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A794" w14:textId="77777777" w:rsidR="004853BE" w:rsidRPr="00400DFD" w:rsidRDefault="004853BE" w:rsidP="004853BE">
      <w:pPr>
        <w:spacing w:line="276" w:lineRule="auto"/>
        <w:jc w:val="right"/>
        <w:rPr>
          <w:rFonts w:ascii="Arial Narrow" w:hAnsi="Arial Narrow"/>
          <w:lang w:eastAsia="pl-PL"/>
        </w:rPr>
      </w:pPr>
    </w:p>
    <w:p w14:paraId="5209DD9D" w14:textId="77777777" w:rsidR="004853BE" w:rsidRPr="00400DFD" w:rsidRDefault="004853BE" w:rsidP="004853BE">
      <w:pPr>
        <w:spacing w:line="276" w:lineRule="auto"/>
        <w:rPr>
          <w:rFonts w:ascii="Arial Narrow" w:hAnsi="Arial Narrow"/>
          <w:b/>
        </w:rPr>
      </w:pPr>
      <w:bookmarkStart w:id="0" w:name="_Hlk181191396"/>
      <w:r w:rsidRPr="00400DFD">
        <w:rPr>
          <w:rFonts w:ascii="Arial Narrow" w:hAnsi="Arial Narrow"/>
          <w:b/>
        </w:rPr>
        <w:t>FORMULARZ KONSULTACYJNY</w:t>
      </w:r>
    </w:p>
    <w:p w14:paraId="5F87ABD2" w14:textId="1F31EF1E" w:rsidR="004853BE" w:rsidRPr="00400DFD" w:rsidRDefault="004853BE" w:rsidP="004853BE">
      <w:pPr>
        <w:spacing w:line="276" w:lineRule="auto"/>
        <w:rPr>
          <w:rFonts w:ascii="Arial Narrow" w:hAnsi="Arial Narrow"/>
          <w:b/>
          <w:i/>
        </w:rPr>
      </w:pPr>
      <w:bookmarkStart w:id="1" w:name="_Hlk181192055"/>
      <w:r w:rsidRPr="00400DFD">
        <w:rPr>
          <w:rFonts w:ascii="Arial Narrow" w:hAnsi="Arial Narrow"/>
          <w:b/>
          <w:i/>
        </w:rPr>
        <w:t xml:space="preserve">Prognozy oddziaływania na środowisko projektu Strategii Rozwoju Świebodzińsko-Międzyrzeckiego Miejskiego Obszaru Funkcjonalnego do roku 2030  </w:t>
      </w:r>
    </w:p>
    <w:bookmarkEnd w:id="1"/>
    <w:p w14:paraId="72D784AE" w14:textId="77777777" w:rsidR="004853BE" w:rsidRPr="00400DFD" w:rsidRDefault="004853BE" w:rsidP="004853BE">
      <w:pPr>
        <w:spacing w:line="276" w:lineRule="auto"/>
        <w:jc w:val="both"/>
        <w:rPr>
          <w:rFonts w:ascii="Arial Narrow" w:hAnsi="Arial Narrow"/>
        </w:rPr>
      </w:pPr>
    </w:p>
    <w:p w14:paraId="510A0EE8" w14:textId="77777777" w:rsidR="004853BE" w:rsidRPr="00400DFD" w:rsidRDefault="004853BE" w:rsidP="004853BE">
      <w:pPr>
        <w:spacing w:line="276" w:lineRule="auto"/>
        <w:jc w:val="both"/>
        <w:rPr>
          <w:rFonts w:ascii="Arial Narrow" w:hAnsi="Arial Narrow"/>
        </w:rPr>
      </w:pPr>
      <w:r w:rsidRPr="00400DFD">
        <w:rPr>
          <w:rFonts w:ascii="Arial Narrow" w:hAnsi="Arial Narrow"/>
          <w:u w:val="single"/>
        </w:rPr>
        <w:t xml:space="preserve">Wypełniony </w:t>
      </w:r>
      <w:r w:rsidRPr="00400DFD">
        <w:rPr>
          <w:rFonts w:ascii="Arial Narrow" w:hAnsi="Arial Narrow"/>
          <w:i/>
          <w:u w:val="single"/>
        </w:rPr>
        <w:t>Formularz</w:t>
      </w:r>
      <w:r w:rsidRPr="00400DFD">
        <w:rPr>
          <w:rFonts w:ascii="Arial Narrow" w:hAnsi="Arial Narrow"/>
          <w:u w:val="single"/>
        </w:rPr>
        <w:t xml:space="preserve"> należy przekazać jednym z poniższych sposobów</w:t>
      </w:r>
      <w:r w:rsidRPr="00400DFD">
        <w:rPr>
          <w:rFonts w:ascii="Arial Narrow" w:hAnsi="Arial Narrow"/>
        </w:rPr>
        <w:t>:</w:t>
      </w:r>
    </w:p>
    <w:p w14:paraId="09EAB253" w14:textId="5D5F93C7" w:rsidR="004853BE" w:rsidRPr="00400DFD" w:rsidRDefault="004853BE" w:rsidP="004853BE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theme="minorHAnsi"/>
        </w:rPr>
      </w:pPr>
      <w:r w:rsidRPr="00400DFD">
        <w:rPr>
          <w:rFonts w:ascii="Arial Narrow" w:hAnsi="Arial Narrow" w:cstheme="minorHAnsi"/>
        </w:rPr>
        <w:t>za pomocą środków komunikacji elektronicznej bez konieczności opatrywania ich kwalifikowanym podpisem elektronicznym, na adres e-mail:</w:t>
      </w:r>
      <w:r w:rsidR="007B6701">
        <w:t xml:space="preserve"> </w:t>
      </w:r>
      <w:hyperlink r:id="rId7" w:history="1">
        <w:r w:rsidR="007B6701" w:rsidRPr="00572BCA">
          <w:rPr>
            <w:rStyle w:val="Hipercze"/>
            <w:rFonts w:ascii="Arial Narrow" w:hAnsi="Arial Narrow"/>
          </w:rPr>
          <w:t>umig@sulecin.pl</w:t>
        </w:r>
      </w:hyperlink>
      <w:r w:rsidRPr="00400DFD">
        <w:rPr>
          <w:rFonts w:ascii="Arial Narrow" w:hAnsi="Arial Narrow" w:cstheme="minorHAnsi"/>
        </w:rPr>
        <w:t>,</w:t>
      </w:r>
    </w:p>
    <w:p w14:paraId="0BC7DE0A" w14:textId="7B778BA1" w:rsidR="004853BE" w:rsidRPr="00400DFD" w:rsidRDefault="004853BE" w:rsidP="004853BE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theme="minorHAnsi"/>
        </w:rPr>
      </w:pPr>
      <w:r w:rsidRPr="00400DFD">
        <w:rPr>
          <w:rFonts w:ascii="Arial Narrow" w:hAnsi="Arial Narrow" w:cstheme="minorHAnsi"/>
        </w:rPr>
        <w:t>przesłać pocztą tradycyjną na adre</w:t>
      </w:r>
      <w:r w:rsidR="007B6701">
        <w:rPr>
          <w:rFonts w:ascii="Arial Narrow" w:hAnsi="Arial Narrow" w:cstheme="minorHAnsi"/>
        </w:rPr>
        <w:t xml:space="preserve">s: </w:t>
      </w:r>
      <w:r w:rsidR="007B6701">
        <w:rPr>
          <w:rFonts w:ascii="Arial Narrow" w:hAnsi="Arial Narrow"/>
        </w:rPr>
        <w:t>Urząd Miejski w Sulęcinie, ul. Lipowa 18, 69-200 Sulęcin</w:t>
      </w:r>
      <w:r w:rsidRPr="00400DFD">
        <w:rPr>
          <w:rFonts w:ascii="Arial Narrow" w:hAnsi="Arial Narrow" w:cstheme="minorHAnsi"/>
        </w:rPr>
        <w:t xml:space="preserve">, </w:t>
      </w:r>
    </w:p>
    <w:p w14:paraId="0D9DEED7" w14:textId="064240EE" w:rsidR="004853BE" w:rsidRPr="00400DFD" w:rsidRDefault="004853BE" w:rsidP="004853BE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theme="minorHAnsi"/>
        </w:rPr>
      </w:pPr>
      <w:r w:rsidRPr="00400DFD">
        <w:rPr>
          <w:rFonts w:ascii="Arial Narrow" w:hAnsi="Arial Narrow" w:cstheme="minorHAnsi"/>
        </w:rPr>
        <w:t>złożyć bezpośrednio w siedzibie</w:t>
      </w:r>
      <w:r w:rsidR="007B6701" w:rsidRPr="007B6701">
        <w:rPr>
          <w:rFonts w:ascii="Arial Narrow" w:hAnsi="Arial Narrow"/>
        </w:rPr>
        <w:t xml:space="preserve"> </w:t>
      </w:r>
      <w:r w:rsidR="007B6701">
        <w:rPr>
          <w:rFonts w:ascii="Arial Narrow" w:hAnsi="Arial Narrow"/>
        </w:rPr>
        <w:t>Urzędu Miejskiego</w:t>
      </w:r>
      <w:r w:rsidR="007B6701" w:rsidRPr="005C52F0">
        <w:rPr>
          <w:rFonts w:ascii="Arial Narrow" w:hAnsi="Arial Narrow"/>
        </w:rPr>
        <w:t xml:space="preserve"> </w:t>
      </w:r>
      <w:r w:rsidR="007B6701">
        <w:rPr>
          <w:rFonts w:ascii="Arial Narrow" w:hAnsi="Arial Narrow"/>
        </w:rPr>
        <w:t>w Sulęcinie, ul. Lipowa 18, 69-200 Sulęcin</w:t>
      </w:r>
      <w:r w:rsidRPr="00400DFD">
        <w:rPr>
          <w:rFonts w:ascii="Arial Narrow" w:hAnsi="Arial Narrow" w:cstheme="minorHAnsi"/>
        </w:rPr>
        <w:t>,</w:t>
      </w:r>
    </w:p>
    <w:p w14:paraId="7EE07356" w14:textId="3C1BC4AD" w:rsidR="004853BE" w:rsidRPr="00400DFD" w:rsidRDefault="004853BE" w:rsidP="004853BE">
      <w:pPr>
        <w:spacing w:line="276" w:lineRule="auto"/>
        <w:ind w:left="765" w:hanging="765"/>
        <w:jc w:val="both"/>
        <w:rPr>
          <w:rFonts w:ascii="Arial Narrow" w:hAnsi="Arial Narrow"/>
        </w:rPr>
      </w:pPr>
      <w:r w:rsidRPr="00400DFD">
        <w:rPr>
          <w:rFonts w:ascii="Arial Narrow" w:hAnsi="Arial Narrow"/>
        </w:rPr>
        <w:t xml:space="preserve">w terminie </w:t>
      </w:r>
      <w:r w:rsidRPr="00400DFD">
        <w:rPr>
          <w:rFonts w:ascii="Arial Narrow" w:hAnsi="Arial Narrow"/>
          <w:b/>
          <w:u w:val="single"/>
        </w:rPr>
        <w:t>od </w:t>
      </w:r>
      <w:r>
        <w:rPr>
          <w:rFonts w:ascii="Arial Narrow" w:hAnsi="Arial Narrow"/>
          <w:b/>
          <w:u w:val="single"/>
        </w:rPr>
        <w:t>3</w:t>
      </w:r>
      <w:r w:rsidR="007B6701">
        <w:rPr>
          <w:rFonts w:ascii="Arial Narrow" w:hAnsi="Arial Narrow"/>
          <w:b/>
          <w:u w:val="single"/>
        </w:rPr>
        <w:t>1</w:t>
      </w:r>
      <w:r>
        <w:rPr>
          <w:rFonts w:ascii="Arial Narrow" w:hAnsi="Arial Narrow"/>
          <w:b/>
          <w:u w:val="single"/>
        </w:rPr>
        <w:t xml:space="preserve"> października</w:t>
      </w:r>
      <w:r w:rsidRPr="00400DFD">
        <w:rPr>
          <w:rFonts w:ascii="Arial Narrow" w:hAnsi="Arial Narrow"/>
          <w:b/>
          <w:u w:val="single"/>
        </w:rPr>
        <w:t xml:space="preserve"> 202</w:t>
      </w:r>
      <w:r>
        <w:rPr>
          <w:rFonts w:ascii="Arial Narrow" w:hAnsi="Arial Narrow"/>
          <w:b/>
          <w:u w:val="single"/>
        </w:rPr>
        <w:t>4</w:t>
      </w:r>
      <w:r w:rsidRPr="00400DFD">
        <w:rPr>
          <w:rFonts w:ascii="Arial Narrow" w:hAnsi="Arial Narrow"/>
          <w:b/>
          <w:u w:val="single"/>
        </w:rPr>
        <w:t xml:space="preserve"> r. do</w:t>
      </w:r>
      <w:r w:rsidRPr="00400DFD">
        <w:rPr>
          <w:rFonts w:ascii="Arial Narrow" w:hAnsi="Arial Narrow"/>
          <w:u w:val="single"/>
        </w:rPr>
        <w:t xml:space="preserve"> </w:t>
      </w:r>
      <w:r w:rsidRPr="00400DFD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 xml:space="preserve">22 listopada </w:t>
      </w:r>
      <w:r w:rsidRPr="00400DFD">
        <w:rPr>
          <w:rFonts w:ascii="Arial Narrow" w:hAnsi="Arial Narrow"/>
          <w:b/>
          <w:u w:val="single"/>
        </w:rPr>
        <w:t>202</w:t>
      </w:r>
      <w:r>
        <w:rPr>
          <w:rFonts w:ascii="Arial Narrow" w:hAnsi="Arial Narrow"/>
          <w:b/>
          <w:u w:val="single"/>
        </w:rPr>
        <w:t>4</w:t>
      </w:r>
      <w:r w:rsidRPr="00400DFD">
        <w:rPr>
          <w:rFonts w:ascii="Arial Narrow" w:hAnsi="Arial Narrow"/>
          <w:b/>
          <w:u w:val="single"/>
        </w:rPr>
        <w:t xml:space="preserve"> r</w:t>
      </w:r>
      <w:r w:rsidRPr="00400DFD">
        <w:rPr>
          <w:rFonts w:ascii="Arial Narrow" w:hAnsi="Arial Narrow"/>
          <w:u w:val="single"/>
        </w:rPr>
        <w:t>.</w:t>
      </w:r>
    </w:p>
    <w:p w14:paraId="03B5A428" w14:textId="77777777" w:rsidR="004853BE" w:rsidRPr="00400DFD" w:rsidRDefault="004853BE" w:rsidP="004853BE">
      <w:pPr>
        <w:spacing w:line="276" w:lineRule="auto"/>
        <w:jc w:val="both"/>
        <w:rPr>
          <w:rFonts w:ascii="Arial Narrow" w:hAnsi="Arial Narrow"/>
        </w:rPr>
      </w:pPr>
    </w:p>
    <w:p w14:paraId="6A673406" w14:textId="77777777" w:rsidR="004853BE" w:rsidRPr="00400DFD" w:rsidRDefault="004853BE" w:rsidP="004853BE">
      <w:pPr>
        <w:spacing w:line="276" w:lineRule="auto"/>
        <w:jc w:val="both"/>
        <w:rPr>
          <w:rFonts w:ascii="Arial Narrow" w:hAnsi="Arial Narrow"/>
          <w:u w:val="single"/>
        </w:rPr>
      </w:pPr>
    </w:p>
    <w:p w14:paraId="1443AB71" w14:textId="77777777" w:rsidR="004853BE" w:rsidRPr="00400DFD" w:rsidRDefault="004853BE" w:rsidP="004853BE">
      <w:pPr>
        <w:pStyle w:val="Tekstpodstawowy"/>
        <w:spacing w:line="276" w:lineRule="auto"/>
        <w:rPr>
          <w:rFonts w:ascii="Arial Narrow" w:hAnsi="Arial Narrow" w:cs="Arial Unicode MS"/>
          <w:b/>
          <w:u w:val="single"/>
        </w:rPr>
      </w:pPr>
    </w:p>
    <w:p w14:paraId="0314B8B0" w14:textId="77777777" w:rsidR="004853BE" w:rsidRPr="00400DFD" w:rsidRDefault="004853BE" w:rsidP="004853BE">
      <w:pPr>
        <w:pStyle w:val="Tekstpodstawowy"/>
        <w:spacing w:line="276" w:lineRule="auto"/>
        <w:jc w:val="left"/>
        <w:rPr>
          <w:rFonts w:ascii="Arial Narrow" w:hAnsi="Arial Narrow" w:cs="Arial Unicode MS"/>
          <w:b/>
        </w:rPr>
      </w:pPr>
      <w:r w:rsidRPr="00400DFD">
        <w:rPr>
          <w:rFonts w:ascii="Arial Narrow" w:hAnsi="Arial Narrow" w:cs="Arial Unicode MS"/>
          <w:b/>
          <w:u w:val="single"/>
        </w:rPr>
        <w:t>DANE ZGŁASZAJĄCEGO:</w:t>
      </w:r>
      <w:r w:rsidRPr="00400DFD">
        <w:rPr>
          <w:rFonts w:ascii="Arial Narrow" w:hAnsi="Arial Narrow" w:cs="Arial Unicode MS"/>
          <w:b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5689"/>
      </w:tblGrid>
      <w:tr w:rsidR="004853BE" w:rsidRPr="00400DFD" w14:paraId="2E2E3A74" w14:textId="77777777" w:rsidTr="00A40ADB">
        <w:trPr>
          <w:trHeight w:val="641"/>
          <w:jc w:val="center"/>
        </w:trPr>
        <w:tc>
          <w:tcPr>
            <w:tcW w:w="3969" w:type="dxa"/>
            <w:shd w:val="clear" w:color="auto" w:fill="D9D9D9"/>
            <w:vAlign w:val="center"/>
          </w:tcPr>
          <w:p w14:paraId="4CFDF8FA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</w:rPr>
            </w:pPr>
            <w:r w:rsidRPr="00400DFD">
              <w:rPr>
                <w:rFonts w:ascii="Arial Narrow" w:hAnsi="Arial Narrow" w:cs="Arial Unicode MS"/>
                <w:b/>
              </w:rPr>
              <w:t>IMIĘ I NAZWISKO/</w:t>
            </w:r>
          </w:p>
          <w:p w14:paraId="46455BC6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</w:rPr>
            </w:pPr>
            <w:r w:rsidRPr="00400DFD">
              <w:rPr>
                <w:rFonts w:ascii="Arial Narrow" w:hAnsi="Arial Narrow" w:cs="Arial Unicode MS"/>
                <w:b/>
              </w:rPr>
              <w:t>NAZWA INSTYTUCJI**</w:t>
            </w:r>
          </w:p>
        </w:tc>
        <w:tc>
          <w:tcPr>
            <w:tcW w:w="7084" w:type="dxa"/>
            <w:vAlign w:val="center"/>
          </w:tcPr>
          <w:p w14:paraId="6DDE9A50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</w:rPr>
            </w:pPr>
          </w:p>
          <w:p w14:paraId="0FD2D1AC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</w:rPr>
            </w:pPr>
          </w:p>
          <w:p w14:paraId="25C26876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</w:rPr>
            </w:pPr>
          </w:p>
        </w:tc>
      </w:tr>
      <w:tr w:rsidR="004853BE" w:rsidRPr="00400DFD" w14:paraId="72E3F95B" w14:textId="77777777" w:rsidTr="00A40ADB">
        <w:trPr>
          <w:trHeight w:val="641"/>
          <w:jc w:val="center"/>
        </w:trPr>
        <w:tc>
          <w:tcPr>
            <w:tcW w:w="3969" w:type="dxa"/>
            <w:shd w:val="clear" w:color="auto" w:fill="D9D9D9"/>
            <w:vAlign w:val="center"/>
          </w:tcPr>
          <w:p w14:paraId="3E8547D6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</w:rPr>
            </w:pPr>
            <w:r w:rsidRPr="00400DFD">
              <w:rPr>
                <w:rFonts w:ascii="Arial Narrow" w:hAnsi="Arial Narrow" w:cs="Arial Unicode MS"/>
                <w:b/>
              </w:rPr>
              <w:t>ADRES/SIEDZIBA</w:t>
            </w:r>
          </w:p>
        </w:tc>
        <w:tc>
          <w:tcPr>
            <w:tcW w:w="7084" w:type="dxa"/>
            <w:vAlign w:val="center"/>
          </w:tcPr>
          <w:p w14:paraId="1A21B276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</w:rPr>
            </w:pPr>
          </w:p>
          <w:p w14:paraId="19C82AEB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</w:rPr>
            </w:pPr>
          </w:p>
          <w:p w14:paraId="2F2328E1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</w:rPr>
            </w:pPr>
          </w:p>
        </w:tc>
      </w:tr>
    </w:tbl>
    <w:p w14:paraId="2EE20C0D" w14:textId="77777777" w:rsidR="004853BE" w:rsidRPr="00400DFD" w:rsidRDefault="004853BE" w:rsidP="004853BE">
      <w:pPr>
        <w:spacing w:line="276" w:lineRule="auto"/>
        <w:jc w:val="both"/>
        <w:rPr>
          <w:rFonts w:ascii="Arial Narrow" w:hAnsi="Arial Narrow" w:cs="Arial Unicode MS"/>
        </w:rPr>
      </w:pPr>
      <w:r w:rsidRPr="00400DFD">
        <w:rPr>
          <w:rFonts w:ascii="Arial Narrow" w:hAnsi="Arial Narrow" w:cs="Arial Unicode MS"/>
        </w:rPr>
        <w:t xml:space="preserve">  </w:t>
      </w:r>
    </w:p>
    <w:p w14:paraId="30F50918" w14:textId="77777777" w:rsidR="004853BE" w:rsidRPr="00400DFD" w:rsidRDefault="004853BE" w:rsidP="004853BE">
      <w:pPr>
        <w:spacing w:line="276" w:lineRule="auto"/>
        <w:rPr>
          <w:rFonts w:ascii="Arial Narrow" w:hAnsi="Arial Narrow" w:cs="Arial Unicode MS"/>
          <w:b/>
          <w:smallCaps/>
          <w:u w:val="single"/>
        </w:rPr>
      </w:pPr>
      <w:r w:rsidRPr="00400DFD">
        <w:rPr>
          <w:rFonts w:ascii="Arial Narrow" w:hAnsi="Arial Narrow" w:cs="Arial Unicode MS"/>
          <w:b/>
          <w:smallCaps/>
          <w:u w:val="single"/>
        </w:rPr>
        <w:t>OPINIE / UWAGI:</w:t>
      </w:r>
    </w:p>
    <w:p w14:paraId="436AA44D" w14:textId="77777777" w:rsidR="004853BE" w:rsidRPr="00400DFD" w:rsidRDefault="004853BE" w:rsidP="004853BE">
      <w:pPr>
        <w:spacing w:line="276" w:lineRule="auto"/>
        <w:rPr>
          <w:rFonts w:ascii="Arial Narrow" w:hAnsi="Arial Narrow" w:cs="Arial Unicode MS"/>
          <w:b/>
          <w:smallCaps/>
          <w:u w:val="single"/>
        </w:rPr>
      </w:pPr>
    </w:p>
    <w:p w14:paraId="6D2DFBDB" w14:textId="59AF03E0" w:rsidR="004853BE" w:rsidRPr="00400DFD" w:rsidRDefault="004853BE" w:rsidP="004853BE">
      <w:pPr>
        <w:spacing w:line="276" w:lineRule="auto"/>
        <w:jc w:val="both"/>
        <w:rPr>
          <w:rFonts w:ascii="Arial Narrow" w:hAnsi="Arial Narrow" w:cstheme="minorHAnsi"/>
        </w:rPr>
      </w:pPr>
      <w:r w:rsidRPr="00400DFD">
        <w:rPr>
          <w:rFonts w:ascii="Arial Narrow" w:hAnsi="Arial Narrow"/>
          <w:b/>
          <w:bCs/>
        </w:rPr>
        <w:t>Uwagi lub wnioski zgłaszane do projektu</w:t>
      </w:r>
      <w:r w:rsidRPr="00400DFD">
        <w:rPr>
          <w:rFonts w:ascii="Arial Narrow" w:hAnsi="Arial Narrow"/>
          <w:b/>
        </w:rPr>
        <w:t xml:space="preserve"> </w:t>
      </w:r>
      <w:r w:rsidRPr="00400DFD">
        <w:rPr>
          <w:rFonts w:ascii="Arial Narrow" w:hAnsi="Arial Narrow"/>
          <w:b/>
          <w:i/>
        </w:rPr>
        <w:t xml:space="preserve">Prognozy oddziaływania na środowisko projektu Strategii Rozwoju Świebodzińsko-Międzyrzeckiego Miejskiego Obszaru Funkcjonalnego do roku 2030  </w:t>
      </w:r>
    </w:p>
    <w:tbl>
      <w:tblPr>
        <w:tblpPr w:leftFromText="141" w:rightFromText="141" w:vertAnchor="text" w:horzAnchor="margin" w:tblpXSpec="center" w:tblpY="2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20"/>
        <w:gridCol w:w="2104"/>
        <w:gridCol w:w="2338"/>
        <w:gridCol w:w="1869"/>
      </w:tblGrid>
      <w:tr w:rsidR="004853BE" w:rsidRPr="00400DFD" w14:paraId="2419C3E7" w14:textId="77777777" w:rsidTr="00A40ADB">
        <w:tc>
          <w:tcPr>
            <w:tcW w:w="312" w:type="pct"/>
            <w:shd w:val="clear" w:color="auto" w:fill="D9D9D9"/>
            <w:vAlign w:val="center"/>
          </w:tcPr>
          <w:p w14:paraId="1823F141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  <w:smallCaps/>
              </w:rPr>
            </w:pPr>
            <w:r w:rsidRPr="00400DFD">
              <w:rPr>
                <w:rFonts w:ascii="Arial Narrow" w:hAnsi="Arial Narrow" w:cs="Arial Unicode MS"/>
                <w:b/>
                <w:smallCaps/>
              </w:rPr>
              <w:t>lp.</w:t>
            </w:r>
          </w:p>
        </w:tc>
        <w:tc>
          <w:tcPr>
            <w:tcW w:w="1260" w:type="pct"/>
            <w:shd w:val="clear" w:color="auto" w:fill="D9D9D9"/>
            <w:vAlign w:val="center"/>
          </w:tcPr>
          <w:p w14:paraId="35EB0548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  <w:smallCaps/>
              </w:rPr>
            </w:pPr>
            <w:r w:rsidRPr="00400DFD">
              <w:rPr>
                <w:rFonts w:ascii="Arial Narrow" w:hAnsi="Arial Narrow" w:cs="Arial Unicode MS"/>
                <w:b/>
                <w:smallCaps/>
              </w:rPr>
              <w:t>rozdział prognozy, którego dotyczy uwaga/numer strony, na której znajduje się zapis</w:t>
            </w:r>
          </w:p>
        </w:tc>
        <w:tc>
          <w:tcPr>
            <w:tcW w:w="1143" w:type="pct"/>
            <w:shd w:val="clear" w:color="auto" w:fill="D9D9D9"/>
            <w:vAlign w:val="center"/>
          </w:tcPr>
          <w:p w14:paraId="14367D9D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  <w:smallCaps/>
              </w:rPr>
            </w:pPr>
            <w:r w:rsidRPr="00400DFD">
              <w:rPr>
                <w:rFonts w:ascii="Arial Narrow" w:hAnsi="Arial Narrow" w:cs="Arial Unicode MS"/>
                <w:b/>
                <w:smallCaps/>
              </w:rPr>
              <w:t>zapis w prognozie, którego dotyczy uwaga</w:t>
            </w:r>
          </w:p>
        </w:tc>
        <w:tc>
          <w:tcPr>
            <w:tcW w:w="1270" w:type="pct"/>
            <w:shd w:val="clear" w:color="auto" w:fill="D9D9D9"/>
            <w:vAlign w:val="center"/>
          </w:tcPr>
          <w:p w14:paraId="097DBD71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  <w:smallCaps/>
              </w:rPr>
            </w:pPr>
            <w:r w:rsidRPr="00400DFD">
              <w:rPr>
                <w:rFonts w:ascii="Arial Narrow" w:hAnsi="Arial Narrow" w:cs="Arial Unicode MS"/>
                <w:b/>
                <w:smallCaps/>
              </w:rPr>
              <w:t>treść uwagi lub proponowany zapis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37D93D84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Arial Unicode MS"/>
                <w:b/>
                <w:smallCaps/>
              </w:rPr>
            </w:pPr>
            <w:r w:rsidRPr="00400DFD">
              <w:rPr>
                <w:rFonts w:ascii="Arial Narrow" w:hAnsi="Arial Narrow" w:cs="Arial Unicode MS"/>
                <w:b/>
                <w:smallCaps/>
              </w:rPr>
              <w:t>uzasadnienie uwagi</w:t>
            </w:r>
          </w:p>
        </w:tc>
      </w:tr>
      <w:tr w:rsidR="004853BE" w:rsidRPr="00400DFD" w14:paraId="0B1EB7DD" w14:textId="77777777" w:rsidTr="00A40ADB">
        <w:trPr>
          <w:trHeight w:val="634"/>
        </w:trPr>
        <w:tc>
          <w:tcPr>
            <w:tcW w:w="312" w:type="pct"/>
            <w:shd w:val="clear" w:color="auto" w:fill="FFFFFF"/>
          </w:tcPr>
          <w:p w14:paraId="0B7D2B52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  <w:r w:rsidRPr="00400DFD">
              <w:rPr>
                <w:rFonts w:ascii="Arial Narrow" w:hAnsi="Arial Narrow" w:cs="Tahoma"/>
                <w:b/>
                <w:smallCaps/>
              </w:rPr>
              <w:t>1.</w:t>
            </w:r>
          </w:p>
        </w:tc>
        <w:tc>
          <w:tcPr>
            <w:tcW w:w="1260" w:type="pct"/>
            <w:shd w:val="clear" w:color="auto" w:fill="FFFFFF"/>
          </w:tcPr>
          <w:p w14:paraId="5BF39751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  <w:tc>
          <w:tcPr>
            <w:tcW w:w="1143" w:type="pct"/>
            <w:shd w:val="clear" w:color="auto" w:fill="FFFFFF"/>
          </w:tcPr>
          <w:p w14:paraId="2B00F6E9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  <w:tc>
          <w:tcPr>
            <w:tcW w:w="1270" w:type="pct"/>
            <w:shd w:val="clear" w:color="auto" w:fill="FFFFFF"/>
          </w:tcPr>
          <w:p w14:paraId="5F0D257B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  <w:tc>
          <w:tcPr>
            <w:tcW w:w="1015" w:type="pct"/>
            <w:shd w:val="clear" w:color="auto" w:fill="FFFFFF"/>
          </w:tcPr>
          <w:p w14:paraId="1663BB8C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</w:tr>
      <w:tr w:rsidR="004853BE" w:rsidRPr="00400DFD" w14:paraId="1A05FC53" w14:textId="77777777" w:rsidTr="00A40ADB">
        <w:trPr>
          <w:trHeight w:val="700"/>
        </w:trPr>
        <w:tc>
          <w:tcPr>
            <w:tcW w:w="312" w:type="pct"/>
            <w:shd w:val="clear" w:color="auto" w:fill="FFFFFF"/>
          </w:tcPr>
          <w:p w14:paraId="34805022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  <w:r w:rsidRPr="00400DFD">
              <w:rPr>
                <w:rFonts w:ascii="Arial Narrow" w:hAnsi="Arial Narrow" w:cs="Tahoma"/>
                <w:b/>
                <w:smallCaps/>
              </w:rPr>
              <w:t>2.</w:t>
            </w:r>
          </w:p>
        </w:tc>
        <w:tc>
          <w:tcPr>
            <w:tcW w:w="1260" w:type="pct"/>
            <w:shd w:val="clear" w:color="auto" w:fill="FFFFFF"/>
          </w:tcPr>
          <w:p w14:paraId="398F00B1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  <w:tc>
          <w:tcPr>
            <w:tcW w:w="1143" w:type="pct"/>
            <w:shd w:val="clear" w:color="auto" w:fill="FFFFFF"/>
          </w:tcPr>
          <w:p w14:paraId="3E1A660F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  <w:tc>
          <w:tcPr>
            <w:tcW w:w="1270" w:type="pct"/>
            <w:shd w:val="clear" w:color="auto" w:fill="FFFFFF"/>
          </w:tcPr>
          <w:p w14:paraId="15CA2C89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  <w:tc>
          <w:tcPr>
            <w:tcW w:w="1015" w:type="pct"/>
            <w:shd w:val="clear" w:color="auto" w:fill="FFFFFF"/>
          </w:tcPr>
          <w:p w14:paraId="081B4A81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</w:tr>
      <w:tr w:rsidR="004853BE" w:rsidRPr="00400DFD" w14:paraId="7EC11003" w14:textId="77777777" w:rsidTr="00A40ADB">
        <w:trPr>
          <w:trHeight w:val="700"/>
        </w:trPr>
        <w:tc>
          <w:tcPr>
            <w:tcW w:w="312" w:type="pct"/>
            <w:shd w:val="clear" w:color="auto" w:fill="FFFFFF"/>
          </w:tcPr>
          <w:p w14:paraId="72ADBE3D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  <w:r w:rsidRPr="00400DFD">
              <w:rPr>
                <w:rFonts w:ascii="Arial Narrow" w:hAnsi="Arial Narrow" w:cs="Tahoma"/>
                <w:b/>
                <w:smallCaps/>
              </w:rPr>
              <w:t>…..</w:t>
            </w:r>
          </w:p>
        </w:tc>
        <w:tc>
          <w:tcPr>
            <w:tcW w:w="1260" w:type="pct"/>
            <w:shd w:val="clear" w:color="auto" w:fill="FFFFFF"/>
          </w:tcPr>
          <w:p w14:paraId="0E680BF2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  <w:tc>
          <w:tcPr>
            <w:tcW w:w="1143" w:type="pct"/>
            <w:shd w:val="clear" w:color="auto" w:fill="FFFFFF"/>
          </w:tcPr>
          <w:p w14:paraId="489EF80A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  <w:tc>
          <w:tcPr>
            <w:tcW w:w="1270" w:type="pct"/>
            <w:shd w:val="clear" w:color="auto" w:fill="FFFFFF"/>
          </w:tcPr>
          <w:p w14:paraId="159E6928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  <w:tc>
          <w:tcPr>
            <w:tcW w:w="1015" w:type="pct"/>
            <w:shd w:val="clear" w:color="auto" w:fill="FFFFFF"/>
          </w:tcPr>
          <w:p w14:paraId="7934EEFB" w14:textId="77777777" w:rsidR="004853BE" w:rsidRPr="00400DFD" w:rsidRDefault="004853BE" w:rsidP="00A40ADB">
            <w:pPr>
              <w:spacing w:line="276" w:lineRule="auto"/>
              <w:rPr>
                <w:rFonts w:ascii="Arial Narrow" w:hAnsi="Arial Narrow" w:cs="Tahoma"/>
                <w:b/>
                <w:smallCaps/>
              </w:rPr>
            </w:pPr>
          </w:p>
        </w:tc>
      </w:tr>
    </w:tbl>
    <w:p w14:paraId="4F90349B" w14:textId="77777777" w:rsidR="004853BE" w:rsidRPr="00400DFD" w:rsidRDefault="004853BE" w:rsidP="004853BE">
      <w:pPr>
        <w:spacing w:line="276" w:lineRule="auto"/>
        <w:ind w:left="360"/>
        <w:jc w:val="both"/>
        <w:rPr>
          <w:rFonts w:ascii="Arial Narrow" w:hAnsi="Arial Narrow" w:cstheme="minorHAnsi"/>
        </w:rPr>
      </w:pPr>
    </w:p>
    <w:p w14:paraId="6A3EFF57" w14:textId="77777777" w:rsidR="004853BE" w:rsidRDefault="004853BE" w:rsidP="004853BE">
      <w:pPr>
        <w:spacing w:line="276" w:lineRule="auto"/>
        <w:jc w:val="left"/>
        <w:rPr>
          <w:rFonts w:ascii="Arial Narrow" w:hAnsi="Arial Narrow"/>
        </w:rPr>
      </w:pPr>
    </w:p>
    <w:p w14:paraId="0DD68F11" w14:textId="77777777" w:rsidR="004853BE" w:rsidRDefault="004853BE" w:rsidP="004853BE">
      <w:pPr>
        <w:spacing w:line="276" w:lineRule="auto"/>
        <w:jc w:val="left"/>
        <w:rPr>
          <w:rFonts w:ascii="Arial Narrow" w:hAnsi="Arial Narrow"/>
        </w:rPr>
      </w:pPr>
    </w:p>
    <w:p w14:paraId="7B3B2636" w14:textId="77777777" w:rsidR="004853BE" w:rsidRDefault="004853BE" w:rsidP="004853BE">
      <w:pPr>
        <w:spacing w:line="276" w:lineRule="auto"/>
        <w:jc w:val="left"/>
        <w:rPr>
          <w:rFonts w:ascii="Arial Narrow" w:hAnsi="Arial Narrow"/>
        </w:rPr>
      </w:pPr>
    </w:p>
    <w:p w14:paraId="2735D7CF" w14:textId="77777777" w:rsidR="004853BE" w:rsidRDefault="004853BE" w:rsidP="004853BE">
      <w:pPr>
        <w:spacing w:line="276" w:lineRule="auto"/>
        <w:jc w:val="left"/>
        <w:rPr>
          <w:rFonts w:ascii="Arial Narrow" w:hAnsi="Arial Narrow"/>
        </w:rPr>
      </w:pPr>
    </w:p>
    <w:p w14:paraId="01678FA7" w14:textId="77777777" w:rsidR="00A32611" w:rsidRPr="00572BCA" w:rsidRDefault="00A32611" w:rsidP="00A32611">
      <w:pPr>
        <w:pStyle w:val="NormalnyWeb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572BCA">
        <w:rPr>
          <w:rFonts w:ascii="Arial Narrow" w:hAnsi="Arial Narrow" w:cs="Arial"/>
          <w:color w:val="000000"/>
          <w:sz w:val="22"/>
          <w:szCs w:val="22"/>
        </w:rPr>
        <w:lastRenderedPageBreak/>
        <w:t>ZGODA NA PRZETWARZANIE DANYCH OSOBOWYCH</w:t>
      </w:r>
    </w:p>
    <w:p w14:paraId="70C4EE93" w14:textId="77777777" w:rsidR="00A32611" w:rsidRDefault="00A32611" w:rsidP="00A326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hAnsi="Arial Narrow" w:cs="Arial"/>
        </w:rPr>
      </w:pPr>
      <w:r w:rsidRPr="00A32611">
        <w:rPr>
          <w:rFonts w:ascii="Arial Narrow" w:hAnsi="Arial Narrow" w:cs="Arial"/>
          <w:color w:val="000000"/>
        </w:rPr>
        <w:t>Oświadczam, że poprzez złożenie podpisu poniżej wyrażam zgodę Administratorowi – Burmistrzowi Sulęcina z siedzibą w Sulęcinie, ul. Lipowa 18, 69-200 Sulęcin na przetwarzanie moich danych osobowych przez Administratora –</w:t>
      </w:r>
      <w:r w:rsidRPr="00572BCA">
        <w:t xml:space="preserve"> </w:t>
      </w:r>
      <w:bookmarkStart w:id="2" w:name="_Hlk169786496"/>
      <w:r w:rsidRPr="00A32611">
        <w:rPr>
          <w:rFonts w:ascii="Arial Narrow" w:hAnsi="Arial Narrow" w:cs="Arial"/>
          <w:color w:val="000000"/>
        </w:rPr>
        <w:t xml:space="preserve">Burmistrzowi Sulęcina z siedzibą w Sulęcinie, ul. Lipowa 18, 69-200 Sulęcin </w:t>
      </w:r>
      <w:bookmarkEnd w:id="2"/>
      <w:r w:rsidRPr="00A32611">
        <w:rPr>
          <w:rFonts w:ascii="Arial Narrow" w:hAnsi="Arial Narrow" w:cs="Arial"/>
          <w:color w:val="000000"/>
        </w:rPr>
        <w:t xml:space="preserve">dla potrzeb niezbędnych do realizacji procedury konsultacji </w:t>
      </w:r>
      <w:r w:rsidRPr="00A32611">
        <w:rPr>
          <w:rFonts w:ascii="Arial Narrow" w:hAnsi="Arial Narrow" w:cs="Arial"/>
          <w:noProof/>
        </w:rPr>
        <w:t xml:space="preserve">projektu </w:t>
      </w:r>
      <w:r w:rsidRPr="00A32611">
        <w:rPr>
          <w:rFonts w:ascii="Arial Narrow" w:hAnsi="Arial Narrow" w:cs="Arial"/>
          <w:noProof/>
          <w:lang w:eastAsia="pl-PL"/>
        </w:rPr>
        <w:t>„Strategii rozwoju ponadlokalnego Świebodzińsko- Międzyrzeckiego Miejskiego Obszaru Funkcjonalnego do roku 2030</w:t>
      </w:r>
      <w:r w:rsidRPr="00A32611">
        <w:rPr>
          <w:rFonts w:ascii="Arial Narrow" w:hAnsi="Arial Narrow" w:cs="Arial"/>
        </w:rPr>
        <w:t>”.</w:t>
      </w:r>
    </w:p>
    <w:p w14:paraId="7A25CDD9" w14:textId="77777777" w:rsidR="00A32611" w:rsidRPr="00A32611" w:rsidRDefault="00A32611" w:rsidP="00A326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hAnsi="Arial Narrow" w:cs="Arial"/>
        </w:rPr>
      </w:pPr>
      <w:r w:rsidRPr="00A32611">
        <w:rPr>
          <w:rFonts w:ascii="Arial Narrow" w:hAnsi="Arial Narrow" w:cs="Arial"/>
          <w:color w:val="000000"/>
        </w:rPr>
        <w:t xml:space="preserve">Oświadczam, że podaję moje dane osobowe dobrowolnie oraz świadomie i że są one zgodne z prawdą. </w:t>
      </w:r>
    </w:p>
    <w:p w14:paraId="6049383C" w14:textId="77777777" w:rsidR="00A32611" w:rsidRPr="00A32611" w:rsidRDefault="00A32611" w:rsidP="00A326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hAnsi="Arial Narrow" w:cs="Arial"/>
        </w:rPr>
      </w:pPr>
      <w:r w:rsidRPr="00A32611">
        <w:rPr>
          <w:rFonts w:ascii="Arial Narrow" w:hAnsi="Arial Narrow" w:cs="Arial"/>
          <w:color w:val="000000"/>
        </w:rPr>
        <w:t xml:space="preserve">Oświadczam, że zapoznałam/em się z treścią załączonej klauzuli informacyjnej </w:t>
      </w:r>
      <w:r w:rsidRPr="00A32611">
        <w:rPr>
          <w:rFonts w:ascii="Arial Narrow" w:hAnsi="Arial Narrow" w:cs="Arial"/>
          <w:color w:val="000000"/>
        </w:rPr>
        <w:br/>
        <w:t xml:space="preserve">o przetwarzaniu danych osobowych oraz że zostałam/em poinformowana/y o prawie dostępu do moich danych osobowych, ich sprostowania, przenoszenia, usunięcia lub ograniczenia przetwarzania. </w:t>
      </w:r>
    </w:p>
    <w:p w14:paraId="090F4BDC" w14:textId="2A348823" w:rsidR="00A32611" w:rsidRPr="00A32611" w:rsidRDefault="00A32611" w:rsidP="00A326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hAnsi="Arial Narrow" w:cs="Arial"/>
        </w:rPr>
      </w:pPr>
      <w:r w:rsidRPr="00A32611">
        <w:rPr>
          <w:rFonts w:ascii="Arial Narrow" w:hAnsi="Arial Narrow" w:cs="Arial"/>
          <w:color w:val="000000"/>
        </w:rPr>
        <w:t>Wyrażam zgodę na publikację mojego imienia i nazwiska w materiałach informacyjnych związanych z realizacją procedury konsultacji projektu „Strategii rozwoju ponadlokalnego Świebodzińsko-Międzyrzeckiego Miejskiego Obszaru Funkcjonalnego do roku 2030” przygotowywanych przez Urząd Miejski w Sulęcinie.</w:t>
      </w:r>
    </w:p>
    <w:p w14:paraId="3286E6D4" w14:textId="3E817FC4" w:rsidR="00A32611" w:rsidRPr="00A32611" w:rsidRDefault="00A32611" w:rsidP="00A326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 Narrow" w:hAnsi="Arial Narrow" w:cs="Arial"/>
        </w:rPr>
      </w:pPr>
      <w:r w:rsidRPr="00A32611">
        <w:rPr>
          <w:rFonts w:ascii="Arial Narrow" w:hAnsi="Arial Narrow" w:cs="Arial"/>
          <w:color w:val="000000"/>
        </w:rPr>
        <w:t>Wiem, że moja zgoda może być przeze mnie odwołana w każdym czasie.</w:t>
      </w:r>
    </w:p>
    <w:p w14:paraId="7C521FBD" w14:textId="77777777" w:rsidR="00A32611" w:rsidRPr="00572BCA" w:rsidRDefault="00A32611" w:rsidP="00A32611">
      <w:pPr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</w:tblGrid>
      <w:tr w:rsidR="00A32611" w:rsidRPr="00572BCA" w14:paraId="59E82D29" w14:textId="77777777" w:rsidTr="004853E0">
        <w:tc>
          <w:tcPr>
            <w:tcW w:w="3574" w:type="dxa"/>
          </w:tcPr>
          <w:p w14:paraId="759895DC" w14:textId="77777777" w:rsidR="00A32611" w:rsidRPr="00572BCA" w:rsidRDefault="00A32611" w:rsidP="004853E0">
            <w:pPr>
              <w:spacing w:line="360" w:lineRule="auto"/>
              <w:rPr>
                <w:rFonts w:ascii="Arial Narrow" w:hAnsi="Arial Narrow" w:cs="Arial"/>
                <w:noProof/>
              </w:rPr>
            </w:pPr>
          </w:p>
          <w:p w14:paraId="79BA1107" w14:textId="77777777" w:rsidR="00A32611" w:rsidRPr="00572BCA" w:rsidRDefault="00A32611" w:rsidP="004853E0">
            <w:pPr>
              <w:spacing w:line="360" w:lineRule="auto"/>
              <w:rPr>
                <w:rFonts w:ascii="Arial Narrow" w:hAnsi="Arial Narrow" w:cs="Arial"/>
                <w:noProof/>
              </w:rPr>
            </w:pPr>
            <w:r w:rsidRPr="00572BCA">
              <w:rPr>
                <w:rFonts w:ascii="Arial Narrow" w:hAnsi="Arial Narrow" w:cs="Arial"/>
                <w:noProof/>
              </w:rPr>
              <w:t>……………………………</w:t>
            </w:r>
          </w:p>
          <w:p w14:paraId="722C4056" w14:textId="77777777" w:rsidR="00A32611" w:rsidRPr="00572BCA" w:rsidRDefault="00A32611" w:rsidP="004853E0">
            <w:pPr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572BCA">
              <w:rPr>
                <w:rFonts w:ascii="Arial Narrow" w:hAnsi="Arial Narrow" w:cs="Arial"/>
                <w:noProof/>
                <w:sz w:val="16"/>
                <w:szCs w:val="16"/>
              </w:rPr>
              <w:t>data oraz czytelny podpis</w:t>
            </w:r>
          </w:p>
          <w:p w14:paraId="26AD1AC1" w14:textId="77777777" w:rsidR="00A32611" w:rsidRPr="00572BCA" w:rsidRDefault="00A32611" w:rsidP="004853E0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3B196FF0" w14:textId="77777777" w:rsidR="00A32611" w:rsidRPr="00572BCA" w:rsidRDefault="00A32611" w:rsidP="00A32611">
      <w:pPr>
        <w:jc w:val="both"/>
        <w:rPr>
          <w:rFonts w:ascii="Arial Narrow" w:hAnsi="Arial Narrow" w:cs="Arial"/>
          <w:b/>
        </w:rPr>
      </w:pPr>
    </w:p>
    <w:p w14:paraId="59E80F32" w14:textId="77777777" w:rsidR="00A32611" w:rsidRPr="00572BCA" w:rsidRDefault="00A32611" w:rsidP="00A32611">
      <w:pPr>
        <w:jc w:val="both"/>
        <w:rPr>
          <w:rFonts w:ascii="Arial Narrow" w:hAnsi="Arial Narrow" w:cs="Arial"/>
          <w:b/>
        </w:rPr>
      </w:pPr>
    </w:p>
    <w:p w14:paraId="369BD62B" w14:textId="77777777" w:rsidR="00A32611" w:rsidRPr="00572BCA" w:rsidRDefault="00A32611" w:rsidP="00A32611">
      <w:pPr>
        <w:jc w:val="both"/>
        <w:rPr>
          <w:rFonts w:ascii="Arial Narrow" w:hAnsi="Arial Narrow" w:cs="Arial"/>
          <w:b/>
        </w:rPr>
      </w:pPr>
    </w:p>
    <w:p w14:paraId="137403C5" w14:textId="77777777" w:rsidR="00A32611" w:rsidRPr="00572BCA" w:rsidRDefault="00A32611" w:rsidP="00A32611">
      <w:pPr>
        <w:jc w:val="both"/>
        <w:rPr>
          <w:rFonts w:ascii="Arial Narrow" w:hAnsi="Arial Narrow" w:cs="Arial"/>
          <w:b/>
        </w:rPr>
      </w:pPr>
    </w:p>
    <w:p w14:paraId="64C14F5E" w14:textId="77777777" w:rsidR="00A32611" w:rsidRPr="00572BCA" w:rsidRDefault="00A32611" w:rsidP="00A32611">
      <w:pPr>
        <w:jc w:val="both"/>
        <w:rPr>
          <w:rFonts w:ascii="Arial Narrow" w:hAnsi="Arial Narrow" w:cs="Arial"/>
          <w:b/>
        </w:rPr>
      </w:pPr>
    </w:p>
    <w:p w14:paraId="41FCC908" w14:textId="77777777" w:rsidR="00A32611" w:rsidRPr="00572BCA" w:rsidRDefault="00A32611" w:rsidP="00A32611">
      <w:pPr>
        <w:jc w:val="both"/>
        <w:rPr>
          <w:rFonts w:ascii="Arial Narrow" w:hAnsi="Arial Narrow" w:cs="Arial"/>
        </w:rPr>
      </w:pPr>
    </w:p>
    <w:p w14:paraId="19B90802" w14:textId="77777777" w:rsidR="00A32611" w:rsidRPr="00572BCA" w:rsidRDefault="00A32611" w:rsidP="00A32611">
      <w:pPr>
        <w:jc w:val="both"/>
        <w:rPr>
          <w:rFonts w:ascii="Arial Narrow" w:hAnsi="Arial Narrow" w:cs="Arial"/>
        </w:rPr>
      </w:pPr>
    </w:p>
    <w:p w14:paraId="6A74EEDE" w14:textId="77777777" w:rsidR="00A32611" w:rsidRPr="00572BCA" w:rsidRDefault="00A32611" w:rsidP="00A32611">
      <w:pPr>
        <w:jc w:val="both"/>
        <w:rPr>
          <w:rFonts w:ascii="Arial Narrow" w:hAnsi="Arial Narrow" w:cs="Arial"/>
        </w:rPr>
      </w:pPr>
    </w:p>
    <w:p w14:paraId="22FCB90E" w14:textId="77777777" w:rsidR="00A32611" w:rsidRPr="00572BCA" w:rsidRDefault="00A32611" w:rsidP="00A32611">
      <w:pPr>
        <w:jc w:val="both"/>
        <w:rPr>
          <w:rFonts w:ascii="Arial Narrow" w:hAnsi="Arial Narrow" w:cs="Arial"/>
        </w:rPr>
      </w:pPr>
    </w:p>
    <w:p w14:paraId="545411F8" w14:textId="77777777" w:rsidR="00A32611" w:rsidRPr="00572BCA" w:rsidRDefault="00A32611" w:rsidP="00A32611">
      <w:pPr>
        <w:jc w:val="both"/>
        <w:rPr>
          <w:rFonts w:ascii="Arial Narrow" w:hAnsi="Arial Narrow" w:cs="Arial"/>
        </w:rPr>
      </w:pPr>
    </w:p>
    <w:p w14:paraId="384246AA" w14:textId="77777777" w:rsidR="00A32611" w:rsidRDefault="00A32611" w:rsidP="00A32611">
      <w:pPr>
        <w:jc w:val="both"/>
        <w:rPr>
          <w:rFonts w:ascii="Arial Narrow" w:hAnsi="Arial Narrow" w:cs="Arial"/>
        </w:rPr>
      </w:pPr>
    </w:p>
    <w:p w14:paraId="56E79C87" w14:textId="77777777" w:rsidR="00A32611" w:rsidRDefault="00A32611" w:rsidP="00A32611">
      <w:pPr>
        <w:jc w:val="both"/>
        <w:rPr>
          <w:rFonts w:ascii="Arial Narrow" w:hAnsi="Arial Narrow" w:cs="Arial"/>
        </w:rPr>
      </w:pPr>
    </w:p>
    <w:p w14:paraId="7E5E4231" w14:textId="77777777" w:rsidR="00A32611" w:rsidRDefault="00A32611" w:rsidP="00A32611">
      <w:pPr>
        <w:jc w:val="both"/>
        <w:rPr>
          <w:rFonts w:ascii="Arial Narrow" w:hAnsi="Arial Narrow" w:cs="Arial"/>
        </w:rPr>
      </w:pPr>
    </w:p>
    <w:p w14:paraId="01907575" w14:textId="77777777" w:rsidR="00A32611" w:rsidRDefault="00A32611" w:rsidP="00A32611">
      <w:pPr>
        <w:jc w:val="both"/>
        <w:rPr>
          <w:rFonts w:ascii="Arial Narrow" w:hAnsi="Arial Narrow" w:cs="Arial"/>
        </w:rPr>
      </w:pPr>
    </w:p>
    <w:p w14:paraId="1FCACEB1" w14:textId="77777777" w:rsidR="00A32611" w:rsidRDefault="00A32611" w:rsidP="00A32611">
      <w:pPr>
        <w:jc w:val="both"/>
        <w:rPr>
          <w:rFonts w:ascii="Arial Narrow" w:hAnsi="Arial Narrow" w:cs="Arial"/>
        </w:rPr>
      </w:pPr>
    </w:p>
    <w:p w14:paraId="2DD75F88" w14:textId="77777777" w:rsidR="00A32611" w:rsidRDefault="00A32611" w:rsidP="00A32611">
      <w:pPr>
        <w:jc w:val="both"/>
        <w:rPr>
          <w:rFonts w:ascii="Arial Narrow" w:hAnsi="Arial Narrow" w:cs="Arial"/>
        </w:rPr>
      </w:pPr>
    </w:p>
    <w:p w14:paraId="41309636" w14:textId="77777777" w:rsidR="00A32611" w:rsidRDefault="00A32611" w:rsidP="00A32611">
      <w:pPr>
        <w:jc w:val="both"/>
        <w:rPr>
          <w:rFonts w:ascii="Arial Narrow" w:hAnsi="Arial Narrow" w:cs="Arial"/>
        </w:rPr>
      </w:pPr>
    </w:p>
    <w:p w14:paraId="04DC9342" w14:textId="77777777" w:rsidR="00A32611" w:rsidRDefault="00A32611" w:rsidP="00A32611">
      <w:pPr>
        <w:jc w:val="both"/>
        <w:rPr>
          <w:rFonts w:ascii="Arial Narrow" w:hAnsi="Arial Narrow" w:cs="Arial"/>
        </w:rPr>
      </w:pPr>
    </w:p>
    <w:p w14:paraId="23ACF73A" w14:textId="77777777" w:rsidR="00A32611" w:rsidRDefault="00A32611" w:rsidP="00A32611">
      <w:pPr>
        <w:jc w:val="both"/>
        <w:rPr>
          <w:rFonts w:ascii="Arial Narrow" w:hAnsi="Arial Narrow" w:cs="Arial"/>
        </w:rPr>
      </w:pPr>
    </w:p>
    <w:p w14:paraId="21BC17EC" w14:textId="77777777" w:rsidR="00A32611" w:rsidRDefault="00A32611" w:rsidP="00A32611">
      <w:pPr>
        <w:jc w:val="both"/>
        <w:rPr>
          <w:rFonts w:ascii="Arial Narrow" w:hAnsi="Arial Narrow" w:cs="Arial"/>
        </w:rPr>
      </w:pPr>
    </w:p>
    <w:p w14:paraId="254EF087" w14:textId="77777777" w:rsidR="00A32611" w:rsidRPr="00572BCA" w:rsidRDefault="00A32611" w:rsidP="00A32611">
      <w:pPr>
        <w:jc w:val="both"/>
        <w:rPr>
          <w:rFonts w:ascii="Arial Narrow" w:hAnsi="Arial Narrow" w:cs="Arial"/>
        </w:rPr>
      </w:pPr>
    </w:p>
    <w:p w14:paraId="619DACFD" w14:textId="77777777" w:rsidR="00A32611" w:rsidRPr="00572BCA" w:rsidRDefault="00A32611" w:rsidP="00A32611">
      <w:pPr>
        <w:jc w:val="both"/>
        <w:rPr>
          <w:rFonts w:ascii="Arial Narrow" w:hAnsi="Arial Narrow" w:cs="Arial"/>
        </w:rPr>
      </w:pPr>
    </w:p>
    <w:p w14:paraId="79025FD1" w14:textId="77777777" w:rsidR="00A32611" w:rsidRPr="00572BCA" w:rsidRDefault="00A32611" w:rsidP="00A32611">
      <w:pPr>
        <w:pStyle w:val="NormalnyWeb"/>
        <w:spacing w:before="0" w:beforeAutospacing="0" w:after="0" w:afterAutospacing="0"/>
        <w:jc w:val="center"/>
        <w:rPr>
          <w:rFonts w:ascii="Arial Narrow" w:hAnsi="Arial Narrow" w:cs="Arial"/>
          <w:i/>
          <w:sz w:val="22"/>
          <w:szCs w:val="22"/>
        </w:rPr>
      </w:pPr>
      <w:r w:rsidRPr="00572BCA">
        <w:rPr>
          <w:rFonts w:ascii="Arial Narrow" w:hAnsi="Arial Narrow" w:cs="Arial"/>
          <w:b/>
          <w:sz w:val="22"/>
          <w:szCs w:val="22"/>
        </w:rPr>
        <w:t xml:space="preserve">KLAUZULA INFORMACYJNA </w:t>
      </w:r>
      <w:r w:rsidRPr="00572BCA">
        <w:rPr>
          <w:rFonts w:ascii="Arial Narrow" w:hAnsi="Arial Narrow" w:cs="Arial"/>
          <w:b/>
          <w:sz w:val="22"/>
          <w:szCs w:val="22"/>
        </w:rPr>
        <w:br/>
        <w:t xml:space="preserve">O PRZETWARZANIU DANYCH OSOBOWYCH </w:t>
      </w:r>
    </w:p>
    <w:p w14:paraId="6B22C311" w14:textId="77777777" w:rsidR="00A32611" w:rsidRPr="00572BCA" w:rsidRDefault="00A32611" w:rsidP="00A32611">
      <w:pPr>
        <w:jc w:val="both"/>
        <w:rPr>
          <w:rFonts w:ascii="Arial Narrow" w:hAnsi="Arial Narrow" w:cs="Arial"/>
        </w:rPr>
      </w:pPr>
    </w:p>
    <w:p w14:paraId="2FA263FB" w14:textId="77777777" w:rsidR="00A32611" w:rsidRPr="00572BCA" w:rsidRDefault="00A32611" w:rsidP="00A32611">
      <w:pPr>
        <w:jc w:val="both"/>
        <w:rPr>
          <w:rFonts w:ascii="Arial Narrow" w:hAnsi="Arial Narrow" w:cs="Arial"/>
          <w:bCs/>
        </w:rPr>
      </w:pPr>
      <w:r w:rsidRPr="00572BCA">
        <w:rPr>
          <w:rFonts w:ascii="Arial Narrow" w:hAnsi="Arial Narrow" w:cs="Aria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Pr="00572BCA">
        <w:rPr>
          <w:rFonts w:ascii="Arial Narrow" w:hAnsi="Arial Narrow" w:cs="Arial"/>
        </w:rPr>
        <w:lastRenderedPageBreak/>
        <w:t xml:space="preserve">danych „RODO”), informujemy o zasadach przetwarzania Pani/Pana danych osobowych oraz </w:t>
      </w:r>
      <w:r w:rsidRPr="00572BCA">
        <w:rPr>
          <w:rFonts w:ascii="Arial Narrow" w:hAnsi="Arial Narrow" w:cs="Arial"/>
        </w:rPr>
        <w:br/>
        <w:t>o przysługujących Pani/Panu prawach z tym związanych.</w:t>
      </w:r>
    </w:p>
    <w:p w14:paraId="03E250F4" w14:textId="77777777" w:rsidR="00A32611" w:rsidRPr="00572BCA" w:rsidRDefault="00A32611" w:rsidP="00A32611">
      <w:pPr>
        <w:pStyle w:val="Normalny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C486008" w14:textId="77777777" w:rsidR="00A32611" w:rsidRPr="00572BCA" w:rsidRDefault="00A32611" w:rsidP="00A32611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"/>
        </w:rPr>
      </w:pPr>
      <w:bookmarkStart w:id="3" w:name="_Hlk9507146"/>
      <w:r w:rsidRPr="00572BCA">
        <w:rPr>
          <w:rFonts w:ascii="Arial Narrow" w:hAnsi="Arial Narrow" w:cs="Arial"/>
          <w:bCs/>
        </w:rPr>
        <w:t>Administratorem Pani/Pana danych osobowych jest Burmistrz Sulęcina z siedzibą w Sulęcinie, ul. Lipowa 18, 69-200 Sulęcin</w:t>
      </w:r>
    </w:p>
    <w:p w14:paraId="1F98E003" w14:textId="77777777" w:rsidR="00A32611" w:rsidRPr="00572BCA" w:rsidRDefault="00A32611" w:rsidP="00A3261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W sprawie zakresu i sposobu przetwarzania danych osobowych Pani/Pana dotyczących, </w:t>
      </w:r>
      <w:r w:rsidRPr="00572BCA">
        <w:rPr>
          <w:rFonts w:ascii="Arial Narrow" w:hAnsi="Arial Narrow" w:cs="Arial"/>
        </w:rPr>
        <w:br/>
        <w:t xml:space="preserve">a także przysługujących z tego tytułu praw, może się Pani/Pan kontaktować </w:t>
      </w:r>
      <w:r w:rsidRPr="00572BCA">
        <w:rPr>
          <w:rFonts w:ascii="Arial Narrow" w:hAnsi="Arial Narrow" w:cs="Arial"/>
        </w:rPr>
        <w:br/>
        <w:t xml:space="preserve">z Inspektorem Ochrony Danych za pośrednictwem poczty elektronicznej: </w:t>
      </w:r>
      <w:hyperlink r:id="rId8" w:history="1">
        <w:r w:rsidRPr="00572BCA">
          <w:rPr>
            <w:rStyle w:val="Hipercze"/>
          </w:rPr>
          <w:t>inspektor@sulecin.pl</w:t>
        </w:r>
      </w:hyperlink>
      <w:r w:rsidRPr="00572BCA">
        <w:t xml:space="preserve"> </w:t>
      </w:r>
    </w:p>
    <w:p w14:paraId="46D6830B" w14:textId="77777777" w:rsidR="00A32611" w:rsidRPr="00572BCA" w:rsidRDefault="00A32611" w:rsidP="00A3261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  <w:bCs/>
        </w:rPr>
        <w:t xml:space="preserve">Pani/Pana dane osobowe przetwarzane będą w celu przeprowadzenia konsultacji społecznych projektu „Strategii rozwoju ponadlokalnego Świebodzińsko- Międzyrzeckiego Miejskiego Obszaru Funkcjonalnego </w:t>
      </w:r>
      <w:r>
        <w:rPr>
          <w:rFonts w:ascii="Arial Narrow" w:hAnsi="Arial Narrow" w:cs="Arial"/>
          <w:bCs/>
        </w:rPr>
        <w:t xml:space="preserve">do roku </w:t>
      </w:r>
      <w:r w:rsidRPr="00572BCA">
        <w:rPr>
          <w:rFonts w:ascii="Arial Narrow" w:hAnsi="Arial Narrow" w:cs="Arial"/>
          <w:bCs/>
        </w:rPr>
        <w:t xml:space="preserve">2030” na podstawie </w:t>
      </w:r>
      <w:r w:rsidRPr="00572BCA">
        <w:rPr>
          <w:rFonts w:ascii="Arial Narrow" w:hAnsi="Arial Narrow" w:cs="Arial"/>
        </w:rPr>
        <w:t>art. 6 ust. 1 lit. a RODO tj. Pani/Pana zgody na przetwarzanie danych osobowych Pani/Pana dotyczących</w:t>
      </w:r>
      <w:r w:rsidRPr="00572BCA">
        <w:rPr>
          <w:rFonts w:ascii="Arial Narrow" w:hAnsi="Arial Narrow" w:cs="Arial"/>
          <w:bCs/>
        </w:rPr>
        <w:t>.</w:t>
      </w:r>
    </w:p>
    <w:p w14:paraId="2E6E206D" w14:textId="77777777" w:rsidR="00A32611" w:rsidRPr="00572BCA" w:rsidRDefault="00A32611" w:rsidP="00A3261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>Pani/Pana  dane  osobowe  będą  przechowywane  przez  okres  niezbędny  do  realizacji celów określonych w pkt 3, a po tym czasie przez okres wymagany przez przepisy powszechnie obowiązującego prawa.</w:t>
      </w:r>
    </w:p>
    <w:p w14:paraId="51DED0DC" w14:textId="77777777" w:rsidR="00A32611" w:rsidRPr="00572BCA" w:rsidRDefault="00A32611" w:rsidP="00A32611">
      <w:pPr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>5.  W związku z przetwarzaniem Pani/Pana danych osobowych przysługują Pani/Panu następujące prawa: </w:t>
      </w:r>
    </w:p>
    <w:p w14:paraId="6BFF6AE6" w14:textId="77777777" w:rsidR="00A32611" w:rsidRPr="00572BCA" w:rsidRDefault="00A32611" w:rsidP="00A32611">
      <w:pPr>
        <w:ind w:left="770" w:hanging="350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>1)  prawo dostępu do danych, w tym prawo do uzyskania kopii tych danych;</w:t>
      </w:r>
    </w:p>
    <w:p w14:paraId="40B4F7BC" w14:textId="77777777" w:rsidR="00A32611" w:rsidRPr="00572BCA" w:rsidRDefault="00A32611" w:rsidP="00A32611">
      <w:pPr>
        <w:ind w:left="756" w:hanging="336"/>
        <w:jc w:val="both"/>
        <w:rPr>
          <w:rFonts w:ascii="Arial Narrow" w:hAnsi="Arial Narrow" w:cs="Arial"/>
          <w:i/>
        </w:rPr>
      </w:pPr>
      <w:r w:rsidRPr="00572BCA">
        <w:rPr>
          <w:rFonts w:ascii="Arial Narrow" w:hAnsi="Arial Narrow" w:cs="Arial"/>
        </w:rPr>
        <w:t>2)  prawo do sprostowania (poprawiania) danych</w:t>
      </w:r>
      <w:r w:rsidRPr="00572BCA">
        <w:rPr>
          <w:rFonts w:ascii="Arial Narrow" w:hAnsi="Arial Narrow" w:cs="Arial"/>
          <w:i/>
        </w:rPr>
        <w:t>;</w:t>
      </w:r>
    </w:p>
    <w:p w14:paraId="7990BCA3" w14:textId="77777777" w:rsidR="00A32611" w:rsidRPr="00572BCA" w:rsidRDefault="00A32611" w:rsidP="00A32611">
      <w:pPr>
        <w:ind w:left="756" w:hanging="336"/>
        <w:jc w:val="both"/>
        <w:rPr>
          <w:rFonts w:ascii="Arial Narrow" w:hAnsi="Arial Narrow" w:cs="Arial"/>
          <w:i/>
        </w:rPr>
      </w:pPr>
      <w:r w:rsidRPr="00572BCA">
        <w:rPr>
          <w:rFonts w:ascii="Arial Narrow" w:hAnsi="Arial Narrow" w:cs="Arial"/>
        </w:rPr>
        <w:t>3)  prawo do usunięcia danych (tzw. prawo do bycia zapomnianym).</w:t>
      </w:r>
    </w:p>
    <w:p w14:paraId="40A1B526" w14:textId="77777777" w:rsidR="00A32611" w:rsidRPr="00572BCA" w:rsidRDefault="00A32611" w:rsidP="00A32611">
      <w:pPr>
        <w:ind w:left="426" w:hanging="426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6.   W przypadku gdy przetwarzanie danych osobowych odbywa się na podstawie </w:t>
      </w:r>
      <w:r w:rsidRPr="00572BCA">
        <w:rPr>
          <w:rFonts w:ascii="Arial Narrow" w:hAnsi="Arial Narrow" w:cs="Arial"/>
          <w:bCs/>
        </w:rPr>
        <w:t xml:space="preserve">Pani/Pana </w:t>
      </w:r>
      <w:r w:rsidRPr="00572BCA">
        <w:rPr>
          <w:rFonts w:ascii="Arial Narrow" w:hAnsi="Arial Narrow" w:cs="Arial"/>
        </w:rPr>
        <w:t>zgody (art. 6 ust. 1 lit. a RODO), przysługuje Pani/Panu prawo do cofnięcia tej zgody w dowolnym momencie. Wycofanie zgody nie wpływa na zgodność z prawem przetwarzania, którego dokonano na podstawie zgody przed jej wycofaniem.</w:t>
      </w:r>
    </w:p>
    <w:p w14:paraId="16AF3711" w14:textId="77777777" w:rsidR="00A32611" w:rsidRPr="00572BCA" w:rsidRDefault="00A32611" w:rsidP="00A32611">
      <w:pPr>
        <w:ind w:left="448" w:hanging="448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7. </w:t>
      </w:r>
      <w:bookmarkStart w:id="4" w:name="_Hlk11237374"/>
      <w:r w:rsidRPr="00572BCA">
        <w:rPr>
          <w:rFonts w:ascii="Arial Narrow" w:hAnsi="Arial Narrow" w:cs="Arial"/>
        </w:rPr>
        <w:t xml:space="preserve">  W przypadku powzięcia informacji o niezgodnym z prawem przetwarzaniu Pani/Pana danych osobowych, ma Pani/Pan prawo wniesienia skargi do </w:t>
      </w:r>
      <w:r w:rsidRPr="00572BCA">
        <w:rPr>
          <w:rFonts w:ascii="Arial Narrow" w:hAnsi="Arial Narrow" w:cs="Arial"/>
          <w:bCs/>
        </w:rPr>
        <w:t xml:space="preserve">Prezesa Urzędu Ochrony Danych Osobowych </w:t>
      </w:r>
      <w:r w:rsidRPr="00572BCA">
        <w:rPr>
          <w:rFonts w:ascii="Arial Narrow" w:hAnsi="Arial Narrow" w:cs="Arial"/>
        </w:rPr>
        <w:t>ul. Stawki 2, 00-193 Warszawa.</w:t>
      </w:r>
    </w:p>
    <w:p w14:paraId="5AE04CDC" w14:textId="77777777" w:rsidR="00A32611" w:rsidRPr="00903806" w:rsidRDefault="00A32611" w:rsidP="00A32611">
      <w:pPr>
        <w:ind w:left="448" w:hanging="448"/>
        <w:jc w:val="both"/>
        <w:rPr>
          <w:rFonts w:ascii="Arial Narrow" w:hAnsi="Arial Narrow" w:cs="Arial"/>
        </w:rPr>
      </w:pPr>
      <w:r w:rsidRPr="00572BCA">
        <w:rPr>
          <w:rFonts w:ascii="Arial Narrow" w:hAnsi="Arial Narrow" w:cs="Arial"/>
        </w:rPr>
        <w:t xml:space="preserve">8. </w:t>
      </w:r>
      <w:bookmarkEnd w:id="4"/>
      <w:r w:rsidRPr="00572BCA">
        <w:rPr>
          <w:rFonts w:ascii="Arial Narrow" w:hAnsi="Arial Narrow" w:cs="Arial"/>
        </w:rPr>
        <w:t xml:space="preserve"> Podanie przez Panią/Pana danych osobowych jest dobrowolne. Konsekwencją niepodania danych będzie brak możliwości wzięcia pod uwagę Pani/Pana wniosków do w/w projektu.</w:t>
      </w:r>
      <w:bookmarkEnd w:id="3"/>
    </w:p>
    <w:p w14:paraId="69F16AE9" w14:textId="77777777" w:rsidR="00A32611" w:rsidRPr="00903806" w:rsidRDefault="00A32611" w:rsidP="00A32611">
      <w:pPr>
        <w:ind w:left="448" w:hanging="448"/>
        <w:jc w:val="both"/>
        <w:rPr>
          <w:rFonts w:ascii="Arial Narrow" w:hAnsi="Arial Narrow" w:cs="Arial"/>
        </w:rPr>
      </w:pPr>
    </w:p>
    <w:p w14:paraId="643658F9" w14:textId="77777777" w:rsidR="004853BE" w:rsidRPr="00400DFD" w:rsidRDefault="004853BE" w:rsidP="004853BE">
      <w:pPr>
        <w:spacing w:line="276" w:lineRule="auto"/>
        <w:jc w:val="left"/>
        <w:rPr>
          <w:rFonts w:ascii="Arial Narrow" w:hAnsi="Arial Narrow"/>
        </w:rPr>
      </w:pPr>
    </w:p>
    <w:p w14:paraId="1400375B" w14:textId="77777777" w:rsidR="004853BE" w:rsidRPr="00400DFD" w:rsidRDefault="004853BE" w:rsidP="004853BE">
      <w:pPr>
        <w:spacing w:line="276" w:lineRule="auto"/>
        <w:jc w:val="left"/>
        <w:rPr>
          <w:rFonts w:ascii="Arial Narrow" w:hAnsi="Arial Narrow"/>
        </w:rPr>
      </w:pPr>
    </w:p>
    <w:bookmarkEnd w:id="0"/>
    <w:p w14:paraId="5ED576A3" w14:textId="77777777" w:rsidR="004A67BF" w:rsidRDefault="004A67BF"/>
    <w:sectPr w:rsidR="004A67BF" w:rsidSect="004853BE">
      <w:headerReference w:type="default" r:id="rId9"/>
      <w:footerReference w:type="default" r:id="rId10"/>
      <w:pgSz w:w="11906" w:h="16838"/>
      <w:pgMar w:top="2410" w:right="1274" w:bottom="1417" w:left="1417" w:header="227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3F5A3" w14:textId="77777777" w:rsidR="00A32611" w:rsidRDefault="00A32611">
      <w:pPr>
        <w:spacing w:line="240" w:lineRule="auto"/>
      </w:pPr>
      <w:r>
        <w:separator/>
      </w:r>
    </w:p>
  </w:endnote>
  <w:endnote w:type="continuationSeparator" w:id="0">
    <w:p w14:paraId="50E0D0C3" w14:textId="77777777" w:rsidR="00A32611" w:rsidRDefault="00A32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4B368" w14:textId="77777777" w:rsidR="004853BE" w:rsidRDefault="004853BE" w:rsidP="00775584">
    <w:pPr>
      <w:pStyle w:val="Stopka"/>
      <w:ind w:hanging="993"/>
    </w:pPr>
  </w:p>
  <w:p w14:paraId="0113A561" w14:textId="77777777" w:rsidR="004853BE" w:rsidRDefault="004853BE" w:rsidP="00775584">
    <w:pPr>
      <w:pStyle w:val="Stopka"/>
      <w:ind w:hanging="993"/>
    </w:pPr>
  </w:p>
  <w:p w14:paraId="69BC32CF" w14:textId="77777777" w:rsidR="004853BE" w:rsidRDefault="004853BE" w:rsidP="0048260C">
    <w:pPr>
      <w:pStyle w:val="Stopka"/>
    </w:pPr>
  </w:p>
  <w:p w14:paraId="73F60E5B" w14:textId="77777777" w:rsidR="004853BE" w:rsidRDefault="004853BE" w:rsidP="00482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0CBBB" w14:textId="77777777" w:rsidR="00A32611" w:rsidRDefault="00A32611">
      <w:pPr>
        <w:spacing w:line="240" w:lineRule="auto"/>
      </w:pPr>
      <w:r>
        <w:separator/>
      </w:r>
    </w:p>
  </w:footnote>
  <w:footnote w:type="continuationSeparator" w:id="0">
    <w:p w14:paraId="61DE7935" w14:textId="77777777" w:rsidR="00A32611" w:rsidRDefault="00A32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954"/>
    </w:tblGrid>
    <w:tr w:rsidR="005053E2" w:rsidRPr="00D24F9E" w14:paraId="48615010" w14:textId="77777777" w:rsidTr="00B315E8">
      <w:tc>
        <w:tcPr>
          <w:tcW w:w="3544" w:type="dxa"/>
        </w:tcPr>
        <w:p w14:paraId="67584AF0" w14:textId="77777777" w:rsidR="004853BE" w:rsidRPr="005053E2" w:rsidRDefault="004853BE" w:rsidP="00CC6BE5">
          <w:pPr>
            <w:pStyle w:val="Stopka"/>
            <w:rPr>
              <w:rFonts w:asciiTheme="minorHAnsi" w:eastAsiaTheme="minorHAnsi" w:hAnsiTheme="minorHAnsi" w:cstheme="minorBidi"/>
              <w:sz w:val="24"/>
              <w:szCs w:val="24"/>
              <w:lang w:eastAsia="en-US"/>
            </w:rPr>
          </w:pPr>
        </w:p>
      </w:tc>
      <w:tc>
        <w:tcPr>
          <w:tcW w:w="5954" w:type="dxa"/>
        </w:tcPr>
        <w:p w14:paraId="413FD1D3" w14:textId="77777777" w:rsidR="004853BE" w:rsidRPr="00D24F9E" w:rsidRDefault="004853BE" w:rsidP="00CC6BE5">
          <w:pPr>
            <w:pStyle w:val="Stopka"/>
            <w:ind w:firstLine="34"/>
            <w:rPr>
              <w:rFonts w:asciiTheme="minorHAnsi" w:eastAsiaTheme="minorHAnsi" w:hAnsiTheme="minorHAnsi" w:cstheme="minorBidi"/>
              <w:b/>
              <w:sz w:val="24"/>
              <w:szCs w:val="24"/>
              <w:lang w:val="en-GB" w:eastAsia="en-US"/>
            </w:rPr>
          </w:pPr>
        </w:p>
      </w:tc>
    </w:tr>
    <w:tr w:rsidR="00CC6BE5" w14:paraId="0E92F614" w14:textId="77777777" w:rsidTr="00B315E8">
      <w:tc>
        <w:tcPr>
          <w:tcW w:w="9498" w:type="dxa"/>
          <w:gridSpan w:val="2"/>
        </w:tcPr>
        <w:p w14:paraId="5849496E" w14:textId="77777777" w:rsidR="004853BE" w:rsidRPr="00CC6BE5" w:rsidRDefault="004853BE" w:rsidP="00400DFD">
          <w:pPr>
            <w:pStyle w:val="Stopka"/>
            <w:ind w:hanging="108"/>
            <w:jc w:val="right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b/>
              <w:noProof/>
            </w:rPr>
            <w:drawing>
              <wp:inline distT="0" distB="0" distL="0" distR="0" wp14:anchorId="0E633254" wp14:editId="0E8E8035">
                <wp:extent cx="2310765" cy="993775"/>
                <wp:effectExtent l="0" t="0" r="0" b="0"/>
                <wp:docPr id="103286429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765" cy="993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6F70D12" w14:textId="77777777" w:rsidR="004853BE" w:rsidRPr="00775584" w:rsidRDefault="004853BE" w:rsidP="005053E2">
    <w:pPr>
      <w:jc w:val="both"/>
      <w:rPr>
        <w:b/>
        <w:spacing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2AF"/>
    <w:multiLevelType w:val="hybridMultilevel"/>
    <w:tmpl w:val="2D162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A7F70"/>
    <w:multiLevelType w:val="hybridMultilevel"/>
    <w:tmpl w:val="6D70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021E9"/>
    <w:multiLevelType w:val="hybridMultilevel"/>
    <w:tmpl w:val="540E120E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72338"/>
    <w:multiLevelType w:val="multilevel"/>
    <w:tmpl w:val="B48A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17773"/>
    <w:multiLevelType w:val="hybridMultilevel"/>
    <w:tmpl w:val="2DF45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654853">
    <w:abstractNumId w:val="0"/>
  </w:num>
  <w:num w:numId="2" w16cid:durableId="504630663">
    <w:abstractNumId w:val="4"/>
  </w:num>
  <w:num w:numId="3" w16cid:durableId="1346833087">
    <w:abstractNumId w:val="3"/>
  </w:num>
  <w:num w:numId="4" w16cid:durableId="673803814">
    <w:abstractNumId w:val="2"/>
  </w:num>
  <w:num w:numId="5" w16cid:durableId="24792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BE"/>
    <w:rsid w:val="001F1AB4"/>
    <w:rsid w:val="0020699A"/>
    <w:rsid w:val="004853BE"/>
    <w:rsid w:val="004A67BF"/>
    <w:rsid w:val="007B6701"/>
    <w:rsid w:val="00916DC0"/>
    <w:rsid w:val="00A32611"/>
    <w:rsid w:val="00C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4D74"/>
  <w15:chartTrackingRefBased/>
  <w15:docId w15:val="{A828CE0C-404B-46C0-8EF0-34B629F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3BE"/>
    <w:pPr>
      <w:spacing w:after="0"/>
      <w:jc w:val="center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3B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53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3BE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4853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53B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853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53BE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A326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sul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ig@sul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Sobieraj-Kusz</dc:creator>
  <cp:keywords/>
  <dc:description/>
  <cp:lastModifiedBy>Maja Sobieraj-Kusz</cp:lastModifiedBy>
  <cp:revision>3</cp:revision>
  <dcterms:created xsi:type="dcterms:W3CDTF">2024-10-31T07:11:00Z</dcterms:created>
  <dcterms:modified xsi:type="dcterms:W3CDTF">2024-10-31T10:57:00Z</dcterms:modified>
</cp:coreProperties>
</file>