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1E54B" w14:textId="6C5A1812" w:rsidR="00894E28" w:rsidRPr="007B2C79" w:rsidRDefault="000D25E7" w:rsidP="001118AE">
      <w:pPr>
        <w:pStyle w:val="Tytu"/>
        <w:pBdr>
          <w:top w:val="single" w:sz="48" w:space="0" w:color="0070C0"/>
        </w:pBdr>
        <w:rPr>
          <w:rFonts w:ascii="Arial" w:eastAsia="Arial" w:hAnsi="Arial" w:cs="Arial"/>
          <w:sz w:val="40"/>
          <w:szCs w:val="40"/>
        </w:rPr>
      </w:pPr>
      <w:r w:rsidRPr="007B2C79">
        <w:rPr>
          <w:rFonts w:ascii="Arial" w:eastAsia="Arial" w:hAnsi="Arial" w:cs="Arial"/>
          <w:caps w:val="0"/>
          <w:sz w:val="40"/>
          <w:szCs w:val="40"/>
        </w:rPr>
        <w:t xml:space="preserve">GMINNY PROGRAM REWITALIZACJI DLA </w:t>
      </w:r>
      <w:r>
        <w:rPr>
          <w:rFonts w:ascii="Arial" w:eastAsia="Arial" w:hAnsi="Arial" w:cs="Arial"/>
          <w:caps w:val="0"/>
          <w:sz w:val="40"/>
          <w:szCs w:val="40"/>
        </w:rPr>
        <w:t xml:space="preserve">OBSZARU REWITALIZACJI </w:t>
      </w:r>
      <w:r w:rsidRPr="007B2C79">
        <w:rPr>
          <w:rFonts w:ascii="Arial" w:eastAsia="Arial" w:hAnsi="Arial" w:cs="Arial"/>
          <w:caps w:val="0"/>
          <w:sz w:val="40"/>
          <w:szCs w:val="40"/>
        </w:rPr>
        <w:t xml:space="preserve">GMINY </w:t>
      </w:r>
      <w:r>
        <w:rPr>
          <w:rFonts w:ascii="Arial" w:eastAsia="Arial" w:hAnsi="Arial" w:cs="Arial"/>
          <w:caps w:val="0"/>
          <w:sz w:val="40"/>
          <w:szCs w:val="40"/>
        </w:rPr>
        <w:t>CIASNA</w:t>
      </w:r>
    </w:p>
    <w:p w14:paraId="1EA64BC2" w14:textId="77777777" w:rsidR="00894E28" w:rsidRPr="007B2C79" w:rsidRDefault="00894E28">
      <w:pPr>
        <w:rPr>
          <w:rFonts w:ascii="Times New Roman" w:eastAsia="Times New Roman" w:hAnsi="Times New Roman" w:cs="Times New Roman"/>
          <w:sz w:val="8"/>
          <w:szCs w:val="8"/>
        </w:rPr>
      </w:pPr>
    </w:p>
    <w:p w14:paraId="6CB51F53" w14:textId="2309ED8B" w:rsidR="00894E28" w:rsidRPr="007B2C79" w:rsidRDefault="00A25293">
      <w:pPr>
        <w:pBdr>
          <w:top w:val="single" w:sz="8" w:space="1" w:color="1256B2"/>
          <w:left w:val="single" w:sz="48" w:space="4" w:color="1256B2"/>
          <w:bottom w:val="single" w:sz="8" w:space="1" w:color="1256B2"/>
          <w:right w:val="single" w:sz="8" w:space="4" w:color="1256B2"/>
          <w:between w:val="nil"/>
        </w:pBdr>
        <w:spacing w:before="120" w:after="120"/>
        <w:ind w:left="180" w:right="432"/>
        <w:jc w:val="left"/>
        <w:rPr>
          <w:rFonts w:asciiTheme="minorHAnsi" w:eastAsia="Times New Roman" w:hAnsiTheme="minorHAnsi" w:cstheme="minorHAnsi"/>
          <w:b/>
          <w:color w:val="000000"/>
          <w:sz w:val="24"/>
          <w:szCs w:val="24"/>
        </w:rPr>
      </w:pPr>
      <w:bookmarkStart w:id="0" w:name="_heading=h.gjdgxs" w:colFirst="0" w:colLast="0"/>
      <w:bookmarkEnd w:id="0"/>
      <w:r>
        <w:rPr>
          <w:rFonts w:asciiTheme="minorHAnsi" w:eastAsia="Times New Roman" w:hAnsiTheme="minorHAnsi" w:cstheme="minorHAnsi"/>
          <w:b/>
          <w:color w:val="000000"/>
          <w:sz w:val="24"/>
          <w:szCs w:val="24"/>
        </w:rPr>
        <w:t>Data opracowania:</w:t>
      </w:r>
      <w:r w:rsidR="00C676D5">
        <w:rPr>
          <w:rFonts w:asciiTheme="minorHAnsi" w:eastAsia="Times New Roman" w:hAnsiTheme="minorHAnsi" w:cstheme="minorHAnsi"/>
          <w:b/>
          <w:color w:val="000000"/>
          <w:sz w:val="24"/>
          <w:szCs w:val="24"/>
        </w:rPr>
        <w:t xml:space="preserve"> </w:t>
      </w:r>
      <w:r w:rsidR="00872296">
        <w:rPr>
          <w:rFonts w:asciiTheme="minorHAnsi" w:eastAsia="Times New Roman" w:hAnsiTheme="minorHAnsi" w:cstheme="minorHAnsi"/>
          <w:b/>
          <w:color w:val="000000"/>
          <w:sz w:val="24"/>
          <w:szCs w:val="24"/>
        </w:rPr>
        <w:t>wrzesień 2025</w:t>
      </w:r>
    </w:p>
    <w:p w14:paraId="7B7FA8C9" w14:textId="77777777" w:rsidR="00894E28" w:rsidRPr="007B2C79" w:rsidRDefault="00894E28">
      <w:pPr>
        <w:ind w:left="180" w:right="98"/>
        <w:rPr>
          <w:rFonts w:asciiTheme="minorHAnsi" w:eastAsia="Times New Roman" w:hAnsiTheme="minorHAnsi" w:cstheme="minorHAnsi"/>
          <w:sz w:val="8"/>
          <w:szCs w:val="8"/>
        </w:rPr>
      </w:pPr>
    </w:p>
    <w:p w14:paraId="6B7B2DF7" w14:textId="77777777" w:rsidR="00894E28" w:rsidRPr="007B2C79" w:rsidRDefault="00FF380F">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heme="minorHAnsi" w:eastAsia="Times New Roman" w:hAnsiTheme="minorHAnsi" w:cstheme="minorHAnsi"/>
          <w:b/>
          <w:color w:val="1256B2"/>
          <w:sz w:val="24"/>
          <w:szCs w:val="24"/>
        </w:rPr>
      </w:pPr>
      <w:bookmarkStart w:id="1" w:name="_heading=h.30j0zll" w:colFirst="0" w:colLast="0"/>
      <w:bookmarkEnd w:id="1"/>
      <w:r w:rsidRPr="007B2C79">
        <w:rPr>
          <w:rFonts w:asciiTheme="minorHAnsi" w:eastAsia="Times New Roman" w:hAnsiTheme="minorHAnsi" w:cstheme="minorHAnsi"/>
          <w:b/>
          <w:color w:val="1256B2"/>
          <w:sz w:val="24"/>
          <w:szCs w:val="24"/>
        </w:rPr>
        <w:t>Zamawiający:</w:t>
      </w:r>
    </w:p>
    <w:p w14:paraId="6AF1D6EE" w14:textId="3F901B16" w:rsidR="001F5765" w:rsidRPr="007B2C79" w:rsidRDefault="00872296" w:rsidP="00AE4A82">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heme="minorHAnsi" w:eastAsia="Times New Roman" w:hAnsiTheme="minorHAnsi" w:cstheme="minorHAnsi"/>
          <w:b/>
          <w:color w:val="000000"/>
          <w:sz w:val="24"/>
          <w:szCs w:val="24"/>
        </w:rPr>
      </w:pPr>
      <w:bookmarkStart w:id="2" w:name="_heading=h.1fob9te" w:colFirst="0" w:colLast="0"/>
      <w:bookmarkEnd w:id="2"/>
      <w:r>
        <w:rPr>
          <w:rFonts w:asciiTheme="minorHAnsi" w:eastAsia="Times New Roman" w:hAnsiTheme="minorHAnsi" w:cstheme="minorHAnsi"/>
          <w:b/>
          <w:color w:val="000000"/>
          <w:sz w:val="24"/>
          <w:szCs w:val="24"/>
        </w:rPr>
        <w:t>Gmina Ciasna</w:t>
      </w:r>
    </w:p>
    <w:p w14:paraId="06CD4D50" w14:textId="625F557F" w:rsidR="001F5765" w:rsidRPr="007B2C79" w:rsidRDefault="00872296" w:rsidP="00AE4A82">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ul. Nowa 1a</w:t>
      </w:r>
    </w:p>
    <w:p w14:paraId="3D5203CD" w14:textId="734757E2" w:rsidR="00E579BC" w:rsidRPr="007B2C79" w:rsidRDefault="00872296" w:rsidP="00AE4A82">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42-793 Ciasna</w:t>
      </w:r>
    </w:p>
    <w:p w14:paraId="0E689469" w14:textId="77777777" w:rsidR="00894E28" w:rsidRPr="007B2C79" w:rsidRDefault="00894E28">
      <w:pPr>
        <w:ind w:left="180" w:right="98"/>
        <w:rPr>
          <w:rFonts w:asciiTheme="minorHAnsi" w:eastAsia="Times New Roman" w:hAnsiTheme="minorHAnsi" w:cstheme="minorHAnsi"/>
          <w:sz w:val="8"/>
          <w:szCs w:val="8"/>
        </w:rPr>
      </w:pPr>
    </w:p>
    <w:p w14:paraId="5D1237D1" w14:textId="77777777" w:rsidR="00894E28" w:rsidRPr="007B2C79" w:rsidRDefault="006B3EA6">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heme="minorHAnsi" w:eastAsia="Times New Roman" w:hAnsiTheme="minorHAnsi" w:cstheme="minorHAnsi"/>
          <w:b/>
          <w:color w:val="1256B2"/>
          <w:sz w:val="24"/>
          <w:szCs w:val="24"/>
        </w:rPr>
      </w:pPr>
      <w:bookmarkStart w:id="3" w:name="_heading=h.3znysh7" w:colFirst="0" w:colLast="0"/>
      <w:bookmarkEnd w:id="3"/>
      <w:r w:rsidRPr="007B2C79">
        <w:rPr>
          <w:rFonts w:asciiTheme="minorHAnsi" w:eastAsia="Times New Roman" w:hAnsiTheme="minorHAnsi" w:cstheme="minorHAnsi"/>
          <w:b/>
          <w:color w:val="1256B2"/>
          <w:sz w:val="24"/>
          <w:szCs w:val="24"/>
        </w:rPr>
        <w:t xml:space="preserve">Wykonawca: </w:t>
      </w:r>
    </w:p>
    <w:p w14:paraId="1EF42532" w14:textId="77777777" w:rsidR="00894E28" w:rsidRPr="007B2C79" w:rsidRDefault="006B3EA6">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heme="minorHAnsi" w:eastAsia="Times New Roman" w:hAnsiTheme="minorHAnsi" w:cstheme="minorHAnsi"/>
          <w:b/>
          <w:color w:val="000000"/>
          <w:sz w:val="24"/>
          <w:szCs w:val="24"/>
        </w:rPr>
      </w:pPr>
      <w:r w:rsidRPr="007B2C79">
        <w:rPr>
          <w:rFonts w:asciiTheme="minorHAnsi" w:eastAsia="Times New Roman" w:hAnsiTheme="minorHAnsi" w:cstheme="minorHAnsi"/>
          <w:b/>
          <w:color w:val="000000"/>
          <w:sz w:val="24"/>
          <w:szCs w:val="24"/>
        </w:rPr>
        <w:t>Kreatus sp. z o.o.</w:t>
      </w:r>
    </w:p>
    <w:p w14:paraId="1743A198" w14:textId="77777777" w:rsidR="00894E28" w:rsidRPr="007B2C79" w:rsidRDefault="00FF380F">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heme="minorHAnsi" w:eastAsia="Times New Roman" w:hAnsiTheme="minorHAnsi" w:cstheme="minorHAnsi"/>
          <w:b/>
          <w:color w:val="000000"/>
          <w:sz w:val="24"/>
          <w:szCs w:val="24"/>
        </w:rPr>
      </w:pPr>
      <w:bookmarkStart w:id="4" w:name="_heading=h.2et92p0" w:colFirst="0" w:colLast="0"/>
      <w:bookmarkEnd w:id="4"/>
      <w:r w:rsidRPr="007B2C79">
        <w:rPr>
          <w:rFonts w:asciiTheme="minorHAnsi" w:eastAsia="Times New Roman" w:hAnsiTheme="minorHAnsi" w:cstheme="minorHAnsi"/>
          <w:b/>
          <w:color w:val="000000"/>
          <w:sz w:val="24"/>
          <w:szCs w:val="24"/>
        </w:rPr>
        <w:t>43-300 Bielsko-Biała, 11 Listopada 60-62</w:t>
      </w:r>
    </w:p>
    <w:p w14:paraId="189B0110" w14:textId="77777777" w:rsidR="00894E28" w:rsidRPr="007B2C79" w:rsidRDefault="00FF380F">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heme="minorHAnsi" w:eastAsia="Times New Roman" w:hAnsiTheme="minorHAnsi" w:cstheme="minorHAnsi"/>
          <w:color w:val="000000"/>
          <w:sz w:val="24"/>
          <w:szCs w:val="24"/>
        </w:rPr>
      </w:pPr>
      <w:bookmarkStart w:id="5" w:name="_heading=h.tyjcwt" w:colFirst="0" w:colLast="0"/>
      <w:bookmarkEnd w:id="5"/>
      <w:r w:rsidRPr="007B2C79">
        <w:rPr>
          <w:rFonts w:asciiTheme="minorHAnsi" w:eastAsia="Times New Roman" w:hAnsiTheme="minorHAnsi" w:cstheme="minorHAnsi"/>
          <w:b/>
          <w:color w:val="000000"/>
          <w:sz w:val="24"/>
          <w:szCs w:val="24"/>
        </w:rPr>
        <w:t>nr KRS:</w:t>
      </w:r>
      <w:r w:rsidRPr="007B2C79">
        <w:rPr>
          <w:rFonts w:asciiTheme="minorHAnsi" w:eastAsia="Times New Roman" w:hAnsiTheme="minorHAnsi" w:cstheme="minorHAnsi"/>
          <w:color w:val="000000"/>
          <w:sz w:val="24"/>
          <w:szCs w:val="24"/>
        </w:rPr>
        <w:t xml:space="preserve"> 0000482632, </w:t>
      </w:r>
      <w:r w:rsidRPr="007B2C79">
        <w:rPr>
          <w:rFonts w:asciiTheme="minorHAnsi" w:eastAsia="Times New Roman" w:hAnsiTheme="minorHAnsi" w:cstheme="minorHAnsi"/>
          <w:b/>
          <w:color w:val="000000"/>
          <w:sz w:val="24"/>
          <w:szCs w:val="24"/>
        </w:rPr>
        <w:t>NIP:</w:t>
      </w:r>
      <w:r w:rsidRPr="007B2C79">
        <w:rPr>
          <w:rFonts w:asciiTheme="minorHAnsi" w:eastAsia="Times New Roman" w:hAnsiTheme="minorHAnsi" w:cstheme="minorHAnsi"/>
          <w:color w:val="000000"/>
          <w:sz w:val="24"/>
          <w:szCs w:val="24"/>
        </w:rPr>
        <w:t xml:space="preserve"> 9372667946, </w:t>
      </w:r>
      <w:r w:rsidRPr="007B2C79">
        <w:rPr>
          <w:rFonts w:asciiTheme="minorHAnsi" w:eastAsia="Times New Roman" w:hAnsiTheme="minorHAnsi" w:cstheme="minorHAnsi"/>
          <w:b/>
          <w:color w:val="000000"/>
          <w:sz w:val="24"/>
          <w:szCs w:val="24"/>
        </w:rPr>
        <w:t>REGON:</w:t>
      </w:r>
      <w:r w:rsidRPr="007B2C79">
        <w:rPr>
          <w:rFonts w:asciiTheme="minorHAnsi" w:eastAsia="Times New Roman" w:hAnsiTheme="minorHAnsi" w:cstheme="minorHAnsi"/>
          <w:color w:val="000000"/>
          <w:sz w:val="24"/>
          <w:szCs w:val="24"/>
        </w:rPr>
        <w:t xml:space="preserve"> 243401618</w:t>
      </w:r>
    </w:p>
    <w:p w14:paraId="0D84892C" w14:textId="77777777" w:rsidR="00894E28" w:rsidRPr="007B2C79" w:rsidRDefault="00FF380F">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heme="minorHAnsi" w:eastAsia="Times New Roman" w:hAnsiTheme="minorHAnsi" w:cstheme="minorHAnsi"/>
          <w:color w:val="000000"/>
          <w:sz w:val="24"/>
          <w:szCs w:val="24"/>
          <w:lang w:val="en-US"/>
        </w:rPr>
      </w:pPr>
      <w:bookmarkStart w:id="6" w:name="_heading=h.3dy6vkm" w:colFirst="0" w:colLast="0"/>
      <w:bookmarkEnd w:id="6"/>
      <w:r w:rsidRPr="007B2C79">
        <w:rPr>
          <w:rFonts w:asciiTheme="minorHAnsi" w:eastAsia="Times New Roman" w:hAnsiTheme="minorHAnsi" w:cstheme="minorHAnsi"/>
          <w:b/>
          <w:color w:val="000000"/>
          <w:sz w:val="24"/>
          <w:szCs w:val="24"/>
          <w:lang w:val="en-US"/>
        </w:rPr>
        <w:t>tel.:</w:t>
      </w:r>
      <w:r w:rsidRPr="007B2C79">
        <w:rPr>
          <w:rFonts w:asciiTheme="minorHAnsi" w:eastAsia="Times New Roman" w:hAnsiTheme="minorHAnsi" w:cstheme="minorHAnsi"/>
          <w:color w:val="000000"/>
          <w:sz w:val="24"/>
          <w:szCs w:val="24"/>
          <w:lang w:val="en-US"/>
        </w:rPr>
        <w:t xml:space="preserve"> + 48 33 300 34 80, </w:t>
      </w:r>
      <w:r w:rsidRPr="007B2C79">
        <w:rPr>
          <w:rFonts w:asciiTheme="minorHAnsi" w:eastAsia="Times New Roman" w:hAnsiTheme="minorHAnsi" w:cstheme="minorHAnsi"/>
          <w:b/>
          <w:color w:val="000000"/>
          <w:sz w:val="24"/>
          <w:szCs w:val="24"/>
          <w:lang w:val="en-US"/>
        </w:rPr>
        <w:t>fax.:</w:t>
      </w:r>
      <w:r w:rsidRPr="007B2C79">
        <w:rPr>
          <w:rFonts w:asciiTheme="minorHAnsi" w:eastAsia="Times New Roman" w:hAnsiTheme="minorHAnsi" w:cstheme="minorHAnsi"/>
          <w:color w:val="000000"/>
          <w:sz w:val="24"/>
          <w:szCs w:val="24"/>
          <w:lang w:val="en-US"/>
        </w:rPr>
        <w:t xml:space="preserve"> +48 33 300 30 87</w:t>
      </w:r>
    </w:p>
    <w:p w14:paraId="4C4A4E24" w14:textId="3DD987D1" w:rsidR="00894E28" w:rsidRPr="007B2C79" w:rsidRDefault="00FF380F">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imes New Roman" w:eastAsia="Times New Roman" w:hAnsi="Times New Roman" w:cs="Times New Roman"/>
          <w:b/>
          <w:strike/>
          <w:color w:val="000000"/>
          <w:sz w:val="24"/>
          <w:szCs w:val="24"/>
          <w:lang w:val="en-US"/>
        </w:rPr>
      </w:pPr>
      <w:bookmarkStart w:id="7" w:name="_heading=h.1t3h5sf" w:colFirst="0" w:colLast="0"/>
      <w:bookmarkEnd w:id="7"/>
      <w:r w:rsidRPr="007B2C79">
        <w:rPr>
          <w:rFonts w:asciiTheme="minorHAnsi" w:eastAsia="Times New Roman" w:hAnsiTheme="minorHAnsi" w:cstheme="minorHAnsi"/>
          <w:b/>
          <w:color w:val="000000"/>
          <w:sz w:val="24"/>
          <w:szCs w:val="24"/>
          <w:lang w:val="en-US"/>
        </w:rPr>
        <w:t>e-mail:</w:t>
      </w:r>
      <w:r w:rsidRPr="007B2C79">
        <w:rPr>
          <w:rFonts w:asciiTheme="minorHAnsi" w:eastAsia="Times New Roman" w:hAnsiTheme="minorHAnsi" w:cstheme="minorHAnsi"/>
          <w:color w:val="000000"/>
          <w:sz w:val="24"/>
          <w:szCs w:val="24"/>
          <w:lang w:val="en-US"/>
        </w:rPr>
        <w:t xml:space="preserve"> biuro@kreatus.eu</w:t>
      </w:r>
      <w:bookmarkStart w:id="8" w:name="_heading=h.2s8eyo1" w:colFirst="0" w:colLast="0"/>
      <w:bookmarkEnd w:id="8"/>
    </w:p>
    <w:p w14:paraId="59A4A819" w14:textId="77777777" w:rsidR="00894E28" w:rsidRPr="007B2C79" w:rsidRDefault="00894E28">
      <w:pPr>
        <w:spacing w:line="288" w:lineRule="auto"/>
        <w:rPr>
          <w:b/>
          <w:strike/>
          <w:sz w:val="30"/>
          <w:szCs w:val="30"/>
          <w:lang w:val="en-US"/>
        </w:rPr>
      </w:pPr>
    </w:p>
    <w:p w14:paraId="1CD1ABF0" w14:textId="77777777" w:rsidR="00894E28" w:rsidRPr="007B2C79" w:rsidRDefault="00894E28">
      <w:pPr>
        <w:spacing w:line="288" w:lineRule="auto"/>
        <w:rPr>
          <w:b/>
          <w:strike/>
          <w:sz w:val="30"/>
          <w:szCs w:val="30"/>
          <w:lang w:val="en-US"/>
        </w:rPr>
      </w:pPr>
    </w:p>
    <w:p w14:paraId="32BDDC65" w14:textId="77777777" w:rsidR="00894E28" w:rsidRPr="007B2C79" w:rsidRDefault="00894E28">
      <w:pPr>
        <w:spacing w:line="288" w:lineRule="auto"/>
        <w:rPr>
          <w:b/>
          <w:strike/>
          <w:sz w:val="30"/>
          <w:szCs w:val="30"/>
          <w:lang w:val="en-US"/>
        </w:rPr>
      </w:pPr>
    </w:p>
    <w:p w14:paraId="38BCF019" w14:textId="77777777" w:rsidR="00894E28" w:rsidRPr="007B2C79" w:rsidRDefault="00894E28">
      <w:pPr>
        <w:spacing w:line="288" w:lineRule="auto"/>
        <w:rPr>
          <w:b/>
          <w:strike/>
          <w:sz w:val="30"/>
          <w:szCs w:val="30"/>
          <w:lang w:val="en-US"/>
        </w:rPr>
      </w:pPr>
    </w:p>
    <w:p w14:paraId="4353CE04" w14:textId="77777777" w:rsidR="00FD015D" w:rsidRPr="007B2C79" w:rsidRDefault="00FD015D">
      <w:pPr>
        <w:spacing w:line="288" w:lineRule="auto"/>
        <w:rPr>
          <w:b/>
          <w:strike/>
          <w:sz w:val="30"/>
          <w:szCs w:val="30"/>
          <w:lang w:val="en-US"/>
        </w:rPr>
      </w:pPr>
    </w:p>
    <w:p w14:paraId="01134E9E" w14:textId="77777777" w:rsidR="00894E28" w:rsidRPr="007B2C79" w:rsidRDefault="00894E28">
      <w:pPr>
        <w:spacing w:line="288" w:lineRule="auto"/>
        <w:rPr>
          <w:b/>
          <w:strike/>
          <w:sz w:val="30"/>
          <w:szCs w:val="30"/>
          <w:lang w:val="en-US"/>
        </w:rPr>
      </w:pPr>
    </w:p>
    <w:p w14:paraId="5CBBAABC" w14:textId="77777777" w:rsidR="001118AE" w:rsidRPr="007B2C79" w:rsidRDefault="001118AE">
      <w:pPr>
        <w:spacing w:line="288" w:lineRule="auto"/>
        <w:rPr>
          <w:b/>
          <w:strike/>
          <w:sz w:val="30"/>
          <w:szCs w:val="30"/>
          <w:lang w:val="en-US"/>
        </w:rPr>
      </w:pPr>
    </w:p>
    <w:p w14:paraId="2691D600" w14:textId="77777777" w:rsidR="001118AE" w:rsidRPr="007B2C79" w:rsidRDefault="001118AE">
      <w:pPr>
        <w:spacing w:line="288" w:lineRule="auto"/>
        <w:rPr>
          <w:b/>
          <w:strike/>
          <w:sz w:val="30"/>
          <w:szCs w:val="30"/>
          <w:lang w:val="en-US"/>
        </w:rPr>
      </w:pPr>
    </w:p>
    <w:p w14:paraId="1FE252AF" w14:textId="77777777" w:rsidR="00371FB3" w:rsidRPr="007B2C79" w:rsidRDefault="00371FB3">
      <w:pPr>
        <w:rPr>
          <w:rFonts w:eastAsia="Calibri"/>
          <w:b/>
          <w:caps/>
          <w:color w:val="FFFFFF" w:themeColor="background1"/>
          <w:spacing w:val="10"/>
          <w:sz w:val="36"/>
          <w:szCs w:val="36"/>
          <w:lang w:val="en-US"/>
        </w:rPr>
      </w:pPr>
      <w:r w:rsidRPr="007B2C79">
        <w:rPr>
          <w:rFonts w:eastAsia="Calibri"/>
          <w:sz w:val="36"/>
          <w:szCs w:val="36"/>
          <w:lang w:val="en-US"/>
        </w:rPr>
        <w:br w:type="page"/>
      </w:r>
    </w:p>
    <w:p w14:paraId="43CB8BED" w14:textId="220B2049" w:rsidR="00894E28" w:rsidRPr="007B2C79" w:rsidRDefault="00FF380F">
      <w:pPr>
        <w:pStyle w:val="Tytu"/>
        <w:jc w:val="both"/>
        <w:rPr>
          <w:rFonts w:ascii="Calibri" w:eastAsia="Calibri" w:hAnsi="Calibri" w:cs="Calibri"/>
          <w:sz w:val="36"/>
          <w:szCs w:val="36"/>
          <w:lang w:val="en-US"/>
        </w:rPr>
      </w:pPr>
      <w:r w:rsidRPr="007B2C79">
        <w:rPr>
          <w:rFonts w:ascii="Calibri" w:eastAsia="Calibri" w:hAnsi="Calibri" w:cs="Calibri"/>
          <w:sz w:val="36"/>
          <w:szCs w:val="36"/>
          <w:lang w:val="en-US"/>
        </w:rPr>
        <w:lastRenderedPageBreak/>
        <w:t>SPIS TREŚCI</w:t>
      </w:r>
    </w:p>
    <w:bookmarkStart w:id="9" w:name="_heading=h.17dp8vu" w:colFirst="0" w:colLast="0" w:displacedByCustomXml="next"/>
    <w:bookmarkEnd w:id="9" w:displacedByCustomXml="next"/>
    <w:sdt>
      <w:sdtPr>
        <w:rPr>
          <w:rFonts w:eastAsiaTheme="minorEastAsia"/>
          <w:b w:val="0"/>
          <w:bCs w:val="0"/>
          <w:caps w:val="0"/>
          <w:strike/>
          <w:color w:val="auto"/>
          <w:sz w:val="22"/>
          <w:lang w:eastAsia="pl-PL"/>
        </w:rPr>
        <w:id w:val="1316601879"/>
        <w:docPartObj>
          <w:docPartGallery w:val="Table of Contents"/>
          <w:docPartUnique/>
        </w:docPartObj>
      </w:sdtPr>
      <w:sdtContent>
        <w:p w14:paraId="23C58815" w14:textId="77777777" w:rsidR="003F2C84" w:rsidRDefault="00FF380F">
          <w:pPr>
            <w:pStyle w:val="Spistreci1"/>
            <w:rPr>
              <w:rFonts w:asciiTheme="minorHAnsi" w:eastAsiaTheme="minorEastAsia" w:hAnsiTheme="minorHAnsi" w:cstheme="minorBidi"/>
              <w:b w:val="0"/>
              <w:bCs w:val="0"/>
              <w:iCs w:val="0"/>
              <w:caps w:val="0"/>
              <w:noProof/>
              <w:color w:val="auto"/>
              <w:sz w:val="22"/>
              <w:szCs w:val="22"/>
              <w:lang w:eastAsia="pl-PL"/>
            </w:rPr>
          </w:pPr>
          <w:r w:rsidRPr="007B2C79">
            <w:rPr>
              <w:strike/>
            </w:rPr>
            <w:fldChar w:fldCharType="begin"/>
          </w:r>
          <w:r w:rsidRPr="007B2C79">
            <w:rPr>
              <w:strike/>
            </w:rPr>
            <w:instrText xml:space="preserve"> TOC \h \u \z </w:instrText>
          </w:r>
          <w:r w:rsidRPr="007B2C79">
            <w:rPr>
              <w:strike/>
            </w:rPr>
            <w:fldChar w:fldCharType="separate"/>
          </w:r>
          <w:hyperlink w:anchor="_Toc209280961" w:history="1">
            <w:r w:rsidR="003F2C84" w:rsidRPr="00CE51A0">
              <w:rPr>
                <w:rStyle w:val="Hipercze"/>
                <w:noProof/>
              </w:rPr>
              <w:t>1</w:t>
            </w:r>
            <w:r w:rsidR="003F2C84">
              <w:rPr>
                <w:rFonts w:asciiTheme="minorHAnsi" w:eastAsiaTheme="minorEastAsia" w:hAnsiTheme="minorHAnsi" w:cstheme="minorBidi"/>
                <w:b w:val="0"/>
                <w:bCs w:val="0"/>
                <w:iCs w:val="0"/>
                <w:caps w:val="0"/>
                <w:noProof/>
                <w:color w:val="auto"/>
                <w:sz w:val="22"/>
                <w:szCs w:val="22"/>
                <w:lang w:eastAsia="pl-PL"/>
              </w:rPr>
              <w:tab/>
            </w:r>
            <w:r w:rsidR="003F2C84" w:rsidRPr="00CE51A0">
              <w:rPr>
                <w:rStyle w:val="Hipercze"/>
                <w:noProof/>
              </w:rPr>
              <w:t>WSTĘP I ZAŁOŻENIA GMINNEGO PROGRAMU REWITALIZACJI dla obszaru rewitalizacji GMINY CIASNA</w:t>
            </w:r>
            <w:r w:rsidR="003F2C84">
              <w:rPr>
                <w:noProof/>
                <w:webHidden/>
              </w:rPr>
              <w:tab/>
            </w:r>
            <w:r w:rsidR="003F2C84">
              <w:rPr>
                <w:noProof/>
                <w:webHidden/>
              </w:rPr>
              <w:fldChar w:fldCharType="begin"/>
            </w:r>
            <w:r w:rsidR="003F2C84">
              <w:rPr>
                <w:noProof/>
                <w:webHidden/>
              </w:rPr>
              <w:instrText xml:space="preserve"> PAGEREF _Toc209280961 \h </w:instrText>
            </w:r>
            <w:r w:rsidR="003F2C84">
              <w:rPr>
                <w:noProof/>
                <w:webHidden/>
              </w:rPr>
            </w:r>
            <w:r w:rsidR="003F2C84">
              <w:rPr>
                <w:noProof/>
                <w:webHidden/>
              </w:rPr>
              <w:fldChar w:fldCharType="separate"/>
            </w:r>
            <w:r w:rsidR="003F2C84">
              <w:rPr>
                <w:noProof/>
                <w:webHidden/>
              </w:rPr>
              <w:t>7</w:t>
            </w:r>
            <w:r w:rsidR="003F2C84">
              <w:rPr>
                <w:noProof/>
                <w:webHidden/>
              </w:rPr>
              <w:fldChar w:fldCharType="end"/>
            </w:r>
          </w:hyperlink>
        </w:p>
        <w:p w14:paraId="6C0259D4" w14:textId="77777777" w:rsidR="003F2C84" w:rsidRDefault="003F2C84">
          <w:pPr>
            <w:pStyle w:val="Spistreci1"/>
            <w:rPr>
              <w:rFonts w:asciiTheme="minorHAnsi" w:eastAsiaTheme="minorEastAsia" w:hAnsiTheme="minorHAnsi" w:cstheme="minorBidi"/>
              <w:b w:val="0"/>
              <w:bCs w:val="0"/>
              <w:iCs w:val="0"/>
              <w:caps w:val="0"/>
              <w:noProof/>
              <w:color w:val="auto"/>
              <w:sz w:val="22"/>
              <w:szCs w:val="22"/>
              <w:lang w:eastAsia="pl-PL"/>
            </w:rPr>
          </w:pPr>
          <w:hyperlink w:anchor="_Toc209280962" w:history="1">
            <w:r w:rsidRPr="00CE51A0">
              <w:rPr>
                <w:rStyle w:val="Hipercze"/>
                <w:noProof/>
              </w:rPr>
              <w:t>2</w:t>
            </w:r>
            <w:r>
              <w:rPr>
                <w:rFonts w:asciiTheme="minorHAnsi" w:eastAsiaTheme="minorEastAsia" w:hAnsiTheme="minorHAnsi" w:cstheme="minorBidi"/>
                <w:b w:val="0"/>
                <w:bCs w:val="0"/>
                <w:iCs w:val="0"/>
                <w:caps w:val="0"/>
                <w:noProof/>
                <w:color w:val="auto"/>
                <w:sz w:val="22"/>
                <w:szCs w:val="22"/>
                <w:lang w:eastAsia="pl-PL"/>
              </w:rPr>
              <w:tab/>
            </w:r>
            <w:r w:rsidRPr="00CE51A0">
              <w:rPr>
                <w:rStyle w:val="Hipercze"/>
                <w:noProof/>
              </w:rPr>
              <w:t>OBSZAR REWITALIZACJI I JEGO DIAGNOZA</w:t>
            </w:r>
            <w:r>
              <w:rPr>
                <w:noProof/>
                <w:webHidden/>
              </w:rPr>
              <w:tab/>
            </w:r>
            <w:r>
              <w:rPr>
                <w:noProof/>
                <w:webHidden/>
              </w:rPr>
              <w:fldChar w:fldCharType="begin"/>
            </w:r>
            <w:r>
              <w:rPr>
                <w:noProof/>
                <w:webHidden/>
              </w:rPr>
              <w:instrText xml:space="preserve"> PAGEREF _Toc209280962 \h </w:instrText>
            </w:r>
            <w:r>
              <w:rPr>
                <w:noProof/>
                <w:webHidden/>
              </w:rPr>
            </w:r>
            <w:r>
              <w:rPr>
                <w:noProof/>
                <w:webHidden/>
              </w:rPr>
              <w:fldChar w:fldCharType="separate"/>
            </w:r>
            <w:r>
              <w:rPr>
                <w:noProof/>
                <w:webHidden/>
              </w:rPr>
              <w:t>10</w:t>
            </w:r>
            <w:r>
              <w:rPr>
                <w:noProof/>
                <w:webHidden/>
              </w:rPr>
              <w:fldChar w:fldCharType="end"/>
            </w:r>
          </w:hyperlink>
        </w:p>
        <w:p w14:paraId="313D0FCE"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0963" w:history="1">
            <w:r w:rsidRPr="00CE51A0">
              <w:rPr>
                <w:rStyle w:val="Hipercze"/>
                <w:noProof/>
              </w:rPr>
              <w:t>2.1</w:t>
            </w:r>
            <w:r>
              <w:rPr>
                <w:rFonts w:asciiTheme="minorHAnsi" w:hAnsiTheme="minorHAnsi" w:cstheme="minorBidi"/>
                <w:b w:val="0"/>
                <w:bCs w:val="0"/>
                <w:iCs w:val="0"/>
                <w:caps w:val="0"/>
                <w:noProof/>
                <w:szCs w:val="22"/>
              </w:rPr>
              <w:tab/>
            </w:r>
            <w:r w:rsidRPr="00CE51A0">
              <w:rPr>
                <w:rStyle w:val="Hipercze"/>
                <w:noProof/>
              </w:rPr>
              <w:t>Wyznaczenie obszaru rewitalizacji – synteza „Diagnozy służącej wyznaczeniu obszaru zdegradowanego i obszaru rewitalizacji Gminy Ciasna”</w:t>
            </w:r>
            <w:r>
              <w:rPr>
                <w:noProof/>
                <w:webHidden/>
              </w:rPr>
              <w:tab/>
            </w:r>
            <w:r>
              <w:rPr>
                <w:noProof/>
                <w:webHidden/>
              </w:rPr>
              <w:fldChar w:fldCharType="begin"/>
            </w:r>
            <w:r>
              <w:rPr>
                <w:noProof/>
                <w:webHidden/>
              </w:rPr>
              <w:instrText xml:space="preserve"> PAGEREF _Toc209280963 \h </w:instrText>
            </w:r>
            <w:r>
              <w:rPr>
                <w:noProof/>
                <w:webHidden/>
              </w:rPr>
            </w:r>
            <w:r>
              <w:rPr>
                <w:noProof/>
                <w:webHidden/>
              </w:rPr>
              <w:fldChar w:fldCharType="separate"/>
            </w:r>
            <w:r>
              <w:rPr>
                <w:noProof/>
                <w:webHidden/>
              </w:rPr>
              <w:t>10</w:t>
            </w:r>
            <w:r>
              <w:rPr>
                <w:noProof/>
                <w:webHidden/>
              </w:rPr>
              <w:fldChar w:fldCharType="end"/>
            </w:r>
          </w:hyperlink>
        </w:p>
        <w:p w14:paraId="0E9419FF" w14:textId="77777777" w:rsidR="003F2C84" w:rsidRDefault="003F2C84">
          <w:pPr>
            <w:pStyle w:val="Spistreci3"/>
            <w:rPr>
              <w:rFonts w:asciiTheme="minorHAnsi" w:hAnsiTheme="minorHAnsi" w:cstheme="minorBidi"/>
              <w:iCs w:val="0"/>
              <w:caps w:val="0"/>
              <w:sz w:val="22"/>
              <w:szCs w:val="22"/>
            </w:rPr>
          </w:pPr>
          <w:hyperlink w:anchor="_Toc209280964" w:history="1">
            <w:r w:rsidRPr="00CE51A0">
              <w:rPr>
                <w:rStyle w:val="Hipercze"/>
              </w:rPr>
              <w:t>2.1.1</w:t>
            </w:r>
            <w:r>
              <w:rPr>
                <w:rFonts w:asciiTheme="minorHAnsi" w:hAnsiTheme="minorHAnsi" w:cstheme="minorBidi"/>
                <w:iCs w:val="0"/>
                <w:caps w:val="0"/>
                <w:sz w:val="22"/>
                <w:szCs w:val="22"/>
              </w:rPr>
              <w:tab/>
            </w:r>
            <w:r w:rsidRPr="00CE51A0">
              <w:rPr>
                <w:rStyle w:val="Hipercze"/>
              </w:rPr>
              <w:t>Metodyka wyznaczenia obszaru zdegradowanego i obszaru rewitalizacji</w:t>
            </w:r>
            <w:r>
              <w:rPr>
                <w:webHidden/>
              </w:rPr>
              <w:tab/>
            </w:r>
            <w:r>
              <w:rPr>
                <w:webHidden/>
              </w:rPr>
              <w:fldChar w:fldCharType="begin"/>
            </w:r>
            <w:r>
              <w:rPr>
                <w:webHidden/>
              </w:rPr>
              <w:instrText xml:space="preserve"> PAGEREF _Toc209280964 \h </w:instrText>
            </w:r>
            <w:r>
              <w:rPr>
                <w:webHidden/>
              </w:rPr>
            </w:r>
            <w:r>
              <w:rPr>
                <w:webHidden/>
              </w:rPr>
              <w:fldChar w:fldCharType="separate"/>
            </w:r>
            <w:r>
              <w:rPr>
                <w:webHidden/>
              </w:rPr>
              <w:t>10</w:t>
            </w:r>
            <w:r>
              <w:rPr>
                <w:webHidden/>
              </w:rPr>
              <w:fldChar w:fldCharType="end"/>
            </w:r>
          </w:hyperlink>
        </w:p>
        <w:p w14:paraId="62B5FC0A" w14:textId="77777777" w:rsidR="003F2C84" w:rsidRDefault="003F2C84">
          <w:pPr>
            <w:pStyle w:val="Spistreci3"/>
            <w:rPr>
              <w:rFonts w:asciiTheme="minorHAnsi" w:hAnsiTheme="minorHAnsi" w:cstheme="minorBidi"/>
              <w:iCs w:val="0"/>
              <w:caps w:val="0"/>
              <w:sz w:val="22"/>
              <w:szCs w:val="22"/>
            </w:rPr>
          </w:pPr>
          <w:hyperlink w:anchor="_Toc209280965" w:history="1">
            <w:r w:rsidRPr="00CE51A0">
              <w:rPr>
                <w:rStyle w:val="Hipercze"/>
              </w:rPr>
              <w:t>2.1.2</w:t>
            </w:r>
            <w:r>
              <w:rPr>
                <w:rFonts w:asciiTheme="minorHAnsi" w:hAnsiTheme="minorHAnsi" w:cstheme="minorBidi"/>
                <w:iCs w:val="0"/>
                <w:caps w:val="0"/>
                <w:sz w:val="22"/>
                <w:szCs w:val="22"/>
              </w:rPr>
              <w:tab/>
            </w:r>
            <w:r w:rsidRPr="00CE51A0">
              <w:rPr>
                <w:rStyle w:val="Hipercze"/>
              </w:rPr>
              <w:t>Wskazanie obszaru zdegradowanego</w:t>
            </w:r>
            <w:r>
              <w:rPr>
                <w:webHidden/>
              </w:rPr>
              <w:tab/>
            </w:r>
            <w:r>
              <w:rPr>
                <w:webHidden/>
              </w:rPr>
              <w:fldChar w:fldCharType="begin"/>
            </w:r>
            <w:r>
              <w:rPr>
                <w:webHidden/>
              </w:rPr>
              <w:instrText xml:space="preserve"> PAGEREF _Toc209280965 \h </w:instrText>
            </w:r>
            <w:r>
              <w:rPr>
                <w:webHidden/>
              </w:rPr>
            </w:r>
            <w:r>
              <w:rPr>
                <w:webHidden/>
              </w:rPr>
              <w:fldChar w:fldCharType="separate"/>
            </w:r>
            <w:r>
              <w:rPr>
                <w:webHidden/>
              </w:rPr>
              <w:t>13</w:t>
            </w:r>
            <w:r>
              <w:rPr>
                <w:webHidden/>
              </w:rPr>
              <w:fldChar w:fldCharType="end"/>
            </w:r>
          </w:hyperlink>
        </w:p>
        <w:p w14:paraId="7A92F282" w14:textId="77777777" w:rsidR="003F2C84" w:rsidRDefault="003F2C84">
          <w:pPr>
            <w:pStyle w:val="Spistreci3"/>
            <w:rPr>
              <w:rFonts w:asciiTheme="minorHAnsi" w:hAnsiTheme="minorHAnsi" w:cstheme="minorBidi"/>
              <w:iCs w:val="0"/>
              <w:caps w:val="0"/>
              <w:sz w:val="22"/>
              <w:szCs w:val="22"/>
            </w:rPr>
          </w:pPr>
          <w:hyperlink w:anchor="_Toc209280966" w:history="1">
            <w:r w:rsidRPr="00CE51A0">
              <w:rPr>
                <w:rStyle w:val="Hipercze"/>
              </w:rPr>
              <w:t>2.1.3</w:t>
            </w:r>
            <w:r>
              <w:rPr>
                <w:rFonts w:asciiTheme="minorHAnsi" w:hAnsiTheme="minorHAnsi" w:cstheme="minorBidi"/>
                <w:iCs w:val="0"/>
                <w:caps w:val="0"/>
                <w:sz w:val="22"/>
                <w:szCs w:val="22"/>
              </w:rPr>
              <w:tab/>
            </w:r>
            <w:r w:rsidRPr="00CE51A0">
              <w:rPr>
                <w:rStyle w:val="Hipercze"/>
              </w:rPr>
              <w:t>Wskazanie obszaru rewitalizacji</w:t>
            </w:r>
            <w:r>
              <w:rPr>
                <w:webHidden/>
              </w:rPr>
              <w:tab/>
            </w:r>
            <w:r>
              <w:rPr>
                <w:webHidden/>
              </w:rPr>
              <w:fldChar w:fldCharType="begin"/>
            </w:r>
            <w:r>
              <w:rPr>
                <w:webHidden/>
              </w:rPr>
              <w:instrText xml:space="preserve"> PAGEREF _Toc209280966 \h </w:instrText>
            </w:r>
            <w:r>
              <w:rPr>
                <w:webHidden/>
              </w:rPr>
            </w:r>
            <w:r>
              <w:rPr>
                <w:webHidden/>
              </w:rPr>
              <w:fldChar w:fldCharType="separate"/>
            </w:r>
            <w:r>
              <w:rPr>
                <w:webHidden/>
              </w:rPr>
              <w:t>16</w:t>
            </w:r>
            <w:r>
              <w:rPr>
                <w:webHidden/>
              </w:rPr>
              <w:fldChar w:fldCharType="end"/>
            </w:r>
          </w:hyperlink>
        </w:p>
        <w:p w14:paraId="726E4E20"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0967" w:history="1">
            <w:r w:rsidRPr="00CE51A0">
              <w:rPr>
                <w:rStyle w:val="Hipercze"/>
                <w:noProof/>
              </w:rPr>
              <w:t>2.2</w:t>
            </w:r>
            <w:r>
              <w:rPr>
                <w:rFonts w:asciiTheme="minorHAnsi" w:hAnsiTheme="minorHAnsi" w:cstheme="minorBidi"/>
                <w:b w:val="0"/>
                <w:bCs w:val="0"/>
                <w:iCs w:val="0"/>
                <w:caps w:val="0"/>
                <w:noProof/>
                <w:szCs w:val="22"/>
              </w:rPr>
              <w:tab/>
            </w:r>
            <w:r w:rsidRPr="00CE51A0">
              <w:rPr>
                <w:rStyle w:val="Hipercze"/>
                <w:noProof/>
              </w:rPr>
              <w:t>Szczegółowa diagnoza obszaru rewitalizacji</w:t>
            </w:r>
            <w:r>
              <w:rPr>
                <w:noProof/>
                <w:webHidden/>
              </w:rPr>
              <w:tab/>
            </w:r>
            <w:r>
              <w:rPr>
                <w:noProof/>
                <w:webHidden/>
              </w:rPr>
              <w:fldChar w:fldCharType="begin"/>
            </w:r>
            <w:r>
              <w:rPr>
                <w:noProof/>
                <w:webHidden/>
              </w:rPr>
              <w:instrText xml:space="preserve"> PAGEREF _Toc209280967 \h </w:instrText>
            </w:r>
            <w:r>
              <w:rPr>
                <w:noProof/>
                <w:webHidden/>
              </w:rPr>
            </w:r>
            <w:r>
              <w:rPr>
                <w:noProof/>
                <w:webHidden/>
              </w:rPr>
              <w:fldChar w:fldCharType="separate"/>
            </w:r>
            <w:r>
              <w:rPr>
                <w:noProof/>
                <w:webHidden/>
              </w:rPr>
              <w:t>20</w:t>
            </w:r>
            <w:r>
              <w:rPr>
                <w:noProof/>
                <w:webHidden/>
              </w:rPr>
              <w:fldChar w:fldCharType="end"/>
            </w:r>
          </w:hyperlink>
        </w:p>
        <w:p w14:paraId="0CB806DB" w14:textId="77777777" w:rsidR="003F2C84" w:rsidRDefault="003F2C84">
          <w:pPr>
            <w:pStyle w:val="Spistreci3"/>
            <w:rPr>
              <w:rFonts w:asciiTheme="minorHAnsi" w:hAnsiTheme="minorHAnsi" w:cstheme="minorBidi"/>
              <w:iCs w:val="0"/>
              <w:caps w:val="0"/>
              <w:sz w:val="22"/>
              <w:szCs w:val="22"/>
            </w:rPr>
          </w:pPr>
          <w:hyperlink w:anchor="_Toc209280968" w:history="1">
            <w:r w:rsidRPr="00CE51A0">
              <w:rPr>
                <w:rStyle w:val="Hipercze"/>
              </w:rPr>
              <w:t>2.2.1</w:t>
            </w:r>
            <w:r>
              <w:rPr>
                <w:rFonts w:asciiTheme="minorHAnsi" w:hAnsiTheme="minorHAnsi" w:cstheme="minorBidi"/>
                <w:iCs w:val="0"/>
                <w:caps w:val="0"/>
                <w:sz w:val="22"/>
                <w:szCs w:val="22"/>
              </w:rPr>
              <w:tab/>
            </w:r>
            <w:r w:rsidRPr="00CE51A0">
              <w:rPr>
                <w:rStyle w:val="Hipercze"/>
              </w:rPr>
              <w:t>Sfera społeczna</w:t>
            </w:r>
            <w:r>
              <w:rPr>
                <w:webHidden/>
              </w:rPr>
              <w:tab/>
            </w:r>
            <w:r>
              <w:rPr>
                <w:webHidden/>
              </w:rPr>
              <w:fldChar w:fldCharType="begin"/>
            </w:r>
            <w:r>
              <w:rPr>
                <w:webHidden/>
              </w:rPr>
              <w:instrText xml:space="preserve"> PAGEREF _Toc209280968 \h </w:instrText>
            </w:r>
            <w:r>
              <w:rPr>
                <w:webHidden/>
              </w:rPr>
            </w:r>
            <w:r>
              <w:rPr>
                <w:webHidden/>
              </w:rPr>
              <w:fldChar w:fldCharType="separate"/>
            </w:r>
            <w:r>
              <w:rPr>
                <w:webHidden/>
              </w:rPr>
              <w:t>20</w:t>
            </w:r>
            <w:r>
              <w:rPr>
                <w:webHidden/>
              </w:rPr>
              <w:fldChar w:fldCharType="end"/>
            </w:r>
          </w:hyperlink>
        </w:p>
        <w:p w14:paraId="0AEBC253"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0975" w:history="1">
            <w:r w:rsidRPr="00CE51A0">
              <w:rPr>
                <w:rStyle w:val="Hipercze"/>
                <w:noProof/>
              </w:rPr>
              <w:t>2.2.1.1</w:t>
            </w:r>
            <w:r>
              <w:rPr>
                <w:rFonts w:asciiTheme="minorHAnsi" w:hAnsiTheme="minorHAnsi" w:cstheme="minorBidi"/>
                <w:iCs w:val="0"/>
                <w:noProof/>
                <w:szCs w:val="22"/>
              </w:rPr>
              <w:tab/>
            </w:r>
            <w:r w:rsidRPr="00CE51A0">
              <w:rPr>
                <w:rStyle w:val="Hipercze"/>
                <w:noProof/>
              </w:rPr>
              <w:t>Struktura demograficzna</w:t>
            </w:r>
            <w:r>
              <w:rPr>
                <w:noProof/>
                <w:webHidden/>
              </w:rPr>
              <w:tab/>
            </w:r>
            <w:r>
              <w:rPr>
                <w:noProof/>
                <w:webHidden/>
              </w:rPr>
              <w:fldChar w:fldCharType="begin"/>
            </w:r>
            <w:r>
              <w:rPr>
                <w:noProof/>
                <w:webHidden/>
              </w:rPr>
              <w:instrText xml:space="preserve"> PAGEREF _Toc209280975 \h </w:instrText>
            </w:r>
            <w:r>
              <w:rPr>
                <w:noProof/>
                <w:webHidden/>
              </w:rPr>
            </w:r>
            <w:r>
              <w:rPr>
                <w:noProof/>
                <w:webHidden/>
              </w:rPr>
              <w:fldChar w:fldCharType="separate"/>
            </w:r>
            <w:r>
              <w:rPr>
                <w:noProof/>
                <w:webHidden/>
              </w:rPr>
              <w:t>21</w:t>
            </w:r>
            <w:r>
              <w:rPr>
                <w:noProof/>
                <w:webHidden/>
              </w:rPr>
              <w:fldChar w:fldCharType="end"/>
            </w:r>
          </w:hyperlink>
        </w:p>
        <w:p w14:paraId="118A9790"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0976" w:history="1">
            <w:r w:rsidRPr="00CE51A0">
              <w:rPr>
                <w:rStyle w:val="Hipercze"/>
                <w:noProof/>
              </w:rPr>
              <w:t>2.2.1.2</w:t>
            </w:r>
            <w:r>
              <w:rPr>
                <w:rFonts w:asciiTheme="minorHAnsi" w:hAnsiTheme="minorHAnsi" w:cstheme="minorBidi"/>
                <w:iCs w:val="0"/>
                <w:noProof/>
                <w:szCs w:val="22"/>
              </w:rPr>
              <w:tab/>
            </w:r>
            <w:r w:rsidRPr="00CE51A0">
              <w:rPr>
                <w:rStyle w:val="Hipercze"/>
                <w:noProof/>
              </w:rPr>
              <w:t>Bezrobocie i aktywność zawodowa</w:t>
            </w:r>
            <w:r>
              <w:rPr>
                <w:noProof/>
                <w:webHidden/>
              </w:rPr>
              <w:tab/>
            </w:r>
            <w:r>
              <w:rPr>
                <w:noProof/>
                <w:webHidden/>
              </w:rPr>
              <w:fldChar w:fldCharType="begin"/>
            </w:r>
            <w:r>
              <w:rPr>
                <w:noProof/>
                <w:webHidden/>
              </w:rPr>
              <w:instrText xml:space="preserve"> PAGEREF _Toc209280976 \h </w:instrText>
            </w:r>
            <w:r>
              <w:rPr>
                <w:noProof/>
                <w:webHidden/>
              </w:rPr>
            </w:r>
            <w:r>
              <w:rPr>
                <w:noProof/>
                <w:webHidden/>
              </w:rPr>
              <w:fldChar w:fldCharType="separate"/>
            </w:r>
            <w:r>
              <w:rPr>
                <w:noProof/>
                <w:webHidden/>
              </w:rPr>
              <w:t>24</w:t>
            </w:r>
            <w:r>
              <w:rPr>
                <w:noProof/>
                <w:webHidden/>
              </w:rPr>
              <w:fldChar w:fldCharType="end"/>
            </w:r>
          </w:hyperlink>
        </w:p>
        <w:p w14:paraId="0CE525A4"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0977" w:history="1">
            <w:r w:rsidRPr="00CE51A0">
              <w:rPr>
                <w:rStyle w:val="Hipercze"/>
                <w:noProof/>
              </w:rPr>
              <w:t>2.2.1.3</w:t>
            </w:r>
            <w:r>
              <w:rPr>
                <w:rFonts w:asciiTheme="minorHAnsi" w:hAnsiTheme="minorHAnsi" w:cstheme="minorBidi"/>
                <w:iCs w:val="0"/>
                <w:noProof/>
                <w:szCs w:val="22"/>
              </w:rPr>
              <w:tab/>
            </w:r>
            <w:r w:rsidRPr="00CE51A0">
              <w:rPr>
                <w:rStyle w:val="Hipercze"/>
                <w:noProof/>
              </w:rPr>
              <w:t>Korzystanie z pomocy społecznej</w:t>
            </w:r>
            <w:r>
              <w:rPr>
                <w:noProof/>
                <w:webHidden/>
              </w:rPr>
              <w:tab/>
            </w:r>
            <w:r>
              <w:rPr>
                <w:noProof/>
                <w:webHidden/>
              </w:rPr>
              <w:fldChar w:fldCharType="begin"/>
            </w:r>
            <w:r>
              <w:rPr>
                <w:noProof/>
                <w:webHidden/>
              </w:rPr>
              <w:instrText xml:space="preserve"> PAGEREF _Toc209280977 \h </w:instrText>
            </w:r>
            <w:r>
              <w:rPr>
                <w:noProof/>
                <w:webHidden/>
              </w:rPr>
            </w:r>
            <w:r>
              <w:rPr>
                <w:noProof/>
                <w:webHidden/>
              </w:rPr>
              <w:fldChar w:fldCharType="separate"/>
            </w:r>
            <w:r>
              <w:rPr>
                <w:noProof/>
                <w:webHidden/>
              </w:rPr>
              <w:t>26</w:t>
            </w:r>
            <w:r>
              <w:rPr>
                <w:noProof/>
                <w:webHidden/>
              </w:rPr>
              <w:fldChar w:fldCharType="end"/>
            </w:r>
          </w:hyperlink>
        </w:p>
        <w:p w14:paraId="4DE1AC24"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0978" w:history="1">
            <w:r w:rsidRPr="00CE51A0">
              <w:rPr>
                <w:rStyle w:val="Hipercze"/>
                <w:noProof/>
              </w:rPr>
              <w:t>2.2.1.4</w:t>
            </w:r>
            <w:r>
              <w:rPr>
                <w:rFonts w:asciiTheme="minorHAnsi" w:hAnsiTheme="minorHAnsi" w:cstheme="minorBidi"/>
                <w:iCs w:val="0"/>
                <w:noProof/>
                <w:szCs w:val="22"/>
              </w:rPr>
              <w:tab/>
            </w:r>
            <w:r w:rsidRPr="00CE51A0">
              <w:rPr>
                <w:rStyle w:val="Hipercze"/>
                <w:noProof/>
              </w:rPr>
              <w:t>Organizacje społeczne i infrastruktura</w:t>
            </w:r>
            <w:r>
              <w:rPr>
                <w:noProof/>
                <w:webHidden/>
              </w:rPr>
              <w:tab/>
            </w:r>
            <w:r>
              <w:rPr>
                <w:noProof/>
                <w:webHidden/>
              </w:rPr>
              <w:fldChar w:fldCharType="begin"/>
            </w:r>
            <w:r>
              <w:rPr>
                <w:noProof/>
                <w:webHidden/>
              </w:rPr>
              <w:instrText xml:space="preserve"> PAGEREF _Toc209280978 \h </w:instrText>
            </w:r>
            <w:r>
              <w:rPr>
                <w:noProof/>
                <w:webHidden/>
              </w:rPr>
            </w:r>
            <w:r>
              <w:rPr>
                <w:noProof/>
                <w:webHidden/>
              </w:rPr>
              <w:fldChar w:fldCharType="separate"/>
            </w:r>
            <w:r>
              <w:rPr>
                <w:noProof/>
                <w:webHidden/>
              </w:rPr>
              <w:t>28</w:t>
            </w:r>
            <w:r>
              <w:rPr>
                <w:noProof/>
                <w:webHidden/>
              </w:rPr>
              <w:fldChar w:fldCharType="end"/>
            </w:r>
          </w:hyperlink>
        </w:p>
        <w:p w14:paraId="6595B752"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0979" w:history="1">
            <w:r w:rsidRPr="00CE51A0">
              <w:rPr>
                <w:rStyle w:val="Hipercze"/>
                <w:noProof/>
              </w:rPr>
              <w:t>2.2.1.5</w:t>
            </w:r>
            <w:r>
              <w:rPr>
                <w:rFonts w:asciiTheme="minorHAnsi" w:hAnsiTheme="minorHAnsi" w:cstheme="minorBidi"/>
                <w:iCs w:val="0"/>
                <w:noProof/>
                <w:szCs w:val="22"/>
              </w:rPr>
              <w:tab/>
            </w:r>
            <w:r w:rsidRPr="00CE51A0">
              <w:rPr>
                <w:rStyle w:val="Hipercze"/>
                <w:noProof/>
              </w:rPr>
              <w:t>Aktywność obywatelska mieszkańców</w:t>
            </w:r>
            <w:r>
              <w:rPr>
                <w:noProof/>
                <w:webHidden/>
              </w:rPr>
              <w:tab/>
            </w:r>
            <w:r>
              <w:rPr>
                <w:noProof/>
                <w:webHidden/>
              </w:rPr>
              <w:fldChar w:fldCharType="begin"/>
            </w:r>
            <w:r>
              <w:rPr>
                <w:noProof/>
                <w:webHidden/>
              </w:rPr>
              <w:instrText xml:space="preserve"> PAGEREF _Toc209280979 \h </w:instrText>
            </w:r>
            <w:r>
              <w:rPr>
                <w:noProof/>
                <w:webHidden/>
              </w:rPr>
            </w:r>
            <w:r>
              <w:rPr>
                <w:noProof/>
                <w:webHidden/>
              </w:rPr>
              <w:fldChar w:fldCharType="separate"/>
            </w:r>
            <w:r>
              <w:rPr>
                <w:noProof/>
                <w:webHidden/>
              </w:rPr>
              <w:t>29</w:t>
            </w:r>
            <w:r>
              <w:rPr>
                <w:noProof/>
                <w:webHidden/>
              </w:rPr>
              <w:fldChar w:fldCharType="end"/>
            </w:r>
          </w:hyperlink>
        </w:p>
        <w:p w14:paraId="3BA6A140"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0980" w:history="1">
            <w:r w:rsidRPr="00CE51A0">
              <w:rPr>
                <w:rStyle w:val="Hipercze"/>
                <w:noProof/>
              </w:rPr>
              <w:t>2.2.1.6</w:t>
            </w:r>
            <w:r>
              <w:rPr>
                <w:rFonts w:asciiTheme="minorHAnsi" w:hAnsiTheme="minorHAnsi" w:cstheme="minorBidi"/>
                <w:iCs w:val="0"/>
                <w:noProof/>
                <w:szCs w:val="22"/>
              </w:rPr>
              <w:tab/>
            </w:r>
            <w:r w:rsidRPr="00CE51A0">
              <w:rPr>
                <w:rStyle w:val="Hipercze"/>
                <w:noProof/>
              </w:rPr>
              <w:t>Bezpieczeństwo publiczne i zjawiska patologiczne</w:t>
            </w:r>
            <w:r>
              <w:rPr>
                <w:noProof/>
                <w:webHidden/>
              </w:rPr>
              <w:tab/>
            </w:r>
            <w:r>
              <w:rPr>
                <w:noProof/>
                <w:webHidden/>
              </w:rPr>
              <w:fldChar w:fldCharType="begin"/>
            </w:r>
            <w:r>
              <w:rPr>
                <w:noProof/>
                <w:webHidden/>
              </w:rPr>
              <w:instrText xml:space="preserve"> PAGEREF _Toc209280980 \h </w:instrText>
            </w:r>
            <w:r>
              <w:rPr>
                <w:noProof/>
                <w:webHidden/>
              </w:rPr>
            </w:r>
            <w:r>
              <w:rPr>
                <w:noProof/>
                <w:webHidden/>
              </w:rPr>
              <w:fldChar w:fldCharType="separate"/>
            </w:r>
            <w:r>
              <w:rPr>
                <w:noProof/>
                <w:webHidden/>
              </w:rPr>
              <w:t>30</w:t>
            </w:r>
            <w:r>
              <w:rPr>
                <w:noProof/>
                <w:webHidden/>
              </w:rPr>
              <w:fldChar w:fldCharType="end"/>
            </w:r>
          </w:hyperlink>
        </w:p>
        <w:p w14:paraId="0284F3A3"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0981" w:history="1">
            <w:r w:rsidRPr="00CE51A0">
              <w:rPr>
                <w:rStyle w:val="Hipercze"/>
                <w:noProof/>
              </w:rPr>
              <w:t>2.2.1.7</w:t>
            </w:r>
            <w:r>
              <w:rPr>
                <w:rFonts w:asciiTheme="minorHAnsi" w:hAnsiTheme="minorHAnsi" w:cstheme="minorBidi"/>
                <w:iCs w:val="0"/>
                <w:noProof/>
                <w:szCs w:val="22"/>
              </w:rPr>
              <w:tab/>
            </w:r>
            <w:r w:rsidRPr="00CE51A0">
              <w:rPr>
                <w:rStyle w:val="Hipercze"/>
                <w:noProof/>
              </w:rPr>
              <w:t>Podsumowanie – sfera społeczna</w:t>
            </w:r>
            <w:r>
              <w:rPr>
                <w:noProof/>
                <w:webHidden/>
              </w:rPr>
              <w:tab/>
            </w:r>
            <w:r>
              <w:rPr>
                <w:noProof/>
                <w:webHidden/>
              </w:rPr>
              <w:fldChar w:fldCharType="begin"/>
            </w:r>
            <w:r>
              <w:rPr>
                <w:noProof/>
                <w:webHidden/>
              </w:rPr>
              <w:instrText xml:space="preserve"> PAGEREF _Toc209280981 \h </w:instrText>
            </w:r>
            <w:r>
              <w:rPr>
                <w:noProof/>
                <w:webHidden/>
              </w:rPr>
            </w:r>
            <w:r>
              <w:rPr>
                <w:noProof/>
                <w:webHidden/>
              </w:rPr>
              <w:fldChar w:fldCharType="separate"/>
            </w:r>
            <w:r>
              <w:rPr>
                <w:noProof/>
                <w:webHidden/>
              </w:rPr>
              <w:t>33</w:t>
            </w:r>
            <w:r>
              <w:rPr>
                <w:noProof/>
                <w:webHidden/>
              </w:rPr>
              <w:fldChar w:fldCharType="end"/>
            </w:r>
          </w:hyperlink>
        </w:p>
        <w:p w14:paraId="41837075" w14:textId="77777777" w:rsidR="003F2C84" w:rsidRDefault="003F2C84">
          <w:pPr>
            <w:pStyle w:val="Spistreci3"/>
            <w:rPr>
              <w:rFonts w:asciiTheme="minorHAnsi" w:hAnsiTheme="minorHAnsi" w:cstheme="minorBidi"/>
              <w:iCs w:val="0"/>
              <w:caps w:val="0"/>
              <w:sz w:val="22"/>
              <w:szCs w:val="22"/>
            </w:rPr>
          </w:pPr>
          <w:hyperlink w:anchor="_Toc209280982" w:history="1">
            <w:r w:rsidRPr="00CE51A0">
              <w:rPr>
                <w:rStyle w:val="Hipercze"/>
              </w:rPr>
              <w:t>2.2.2</w:t>
            </w:r>
            <w:r>
              <w:rPr>
                <w:rFonts w:asciiTheme="minorHAnsi" w:hAnsiTheme="minorHAnsi" w:cstheme="minorBidi"/>
                <w:iCs w:val="0"/>
                <w:caps w:val="0"/>
                <w:sz w:val="22"/>
                <w:szCs w:val="22"/>
              </w:rPr>
              <w:tab/>
            </w:r>
            <w:r w:rsidRPr="00CE51A0">
              <w:rPr>
                <w:rStyle w:val="Hipercze"/>
              </w:rPr>
              <w:t>Sfera gospodarcza</w:t>
            </w:r>
            <w:r>
              <w:rPr>
                <w:webHidden/>
              </w:rPr>
              <w:tab/>
            </w:r>
            <w:r>
              <w:rPr>
                <w:webHidden/>
              </w:rPr>
              <w:fldChar w:fldCharType="begin"/>
            </w:r>
            <w:r>
              <w:rPr>
                <w:webHidden/>
              </w:rPr>
              <w:instrText xml:space="preserve"> PAGEREF _Toc209280982 \h </w:instrText>
            </w:r>
            <w:r>
              <w:rPr>
                <w:webHidden/>
              </w:rPr>
            </w:r>
            <w:r>
              <w:rPr>
                <w:webHidden/>
              </w:rPr>
              <w:fldChar w:fldCharType="separate"/>
            </w:r>
            <w:r>
              <w:rPr>
                <w:webHidden/>
              </w:rPr>
              <w:t>33</w:t>
            </w:r>
            <w:r>
              <w:rPr>
                <w:webHidden/>
              </w:rPr>
              <w:fldChar w:fldCharType="end"/>
            </w:r>
          </w:hyperlink>
        </w:p>
        <w:p w14:paraId="6A7E13D7"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0986" w:history="1">
            <w:r w:rsidRPr="00CE51A0">
              <w:rPr>
                <w:rStyle w:val="Hipercze"/>
                <w:noProof/>
              </w:rPr>
              <w:t>2.2.2.1</w:t>
            </w:r>
            <w:r>
              <w:rPr>
                <w:rFonts w:asciiTheme="minorHAnsi" w:hAnsiTheme="minorHAnsi" w:cstheme="minorBidi"/>
                <w:iCs w:val="0"/>
                <w:noProof/>
                <w:szCs w:val="22"/>
              </w:rPr>
              <w:tab/>
            </w:r>
            <w:r w:rsidRPr="00CE51A0">
              <w:rPr>
                <w:rStyle w:val="Hipercze"/>
                <w:noProof/>
              </w:rPr>
              <w:t>Aktywność gospodarcza</w:t>
            </w:r>
            <w:r>
              <w:rPr>
                <w:noProof/>
                <w:webHidden/>
              </w:rPr>
              <w:tab/>
            </w:r>
            <w:r>
              <w:rPr>
                <w:noProof/>
                <w:webHidden/>
              </w:rPr>
              <w:fldChar w:fldCharType="begin"/>
            </w:r>
            <w:r>
              <w:rPr>
                <w:noProof/>
                <w:webHidden/>
              </w:rPr>
              <w:instrText xml:space="preserve"> PAGEREF _Toc209280986 \h </w:instrText>
            </w:r>
            <w:r>
              <w:rPr>
                <w:noProof/>
                <w:webHidden/>
              </w:rPr>
            </w:r>
            <w:r>
              <w:rPr>
                <w:noProof/>
                <w:webHidden/>
              </w:rPr>
              <w:fldChar w:fldCharType="separate"/>
            </w:r>
            <w:r>
              <w:rPr>
                <w:noProof/>
                <w:webHidden/>
              </w:rPr>
              <w:t>34</w:t>
            </w:r>
            <w:r>
              <w:rPr>
                <w:noProof/>
                <w:webHidden/>
              </w:rPr>
              <w:fldChar w:fldCharType="end"/>
            </w:r>
          </w:hyperlink>
        </w:p>
        <w:p w14:paraId="01CC2010"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0987" w:history="1">
            <w:r w:rsidRPr="00CE51A0">
              <w:rPr>
                <w:rStyle w:val="Hipercze"/>
                <w:noProof/>
              </w:rPr>
              <w:t>2.2.2.2</w:t>
            </w:r>
            <w:r>
              <w:rPr>
                <w:rFonts w:asciiTheme="minorHAnsi" w:hAnsiTheme="minorHAnsi" w:cstheme="minorBidi"/>
                <w:iCs w:val="0"/>
                <w:noProof/>
                <w:szCs w:val="22"/>
              </w:rPr>
              <w:tab/>
            </w:r>
            <w:r w:rsidRPr="00CE51A0">
              <w:rPr>
                <w:rStyle w:val="Hipercze"/>
                <w:noProof/>
              </w:rPr>
              <w:t>Nowo rejestrowane działalności</w:t>
            </w:r>
            <w:r>
              <w:rPr>
                <w:noProof/>
                <w:webHidden/>
              </w:rPr>
              <w:tab/>
            </w:r>
            <w:r>
              <w:rPr>
                <w:noProof/>
                <w:webHidden/>
              </w:rPr>
              <w:fldChar w:fldCharType="begin"/>
            </w:r>
            <w:r>
              <w:rPr>
                <w:noProof/>
                <w:webHidden/>
              </w:rPr>
              <w:instrText xml:space="preserve"> PAGEREF _Toc209280987 \h </w:instrText>
            </w:r>
            <w:r>
              <w:rPr>
                <w:noProof/>
                <w:webHidden/>
              </w:rPr>
            </w:r>
            <w:r>
              <w:rPr>
                <w:noProof/>
                <w:webHidden/>
              </w:rPr>
              <w:fldChar w:fldCharType="separate"/>
            </w:r>
            <w:r>
              <w:rPr>
                <w:noProof/>
                <w:webHidden/>
              </w:rPr>
              <w:t>36</w:t>
            </w:r>
            <w:r>
              <w:rPr>
                <w:noProof/>
                <w:webHidden/>
              </w:rPr>
              <w:fldChar w:fldCharType="end"/>
            </w:r>
          </w:hyperlink>
        </w:p>
        <w:p w14:paraId="0EF6AA15"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0988" w:history="1">
            <w:r w:rsidRPr="00CE51A0">
              <w:rPr>
                <w:rStyle w:val="Hipercze"/>
                <w:noProof/>
              </w:rPr>
              <w:t>2.2.2.3</w:t>
            </w:r>
            <w:r>
              <w:rPr>
                <w:rFonts w:asciiTheme="minorHAnsi" w:hAnsiTheme="minorHAnsi" w:cstheme="minorBidi"/>
                <w:iCs w:val="0"/>
                <w:noProof/>
                <w:szCs w:val="22"/>
              </w:rPr>
              <w:tab/>
            </w:r>
            <w:r w:rsidRPr="00CE51A0">
              <w:rPr>
                <w:rStyle w:val="Hipercze"/>
                <w:noProof/>
              </w:rPr>
              <w:t>Zamykane działalności</w:t>
            </w:r>
            <w:r>
              <w:rPr>
                <w:noProof/>
                <w:webHidden/>
              </w:rPr>
              <w:tab/>
            </w:r>
            <w:r>
              <w:rPr>
                <w:noProof/>
                <w:webHidden/>
              </w:rPr>
              <w:fldChar w:fldCharType="begin"/>
            </w:r>
            <w:r>
              <w:rPr>
                <w:noProof/>
                <w:webHidden/>
              </w:rPr>
              <w:instrText xml:space="preserve"> PAGEREF _Toc209280988 \h </w:instrText>
            </w:r>
            <w:r>
              <w:rPr>
                <w:noProof/>
                <w:webHidden/>
              </w:rPr>
            </w:r>
            <w:r>
              <w:rPr>
                <w:noProof/>
                <w:webHidden/>
              </w:rPr>
              <w:fldChar w:fldCharType="separate"/>
            </w:r>
            <w:r>
              <w:rPr>
                <w:noProof/>
                <w:webHidden/>
              </w:rPr>
              <w:t>36</w:t>
            </w:r>
            <w:r>
              <w:rPr>
                <w:noProof/>
                <w:webHidden/>
              </w:rPr>
              <w:fldChar w:fldCharType="end"/>
            </w:r>
          </w:hyperlink>
        </w:p>
        <w:p w14:paraId="27E797D0"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0989" w:history="1">
            <w:r w:rsidRPr="00CE51A0">
              <w:rPr>
                <w:rStyle w:val="Hipercze"/>
                <w:noProof/>
              </w:rPr>
              <w:t>2.2.2.4</w:t>
            </w:r>
            <w:r>
              <w:rPr>
                <w:rFonts w:asciiTheme="minorHAnsi" w:hAnsiTheme="minorHAnsi" w:cstheme="minorBidi"/>
                <w:iCs w:val="0"/>
                <w:noProof/>
                <w:szCs w:val="22"/>
              </w:rPr>
              <w:tab/>
            </w:r>
            <w:r w:rsidRPr="00CE51A0">
              <w:rPr>
                <w:rStyle w:val="Hipercze"/>
                <w:noProof/>
              </w:rPr>
              <w:t>Stabilność płatnicza</w:t>
            </w:r>
            <w:r>
              <w:rPr>
                <w:noProof/>
                <w:webHidden/>
              </w:rPr>
              <w:tab/>
            </w:r>
            <w:r>
              <w:rPr>
                <w:noProof/>
                <w:webHidden/>
              </w:rPr>
              <w:fldChar w:fldCharType="begin"/>
            </w:r>
            <w:r>
              <w:rPr>
                <w:noProof/>
                <w:webHidden/>
              </w:rPr>
              <w:instrText xml:space="preserve"> PAGEREF _Toc209280989 \h </w:instrText>
            </w:r>
            <w:r>
              <w:rPr>
                <w:noProof/>
                <w:webHidden/>
              </w:rPr>
            </w:r>
            <w:r>
              <w:rPr>
                <w:noProof/>
                <w:webHidden/>
              </w:rPr>
              <w:fldChar w:fldCharType="separate"/>
            </w:r>
            <w:r>
              <w:rPr>
                <w:noProof/>
                <w:webHidden/>
              </w:rPr>
              <w:t>38</w:t>
            </w:r>
            <w:r>
              <w:rPr>
                <w:noProof/>
                <w:webHidden/>
              </w:rPr>
              <w:fldChar w:fldCharType="end"/>
            </w:r>
          </w:hyperlink>
        </w:p>
        <w:p w14:paraId="7AB7C92C"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0990" w:history="1">
            <w:r w:rsidRPr="00CE51A0">
              <w:rPr>
                <w:rStyle w:val="Hipercze"/>
                <w:noProof/>
              </w:rPr>
              <w:t>2.2.2.5</w:t>
            </w:r>
            <w:r>
              <w:rPr>
                <w:rFonts w:asciiTheme="minorHAnsi" w:hAnsiTheme="minorHAnsi" w:cstheme="minorBidi"/>
                <w:iCs w:val="0"/>
                <w:noProof/>
                <w:szCs w:val="22"/>
              </w:rPr>
              <w:tab/>
            </w:r>
            <w:r w:rsidRPr="00CE51A0">
              <w:rPr>
                <w:rStyle w:val="Hipercze"/>
                <w:noProof/>
              </w:rPr>
              <w:t>Podsumowanie – sfera gospodarcza</w:t>
            </w:r>
            <w:r>
              <w:rPr>
                <w:noProof/>
                <w:webHidden/>
              </w:rPr>
              <w:tab/>
            </w:r>
            <w:r>
              <w:rPr>
                <w:noProof/>
                <w:webHidden/>
              </w:rPr>
              <w:fldChar w:fldCharType="begin"/>
            </w:r>
            <w:r>
              <w:rPr>
                <w:noProof/>
                <w:webHidden/>
              </w:rPr>
              <w:instrText xml:space="preserve"> PAGEREF _Toc209280990 \h </w:instrText>
            </w:r>
            <w:r>
              <w:rPr>
                <w:noProof/>
                <w:webHidden/>
              </w:rPr>
            </w:r>
            <w:r>
              <w:rPr>
                <w:noProof/>
                <w:webHidden/>
              </w:rPr>
              <w:fldChar w:fldCharType="separate"/>
            </w:r>
            <w:r>
              <w:rPr>
                <w:noProof/>
                <w:webHidden/>
              </w:rPr>
              <w:t>38</w:t>
            </w:r>
            <w:r>
              <w:rPr>
                <w:noProof/>
                <w:webHidden/>
              </w:rPr>
              <w:fldChar w:fldCharType="end"/>
            </w:r>
          </w:hyperlink>
        </w:p>
        <w:p w14:paraId="77AD892E" w14:textId="77777777" w:rsidR="003F2C84" w:rsidRDefault="003F2C84">
          <w:pPr>
            <w:pStyle w:val="Spistreci3"/>
            <w:rPr>
              <w:rFonts w:asciiTheme="minorHAnsi" w:hAnsiTheme="minorHAnsi" w:cstheme="minorBidi"/>
              <w:iCs w:val="0"/>
              <w:caps w:val="0"/>
              <w:sz w:val="22"/>
              <w:szCs w:val="22"/>
            </w:rPr>
          </w:pPr>
          <w:hyperlink w:anchor="_Toc209280991" w:history="1">
            <w:r w:rsidRPr="00CE51A0">
              <w:rPr>
                <w:rStyle w:val="Hipercze"/>
              </w:rPr>
              <w:t>2.2.3</w:t>
            </w:r>
            <w:r>
              <w:rPr>
                <w:rFonts w:asciiTheme="minorHAnsi" w:hAnsiTheme="minorHAnsi" w:cstheme="minorBidi"/>
                <w:iCs w:val="0"/>
                <w:caps w:val="0"/>
                <w:sz w:val="22"/>
                <w:szCs w:val="22"/>
              </w:rPr>
              <w:tab/>
            </w:r>
            <w:r w:rsidRPr="00CE51A0">
              <w:rPr>
                <w:rStyle w:val="Hipercze"/>
              </w:rPr>
              <w:t>Sfera przestrzenno-funkcjonalna</w:t>
            </w:r>
            <w:r>
              <w:rPr>
                <w:webHidden/>
              </w:rPr>
              <w:tab/>
            </w:r>
            <w:r>
              <w:rPr>
                <w:webHidden/>
              </w:rPr>
              <w:fldChar w:fldCharType="begin"/>
            </w:r>
            <w:r>
              <w:rPr>
                <w:webHidden/>
              </w:rPr>
              <w:instrText xml:space="preserve"> PAGEREF _Toc209280991 \h </w:instrText>
            </w:r>
            <w:r>
              <w:rPr>
                <w:webHidden/>
              </w:rPr>
            </w:r>
            <w:r>
              <w:rPr>
                <w:webHidden/>
              </w:rPr>
              <w:fldChar w:fldCharType="separate"/>
            </w:r>
            <w:r>
              <w:rPr>
                <w:webHidden/>
              </w:rPr>
              <w:t>39</w:t>
            </w:r>
            <w:r>
              <w:rPr>
                <w:webHidden/>
              </w:rPr>
              <w:fldChar w:fldCharType="end"/>
            </w:r>
          </w:hyperlink>
        </w:p>
        <w:p w14:paraId="57748EA3"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0993" w:history="1">
            <w:r w:rsidRPr="00CE51A0">
              <w:rPr>
                <w:rStyle w:val="Hipercze"/>
                <w:noProof/>
              </w:rPr>
              <w:t>2.2.3.1</w:t>
            </w:r>
            <w:r>
              <w:rPr>
                <w:rFonts w:asciiTheme="minorHAnsi" w:hAnsiTheme="minorHAnsi" w:cstheme="minorBidi"/>
                <w:iCs w:val="0"/>
                <w:noProof/>
                <w:szCs w:val="22"/>
              </w:rPr>
              <w:tab/>
            </w:r>
            <w:r w:rsidRPr="00CE51A0">
              <w:rPr>
                <w:rStyle w:val="Hipercze"/>
                <w:noProof/>
              </w:rPr>
              <w:t>Dostępność komunikacyjna</w:t>
            </w:r>
            <w:r>
              <w:rPr>
                <w:noProof/>
                <w:webHidden/>
              </w:rPr>
              <w:tab/>
            </w:r>
            <w:r>
              <w:rPr>
                <w:noProof/>
                <w:webHidden/>
              </w:rPr>
              <w:fldChar w:fldCharType="begin"/>
            </w:r>
            <w:r>
              <w:rPr>
                <w:noProof/>
                <w:webHidden/>
              </w:rPr>
              <w:instrText xml:space="preserve"> PAGEREF _Toc209280993 \h </w:instrText>
            </w:r>
            <w:r>
              <w:rPr>
                <w:noProof/>
                <w:webHidden/>
              </w:rPr>
            </w:r>
            <w:r>
              <w:rPr>
                <w:noProof/>
                <w:webHidden/>
              </w:rPr>
              <w:fldChar w:fldCharType="separate"/>
            </w:r>
            <w:r>
              <w:rPr>
                <w:noProof/>
                <w:webHidden/>
              </w:rPr>
              <w:t>39</w:t>
            </w:r>
            <w:r>
              <w:rPr>
                <w:noProof/>
                <w:webHidden/>
              </w:rPr>
              <w:fldChar w:fldCharType="end"/>
            </w:r>
          </w:hyperlink>
        </w:p>
        <w:p w14:paraId="2D90F6D5"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0994" w:history="1">
            <w:r w:rsidRPr="00CE51A0">
              <w:rPr>
                <w:rStyle w:val="Hipercze"/>
                <w:noProof/>
              </w:rPr>
              <w:t>2.2.3.2</w:t>
            </w:r>
            <w:r>
              <w:rPr>
                <w:rFonts w:asciiTheme="minorHAnsi" w:hAnsiTheme="minorHAnsi" w:cstheme="minorBidi"/>
                <w:iCs w:val="0"/>
                <w:noProof/>
                <w:szCs w:val="22"/>
              </w:rPr>
              <w:tab/>
            </w:r>
            <w:r w:rsidRPr="00CE51A0">
              <w:rPr>
                <w:rStyle w:val="Hipercze"/>
                <w:noProof/>
              </w:rPr>
              <w:t>Bezpieczeństwo ruchu drogowego</w:t>
            </w:r>
            <w:r>
              <w:rPr>
                <w:noProof/>
                <w:webHidden/>
              </w:rPr>
              <w:tab/>
            </w:r>
            <w:r>
              <w:rPr>
                <w:noProof/>
                <w:webHidden/>
              </w:rPr>
              <w:fldChar w:fldCharType="begin"/>
            </w:r>
            <w:r>
              <w:rPr>
                <w:noProof/>
                <w:webHidden/>
              </w:rPr>
              <w:instrText xml:space="preserve"> PAGEREF _Toc209280994 \h </w:instrText>
            </w:r>
            <w:r>
              <w:rPr>
                <w:noProof/>
                <w:webHidden/>
              </w:rPr>
            </w:r>
            <w:r>
              <w:rPr>
                <w:noProof/>
                <w:webHidden/>
              </w:rPr>
              <w:fldChar w:fldCharType="separate"/>
            </w:r>
            <w:r>
              <w:rPr>
                <w:noProof/>
                <w:webHidden/>
              </w:rPr>
              <w:t>40</w:t>
            </w:r>
            <w:r>
              <w:rPr>
                <w:noProof/>
                <w:webHidden/>
              </w:rPr>
              <w:fldChar w:fldCharType="end"/>
            </w:r>
          </w:hyperlink>
        </w:p>
        <w:p w14:paraId="2D5A0745"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0995" w:history="1">
            <w:r w:rsidRPr="00CE51A0">
              <w:rPr>
                <w:rStyle w:val="Hipercze"/>
                <w:noProof/>
              </w:rPr>
              <w:t>2.2.3.3</w:t>
            </w:r>
            <w:r>
              <w:rPr>
                <w:rFonts w:asciiTheme="minorHAnsi" w:hAnsiTheme="minorHAnsi" w:cstheme="minorBidi"/>
                <w:iCs w:val="0"/>
                <w:noProof/>
                <w:szCs w:val="22"/>
              </w:rPr>
              <w:tab/>
            </w:r>
            <w:r w:rsidRPr="00CE51A0">
              <w:rPr>
                <w:rStyle w:val="Hipercze"/>
                <w:noProof/>
              </w:rPr>
              <w:t>Infrastruktura sportowa i rekreacyjna</w:t>
            </w:r>
            <w:r>
              <w:rPr>
                <w:noProof/>
                <w:webHidden/>
              </w:rPr>
              <w:tab/>
            </w:r>
            <w:r>
              <w:rPr>
                <w:noProof/>
                <w:webHidden/>
              </w:rPr>
              <w:fldChar w:fldCharType="begin"/>
            </w:r>
            <w:r>
              <w:rPr>
                <w:noProof/>
                <w:webHidden/>
              </w:rPr>
              <w:instrText xml:space="preserve"> PAGEREF _Toc209280995 \h </w:instrText>
            </w:r>
            <w:r>
              <w:rPr>
                <w:noProof/>
                <w:webHidden/>
              </w:rPr>
            </w:r>
            <w:r>
              <w:rPr>
                <w:noProof/>
                <w:webHidden/>
              </w:rPr>
              <w:fldChar w:fldCharType="separate"/>
            </w:r>
            <w:r>
              <w:rPr>
                <w:noProof/>
                <w:webHidden/>
              </w:rPr>
              <w:t>41</w:t>
            </w:r>
            <w:r>
              <w:rPr>
                <w:noProof/>
                <w:webHidden/>
              </w:rPr>
              <w:fldChar w:fldCharType="end"/>
            </w:r>
          </w:hyperlink>
        </w:p>
        <w:p w14:paraId="71D5BD40"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0996" w:history="1">
            <w:r w:rsidRPr="00CE51A0">
              <w:rPr>
                <w:rStyle w:val="Hipercze"/>
                <w:noProof/>
              </w:rPr>
              <w:t>2.2.3.4</w:t>
            </w:r>
            <w:r>
              <w:rPr>
                <w:rFonts w:asciiTheme="minorHAnsi" w:hAnsiTheme="minorHAnsi" w:cstheme="minorBidi"/>
                <w:iCs w:val="0"/>
                <w:noProof/>
                <w:szCs w:val="22"/>
              </w:rPr>
              <w:tab/>
            </w:r>
            <w:r w:rsidRPr="00CE51A0">
              <w:rPr>
                <w:rStyle w:val="Hipercze"/>
                <w:noProof/>
              </w:rPr>
              <w:t>Podsumowanie – sfera przestrzenno-funkcjonalna</w:t>
            </w:r>
            <w:r>
              <w:rPr>
                <w:noProof/>
                <w:webHidden/>
              </w:rPr>
              <w:tab/>
            </w:r>
            <w:r>
              <w:rPr>
                <w:noProof/>
                <w:webHidden/>
              </w:rPr>
              <w:fldChar w:fldCharType="begin"/>
            </w:r>
            <w:r>
              <w:rPr>
                <w:noProof/>
                <w:webHidden/>
              </w:rPr>
              <w:instrText xml:space="preserve"> PAGEREF _Toc209280996 \h </w:instrText>
            </w:r>
            <w:r>
              <w:rPr>
                <w:noProof/>
                <w:webHidden/>
              </w:rPr>
            </w:r>
            <w:r>
              <w:rPr>
                <w:noProof/>
                <w:webHidden/>
              </w:rPr>
              <w:fldChar w:fldCharType="separate"/>
            </w:r>
            <w:r>
              <w:rPr>
                <w:noProof/>
                <w:webHidden/>
              </w:rPr>
              <w:t>44</w:t>
            </w:r>
            <w:r>
              <w:rPr>
                <w:noProof/>
                <w:webHidden/>
              </w:rPr>
              <w:fldChar w:fldCharType="end"/>
            </w:r>
          </w:hyperlink>
        </w:p>
        <w:p w14:paraId="2FCA42A0" w14:textId="77777777" w:rsidR="003F2C84" w:rsidRDefault="003F2C84">
          <w:pPr>
            <w:pStyle w:val="Spistreci3"/>
            <w:rPr>
              <w:rFonts w:asciiTheme="minorHAnsi" w:hAnsiTheme="minorHAnsi" w:cstheme="minorBidi"/>
              <w:iCs w:val="0"/>
              <w:caps w:val="0"/>
              <w:sz w:val="22"/>
              <w:szCs w:val="22"/>
            </w:rPr>
          </w:pPr>
          <w:hyperlink w:anchor="_Toc209280997" w:history="1">
            <w:r w:rsidRPr="00CE51A0">
              <w:rPr>
                <w:rStyle w:val="Hipercze"/>
              </w:rPr>
              <w:t>2.2.4</w:t>
            </w:r>
            <w:r>
              <w:rPr>
                <w:rFonts w:asciiTheme="minorHAnsi" w:hAnsiTheme="minorHAnsi" w:cstheme="minorBidi"/>
                <w:iCs w:val="0"/>
                <w:caps w:val="0"/>
                <w:sz w:val="22"/>
                <w:szCs w:val="22"/>
              </w:rPr>
              <w:tab/>
            </w:r>
            <w:r w:rsidRPr="00CE51A0">
              <w:rPr>
                <w:rStyle w:val="Hipercze"/>
              </w:rPr>
              <w:t>Sfera techniczna</w:t>
            </w:r>
            <w:r>
              <w:rPr>
                <w:webHidden/>
              </w:rPr>
              <w:tab/>
            </w:r>
            <w:r>
              <w:rPr>
                <w:webHidden/>
              </w:rPr>
              <w:fldChar w:fldCharType="begin"/>
            </w:r>
            <w:r>
              <w:rPr>
                <w:webHidden/>
              </w:rPr>
              <w:instrText xml:space="preserve"> PAGEREF _Toc209280997 \h </w:instrText>
            </w:r>
            <w:r>
              <w:rPr>
                <w:webHidden/>
              </w:rPr>
            </w:r>
            <w:r>
              <w:rPr>
                <w:webHidden/>
              </w:rPr>
              <w:fldChar w:fldCharType="separate"/>
            </w:r>
            <w:r>
              <w:rPr>
                <w:webHidden/>
              </w:rPr>
              <w:t>44</w:t>
            </w:r>
            <w:r>
              <w:rPr>
                <w:webHidden/>
              </w:rPr>
              <w:fldChar w:fldCharType="end"/>
            </w:r>
          </w:hyperlink>
        </w:p>
        <w:p w14:paraId="7D6AD00F"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0999" w:history="1">
            <w:r w:rsidRPr="00CE51A0">
              <w:rPr>
                <w:rStyle w:val="Hipercze"/>
                <w:noProof/>
              </w:rPr>
              <w:t>2.2.4.1</w:t>
            </w:r>
            <w:r>
              <w:rPr>
                <w:rFonts w:asciiTheme="minorHAnsi" w:hAnsiTheme="minorHAnsi" w:cstheme="minorBidi"/>
                <w:iCs w:val="0"/>
                <w:noProof/>
                <w:szCs w:val="22"/>
              </w:rPr>
              <w:tab/>
            </w:r>
            <w:r w:rsidRPr="00CE51A0">
              <w:rPr>
                <w:rStyle w:val="Hipercze"/>
                <w:noProof/>
              </w:rPr>
              <w:t>Mieszkania komunalne</w:t>
            </w:r>
            <w:r>
              <w:rPr>
                <w:noProof/>
                <w:webHidden/>
              </w:rPr>
              <w:tab/>
            </w:r>
            <w:r>
              <w:rPr>
                <w:noProof/>
                <w:webHidden/>
              </w:rPr>
              <w:fldChar w:fldCharType="begin"/>
            </w:r>
            <w:r>
              <w:rPr>
                <w:noProof/>
                <w:webHidden/>
              </w:rPr>
              <w:instrText xml:space="preserve"> PAGEREF _Toc209280999 \h </w:instrText>
            </w:r>
            <w:r>
              <w:rPr>
                <w:noProof/>
                <w:webHidden/>
              </w:rPr>
            </w:r>
            <w:r>
              <w:rPr>
                <w:noProof/>
                <w:webHidden/>
              </w:rPr>
              <w:fldChar w:fldCharType="separate"/>
            </w:r>
            <w:r>
              <w:rPr>
                <w:noProof/>
                <w:webHidden/>
              </w:rPr>
              <w:t>45</w:t>
            </w:r>
            <w:r>
              <w:rPr>
                <w:noProof/>
                <w:webHidden/>
              </w:rPr>
              <w:fldChar w:fldCharType="end"/>
            </w:r>
          </w:hyperlink>
        </w:p>
        <w:p w14:paraId="05BCCAC9"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1000" w:history="1">
            <w:r w:rsidRPr="00CE51A0">
              <w:rPr>
                <w:rStyle w:val="Hipercze"/>
                <w:noProof/>
              </w:rPr>
              <w:t>2.2.4.2</w:t>
            </w:r>
            <w:r>
              <w:rPr>
                <w:rFonts w:asciiTheme="minorHAnsi" w:hAnsiTheme="minorHAnsi" w:cstheme="minorBidi"/>
                <w:iCs w:val="0"/>
                <w:noProof/>
                <w:szCs w:val="22"/>
              </w:rPr>
              <w:tab/>
            </w:r>
            <w:r w:rsidRPr="00CE51A0">
              <w:rPr>
                <w:rStyle w:val="Hipercze"/>
                <w:noProof/>
              </w:rPr>
              <w:t>Stan techniczny budynków komunalnych</w:t>
            </w:r>
            <w:r>
              <w:rPr>
                <w:noProof/>
                <w:webHidden/>
              </w:rPr>
              <w:tab/>
            </w:r>
            <w:r>
              <w:rPr>
                <w:noProof/>
                <w:webHidden/>
              </w:rPr>
              <w:fldChar w:fldCharType="begin"/>
            </w:r>
            <w:r>
              <w:rPr>
                <w:noProof/>
                <w:webHidden/>
              </w:rPr>
              <w:instrText xml:space="preserve"> PAGEREF _Toc209281000 \h </w:instrText>
            </w:r>
            <w:r>
              <w:rPr>
                <w:noProof/>
                <w:webHidden/>
              </w:rPr>
            </w:r>
            <w:r>
              <w:rPr>
                <w:noProof/>
                <w:webHidden/>
              </w:rPr>
              <w:fldChar w:fldCharType="separate"/>
            </w:r>
            <w:r>
              <w:rPr>
                <w:noProof/>
                <w:webHidden/>
              </w:rPr>
              <w:t>46</w:t>
            </w:r>
            <w:r>
              <w:rPr>
                <w:noProof/>
                <w:webHidden/>
              </w:rPr>
              <w:fldChar w:fldCharType="end"/>
            </w:r>
          </w:hyperlink>
        </w:p>
        <w:p w14:paraId="36BC33BF"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1001" w:history="1">
            <w:r w:rsidRPr="00CE51A0">
              <w:rPr>
                <w:rStyle w:val="Hipercze"/>
                <w:noProof/>
              </w:rPr>
              <w:t>2.2.4.3</w:t>
            </w:r>
            <w:r>
              <w:rPr>
                <w:rFonts w:asciiTheme="minorHAnsi" w:hAnsiTheme="minorHAnsi" w:cstheme="minorBidi"/>
                <w:iCs w:val="0"/>
                <w:noProof/>
                <w:szCs w:val="22"/>
              </w:rPr>
              <w:tab/>
            </w:r>
            <w:r w:rsidRPr="00CE51A0">
              <w:rPr>
                <w:rStyle w:val="Hipercze"/>
                <w:noProof/>
              </w:rPr>
              <w:t>Sieć wodociągowa i kanalizacyjna</w:t>
            </w:r>
            <w:r>
              <w:rPr>
                <w:noProof/>
                <w:webHidden/>
              </w:rPr>
              <w:tab/>
            </w:r>
            <w:r>
              <w:rPr>
                <w:noProof/>
                <w:webHidden/>
              </w:rPr>
              <w:fldChar w:fldCharType="begin"/>
            </w:r>
            <w:r>
              <w:rPr>
                <w:noProof/>
                <w:webHidden/>
              </w:rPr>
              <w:instrText xml:space="preserve"> PAGEREF _Toc209281001 \h </w:instrText>
            </w:r>
            <w:r>
              <w:rPr>
                <w:noProof/>
                <w:webHidden/>
              </w:rPr>
            </w:r>
            <w:r>
              <w:rPr>
                <w:noProof/>
                <w:webHidden/>
              </w:rPr>
              <w:fldChar w:fldCharType="separate"/>
            </w:r>
            <w:r>
              <w:rPr>
                <w:noProof/>
                <w:webHidden/>
              </w:rPr>
              <w:t>47</w:t>
            </w:r>
            <w:r>
              <w:rPr>
                <w:noProof/>
                <w:webHidden/>
              </w:rPr>
              <w:fldChar w:fldCharType="end"/>
            </w:r>
          </w:hyperlink>
        </w:p>
        <w:p w14:paraId="6D19FF19"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1002" w:history="1">
            <w:r w:rsidRPr="00CE51A0">
              <w:rPr>
                <w:rStyle w:val="Hipercze"/>
                <w:noProof/>
              </w:rPr>
              <w:t>2.2.4.4</w:t>
            </w:r>
            <w:r>
              <w:rPr>
                <w:rFonts w:asciiTheme="minorHAnsi" w:hAnsiTheme="minorHAnsi" w:cstheme="minorBidi"/>
                <w:iCs w:val="0"/>
                <w:noProof/>
                <w:szCs w:val="22"/>
              </w:rPr>
              <w:tab/>
            </w:r>
            <w:r w:rsidRPr="00CE51A0">
              <w:rPr>
                <w:rStyle w:val="Hipercze"/>
                <w:noProof/>
              </w:rPr>
              <w:t>Dziedzictwo materialne</w:t>
            </w:r>
            <w:r>
              <w:rPr>
                <w:noProof/>
                <w:webHidden/>
              </w:rPr>
              <w:tab/>
            </w:r>
            <w:r>
              <w:rPr>
                <w:noProof/>
                <w:webHidden/>
              </w:rPr>
              <w:fldChar w:fldCharType="begin"/>
            </w:r>
            <w:r>
              <w:rPr>
                <w:noProof/>
                <w:webHidden/>
              </w:rPr>
              <w:instrText xml:space="preserve"> PAGEREF _Toc209281002 \h </w:instrText>
            </w:r>
            <w:r>
              <w:rPr>
                <w:noProof/>
                <w:webHidden/>
              </w:rPr>
            </w:r>
            <w:r>
              <w:rPr>
                <w:noProof/>
                <w:webHidden/>
              </w:rPr>
              <w:fldChar w:fldCharType="separate"/>
            </w:r>
            <w:r>
              <w:rPr>
                <w:noProof/>
                <w:webHidden/>
              </w:rPr>
              <w:t>48</w:t>
            </w:r>
            <w:r>
              <w:rPr>
                <w:noProof/>
                <w:webHidden/>
              </w:rPr>
              <w:fldChar w:fldCharType="end"/>
            </w:r>
          </w:hyperlink>
        </w:p>
        <w:p w14:paraId="195C64AF"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1003" w:history="1">
            <w:r w:rsidRPr="00CE51A0">
              <w:rPr>
                <w:rStyle w:val="Hipercze"/>
                <w:noProof/>
              </w:rPr>
              <w:t>2.2.4.5</w:t>
            </w:r>
            <w:r>
              <w:rPr>
                <w:rFonts w:asciiTheme="minorHAnsi" w:hAnsiTheme="minorHAnsi" w:cstheme="minorBidi"/>
                <w:iCs w:val="0"/>
                <w:noProof/>
                <w:szCs w:val="22"/>
              </w:rPr>
              <w:tab/>
            </w:r>
            <w:r w:rsidRPr="00CE51A0">
              <w:rPr>
                <w:rStyle w:val="Hipercze"/>
                <w:noProof/>
              </w:rPr>
              <w:t>Podsumowanie – sfera techniczna</w:t>
            </w:r>
            <w:r>
              <w:rPr>
                <w:noProof/>
                <w:webHidden/>
              </w:rPr>
              <w:tab/>
            </w:r>
            <w:r>
              <w:rPr>
                <w:noProof/>
                <w:webHidden/>
              </w:rPr>
              <w:fldChar w:fldCharType="begin"/>
            </w:r>
            <w:r>
              <w:rPr>
                <w:noProof/>
                <w:webHidden/>
              </w:rPr>
              <w:instrText xml:space="preserve"> PAGEREF _Toc209281003 \h </w:instrText>
            </w:r>
            <w:r>
              <w:rPr>
                <w:noProof/>
                <w:webHidden/>
              </w:rPr>
            </w:r>
            <w:r>
              <w:rPr>
                <w:noProof/>
                <w:webHidden/>
              </w:rPr>
              <w:fldChar w:fldCharType="separate"/>
            </w:r>
            <w:r>
              <w:rPr>
                <w:noProof/>
                <w:webHidden/>
              </w:rPr>
              <w:t>49</w:t>
            </w:r>
            <w:r>
              <w:rPr>
                <w:noProof/>
                <w:webHidden/>
              </w:rPr>
              <w:fldChar w:fldCharType="end"/>
            </w:r>
          </w:hyperlink>
        </w:p>
        <w:p w14:paraId="088F5822" w14:textId="77777777" w:rsidR="003F2C84" w:rsidRDefault="003F2C84">
          <w:pPr>
            <w:pStyle w:val="Spistreci3"/>
            <w:rPr>
              <w:rFonts w:asciiTheme="minorHAnsi" w:hAnsiTheme="minorHAnsi" w:cstheme="minorBidi"/>
              <w:iCs w:val="0"/>
              <w:caps w:val="0"/>
              <w:sz w:val="22"/>
              <w:szCs w:val="22"/>
            </w:rPr>
          </w:pPr>
          <w:hyperlink w:anchor="_Toc209281004" w:history="1">
            <w:r w:rsidRPr="00CE51A0">
              <w:rPr>
                <w:rStyle w:val="Hipercze"/>
              </w:rPr>
              <w:t>2.2.5</w:t>
            </w:r>
            <w:r>
              <w:rPr>
                <w:rFonts w:asciiTheme="minorHAnsi" w:hAnsiTheme="minorHAnsi" w:cstheme="minorBidi"/>
                <w:iCs w:val="0"/>
                <w:caps w:val="0"/>
                <w:sz w:val="22"/>
                <w:szCs w:val="22"/>
              </w:rPr>
              <w:tab/>
            </w:r>
            <w:r w:rsidRPr="00CE51A0">
              <w:rPr>
                <w:rStyle w:val="Hipercze"/>
              </w:rPr>
              <w:t>Sfera środowiskowa</w:t>
            </w:r>
            <w:r>
              <w:rPr>
                <w:webHidden/>
              </w:rPr>
              <w:tab/>
            </w:r>
            <w:r>
              <w:rPr>
                <w:webHidden/>
              </w:rPr>
              <w:fldChar w:fldCharType="begin"/>
            </w:r>
            <w:r>
              <w:rPr>
                <w:webHidden/>
              </w:rPr>
              <w:instrText xml:space="preserve"> PAGEREF _Toc209281004 \h </w:instrText>
            </w:r>
            <w:r>
              <w:rPr>
                <w:webHidden/>
              </w:rPr>
            </w:r>
            <w:r>
              <w:rPr>
                <w:webHidden/>
              </w:rPr>
              <w:fldChar w:fldCharType="separate"/>
            </w:r>
            <w:r>
              <w:rPr>
                <w:webHidden/>
              </w:rPr>
              <w:t>49</w:t>
            </w:r>
            <w:r>
              <w:rPr>
                <w:webHidden/>
              </w:rPr>
              <w:fldChar w:fldCharType="end"/>
            </w:r>
          </w:hyperlink>
        </w:p>
        <w:p w14:paraId="7E34B98F"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1006" w:history="1">
            <w:r w:rsidRPr="00CE51A0">
              <w:rPr>
                <w:rStyle w:val="Hipercze"/>
                <w:noProof/>
              </w:rPr>
              <w:t>2.2.5.1</w:t>
            </w:r>
            <w:r>
              <w:rPr>
                <w:rFonts w:asciiTheme="minorHAnsi" w:hAnsiTheme="minorHAnsi" w:cstheme="minorBidi"/>
                <w:iCs w:val="0"/>
                <w:noProof/>
                <w:szCs w:val="22"/>
              </w:rPr>
              <w:tab/>
            </w:r>
            <w:r w:rsidRPr="00CE51A0">
              <w:rPr>
                <w:rStyle w:val="Hipercze"/>
                <w:noProof/>
              </w:rPr>
              <w:t>Problemy środowiskowe obszaru rewitalizacji w ocenie mieszkańców</w:t>
            </w:r>
            <w:r>
              <w:rPr>
                <w:noProof/>
                <w:webHidden/>
              </w:rPr>
              <w:tab/>
            </w:r>
            <w:r>
              <w:rPr>
                <w:noProof/>
                <w:webHidden/>
              </w:rPr>
              <w:fldChar w:fldCharType="begin"/>
            </w:r>
            <w:r>
              <w:rPr>
                <w:noProof/>
                <w:webHidden/>
              </w:rPr>
              <w:instrText xml:space="preserve"> PAGEREF _Toc209281006 \h </w:instrText>
            </w:r>
            <w:r>
              <w:rPr>
                <w:noProof/>
                <w:webHidden/>
              </w:rPr>
            </w:r>
            <w:r>
              <w:rPr>
                <w:noProof/>
                <w:webHidden/>
              </w:rPr>
              <w:fldChar w:fldCharType="separate"/>
            </w:r>
            <w:r>
              <w:rPr>
                <w:noProof/>
                <w:webHidden/>
              </w:rPr>
              <w:t>50</w:t>
            </w:r>
            <w:r>
              <w:rPr>
                <w:noProof/>
                <w:webHidden/>
              </w:rPr>
              <w:fldChar w:fldCharType="end"/>
            </w:r>
          </w:hyperlink>
        </w:p>
        <w:p w14:paraId="47BF9F68"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1007" w:history="1">
            <w:r w:rsidRPr="00CE51A0">
              <w:rPr>
                <w:rStyle w:val="Hipercze"/>
                <w:noProof/>
              </w:rPr>
              <w:t>2.2.5.2</w:t>
            </w:r>
            <w:r>
              <w:rPr>
                <w:rFonts w:asciiTheme="minorHAnsi" w:hAnsiTheme="minorHAnsi" w:cstheme="minorBidi"/>
                <w:iCs w:val="0"/>
                <w:noProof/>
                <w:szCs w:val="22"/>
              </w:rPr>
              <w:tab/>
            </w:r>
            <w:r w:rsidRPr="00CE51A0">
              <w:rPr>
                <w:rStyle w:val="Hipercze"/>
                <w:noProof/>
              </w:rPr>
              <w:t>Obszary chronione</w:t>
            </w:r>
            <w:r>
              <w:rPr>
                <w:noProof/>
                <w:webHidden/>
              </w:rPr>
              <w:tab/>
            </w:r>
            <w:r>
              <w:rPr>
                <w:noProof/>
                <w:webHidden/>
              </w:rPr>
              <w:fldChar w:fldCharType="begin"/>
            </w:r>
            <w:r>
              <w:rPr>
                <w:noProof/>
                <w:webHidden/>
              </w:rPr>
              <w:instrText xml:space="preserve"> PAGEREF _Toc209281007 \h </w:instrText>
            </w:r>
            <w:r>
              <w:rPr>
                <w:noProof/>
                <w:webHidden/>
              </w:rPr>
            </w:r>
            <w:r>
              <w:rPr>
                <w:noProof/>
                <w:webHidden/>
              </w:rPr>
              <w:fldChar w:fldCharType="separate"/>
            </w:r>
            <w:r>
              <w:rPr>
                <w:noProof/>
                <w:webHidden/>
              </w:rPr>
              <w:t>51</w:t>
            </w:r>
            <w:r>
              <w:rPr>
                <w:noProof/>
                <w:webHidden/>
              </w:rPr>
              <w:fldChar w:fldCharType="end"/>
            </w:r>
          </w:hyperlink>
        </w:p>
        <w:p w14:paraId="1D532762"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1008" w:history="1">
            <w:r w:rsidRPr="00CE51A0">
              <w:rPr>
                <w:rStyle w:val="Hipercze"/>
                <w:noProof/>
              </w:rPr>
              <w:t>2.2.5.3</w:t>
            </w:r>
            <w:r>
              <w:rPr>
                <w:rFonts w:asciiTheme="minorHAnsi" w:hAnsiTheme="minorHAnsi" w:cstheme="minorBidi"/>
                <w:iCs w:val="0"/>
                <w:noProof/>
                <w:szCs w:val="22"/>
              </w:rPr>
              <w:tab/>
            </w:r>
            <w:r w:rsidRPr="00CE51A0">
              <w:rPr>
                <w:rStyle w:val="Hipercze"/>
                <w:noProof/>
              </w:rPr>
              <w:t>Obszary zagrożone powodzią</w:t>
            </w:r>
            <w:r>
              <w:rPr>
                <w:noProof/>
                <w:webHidden/>
              </w:rPr>
              <w:tab/>
            </w:r>
            <w:r>
              <w:rPr>
                <w:noProof/>
                <w:webHidden/>
              </w:rPr>
              <w:fldChar w:fldCharType="begin"/>
            </w:r>
            <w:r>
              <w:rPr>
                <w:noProof/>
                <w:webHidden/>
              </w:rPr>
              <w:instrText xml:space="preserve"> PAGEREF _Toc209281008 \h </w:instrText>
            </w:r>
            <w:r>
              <w:rPr>
                <w:noProof/>
                <w:webHidden/>
              </w:rPr>
            </w:r>
            <w:r>
              <w:rPr>
                <w:noProof/>
                <w:webHidden/>
              </w:rPr>
              <w:fldChar w:fldCharType="separate"/>
            </w:r>
            <w:r>
              <w:rPr>
                <w:noProof/>
                <w:webHidden/>
              </w:rPr>
              <w:t>53</w:t>
            </w:r>
            <w:r>
              <w:rPr>
                <w:noProof/>
                <w:webHidden/>
              </w:rPr>
              <w:fldChar w:fldCharType="end"/>
            </w:r>
          </w:hyperlink>
        </w:p>
        <w:p w14:paraId="1A1AA2D6"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1009" w:history="1">
            <w:r w:rsidRPr="00CE51A0">
              <w:rPr>
                <w:rStyle w:val="Hipercze"/>
                <w:noProof/>
              </w:rPr>
              <w:t>2.2.5.4</w:t>
            </w:r>
            <w:r>
              <w:rPr>
                <w:rFonts w:asciiTheme="minorHAnsi" w:hAnsiTheme="minorHAnsi" w:cstheme="minorBidi"/>
                <w:iCs w:val="0"/>
                <w:noProof/>
                <w:szCs w:val="22"/>
              </w:rPr>
              <w:tab/>
            </w:r>
            <w:r w:rsidRPr="00CE51A0">
              <w:rPr>
                <w:rStyle w:val="Hipercze"/>
                <w:noProof/>
              </w:rPr>
              <w:t>Odpady azbestowe</w:t>
            </w:r>
            <w:r>
              <w:rPr>
                <w:noProof/>
                <w:webHidden/>
              </w:rPr>
              <w:tab/>
            </w:r>
            <w:r>
              <w:rPr>
                <w:noProof/>
                <w:webHidden/>
              </w:rPr>
              <w:fldChar w:fldCharType="begin"/>
            </w:r>
            <w:r>
              <w:rPr>
                <w:noProof/>
                <w:webHidden/>
              </w:rPr>
              <w:instrText xml:space="preserve"> PAGEREF _Toc209281009 \h </w:instrText>
            </w:r>
            <w:r>
              <w:rPr>
                <w:noProof/>
                <w:webHidden/>
              </w:rPr>
            </w:r>
            <w:r>
              <w:rPr>
                <w:noProof/>
                <w:webHidden/>
              </w:rPr>
              <w:fldChar w:fldCharType="separate"/>
            </w:r>
            <w:r>
              <w:rPr>
                <w:noProof/>
                <w:webHidden/>
              </w:rPr>
              <w:t>54</w:t>
            </w:r>
            <w:r>
              <w:rPr>
                <w:noProof/>
                <w:webHidden/>
              </w:rPr>
              <w:fldChar w:fldCharType="end"/>
            </w:r>
          </w:hyperlink>
        </w:p>
        <w:p w14:paraId="0AE5A31E"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1010" w:history="1">
            <w:r w:rsidRPr="00CE51A0">
              <w:rPr>
                <w:rStyle w:val="Hipercze"/>
                <w:noProof/>
              </w:rPr>
              <w:t>2.2.5.5</w:t>
            </w:r>
            <w:r>
              <w:rPr>
                <w:rFonts w:asciiTheme="minorHAnsi" w:hAnsiTheme="minorHAnsi" w:cstheme="minorBidi"/>
                <w:iCs w:val="0"/>
                <w:noProof/>
                <w:szCs w:val="22"/>
              </w:rPr>
              <w:tab/>
            </w:r>
            <w:r w:rsidRPr="00CE51A0">
              <w:rPr>
                <w:rStyle w:val="Hipercze"/>
                <w:noProof/>
              </w:rPr>
              <w:t>Hałas komunikacyjny</w:t>
            </w:r>
            <w:r>
              <w:rPr>
                <w:noProof/>
                <w:webHidden/>
              </w:rPr>
              <w:tab/>
            </w:r>
            <w:r>
              <w:rPr>
                <w:noProof/>
                <w:webHidden/>
              </w:rPr>
              <w:fldChar w:fldCharType="begin"/>
            </w:r>
            <w:r>
              <w:rPr>
                <w:noProof/>
                <w:webHidden/>
              </w:rPr>
              <w:instrText xml:space="preserve"> PAGEREF _Toc209281010 \h </w:instrText>
            </w:r>
            <w:r>
              <w:rPr>
                <w:noProof/>
                <w:webHidden/>
              </w:rPr>
            </w:r>
            <w:r>
              <w:rPr>
                <w:noProof/>
                <w:webHidden/>
              </w:rPr>
              <w:fldChar w:fldCharType="separate"/>
            </w:r>
            <w:r>
              <w:rPr>
                <w:noProof/>
                <w:webHidden/>
              </w:rPr>
              <w:t>54</w:t>
            </w:r>
            <w:r>
              <w:rPr>
                <w:noProof/>
                <w:webHidden/>
              </w:rPr>
              <w:fldChar w:fldCharType="end"/>
            </w:r>
          </w:hyperlink>
        </w:p>
        <w:p w14:paraId="26AF724B" w14:textId="77777777" w:rsidR="003F2C84" w:rsidRDefault="003F2C84">
          <w:pPr>
            <w:pStyle w:val="Spistreci4"/>
            <w:tabs>
              <w:tab w:val="left" w:pos="833"/>
              <w:tab w:val="right" w:leader="dot" w:pos="9062"/>
            </w:tabs>
            <w:rPr>
              <w:rFonts w:asciiTheme="minorHAnsi" w:hAnsiTheme="minorHAnsi" w:cstheme="minorBidi"/>
              <w:iCs w:val="0"/>
              <w:noProof/>
              <w:szCs w:val="22"/>
            </w:rPr>
          </w:pPr>
          <w:hyperlink w:anchor="_Toc209281011" w:history="1">
            <w:r w:rsidRPr="00CE51A0">
              <w:rPr>
                <w:rStyle w:val="Hipercze"/>
                <w:noProof/>
              </w:rPr>
              <w:t>2.2.5.6</w:t>
            </w:r>
            <w:r>
              <w:rPr>
                <w:rFonts w:asciiTheme="minorHAnsi" w:hAnsiTheme="minorHAnsi" w:cstheme="minorBidi"/>
                <w:iCs w:val="0"/>
                <w:noProof/>
                <w:szCs w:val="22"/>
              </w:rPr>
              <w:tab/>
            </w:r>
            <w:r w:rsidRPr="00CE51A0">
              <w:rPr>
                <w:rStyle w:val="Hipercze"/>
                <w:noProof/>
              </w:rPr>
              <w:t>Podsumowanie – sfera środowiskowa</w:t>
            </w:r>
            <w:r>
              <w:rPr>
                <w:noProof/>
                <w:webHidden/>
              </w:rPr>
              <w:tab/>
            </w:r>
            <w:r>
              <w:rPr>
                <w:noProof/>
                <w:webHidden/>
              </w:rPr>
              <w:fldChar w:fldCharType="begin"/>
            </w:r>
            <w:r>
              <w:rPr>
                <w:noProof/>
                <w:webHidden/>
              </w:rPr>
              <w:instrText xml:space="preserve"> PAGEREF _Toc209281011 \h </w:instrText>
            </w:r>
            <w:r>
              <w:rPr>
                <w:noProof/>
                <w:webHidden/>
              </w:rPr>
            </w:r>
            <w:r>
              <w:rPr>
                <w:noProof/>
                <w:webHidden/>
              </w:rPr>
              <w:fldChar w:fldCharType="separate"/>
            </w:r>
            <w:r>
              <w:rPr>
                <w:noProof/>
                <w:webHidden/>
              </w:rPr>
              <w:t>55</w:t>
            </w:r>
            <w:r>
              <w:rPr>
                <w:noProof/>
                <w:webHidden/>
              </w:rPr>
              <w:fldChar w:fldCharType="end"/>
            </w:r>
          </w:hyperlink>
        </w:p>
        <w:p w14:paraId="33C06A28" w14:textId="77777777" w:rsidR="003F2C84" w:rsidRDefault="003F2C84">
          <w:pPr>
            <w:pStyle w:val="Spistreci3"/>
            <w:rPr>
              <w:rFonts w:asciiTheme="minorHAnsi" w:hAnsiTheme="minorHAnsi" w:cstheme="minorBidi"/>
              <w:iCs w:val="0"/>
              <w:caps w:val="0"/>
              <w:sz w:val="22"/>
              <w:szCs w:val="22"/>
            </w:rPr>
          </w:pPr>
          <w:hyperlink w:anchor="_Toc209281012" w:history="1">
            <w:r w:rsidRPr="00CE51A0">
              <w:rPr>
                <w:rStyle w:val="Hipercze"/>
              </w:rPr>
              <w:t>2.2.6</w:t>
            </w:r>
            <w:r>
              <w:rPr>
                <w:rFonts w:asciiTheme="minorHAnsi" w:hAnsiTheme="minorHAnsi" w:cstheme="minorBidi"/>
                <w:iCs w:val="0"/>
                <w:caps w:val="0"/>
                <w:sz w:val="22"/>
                <w:szCs w:val="22"/>
              </w:rPr>
              <w:tab/>
            </w:r>
            <w:r w:rsidRPr="00CE51A0">
              <w:rPr>
                <w:rStyle w:val="Hipercze"/>
              </w:rPr>
              <w:t>Lokalne potencjały występujące na obszarze rewitalizacji</w:t>
            </w:r>
            <w:r>
              <w:rPr>
                <w:webHidden/>
              </w:rPr>
              <w:tab/>
            </w:r>
            <w:r>
              <w:rPr>
                <w:webHidden/>
              </w:rPr>
              <w:fldChar w:fldCharType="begin"/>
            </w:r>
            <w:r>
              <w:rPr>
                <w:webHidden/>
              </w:rPr>
              <w:instrText xml:space="preserve"> PAGEREF _Toc209281012 \h </w:instrText>
            </w:r>
            <w:r>
              <w:rPr>
                <w:webHidden/>
              </w:rPr>
            </w:r>
            <w:r>
              <w:rPr>
                <w:webHidden/>
              </w:rPr>
              <w:fldChar w:fldCharType="separate"/>
            </w:r>
            <w:r>
              <w:rPr>
                <w:webHidden/>
              </w:rPr>
              <w:t>55</w:t>
            </w:r>
            <w:r>
              <w:rPr>
                <w:webHidden/>
              </w:rPr>
              <w:fldChar w:fldCharType="end"/>
            </w:r>
          </w:hyperlink>
        </w:p>
        <w:p w14:paraId="77B5623C"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1013" w:history="1">
            <w:r w:rsidRPr="00CE51A0">
              <w:rPr>
                <w:rStyle w:val="Hipercze"/>
                <w:noProof/>
              </w:rPr>
              <w:t>2.3</w:t>
            </w:r>
            <w:r>
              <w:rPr>
                <w:rFonts w:asciiTheme="minorHAnsi" w:hAnsiTheme="minorHAnsi" w:cstheme="minorBidi"/>
                <w:b w:val="0"/>
                <w:bCs w:val="0"/>
                <w:iCs w:val="0"/>
                <w:caps w:val="0"/>
                <w:noProof/>
                <w:szCs w:val="22"/>
              </w:rPr>
              <w:tab/>
            </w:r>
            <w:r w:rsidRPr="00CE51A0">
              <w:rPr>
                <w:rStyle w:val="Hipercze"/>
                <w:noProof/>
              </w:rPr>
              <w:t>Synteza diagnozy pogłębionej obszaru rewitalizacji</w:t>
            </w:r>
            <w:r>
              <w:rPr>
                <w:noProof/>
                <w:webHidden/>
              </w:rPr>
              <w:tab/>
            </w:r>
            <w:r>
              <w:rPr>
                <w:noProof/>
                <w:webHidden/>
              </w:rPr>
              <w:fldChar w:fldCharType="begin"/>
            </w:r>
            <w:r>
              <w:rPr>
                <w:noProof/>
                <w:webHidden/>
              </w:rPr>
              <w:instrText xml:space="preserve"> PAGEREF _Toc209281013 \h </w:instrText>
            </w:r>
            <w:r>
              <w:rPr>
                <w:noProof/>
                <w:webHidden/>
              </w:rPr>
            </w:r>
            <w:r>
              <w:rPr>
                <w:noProof/>
                <w:webHidden/>
              </w:rPr>
              <w:fldChar w:fldCharType="separate"/>
            </w:r>
            <w:r>
              <w:rPr>
                <w:noProof/>
                <w:webHidden/>
              </w:rPr>
              <w:t>57</w:t>
            </w:r>
            <w:r>
              <w:rPr>
                <w:noProof/>
                <w:webHidden/>
              </w:rPr>
              <w:fldChar w:fldCharType="end"/>
            </w:r>
          </w:hyperlink>
        </w:p>
        <w:p w14:paraId="0486929C" w14:textId="77777777" w:rsidR="003F2C84" w:rsidRDefault="003F2C84">
          <w:pPr>
            <w:pStyle w:val="Spistreci1"/>
            <w:rPr>
              <w:rFonts w:asciiTheme="minorHAnsi" w:eastAsiaTheme="minorEastAsia" w:hAnsiTheme="minorHAnsi" w:cstheme="minorBidi"/>
              <w:b w:val="0"/>
              <w:bCs w:val="0"/>
              <w:iCs w:val="0"/>
              <w:caps w:val="0"/>
              <w:noProof/>
              <w:color w:val="auto"/>
              <w:sz w:val="22"/>
              <w:szCs w:val="22"/>
              <w:lang w:eastAsia="pl-PL"/>
            </w:rPr>
          </w:pPr>
          <w:hyperlink w:anchor="_Toc209281014" w:history="1">
            <w:r w:rsidRPr="00CE51A0">
              <w:rPr>
                <w:rStyle w:val="Hipercze"/>
                <w:noProof/>
              </w:rPr>
              <w:t>3</w:t>
            </w:r>
            <w:r>
              <w:rPr>
                <w:rFonts w:asciiTheme="minorHAnsi" w:eastAsiaTheme="minorEastAsia" w:hAnsiTheme="minorHAnsi" w:cstheme="minorBidi"/>
                <w:b w:val="0"/>
                <w:bCs w:val="0"/>
                <w:iCs w:val="0"/>
                <w:caps w:val="0"/>
                <w:noProof/>
                <w:color w:val="auto"/>
                <w:sz w:val="22"/>
                <w:szCs w:val="22"/>
                <w:lang w:eastAsia="pl-PL"/>
              </w:rPr>
              <w:tab/>
            </w:r>
            <w:r w:rsidRPr="00CE51A0">
              <w:rPr>
                <w:rStyle w:val="Hipercze"/>
                <w:noProof/>
              </w:rPr>
              <w:t>INTEGRALNOŚĆ SYSTEMU WIZJI, CELÓW I KIERUNKÓW DZIAŁAŃ</w:t>
            </w:r>
            <w:r>
              <w:rPr>
                <w:noProof/>
                <w:webHidden/>
              </w:rPr>
              <w:tab/>
            </w:r>
            <w:r>
              <w:rPr>
                <w:noProof/>
                <w:webHidden/>
              </w:rPr>
              <w:fldChar w:fldCharType="begin"/>
            </w:r>
            <w:r>
              <w:rPr>
                <w:noProof/>
                <w:webHidden/>
              </w:rPr>
              <w:instrText xml:space="preserve"> PAGEREF _Toc209281014 \h </w:instrText>
            </w:r>
            <w:r>
              <w:rPr>
                <w:noProof/>
                <w:webHidden/>
              </w:rPr>
            </w:r>
            <w:r>
              <w:rPr>
                <w:noProof/>
                <w:webHidden/>
              </w:rPr>
              <w:fldChar w:fldCharType="separate"/>
            </w:r>
            <w:r>
              <w:rPr>
                <w:noProof/>
                <w:webHidden/>
              </w:rPr>
              <w:t>61</w:t>
            </w:r>
            <w:r>
              <w:rPr>
                <w:noProof/>
                <w:webHidden/>
              </w:rPr>
              <w:fldChar w:fldCharType="end"/>
            </w:r>
          </w:hyperlink>
        </w:p>
        <w:p w14:paraId="39B3130F"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1015" w:history="1">
            <w:r w:rsidRPr="00CE51A0">
              <w:rPr>
                <w:rStyle w:val="Hipercze"/>
                <w:noProof/>
              </w:rPr>
              <w:t>3.1</w:t>
            </w:r>
            <w:r>
              <w:rPr>
                <w:rFonts w:asciiTheme="minorHAnsi" w:hAnsiTheme="minorHAnsi" w:cstheme="minorBidi"/>
                <w:b w:val="0"/>
                <w:bCs w:val="0"/>
                <w:iCs w:val="0"/>
                <w:caps w:val="0"/>
                <w:noProof/>
                <w:szCs w:val="22"/>
              </w:rPr>
              <w:tab/>
            </w:r>
            <w:r w:rsidRPr="00CE51A0">
              <w:rPr>
                <w:rStyle w:val="Hipercze"/>
                <w:noProof/>
              </w:rPr>
              <w:t>Uspójniona wizja obszaru rewitalizacji Gminy Ciasna</w:t>
            </w:r>
            <w:r>
              <w:rPr>
                <w:noProof/>
                <w:webHidden/>
              </w:rPr>
              <w:tab/>
            </w:r>
            <w:r>
              <w:rPr>
                <w:noProof/>
                <w:webHidden/>
              </w:rPr>
              <w:fldChar w:fldCharType="begin"/>
            </w:r>
            <w:r>
              <w:rPr>
                <w:noProof/>
                <w:webHidden/>
              </w:rPr>
              <w:instrText xml:space="preserve"> PAGEREF _Toc209281015 \h </w:instrText>
            </w:r>
            <w:r>
              <w:rPr>
                <w:noProof/>
                <w:webHidden/>
              </w:rPr>
            </w:r>
            <w:r>
              <w:rPr>
                <w:noProof/>
                <w:webHidden/>
              </w:rPr>
              <w:fldChar w:fldCharType="separate"/>
            </w:r>
            <w:r>
              <w:rPr>
                <w:noProof/>
                <w:webHidden/>
              </w:rPr>
              <w:t>61</w:t>
            </w:r>
            <w:r>
              <w:rPr>
                <w:noProof/>
                <w:webHidden/>
              </w:rPr>
              <w:fldChar w:fldCharType="end"/>
            </w:r>
          </w:hyperlink>
        </w:p>
        <w:p w14:paraId="25EEFC9E"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1016" w:history="1">
            <w:r w:rsidRPr="00CE51A0">
              <w:rPr>
                <w:rStyle w:val="Hipercze"/>
                <w:noProof/>
              </w:rPr>
              <w:t>3.2</w:t>
            </w:r>
            <w:r>
              <w:rPr>
                <w:rFonts w:asciiTheme="minorHAnsi" w:hAnsiTheme="minorHAnsi" w:cstheme="minorBidi"/>
                <w:b w:val="0"/>
                <w:bCs w:val="0"/>
                <w:iCs w:val="0"/>
                <w:caps w:val="0"/>
                <w:noProof/>
                <w:szCs w:val="22"/>
              </w:rPr>
              <w:tab/>
            </w:r>
            <w:r w:rsidRPr="00CE51A0">
              <w:rPr>
                <w:rStyle w:val="Hipercze"/>
                <w:noProof/>
              </w:rPr>
              <w:t>Integracja wizji, celów, kierunków działań i przedsięwzięć</w:t>
            </w:r>
            <w:r>
              <w:rPr>
                <w:noProof/>
                <w:webHidden/>
              </w:rPr>
              <w:tab/>
            </w:r>
            <w:r>
              <w:rPr>
                <w:noProof/>
                <w:webHidden/>
              </w:rPr>
              <w:fldChar w:fldCharType="begin"/>
            </w:r>
            <w:r>
              <w:rPr>
                <w:noProof/>
                <w:webHidden/>
              </w:rPr>
              <w:instrText xml:space="preserve"> PAGEREF _Toc209281016 \h </w:instrText>
            </w:r>
            <w:r>
              <w:rPr>
                <w:noProof/>
                <w:webHidden/>
              </w:rPr>
            </w:r>
            <w:r>
              <w:rPr>
                <w:noProof/>
                <w:webHidden/>
              </w:rPr>
              <w:fldChar w:fldCharType="separate"/>
            </w:r>
            <w:r>
              <w:rPr>
                <w:noProof/>
                <w:webHidden/>
              </w:rPr>
              <w:t>62</w:t>
            </w:r>
            <w:r>
              <w:rPr>
                <w:noProof/>
                <w:webHidden/>
              </w:rPr>
              <w:fldChar w:fldCharType="end"/>
            </w:r>
          </w:hyperlink>
        </w:p>
        <w:p w14:paraId="5C5E0EE4" w14:textId="77777777" w:rsidR="003F2C84" w:rsidRDefault="003F2C84">
          <w:pPr>
            <w:pStyle w:val="Spistreci1"/>
            <w:rPr>
              <w:rFonts w:asciiTheme="minorHAnsi" w:eastAsiaTheme="minorEastAsia" w:hAnsiTheme="minorHAnsi" w:cstheme="minorBidi"/>
              <w:b w:val="0"/>
              <w:bCs w:val="0"/>
              <w:iCs w:val="0"/>
              <w:caps w:val="0"/>
              <w:noProof/>
              <w:color w:val="auto"/>
              <w:sz w:val="22"/>
              <w:szCs w:val="22"/>
              <w:lang w:eastAsia="pl-PL"/>
            </w:rPr>
          </w:pPr>
          <w:hyperlink w:anchor="_Toc209281017" w:history="1">
            <w:r w:rsidRPr="00CE51A0">
              <w:rPr>
                <w:rStyle w:val="Hipercze"/>
                <w:noProof/>
              </w:rPr>
              <w:t>4</w:t>
            </w:r>
            <w:r>
              <w:rPr>
                <w:rFonts w:asciiTheme="minorHAnsi" w:eastAsiaTheme="minorEastAsia" w:hAnsiTheme="minorHAnsi" w:cstheme="minorBidi"/>
                <w:b w:val="0"/>
                <w:bCs w:val="0"/>
                <w:iCs w:val="0"/>
                <w:caps w:val="0"/>
                <w:noProof/>
                <w:color w:val="auto"/>
                <w:sz w:val="22"/>
                <w:szCs w:val="22"/>
                <w:lang w:eastAsia="pl-PL"/>
              </w:rPr>
              <w:tab/>
            </w:r>
            <w:r w:rsidRPr="00CE51A0">
              <w:rPr>
                <w:rStyle w:val="Hipercze"/>
                <w:noProof/>
              </w:rPr>
              <w:t>PRZEDSIĘWZIĘCIA REWITALIZACYJNE</w:t>
            </w:r>
            <w:r>
              <w:rPr>
                <w:noProof/>
                <w:webHidden/>
              </w:rPr>
              <w:tab/>
            </w:r>
            <w:r>
              <w:rPr>
                <w:noProof/>
                <w:webHidden/>
              </w:rPr>
              <w:fldChar w:fldCharType="begin"/>
            </w:r>
            <w:r>
              <w:rPr>
                <w:noProof/>
                <w:webHidden/>
              </w:rPr>
              <w:instrText xml:space="preserve"> PAGEREF _Toc209281017 \h </w:instrText>
            </w:r>
            <w:r>
              <w:rPr>
                <w:noProof/>
                <w:webHidden/>
              </w:rPr>
            </w:r>
            <w:r>
              <w:rPr>
                <w:noProof/>
                <w:webHidden/>
              </w:rPr>
              <w:fldChar w:fldCharType="separate"/>
            </w:r>
            <w:r>
              <w:rPr>
                <w:noProof/>
                <w:webHidden/>
              </w:rPr>
              <w:t>67</w:t>
            </w:r>
            <w:r>
              <w:rPr>
                <w:noProof/>
                <w:webHidden/>
              </w:rPr>
              <w:fldChar w:fldCharType="end"/>
            </w:r>
          </w:hyperlink>
        </w:p>
        <w:p w14:paraId="1F6E2456"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1018" w:history="1">
            <w:r w:rsidRPr="00CE51A0">
              <w:rPr>
                <w:rStyle w:val="Hipercze"/>
                <w:noProof/>
              </w:rPr>
              <w:t>4.1</w:t>
            </w:r>
            <w:r>
              <w:rPr>
                <w:rFonts w:asciiTheme="minorHAnsi" w:hAnsiTheme="minorHAnsi" w:cstheme="minorBidi"/>
                <w:b w:val="0"/>
                <w:bCs w:val="0"/>
                <w:iCs w:val="0"/>
                <w:caps w:val="0"/>
                <w:noProof/>
                <w:szCs w:val="22"/>
              </w:rPr>
              <w:tab/>
            </w:r>
            <w:r w:rsidRPr="00CE51A0">
              <w:rPr>
                <w:rStyle w:val="Hipercze"/>
                <w:noProof/>
              </w:rPr>
              <w:t>Planowane podstawowe przedsięwzięcia rewitalizacyjne</w:t>
            </w:r>
            <w:r>
              <w:rPr>
                <w:noProof/>
                <w:webHidden/>
              </w:rPr>
              <w:tab/>
            </w:r>
            <w:r>
              <w:rPr>
                <w:noProof/>
                <w:webHidden/>
              </w:rPr>
              <w:fldChar w:fldCharType="begin"/>
            </w:r>
            <w:r>
              <w:rPr>
                <w:noProof/>
                <w:webHidden/>
              </w:rPr>
              <w:instrText xml:space="preserve"> PAGEREF _Toc209281018 \h </w:instrText>
            </w:r>
            <w:r>
              <w:rPr>
                <w:noProof/>
                <w:webHidden/>
              </w:rPr>
            </w:r>
            <w:r>
              <w:rPr>
                <w:noProof/>
                <w:webHidden/>
              </w:rPr>
              <w:fldChar w:fldCharType="separate"/>
            </w:r>
            <w:r>
              <w:rPr>
                <w:noProof/>
                <w:webHidden/>
              </w:rPr>
              <w:t>67</w:t>
            </w:r>
            <w:r>
              <w:rPr>
                <w:noProof/>
                <w:webHidden/>
              </w:rPr>
              <w:fldChar w:fldCharType="end"/>
            </w:r>
          </w:hyperlink>
        </w:p>
        <w:p w14:paraId="5F74B31C" w14:textId="77777777" w:rsidR="003F2C84" w:rsidRDefault="003F2C84">
          <w:pPr>
            <w:pStyle w:val="Spistreci3"/>
            <w:rPr>
              <w:rFonts w:asciiTheme="minorHAnsi" w:hAnsiTheme="minorHAnsi" w:cstheme="minorBidi"/>
              <w:iCs w:val="0"/>
              <w:caps w:val="0"/>
              <w:sz w:val="22"/>
              <w:szCs w:val="22"/>
            </w:rPr>
          </w:pPr>
          <w:hyperlink w:anchor="_Toc209281023" w:history="1">
            <w:r w:rsidRPr="00CE51A0">
              <w:rPr>
                <w:rStyle w:val="Hipercze"/>
              </w:rPr>
              <w:t>4.1.1</w:t>
            </w:r>
            <w:r>
              <w:rPr>
                <w:rFonts w:asciiTheme="minorHAnsi" w:hAnsiTheme="minorHAnsi" w:cstheme="minorBidi"/>
                <w:iCs w:val="0"/>
                <w:caps w:val="0"/>
                <w:sz w:val="22"/>
                <w:szCs w:val="22"/>
              </w:rPr>
              <w:tab/>
            </w:r>
            <w:r w:rsidRPr="00CE51A0">
              <w:rPr>
                <w:rStyle w:val="Hipercze"/>
              </w:rPr>
              <w:t>Wsparcie społeczności lokalnych w obszarach rewitalizowanych Gminy Ciasna – etap II</w:t>
            </w:r>
            <w:r>
              <w:rPr>
                <w:webHidden/>
              </w:rPr>
              <w:tab/>
            </w:r>
            <w:r>
              <w:rPr>
                <w:webHidden/>
              </w:rPr>
              <w:fldChar w:fldCharType="begin"/>
            </w:r>
            <w:r>
              <w:rPr>
                <w:webHidden/>
              </w:rPr>
              <w:instrText xml:space="preserve"> PAGEREF _Toc209281023 \h </w:instrText>
            </w:r>
            <w:r>
              <w:rPr>
                <w:webHidden/>
              </w:rPr>
            </w:r>
            <w:r>
              <w:rPr>
                <w:webHidden/>
              </w:rPr>
              <w:fldChar w:fldCharType="separate"/>
            </w:r>
            <w:r>
              <w:rPr>
                <w:webHidden/>
              </w:rPr>
              <w:t>69</w:t>
            </w:r>
            <w:r>
              <w:rPr>
                <w:webHidden/>
              </w:rPr>
              <w:fldChar w:fldCharType="end"/>
            </w:r>
          </w:hyperlink>
        </w:p>
        <w:p w14:paraId="1B081809" w14:textId="77777777" w:rsidR="003F2C84" w:rsidRDefault="003F2C84">
          <w:pPr>
            <w:pStyle w:val="Spistreci3"/>
            <w:rPr>
              <w:rFonts w:asciiTheme="minorHAnsi" w:hAnsiTheme="minorHAnsi" w:cstheme="minorBidi"/>
              <w:iCs w:val="0"/>
              <w:caps w:val="0"/>
              <w:sz w:val="22"/>
              <w:szCs w:val="22"/>
            </w:rPr>
          </w:pPr>
          <w:hyperlink w:anchor="_Toc209281024" w:history="1">
            <w:r w:rsidRPr="00CE51A0">
              <w:rPr>
                <w:rStyle w:val="Hipercze"/>
              </w:rPr>
              <w:t>4.1.2</w:t>
            </w:r>
            <w:r>
              <w:rPr>
                <w:rFonts w:asciiTheme="minorHAnsi" w:hAnsiTheme="minorHAnsi" w:cstheme="minorBidi"/>
                <w:iCs w:val="0"/>
                <w:caps w:val="0"/>
                <w:sz w:val="22"/>
                <w:szCs w:val="22"/>
              </w:rPr>
              <w:tab/>
            </w:r>
            <w:r w:rsidRPr="00CE51A0">
              <w:rPr>
                <w:rStyle w:val="Hipercze"/>
              </w:rPr>
              <w:t>Zajęcia rozwojowe dla dzieci i młodzieży z terenu Gminy Ciasna</w:t>
            </w:r>
            <w:r>
              <w:rPr>
                <w:webHidden/>
              </w:rPr>
              <w:tab/>
            </w:r>
            <w:r>
              <w:rPr>
                <w:webHidden/>
              </w:rPr>
              <w:fldChar w:fldCharType="begin"/>
            </w:r>
            <w:r>
              <w:rPr>
                <w:webHidden/>
              </w:rPr>
              <w:instrText xml:space="preserve"> PAGEREF _Toc209281024 \h </w:instrText>
            </w:r>
            <w:r>
              <w:rPr>
                <w:webHidden/>
              </w:rPr>
            </w:r>
            <w:r>
              <w:rPr>
                <w:webHidden/>
              </w:rPr>
              <w:fldChar w:fldCharType="separate"/>
            </w:r>
            <w:r>
              <w:rPr>
                <w:webHidden/>
              </w:rPr>
              <w:t>70</w:t>
            </w:r>
            <w:r>
              <w:rPr>
                <w:webHidden/>
              </w:rPr>
              <w:fldChar w:fldCharType="end"/>
            </w:r>
          </w:hyperlink>
        </w:p>
        <w:p w14:paraId="208EC319" w14:textId="77777777" w:rsidR="003F2C84" w:rsidRDefault="003F2C84">
          <w:pPr>
            <w:pStyle w:val="Spistreci3"/>
            <w:rPr>
              <w:rFonts w:asciiTheme="minorHAnsi" w:hAnsiTheme="minorHAnsi" w:cstheme="minorBidi"/>
              <w:iCs w:val="0"/>
              <w:caps w:val="0"/>
              <w:sz w:val="22"/>
              <w:szCs w:val="22"/>
            </w:rPr>
          </w:pPr>
          <w:hyperlink w:anchor="_Toc209281025" w:history="1">
            <w:r w:rsidRPr="00CE51A0">
              <w:rPr>
                <w:rStyle w:val="Hipercze"/>
              </w:rPr>
              <w:t>4.1.3</w:t>
            </w:r>
            <w:r>
              <w:rPr>
                <w:rFonts w:asciiTheme="minorHAnsi" w:hAnsiTheme="minorHAnsi" w:cstheme="minorBidi"/>
                <w:iCs w:val="0"/>
                <w:caps w:val="0"/>
                <w:sz w:val="22"/>
                <w:szCs w:val="22"/>
              </w:rPr>
              <w:tab/>
            </w:r>
            <w:r w:rsidRPr="00CE51A0">
              <w:rPr>
                <w:rStyle w:val="Hipercze"/>
              </w:rPr>
              <w:t>Utworzenie miejsc pamięci historycznej w miejscowości Wędzina, Gmina Ciasna</w:t>
            </w:r>
            <w:r>
              <w:rPr>
                <w:webHidden/>
              </w:rPr>
              <w:tab/>
            </w:r>
            <w:r>
              <w:rPr>
                <w:webHidden/>
              </w:rPr>
              <w:fldChar w:fldCharType="begin"/>
            </w:r>
            <w:r>
              <w:rPr>
                <w:webHidden/>
              </w:rPr>
              <w:instrText xml:space="preserve"> PAGEREF _Toc209281025 \h </w:instrText>
            </w:r>
            <w:r>
              <w:rPr>
                <w:webHidden/>
              </w:rPr>
            </w:r>
            <w:r>
              <w:rPr>
                <w:webHidden/>
              </w:rPr>
              <w:fldChar w:fldCharType="separate"/>
            </w:r>
            <w:r>
              <w:rPr>
                <w:webHidden/>
              </w:rPr>
              <w:t>72</w:t>
            </w:r>
            <w:r>
              <w:rPr>
                <w:webHidden/>
              </w:rPr>
              <w:fldChar w:fldCharType="end"/>
            </w:r>
          </w:hyperlink>
        </w:p>
        <w:p w14:paraId="1FDF67E8" w14:textId="77777777" w:rsidR="003F2C84" w:rsidRDefault="003F2C84">
          <w:pPr>
            <w:pStyle w:val="Spistreci3"/>
            <w:rPr>
              <w:rFonts w:asciiTheme="minorHAnsi" w:hAnsiTheme="minorHAnsi" w:cstheme="minorBidi"/>
              <w:iCs w:val="0"/>
              <w:caps w:val="0"/>
              <w:sz w:val="22"/>
              <w:szCs w:val="22"/>
            </w:rPr>
          </w:pPr>
          <w:hyperlink w:anchor="_Toc209281026" w:history="1">
            <w:r w:rsidRPr="00CE51A0">
              <w:rPr>
                <w:rStyle w:val="Hipercze"/>
              </w:rPr>
              <w:t>4.1.4</w:t>
            </w:r>
            <w:r>
              <w:rPr>
                <w:rFonts w:asciiTheme="minorHAnsi" w:hAnsiTheme="minorHAnsi" w:cstheme="minorBidi"/>
                <w:iCs w:val="0"/>
                <w:caps w:val="0"/>
                <w:sz w:val="22"/>
                <w:szCs w:val="22"/>
              </w:rPr>
              <w:tab/>
            </w:r>
            <w:r w:rsidRPr="00CE51A0">
              <w:rPr>
                <w:rStyle w:val="Hipercze"/>
              </w:rPr>
              <w:t>Stworzenie Lokalnej Izby Pamięci w Wędzinie</w:t>
            </w:r>
            <w:r>
              <w:rPr>
                <w:webHidden/>
              </w:rPr>
              <w:tab/>
            </w:r>
            <w:r>
              <w:rPr>
                <w:webHidden/>
              </w:rPr>
              <w:fldChar w:fldCharType="begin"/>
            </w:r>
            <w:r>
              <w:rPr>
                <w:webHidden/>
              </w:rPr>
              <w:instrText xml:space="preserve"> PAGEREF _Toc209281026 \h </w:instrText>
            </w:r>
            <w:r>
              <w:rPr>
                <w:webHidden/>
              </w:rPr>
            </w:r>
            <w:r>
              <w:rPr>
                <w:webHidden/>
              </w:rPr>
              <w:fldChar w:fldCharType="separate"/>
            </w:r>
            <w:r>
              <w:rPr>
                <w:webHidden/>
              </w:rPr>
              <w:t>73</w:t>
            </w:r>
            <w:r>
              <w:rPr>
                <w:webHidden/>
              </w:rPr>
              <w:fldChar w:fldCharType="end"/>
            </w:r>
          </w:hyperlink>
        </w:p>
        <w:p w14:paraId="58A1F03E" w14:textId="77777777" w:rsidR="003F2C84" w:rsidRDefault="003F2C84">
          <w:pPr>
            <w:pStyle w:val="Spistreci3"/>
            <w:rPr>
              <w:rFonts w:asciiTheme="minorHAnsi" w:hAnsiTheme="minorHAnsi" w:cstheme="minorBidi"/>
              <w:iCs w:val="0"/>
              <w:caps w:val="0"/>
              <w:sz w:val="22"/>
              <w:szCs w:val="22"/>
            </w:rPr>
          </w:pPr>
          <w:hyperlink w:anchor="_Toc209281027" w:history="1">
            <w:r w:rsidRPr="00CE51A0">
              <w:rPr>
                <w:rStyle w:val="Hipercze"/>
              </w:rPr>
              <w:t>4.1.5</w:t>
            </w:r>
            <w:r>
              <w:rPr>
                <w:rFonts w:asciiTheme="minorHAnsi" w:hAnsiTheme="minorHAnsi" w:cstheme="minorBidi"/>
                <w:iCs w:val="0"/>
                <w:caps w:val="0"/>
                <w:sz w:val="22"/>
                <w:szCs w:val="22"/>
              </w:rPr>
              <w:tab/>
            </w:r>
            <w:r w:rsidRPr="00CE51A0">
              <w:rPr>
                <w:rStyle w:val="Hipercze"/>
              </w:rPr>
              <w:t>Historia w postaciach zapisana – spotkania z ciekawymi ludźmi z lokalnej społeczności</w:t>
            </w:r>
            <w:r>
              <w:rPr>
                <w:webHidden/>
              </w:rPr>
              <w:tab/>
            </w:r>
            <w:r>
              <w:rPr>
                <w:webHidden/>
              </w:rPr>
              <w:fldChar w:fldCharType="begin"/>
            </w:r>
            <w:r>
              <w:rPr>
                <w:webHidden/>
              </w:rPr>
              <w:instrText xml:space="preserve"> PAGEREF _Toc209281027 \h </w:instrText>
            </w:r>
            <w:r>
              <w:rPr>
                <w:webHidden/>
              </w:rPr>
            </w:r>
            <w:r>
              <w:rPr>
                <w:webHidden/>
              </w:rPr>
              <w:fldChar w:fldCharType="separate"/>
            </w:r>
            <w:r>
              <w:rPr>
                <w:webHidden/>
              </w:rPr>
              <w:t>75</w:t>
            </w:r>
            <w:r>
              <w:rPr>
                <w:webHidden/>
              </w:rPr>
              <w:fldChar w:fldCharType="end"/>
            </w:r>
          </w:hyperlink>
        </w:p>
        <w:p w14:paraId="578A66DE" w14:textId="77777777" w:rsidR="003F2C84" w:rsidRDefault="003F2C84">
          <w:pPr>
            <w:pStyle w:val="Spistreci3"/>
            <w:rPr>
              <w:rFonts w:asciiTheme="minorHAnsi" w:hAnsiTheme="minorHAnsi" w:cstheme="minorBidi"/>
              <w:iCs w:val="0"/>
              <w:caps w:val="0"/>
              <w:sz w:val="22"/>
              <w:szCs w:val="22"/>
            </w:rPr>
          </w:pPr>
          <w:hyperlink w:anchor="_Toc209281028" w:history="1">
            <w:r w:rsidRPr="00CE51A0">
              <w:rPr>
                <w:rStyle w:val="Hipercze"/>
              </w:rPr>
              <w:t>4.1.6</w:t>
            </w:r>
            <w:r>
              <w:rPr>
                <w:rFonts w:asciiTheme="minorHAnsi" w:hAnsiTheme="minorHAnsi" w:cstheme="minorBidi"/>
                <w:iCs w:val="0"/>
                <w:caps w:val="0"/>
                <w:sz w:val="22"/>
                <w:szCs w:val="22"/>
              </w:rPr>
              <w:tab/>
            </w:r>
            <w:r w:rsidRPr="00CE51A0">
              <w:rPr>
                <w:rStyle w:val="Hipercze"/>
              </w:rPr>
              <w:t>Współorganizacja procesji ku czci Św. Urbana i budowy stajenki Bożonarodzeniowej</w:t>
            </w:r>
            <w:r>
              <w:rPr>
                <w:webHidden/>
              </w:rPr>
              <w:tab/>
            </w:r>
            <w:r>
              <w:rPr>
                <w:webHidden/>
              </w:rPr>
              <w:fldChar w:fldCharType="begin"/>
            </w:r>
            <w:r>
              <w:rPr>
                <w:webHidden/>
              </w:rPr>
              <w:instrText xml:space="preserve"> PAGEREF _Toc209281028 \h </w:instrText>
            </w:r>
            <w:r>
              <w:rPr>
                <w:webHidden/>
              </w:rPr>
            </w:r>
            <w:r>
              <w:rPr>
                <w:webHidden/>
              </w:rPr>
              <w:fldChar w:fldCharType="separate"/>
            </w:r>
            <w:r>
              <w:rPr>
                <w:webHidden/>
              </w:rPr>
              <w:t>77</w:t>
            </w:r>
            <w:r>
              <w:rPr>
                <w:webHidden/>
              </w:rPr>
              <w:fldChar w:fldCharType="end"/>
            </w:r>
          </w:hyperlink>
        </w:p>
        <w:p w14:paraId="73994583" w14:textId="77777777" w:rsidR="003F2C84" w:rsidRDefault="003F2C84">
          <w:pPr>
            <w:pStyle w:val="Spistreci3"/>
            <w:rPr>
              <w:rFonts w:asciiTheme="minorHAnsi" w:hAnsiTheme="minorHAnsi" w:cstheme="minorBidi"/>
              <w:iCs w:val="0"/>
              <w:caps w:val="0"/>
              <w:sz w:val="22"/>
              <w:szCs w:val="22"/>
            </w:rPr>
          </w:pPr>
          <w:hyperlink w:anchor="_Toc209281029" w:history="1">
            <w:r w:rsidRPr="00CE51A0">
              <w:rPr>
                <w:rStyle w:val="Hipercze"/>
              </w:rPr>
              <w:t>4.1.7</w:t>
            </w:r>
            <w:r>
              <w:rPr>
                <w:rFonts w:asciiTheme="minorHAnsi" w:hAnsiTheme="minorHAnsi" w:cstheme="minorBidi"/>
                <w:iCs w:val="0"/>
                <w:caps w:val="0"/>
                <w:sz w:val="22"/>
                <w:szCs w:val="22"/>
              </w:rPr>
              <w:tab/>
            </w:r>
            <w:r w:rsidRPr="00CE51A0">
              <w:rPr>
                <w:rStyle w:val="Hipercze"/>
              </w:rPr>
              <w:t>Cykliczna wycieczka rowerowa „Historycznym Tropem Wędzińskiego Wilka”</w:t>
            </w:r>
            <w:r>
              <w:rPr>
                <w:webHidden/>
              </w:rPr>
              <w:tab/>
            </w:r>
            <w:r>
              <w:rPr>
                <w:webHidden/>
              </w:rPr>
              <w:fldChar w:fldCharType="begin"/>
            </w:r>
            <w:r>
              <w:rPr>
                <w:webHidden/>
              </w:rPr>
              <w:instrText xml:space="preserve"> PAGEREF _Toc209281029 \h </w:instrText>
            </w:r>
            <w:r>
              <w:rPr>
                <w:webHidden/>
              </w:rPr>
            </w:r>
            <w:r>
              <w:rPr>
                <w:webHidden/>
              </w:rPr>
              <w:fldChar w:fldCharType="separate"/>
            </w:r>
            <w:r>
              <w:rPr>
                <w:webHidden/>
              </w:rPr>
              <w:t>79</w:t>
            </w:r>
            <w:r>
              <w:rPr>
                <w:webHidden/>
              </w:rPr>
              <w:fldChar w:fldCharType="end"/>
            </w:r>
          </w:hyperlink>
        </w:p>
        <w:p w14:paraId="5A0C9DE3" w14:textId="77777777" w:rsidR="003F2C84" w:rsidRDefault="003F2C84">
          <w:pPr>
            <w:pStyle w:val="Spistreci3"/>
            <w:rPr>
              <w:rFonts w:asciiTheme="minorHAnsi" w:hAnsiTheme="minorHAnsi" w:cstheme="minorBidi"/>
              <w:iCs w:val="0"/>
              <w:caps w:val="0"/>
              <w:sz w:val="22"/>
              <w:szCs w:val="22"/>
            </w:rPr>
          </w:pPr>
          <w:hyperlink w:anchor="_Toc209281030" w:history="1">
            <w:r w:rsidRPr="00CE51A0">
              <w:rPr>
                <w:rStyle w:val="Hipercze"/>
              </w:rPr>
              <w:t>4.1.8</w:t>
            </w:r>
            <w:r>
              <w:rPr>
                <w:rFonts w:asciiTheme="minorHAnsi" w:hAnsiTheme="minorHAnsi" w:cstheme="minorBidi"/>
                <w:iCs w:val="0"/>
                <w:caps w:val="0"/>
                <w:sz w:val="22"/>
                <w:szCs w:val="22"/>
              </w:rPr>
              <w:tab/>
            </w:r>
            <w:r w:rsidRPr="00CE51A0">
              <w:rPr>
                <w:rStyle w:val="Hipercze"/>
              </w:rPr>
              <w:t>Imprezy markowe bazujące na lokalnych produktach związanych ze specyfiką obszaru, wsparcie produktów lokalnych</w:t>
            </w:r>
            <w:r>
              <w:rPr>
                <w:webHidden/>
              </w:rPr>
              <w:tab/>
            </w:r>
            <w:r>
              <w:rPr>
                <w:webHidden/>
              </w:rPr>
              <w:fldChar w:fldCharType="begin"/>
            </w:r>
            <w:r>
              <w:rPr>
                <w:webHidden/>
              </w:rPr>
              <w:instrText xml:space="preserve"> PAGEREF _Toc209281030 \h </w:instrText>
            </w:r>
            <w:r>
              <w:rPr>
                <w:webHidden/>
              </w:rPr>
            </w:r>
            <w:r>
              <w:rPr>
                <w:webHidden/>
              </w:rPr>
              <w:fldChar w:fldCharType="separate"/>
            </w:r>
            <w:r>
              <w:rPr>
                <w:webHidden/>
              </w:rPr>
              <w:t>80</w:t>
            </w:r>
            <w:r>
              <w:rPr>
                <w:webHidden/>
              </w:rPr>
              <w:fldChar w:fldCharType="end"/>
            </w:r>
          </w:hyperlink>
        </w:p>
        <w:p w14:paraId="3111EB80" w14:textId="77777777" w:rsidR="003F2C84" w:rsidRDefault="003F2C84">
          <w:pPr>
            <w:pStyle w:val="Spistreci3"/>
            <w:rPr>
              <w:rFonts w:asciiTheme="minorHAnsi" w:hAnsiTheme="minorHAnsi" w:cstheme="minorBidi"/>
              <w:iCs w:val="0"/>
              <w:caps w:val="0"/>
              <w:sz w:val="22"/>
              <w:szCs w:val="22"/>
            </w:rPr>
          </w:pPr>
          <w:hyperlink w:anchor="_Toc209281031" w:history="1">
            <w:r w:rsidRPr="00CE51A0">
              <w:rPr>
                <w:rStyle w:val="Hipercze"/>
              </w:rPr>
              <w:t>4.1.9</w:t>
            </w:r>
            <w:r>
              <w:rPr>
                <w:rFonts w:asciiTheme="minorHAnsi" w:hAnsiTheme="minorHAnsi" w:cstheme="minorBidi"/>
                <w:iCs w:val="0"/>
                <w:caps w:val="0"/>
                <w:sz w:val="22"/>
                <w:szCs w:val="22"/>
              </w:rPr>
              <w:tab/>
            </w:r>
            <w:r w:rsidRPr="00CE51A0">
              <w:rPr>
                <w:rStyle w:val="Hipercze"/>
              </w:rPr>
              <w:t>Rewitalizacja Zespołu Pałacowo-Parkowego w Sierakowie Śląskim w celu nadania funkcji integracji międzypokoleniowej – etap II</w:t>
            </w:r>
            <w:r>
              <w:rPr>
                <w:webHidden/>
              </w:rPr>
              <w:tab/>
            </w:r>
            <w:r>
              <w:rPr>
                <w:webHidden/>
              </w:rPr>
              <w:fldChar w:fldCharType="begin"/>
            </w:r>
            <w:r>
              <w:rPr>
                <w:webHidden/>
              </w:rPr>
              <w:instrText xml:space="preserve"> PAGEREF _Toc209281031 \h </w:instrText>
            </w:r>
            <w:r>
              <w:rPr>
                <w:webHidden/>
              </w:rPr>
            </w:r>
            <w:r>
              <w:rPr>
                <w:webHidden/>
              </w:rPr>
              <w:fldChar w:fldCharType="separate"/>
            </w:r>
            <w:r>
              <w:rPr>
                <w:webHidden/>
              </w:rPr>
              <w:t>82</w:t>
            </w:r>
            <w:r>
              <w:rPr>
                <w:webHidden/>
              </w:rPr>
              <w:fldChar w:fldCharType="end"/>
            </w:r>
          </w:hyperlink>
        </w:p>
        <w:p w14:paraId="178465C5" w14:textId="77777777" w:rsidR="003F2C84" w:rsidRDefault="003F2C84">
          <w:pPr>
            <w:pStyle w:val="Spistreci3"/>
            <w:rPr>
              <w:rFonts w:asciiTheme="minorHAnsi" w:hAnsiTheme="minorHAnsi" w:cstheme="minorBidi"/>
              <w:iCs w:val="0"/>
              <w:caps w:val="0"/>
              <w:sz w:val="22"/>
              <w:szCs w:val="22"/>
            </w:rPr>
          </w:pPr>
          <w:hyperlink w:anchor="_Toc209281032" w:history="1">
            <w:r w:rsidRPr="00CE51A0">
              <w:rPr>
                <w:rStyle w:val="Hipercze"/>
              </w:rPr>
              <w:t>4.1.10</w:t>
            </w:r>
            <w:r>
              <w:rPr>
                <w:rFonts w:asciiTheme="minorHAnsi" w:hAnsiTheme="minorHAnsi" w:cstheme="minorBidi"/>
                <w:iCs w:val="0"/>
                <w:caps w:val="0"/>
                <w:sz w:val="22"/>
                <w:szCs w:val="22"/>
              </w:rPr>
              <w:tab/>
            </w:r>
            <w:r w:rsidRPr="00CE51A0">
              <w:rPr>
                <w:rStyle w:val="Hipercze"/>
              </w:rPr>
              <w:t>Przebudowa i modernizacja obiektu pałacowo-parkowego wraz ze zmianą sposobu użytkowania na budynek kulturalno-opiekuńczy – etap II</w:t>
            </w:r>
            <w:r>
              <w:rPr>
                <w:webHidden/>
              </w:rPr>
              <w:tab/>
            </w:r>
            <w:r>
              <w:rPr>
                <w:webHidden/>
              </w:rPr>
              <w:fldChar w:fldCharType="begin"/>
            </w:r>
            <w:r>
              <w:rPr>
                <w:webHidden/>
              </w:rPr>
              <w:instrText xml:space="preserve"> PAGEREF _Toc209281032 \h </w:instrText>
            </w:r>
            <w:r>
              <w:rPr>
                <w:webHidden/>
              </w:rPr>
            </w:r>
            <w:r>
              <w:rPr>
                <w:webHidden/>
              </w:rPr>
              <w:fldChar w:fldCharType="separate"/>
            </w:r>
            <w:r>
              <w:rPr>
                <w:webHidden/>
              </w:rPr>
              <w:t>84</w:t>
            </w:r>
            <w:r>
              <w:rPr>
                <w:webHidden/>
              </w:rPr>
              <w:fldChar w:fldCharType="end"/>
            </w:r>
          </w:hyperlink>
        </w:p>
        <w:p w14:paraId="4D40E8FE" w14:textId="77777777" w:rsidR="003F2C84" w:rsidRDefault="003F2C84">
          <w:pPr>
            <w:pStyle w:val="Spistreci3"/>
            <w:rPr>
              <w:rFonts w:asciiTheme="minorHAnsi" w:hAnsiTheme="minorHAnsi" w:cstheme="minorBidi"/>
              <w:iCs w:val="0"/>
              <w:caps w:val="0"/>
              <w:sz w:val="22"/>
              <w:szCs w:val="22"/>
            </w:rPr>
          </w:pPr>
          <w:hyperlink w:anchor="_Toc209281033" w:history="1">
            <w:r w:rsidRPr="00CE51A0">
              <w:rPr>
                <w:rStyle w:val="Hipercze"/>
              </w:rPr>
              <w:t>4.1.11</w:t>
            </w:r>
            <w:r>
              <w:rPr>
                <w:rFonts w:asciiTheme="minorHAnsi" w:hAnsiTheme="minorHAnsi" w:cstheme="minorBidi"/>
                <w:iCs w:val="0"/>
                <w:caps w:val="0"/>
                <w:sz w:val="22"/>
                <w:szCs w:val="22"/>
              </w:rPr>
              <w:tab/>
            </w:r>
            <w:r w:rsidRPr="00CE51A0">
              <w:rPr>
                <w:rStyle w:val="Hipercze"/>
              </w:rPr>
              <w:t>Adaptacja budynku użyteczności publicznej na cele kulturalno-oświatowe</w:t>
            </w:r>
            <w:r>
              <w:rPr>
                <w:webHidden/>
              </w:rPr>
              <w:tab/>
            </w:r>
            <w:r>
              <w:rPr>
                <w:webHidden/>
              </w:rPr>
              <w:fldChar w:fldCharType="begin"/>
            </w:r>
            <w:r>
              <w:rPr>
                <w:webHidden/>
              </w:rPr>
              <w:instrText xml:space="preserve"> PAGEREF _Toc209281033 \h </w:instrText>
            </w:r>
            <w:r>
              <w:rPr>
                <w:webHidden/>
              </w:rPr>
            </w:r>
            <w:r>
              <w:rPr>
                <w:webHidden/>
              </w:rPr>
              <w:fldChar w:fldCharType="separate"/>
            </w:r>
            <w:r>
              <w:rPr>
                <w:webHidden/>
              </w:rPr>
              <w:t>86</w:t>
            </w:r>
            <w:r>
              <w:rPr>
                <w:webHidden/>
              </w:rPr>
              <w:fldChar w:fldCharType="end"/>
            </w:r>
          </w:hyperlink>
        </w:p>
        <w:p w14:paraId="4E373B7A" w14:textId="77777777" w:rsidR="003F2C84" w:rsidRDefault="003F2C84">
          <w:pPr>
            <w:pStyle w:val="Spistreci3"/>
            <w:rPr>
              <w:rFonts w:asciiTheme="minorHAnsi" w:hAnsiTheme="minorHAnsi" w:cstheme="minorBidi"/>
              <w:iCs w:val="0"/>
              <w:caps w:val="0"/>
              <w:sz w:val="22"/>
              <w:szCs w:val="22"/>
            </w:rPr>
          </w:pPr>
          <w:hyperlink w:anchor="_Toc209281034" w:history="1">
            <w:r w:rsidRPr="00CE51A0">
              <w:rPr>
                <w:rStyle w:val="Hipercze"/>
              </w:rPr>
              <w:t>4.1.12</w:t>
            </w:r>
            <w:r>
              <w:rPr>
                <w:rFonts w:asciiTheme="minorHAnsi" w:hAnsiTheme="minorHAnsi" w:cstheme="minorBidi"/>
                <w:iCs w:val="0"/>
                <w:caps w:val="0"/>
                <w:sz w:val="22"/>
                <w:szCs w:val="22"/>
              </w:rPr>
              <w:tab/>
            </w:r>
            <w:r w:rsidRPr="00CE51A0">
              <w:rPr>
                <w:rStyle w:val="Hipercze"/>
              </w:rPr>
              <w:t>Zagospodarowanie terenu oraz wyposażenie budynku byłej Fabryki Fajek/Fajczarni w miejscowości Zborowskie w celu powstania Skansenu w Gminie Ciasna</w:t>
            </w:r>
            <w:r>
              <w:rPr>
                <w:webHidden/>
              </w:rPr>
              <w:tab/>
            </w:r>
            <w:r>
              <w:rPr>
                <w:webHidden/>
              </w:rPr>
              <w:fldChar w:fldCharType="begin"/>
            </w:r>
            <w:r>
              <w:rPr>
                <w:webHidden/>
              </w:rPr>
              <w:instrText xml:space="preserve"> PAGEREF _Toc209281034 \h </w:instrText>
            </w:r>
            <w:r>
              <w:rPr>
                <w:webHidden/>
              </w:rPr>
            </w:r>
            <w:r>
              <w:rPr>
                <w:webHidden/>
              </w:rPr>
              <w:fldChar w:fldCharType="separate"/>
            </w:r>
            <w:r>
              <w:rPr>
                <w:webHidden/>
              </w:rPr>
              <w:t>87</w:t>
            </w:r>
            <w:r>
              <w:rPr>
                <w:webHidden/>
              </w:rPr>
              <w:fldChar w:fldCharType="end"/>
            </w:r>
          </w:hyperlink>
        </w:p>
        <w:p w14:paraId="37F1A40B" w14:textId="77777777" w:rsidR="003F2C84" w:rsidRDefault="003F2C84">
          <w:pPr>
            <w:pStyle w:val="Spistreci3"/>
            <w:rPr>
              <w:rFonts w:asciiTheme="minorHAnsi" w:hAnsiTheme="minorHAnsi" w:cstheme="minorBidi"/>
              <w:iCs w:val="0"/>
              <w:caps w:val="0"/>
              <w:sz w:val="22"/>
              <w:szCs w:val="22"/>
            </w:rPr>
          </w:pPr>
          <w:hyperlink w:anchor="_Toc209281035" w:history="1">
            <w:r w:rsidRPr="00CE51A0">
              <w:rPr>
                <w:rStyle w:val="Hipercze"/>
              </w:rPr>
              <w:t>4.1.13</w:t>
            </w:r>
            <w:r>
              <w:rPr>
                <w:rFonts w:asciiTheme="minorHAnsi" w:hAnsiTheme="minorHAnsi" w:cstheme="minorBidi"/>
                <w:iCs w:val="0"/>
                <w:caps w:val="0"/>
                <w:sz w:val="22"/>
                <w:szCs w:val="22"/>
              </w:rPr>
              <w:tab/>
            </w:r>
            <w:r w:rsidRPr="00CE51A0">
              <w:rPr>
                <w:rStyle w:val="Hipercze"/>
              </w:rPr>
              <w:t>Zagospodarowanie oraz wyposażenie terenu w miejscowości Zborowskie w celu nadania funkcji sportowo-rekreacyjnej</w:t>
            </w:r>
            <w:r>
              <w:rPr>
                <w:webHidden/>
              </w:rPr>
              <w:tab/>
            </w:r>
            <w:r>
              <w:rPr>
                <w:webHidden/>
              </w:rPr>
              <w:fldChar w:fldCharType="begin"/>
            </w:r>
            <w:r>
              <w:rPr>
                <w:webHidden/>
              </w:rPr>
              <w:instrText xml:space="preserve"> PAGEREF _Toc209281035 \h </w:instrText>
            </w:r>
            <w:r>
              <w:rPr>
                <w:webHidden/>
              </w:rPr>
            </w:r>
            <w:r>
              <w:rPr>
                <w:webHidden/>
              </w:rPr>
              <w:fldChar w:fldCharType="separate"/>
            </w:r>
            <w:r>
              <w:rPr>
                <w:webHidden/>
              </w:rPr>
              <w:t>89</w:t>
            </w:r>
            <w:r>
              <w:rPr>
                <w:webHidden/>
              </w:rPr>
              <w:fldChar w:fldCharType="end"/>
            </w:r>
          </w:hyperlink>
        </w:p>
        <w:p w14:paraId="4C2F02FA" w14:textId="77777777" w:rsidR="003F2C84" w:rsidRDefault="003F2C84">
          <w:pPr>
            <w:pStyle w:val="Spistreci3"/>
            <w:rPr>
              <w:rFonts w:asciiTheme="minorHAnsi" w:hAnsiTheme="minorHAnsi" w:cstheme="minorBidi"/>
              <w:iCs w:val="0"/>
              <w:caps w:val="0"/>
              <w:sz w:val="22"/>
              <w:szCs w:val="22"/>
            </w:rPr>
          </w:pPr>
          <w:hyperlink w:anchor="_Toc209281036" w:history="1">
            <w:r w:rsidRPr="00CE51A0">
              <w:rPr>
                <w:rStyle w:val="Hipercze"/>
              </w:rPr>
              <w:t>4.1.14</w:t>
            </w:r>
            <w:r>
              <w:rPr>
                <w:rFonts w:asciiTheme="minorHAnsi" w:hAnsiTheme="minorHAnsi" w:cstheme="minorBidi"/>
                <w:iCs w:val="0"/>
                <w:caps w:val="0"/>
                <w:sz w:val="22"/>
                <w:szCs w:val="22"/>
              </w:rPr>
              <w:tab/>
            </w:r>
            <w:r w:rsidRPr="00CE51A0">
              <w:rPr>
                <w:rStyle w:val="Hipercze"/>
              </w:rPr>
              <w:t>Rewitalizacja terenu po byłej gorzelni w Sierakowie Śląskim</w:t>
            </w:r>
            <w:r>
              <w:rPr>
                <w:webHidden/>
              </w:rPr>
              <w:tab/>
            </w:r>
            <w:r>
              <w:rPr>
                <w:webHidden/>
              </w:rPr>
              <w:fldChar w:fldCharType="begin"/>
            </w:r>
            <w:r>
              <w:rPr>
                <w:webHidden/>
              </w:rPr>
              <w:instrText xml:space="preserve"> PAGEREF _Toc209281036 \h </w:instrText>
            </w:r>
            <w:r>
              <w:rPr>
                <w:webHidden/>
              </w:rPr>
            </w:r>
            <w:r>
              <w:rPr>
                <w:webHidden/>
              </w:rPr>
              <w:fldChar w:fldCharType="separate"/>
            </w:r>
            <w:r>
              <w:rPr>
                <w:webHidden/>
              </w:rPr>
              <w:t>91</w:t>
            </w:r>
            <w:r>
              <w:rPr>
                <w:webHidden/>
              </w:rPr>
              <w:fldChar w:fldCharType="end"/>
            </w:r>
          </w:hyperlink>
        </w:p>
        <w:p w14:paraId="42920783" w14:textId="77777777" w:rsidR="003F2C84" w:rsidRDefault="003F2C84">
          <w:pPr>
            <w:pStyle w:val="Spistreci3"/>
            <w:rPr>
              <w:rFonts w:asciiTheme="minorHAnsi" w:hAnsiTheme="minorHAnsi" w:cstheme="minorBidi"/>
              <w:iCs w:val="0"/>
              <w:caps w:val="0"/>
              <w:sz w:val="22"/>
              <w:szCs w:val="22"/>
            </w:rPr>
          </w:pPr>
          <w:hyperlink w:anchor="_Toc209281037" w:history="1">
            <w:r w:rsidRPr="00CE51A0">
              <w:rPr>
                <w:rStyle w:val="Hipercze"/>
              </w:rPr>
              <w:t>4.1.15</w:t>
            </w:r>
            <w:r>
              <w:rPr>
                <w:rFonts w:asciiTheme="minorHAnsi" w:hAnsiTheme="minorHAnsi" w:cstheme="minorBidi"/>
                <w:iCs w:val="0"/>
                <w:caps w:val="0"/>
                <w:sz w:val="22"/>
                <w:szCs w:val="22"/>
              </w:rPr>
              <w:tab/>
            </w:r>
            <w:r w:rsidRPr="00CE51A0">
              <w:rPr>
                <w:rStyle w:val="Hipercze"/>
              </w:rPr>
              <w:t>Rewitalizacja obszaru zdegradowanego po byłej jednostce wojskowej w Przywarach (Sieraków Śląski) na terenie Gminy Ciasna w celu nadania obiektom funkcji podwójnego przeznaczenia w zakresie zapewnienia bezpieczeństwa mieszkańców oraz turystyczno-rekreacyjnej</w:t>
            </w:r>
            <w:r>
              <w:rPr>
                <w:webHidden/>
              </w:rPr>
              <w:tab/>
            </w:r>
            <w:r>
              <w:rPr>
                <w:webHidden/>
              </w:rPr>
              <w:fldChar w:fldCharType="begin"/>
            </w:r>
            <w:r>
              <w:rPr>
                <w:webHidden/>
              </w:rPr>
              <w:instrText xml:space="preserve"> PAGEREF _Toc209281037 \h </w:instrText>
            </w:r>
            <w:r>
              <w:rPr>
                <w:webHidden/>
              </w:rPr>
            </w:r>
            <w:r>
              <w:rPr>
                <w:webHidden/>
              </w:rPr>
              <w:fldChar w:fldCharType="separate"/>
            </w:r>
            <w:r>
              <w:rPr>
                <w:webHidden/>
              </w:rPr>
              <w:t>93</w:t>
            </w:r>
            <w:r>
              <w:rPr>
                <w:webHidden/>
              </w:rPr>
              <w:fldChar w:fldCharType="end"/>
            </w:r>
          </w:hyperlink>
        </w:p>
        <w:p w14:paraId="77370C7F" w14:textId="77777777" w:rsidR="003F2C84" w:rsidRDefault="003F2C84">
          <w:pPr>
            <w:pStyle w:val="Spistreci3"/>
            <w:rPr>
              <w:rFonts w:asciiTheme="minorHAnsi" w:hAnsiTheme="minorHAnsi" w:cstheme="minorBidi"/>
              <w:iCs w:val="0"/>
              <w:caps w:val="0"/>
              <w:sz w:val="22"/>
              <w:szCs w:val="22"/>
            </w:rPr>
          </w:pPr>
          <w:hyperlink w:anchor="_Toc209281038" w:history="1">
            <w:r w:rsidRPr="00CE51A0">
              <w:rPr>
                <w:rStyle w:val="Hipercze"/>
              </w:rPr>
              <w:t>4.1.16</w:t>
            </w:r>
            <w:r>
              <w:rPr>
                <w:rFonts w:asciiTheme="minorHAnsi" w:hAnsiTheme="minorHAnsi" w:cstheme="minorBidi"/>
                <w:iCs w:val="0"/>
                <w:caps w:val="0"/>
                <w:sz w:val="22"/>
                <w:szCs w:val="22"/>
              </w:rPr>
              <w:tab/>
            </w:r>
            <w:r w:rsidRPr="00CE51A0">
              <w:rPr>
                <w:rStyle w:val="Hipercze"/>
              </w:rPr>
              <w:t>Budowa dróg rowerowych na terenie Gminy Ciasna – etap II</w:t>
            </w:r>
            <w:r>
              <w:rPr>
                <w:webHidden/>
              </w:rPr>
              <w:tab/>
            </w:r>
            <w:r>
              <w:rPr>
                <w:webHidden/>
              </w:rPr>
              <w:fldChar w:fldCharType="begin"/>
            </w:r>
            <w:r>
              <w:rPr>
                <w:webHidden/>
              </w:rPr>
              <w:instrText xml:space="preserve"> PAGEREF _Toc209281038 \h </w:instrText>
            </w:r>
            <w:r>
              <w:rPr>
                <w:webHidden/>
              </w:rPr>
            </w:r>
            <w:r>
              <w:rPr>
                <w:webHidden/>
              </w:rPr>
              <w:fldChar w:fldCharType="separate"/>
            </w:r>
            <w:r>
              <w:rPr>
                <w:webHidden/>
              </w:rPr>
              <w:t>95</w:t>
            </w:r>
            <w:r>
              <w:rPr>
                <w:webHidden/>
              </w:rPr>
              <w:fldChar w:fldCharType="end"/>
            </w:r>
          </w:hyperlink>
        </w:p>
        <w:p w14:paraId="15E75129" w14:textId="77777777" w:rsidR="003F2C84" w:rsidRDefault="003F2C84">
          <w:pPr>
            <w:pStyle w:val="Spistreci3"/>
            <w:rPr>
              <w:rFonts w:asciiTheme="minorHAnsi" w:hAnsiTheme="minorHAnsi" w:cstheme="minorBidi"/>
              <w:iCs w:val="0"/>
              <w:caps w:val="0"/>
              <w:sz w:val="22"/>
              <w:szCs w:val="22"/>
            </w:rPr>
          </w:pPr>
          <w:hyperlink w:anchor="_Toc209281039" w:history="1">
            <w:r w:rsidRPr="00CE51A0">
              <w:rPr>
                <w:rStyle w:val="Hipercze"/>
              </w:rPr>
              <w:t>4.1.17</w:t>
            </w:r>
            <w:r>
              <w:rPr>
                <w:rFonts w:asciiTheme="minorHAnsi" w:hAnsiTheme="minorHAnsi" w:cstheme="minorBidi"/>
                <w:iCs w:val="0"/>
                <w:caps w:val="0"/>
                <w:sz w:val="22"/>
                <w:szCs w:val="22"/>
              </w:rPr>
              <w:tab/>
            </w:r>
            <w:r w:rsidRPr="00CE51A0">
              <w:rPr>
                <w:rStyle w:val="Hipercze"/>
              </w:rPr>
              <w:t>Modernizacja oczyszczalni ścieków w Gminie Ciasna wraz z modernizacją sieci wodociągowej, kanalizacyjnej oraz przepompowni</w:t>
            </w:r>
            <w:r>
              <w:rPr>
                <w:webHidden/>
              </w:rPr>
              <w:tab/>
            </w:r>
            <w:r>
              <w:rPr>
                <w:webHidden/>
              </w:rPr>
              <w:fldChar w:fldCharType="begin"/>
            </w:r>
            <w:r>
              <w:rPr>
                <w:webHidden/>
              </w:rPr>
              <w:instrText xml:space="preserve"> PAGEREF _Toc209281039 \h </w:instrText>
            </w:r>
            <w:r>
              <w:rPr>
                <w:webHidden/>
              </w:rPr>
            </w:r>
            <w:r>
              <w:rPr>
                <w:webHidden/>
              </w:rPr>
              <w:fldChar w:fldCharType="separate"/>
            </w:r>
            <w:r>
              <w:rPr>
                <w:webHidden/>
              </w:rPr>
              <w:t>97</w:t>
            </w:r>
            <w:r>
              <w:rPr>
                <w:webHidden/>
              </w:rPr>
              <w:fldChar w:fldCharType="end"/>
            </w:r>
          </w:hyperlink>
        </w:p>
        <w:p w14:paraId="66215075" w14:textId="77777777" w:rsidR="003F2C84" w:rsidRDefault="003F2C84">
          <w:pPr>
            <w:pStyle w:val="Spistreci3"/>
            <w:rPr>
              <w:rFonts w:asciiTheme="minorHAnsi" w:hAnsiTheme="minorHAnsi" w:cstheme="minorBidi"/>
              <w:iCs w:val="0"/>
              <w:caps w:val="0"/>
              <w:sz w:val="22"/>
              <w:szCs w:val="22"/>
            </w:rPr>
          </w:pPr>
          <w:hyperlink w:anchor="_Toc209281040" w:history="1">
            <w:r w:rsidRPr="00CE51A0">
              <w:rPr>
                <w:rStyle w:val="Hipercze"/>
              </w:rPr>
              <w:t>4.1.18</w:t>
            </w:r>
            <w:r>
              <w:rPr>
                <w:rFonts w:asciiTheme="minorHAnsi" w:hAnsiTheme="minorHAnsi" w:cstheme="minorBidi"/>
                <w:iCs w:val="0"/>
                <w:caps w:val="0"/>
                <w:sz w:val="22"/>
                <w:szCs w:val="22"/>
              </w:rPr>
              <w:tab/>
            </w:r>
            <w:r w:rsidRPr="00CE51A0">
              <w:rPr>
                <w:rStyle w:val="Hipercze"/>
              </w:rPr>
              <w:t>Zwiększenie potencjału zrównoważonej gospodarki wodnej na terenie Gminy Ciasna</w:t>
            </w:r>
            <w:r>
              <w:rPr>
                <w:webHidden/>
              </w:rPr>
              <w:tab/>
            </w:r>
            <w:r>
              <w:rPr>
                <w:webHidden/>
              </w:rPr>
              <w:fldChar w:fldCharType="begin"/>
            </w:r>
            <w:r>
              <w:rPr>
                <w:webHidden/>
              </w:rPr>
              <w:instrText xml:space="preserve"> PAGEREF _Toc209281040 \h </w:instrText>
            </w:r>
            <w:r>
              <w:rPr>
                <w:webHidden/>
              </w:rPr>
            </w:r>
            <w:r>
              <w:rPr>
                <w:webHidden/>
              </w:rPr>
              <w:fldChar w:fldCharType="separate"/>
            </w:r>
            <w:r>
              <w:rPr>
                <w:webHidden/>
              </w:rPr>
              <w:t>98</w:t>
            </w:r>
            <w:r>
              <w:rPr>
                <w:webHidden/>
              </w:rPr>
              <w:fldChar w:fldCharType="end"/>
            </w:r>
          </w:hyperlink>
        </w:p>
        <w:p w14:paraId="27188C0C"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1041" w:history="1">
            <w:r w:rsidRPr="00CE51A0">
              <w:rPr>
                <w:rStyle w:val="Hipercze"/>
                <w:noProof/>
              </w:rPr>
              <w:t>4.2</w:t>
            </w:r>
            <w:r>
              <w:rPr>
                <w:rFonts w:asciiTheme="minorHAnsi" w:hAnsiTheme="minorHAnsi" w:cstheme="minorBidi"/>
                <w:b w:val="0"/>
                <w:bCs w:val="0"/>
                <w:iCs w:val="0"/>
                <w:caps w:val="0"/>
                <w:noProof/>
                <w:szCs w:val="22"/>
              </w:rPr>
              <w:tab/>
            </w:r>
            <w:r w:rsidRPr="00CE51A0">
              <w:rPr>
                <w:rStyle w:val="Hipercze"/>
                <w:noProof/>
              </w:rPr>
              <w:t>Charakterystyka pozostałych dopuszczalnych przedsięwzięć rewitalizacyjnych</w:t>
            </w:r>
            <w:r>
              <w:rPr>
                <w:noProof/>
                <w:webHidden/>
              </w:rPr>
              <w:tab/>
            </w:r>
            <w:r>
              <w:rPr>
                <w:noProof/>
                <w:webHidden/>
              </w:rPr>
              <w:fldChar w:fldCharType="begin"/>
            </w:r>
            <w:r>
              <w:rPr>
                <w:noProof/>
                <w:webHidden/>
              </w:rPr>
              <w:instrText xml:space="preserve"> PAGEREF _Toc209281041 \h </w:instrText>
            </w:r>
            <w:r>
              <w:rPr>
                <w:noProof/>
                <w:webHidden/>
              </w:rPr>
            </w:r>
            <w:r>
              <w:rPr>
                <w:noProof/>
                <w:webHidden/>
              </w:rPr>
              <w:fldChar w:fldCharType="separate"/>
            </w:r>
            <w:r>
              <w:rPr>
                <w:noProof/>
                <w:webHidden/>
              </w:rPr>
              <w:t>100</w:t>
            </w:r>
            <w:r>
              <w:rPr>
                <w:noProof/>
                <w:webHidden/>
              </w:rPr>
              <w:fldChar w:fldCharType="end"/>
            </w:r>
          </w:hyperlink>
        </w:p>
        <w:p w14:paraId="73C15F47"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1042" w:history="1">
            <w:r w:rsidRPr="00CE51A0">
              <w:rPr>
                <w:rStyle w:val="Hipercze"/>
                <w:noProof/>
              </w:rPr>
              <w:t>4.3</w:t>
            </w:r>
            <w:r>
              <w:rPr>
                <w:rFonts w:asciiTheme="minorHAnsi" w:hAnsiTheme="minorHAnsi" w:cstheme="minorBidi"/>
                <w:b w:val="0"/>
                <w:bCs w:val="0"/>
                <w:iCs w:val="0"/>
                <w:caps w:val="0"/>
                <w:noProof/>
                <w:szCs w:val="22"/>
              </w:rPr>
              <w:tab/>
            </w:r>
            <w:r w:rsidRPr="00CE51A0">
              <w:rPr>
                <w:rStyle w:val="Hipercze"/>
                <w:noProof/>
              </w:rPr>
              <w:t>Ochrona i adaptacja zabytków w procesie rewitalizacji</w:t>
            </w:r>
            <w:r>
              <w:rPr>
                <w:noProof/>
                <w:webHidden/>
              </w:rPr>
              <w:tab/>
            </w:r>
            <w:r>
              <w:rPr>
                <w:noProof/>
                <w:webHidden/>
              </w:rPr>
              <w:fldChar w:fldCharType="begin"/>
            </w:r>
            <w:r>
              <w:rPr>
                <w:noProof/>
                <w:webHidden/>
              </w:rPr>
              <w:instrText xml:space="preserve"> PAGEREF _Toc209281042 \h </w:instrText>
            </w:r>
            <w:r>
              <w:rPr>
                <w:noProof/>
                <w:webHidden/>
              </w:rPr>
            </w:r>
            <w:r>
              <w:rPr>
                <w:noProof/>
                <w:webHidden/>
              </w:rPr>
              <w:fldChar w:fldCharType="separate"/>
            </w:r>
            <w:r>
              <w:rPr>
                <w:noProof/>
                <w:webHidden/>
              </w:rPr>
              <w:t>101</w:t>
            </w:r>
            <w:r>
              <w:rPr>
                <w:noProof/>
                <w:webHidden/>
              </w:rPr>
              <w:fldChar w:fldCharType="end"/>
            </w:r>
          </w:hyperlink>
        </w:p>
        <w:p w14:paraId="5C712C77"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1043" w:history="1">
            <w:r w:rsidRPr="00CE51A0">
              <w:rPr>
                <w:rStyle w:val="Hipercze"/>
                <w:noProof/>
              </w:rPr>
              <w:t>4.4</w:t>
            </w:r>
            <w:r>
              <w:rPr>
                <w:rFonts w:asciiTheme="minorHAnsi" w:hAnsiTheme="minorHAnsi" w:cstheme="minorBidi"/>
                <w:b w:val="0"/>
                <w:bCs w:val="0"/>
                <w:iCs w:val="0"/>
                <w:caps w:val="0"/>
                <w:noProof/>
                <w:szCs w:val="22"/>
              </w:rPr>
              <w:tab/>
            </w:r>
            <w:r w:rsidRPr="00CE51A0">
              <w:rPr>
                <w:rStyle w:val="Hipercze"/>
                <w:noProof/>
              </w:rPr>
              <w:t>Realizacja przedsięwzięć rewitalizacyjnych a złoża kopalin i tereny górnicze</w:t>
            </w:r>
            <w:r>
              <w:rPr>
                <w:noProof/>
                <w:webHidden/>
              </w:rPr>
              <w:tab/>
            </w:r>
            <w:r>
              <w:rPr>
                <w:noProof/>
                <w:webHidden/>
              </w:rPr>
              <w:fldChar w:fldCharType="begin"/>
            </w:r>
            <w:r>
              <w:rPr>
                <w:noProof/>
                <w:webHidden/>
              </w:rPr>
              <w:instrText xml:space="preserve"> PAGEREF _Toc209281043 \h </w:instrText>
            </w:r>
            <w:r>
              <w:rPr>
                <w:noProof/>
                <w:webHidden/>
              </w:rPr>
            </w:r>
            <w:r>
              <w:rPr>
                <w:noProof/>
                <w:webHidden/>
              </w:rPr>
              <w:fldChar w:fldCharType="separate"/>
            </w:r>
            <w:r>
              <w:rPr>
                <w:noProof/>
                <w:webHidden/>
              </w:rPr>
              <w:t>102</w:t>
            </w:r>
            <w:r>
              <w:rPr>
                <w:noProof/>
                <w:webHidden/>
              </w:rPr>
              <w:fldChar w:fldCharType="end"/>
            </w:r>
          </w:hyperlink>
        </w:p>
        <w:p w14:paraId="7CC3ACDD"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1044" w:history="1">
            <w:r w:rsidRPr="00CE51A0">
              <w:rPr>
                <w:rStyle w:val="Hipercze"/>
                <w:noProof/>
              </w:rPr>
              <w:t>4.5</w:t>
            </w:r>
            <w:r>
              <w:rPr>
                <w:rFonts w:asciiTheme="minorHAnsi" w:hAnsiTheme="minorHAnsi" w:cstheme="minorBidi"/>
                <w:b w:val="0"/>
                <w:bCs w:val="0"/>
                <w:iCs w:val="0"/>
                <w:caps w:val="0"/>
                <w:noProof/>
                <w:szCs w:val="22"/>
              </w:rPr>
              <w:tab/>
            </w:r>
            <w:r w:rsidRPr="00CE51A0">
              <w:rPr>
                <w:rStyle w:val="Hipercze"/>
                <w:noProof/>
              </w:rPr>
              <w:t>Obszary chronione i ich uwzględnienie w procesie rewitalizacji</w:t>
            </w:r>
            <w:r>
              <w:rPr>
                <w:noProof/>
                <w:webHidden/>
              </w:rPr>
              <w:tab/>
            </w:r>
            <w:r>
              <w:rPr>
                <w:noProof/>
                <w:webHidden/>
              </w:rPr>
              <w:fldChar w:fldCharType="begin"/>
            </w:r>
            <w:r>
              <w:rPr>
                <w:noProof/>
                <w:webHidden/>
              </w:rPr>
              <w:instrText xml:space="preserve"> PAGEREF _Toc209281044 \h </w:instrText>
            </w:r>
            <w:r>
              <w:rPr>
                <w:noProof/>
                <w:webHidden/>
              </w:rPr>
            </w:r>
            <w:r>
              <w:rPr>
                <w:noProof/>
                <w:webHidden/>
              </w:rPr>
              <w:fldChar w:fldCharType="separate"/>
            </w:r>
            <w:r>
              <w:rPr>
                <w:noProof/>
                <w:webHidden/>
              </w:rPr>
              <w:t>104</w:t>
            </w:r>
            <w:r>
              <w:rPr>
                <w:noProof/>
                <w:webHidden/>
              </w:rPr>
              <w:fldChar w:fldCharType="end"/>
            </w:r>
          </w:hyperlink>
        </w:p>
        <w:p w14:paraId="79CBA01B"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1045" w:history="1">
            <w:r w:rsidRPr="00CE51A0">
              <w:rPr>
                <w:rStyle w:val="Hipercze"/>
                <w:noProof/>
              </w:rPr>
              <w:t>4.6</w:t>
            </w:r>
            <w:r>
              <w:rPr>
                <w:rFonts w:asciiTheme="minorHAnsi" w:hAnsiTheme="minorHAnsi" w:cstheme="minorBidi"/>
                <w:b w:val="0"/>
                <w:bCs w:val="0"/>
                <w:iCs w:val="0"/>
                <w:caps w:val="0"/>
                <w:noProof/>
                <w:szCs w:val="22"/>
              </w:rPr>
              <w:tab/>
            </w:r>
            <w:r w:rsidRPr="00CE51A0">
              <w:rPr>
                <w:rStyle w:val="Hipercze"/>
                <w:noProof/>
              </w:rPr>
              <w:t>Gospodarka wodna i obszary zagrożenia powodziowego</w:t>
            </w:r>
            <w:r>
              <w:rPr>
                <w:noProof/>
                <w:webHidden/>
              </w:rPr>
              <w:tab/>
            </w:r>
            <w:r>
              <w:rPr>
                <w:noProof/>
                <w:webHidden/>
              </w:rPr>
              <w:fldChar w:fldCharType="begin"/>
            </w:r>
            <w:r>
              <w:rPr>
                <w:noProof/>
                <w:webHidden/>
              </w:rPr>
              <w:instrText xml:space="preserve"> PAGEREF _Toc209281045 \h </w:instrText>
            </w:r>
            <w:r>
              <w:rPr>
                <w:noProof/>
                <w:webHidden/>
              </w:rPr>
            </w:r>
            <w:r>
              <w:rPr>
                <w:noProof/>
                <w:webHidden/>
              </w:rPr>
              <w:fldChar w:fldCharType="separate"/>
            </w:r>
            <w:r>
              <w:rPr>
                <w:noProof/>
                <w:webHidden/>
              </w:rPr>
              <w:t>105</w:t>
            </w:r>
            <w:r>
              <w:rPr>
                <w:noProof/>
                <w:webHidden/>
              </w:rPr>
              <w:fldChar w:fldCharType="end"/>
            </w:r>
          </w:hyperlink>
        </w:p>
        <w:p w14:paraId="13CA1563" w14:textId="77777777" w:rsidR="003F2C84" w:rsidRDefault="003F2C84">
          <w:pPr>
            <w:pStyle w:val="Spistreci1"/>
            <w:rPr>
              <w:rFonts w:asciiTheme="minorHAnsi" w:eastAsiaTheme="minorEastAsia" w:hAnsiTheme="minorHAnsi" w:cstheme="minorBidi"/>
              <w:b w:val="0"/>
              <w:bCs w:val="0"/>
              <w:iCs w:val="0"/>
              <w:caps w:val="0"/>
              <w:noProof/>
              <w:color w:val="auto"/>
              <w:sz w:val="22"/>
              <w:szCs w:val="22"/>
              <w:lang w:eastAsia="pl-PL"/>
            </w:rPr>
          </w:pPr>
          <w:hyperlink w:anchor="_Toc209281046" w:history="1">
            <w:r w:rsidRPr="00CE51A0">
              <w:rPr>
                <w:rStyle w:val="Hipercze"/>
                <w:noProof/>
              </w:rPr>
              <w:t>5</w:t>
            </w:r>
            <w:r>
              <w:rPr>
                <w:rFonts w:asciiTheme="minorHAnsi" w:eastAsiaTheme="minorEastAsia" w:hAnsiTheme="minorHAnsi" w:cstheme="minorBidi"/>
                <w:b w:val="0"/>
                <w:bCs w:val="0"/>
                <w:iCs w:val="0"/>
                <w:caps w:val="0"/>
                <w:noProof/>
                <w:color w:val="auto"/>
                <w:sz w:val="22"/>
                <w:szCs w:val="22"/>
                <w:lang w:eastAsia="pl-PL"/>
              </w:rPr>
              <w:tab/>
            </w:r>
            <w:r w:rsidRPr="00CE51A0">
              <w:rPr>
                <w:rStyle w:val="Hipercze"/>
                <w:noProof/>
              </w:rPr>
              <w:t>SZACUNKOWE RAMY FINANSOWE GMINNEGO PROGRAMU REWITALIZACJI</w:t>
            </w:r>
            <w:r>
              <w:rPr>
                <w:noProof/>
                <w:webHidden/>
              </w:rPr>
              <w:tab/>
            </w:r>
            <w:r>
              <w:rPr>
                <w:noProof/>
                <w:webHidden/>
              </w:rPr>
              <w:fldChar w:fldCharType="begin"/>
            </w:r>
            <w:r>
              <w:rPr>
                <w:noProof/>
                <w:webHidden/>
              </w:rPr>
              <w:instrText xml:space="preserve"> PAGEREF _Toc209281046 \h </w:instrText>
            </w:r>
            <w:r>
              <w:rPr>
                <w:noProof/>
                <w:webHidden/>
              </w:rPr>
            </w:r>
            <w:r>
              <w:rPr>
                <w:noProof/>
                <w:webHidden/>
              </w:rPr>
              <w:fldChar w:fldCharType="separate"/>
            </w:r>
            <w:r>
              <w:rPr>
                <w:noProof/>
                <w:webHidden/>
              </w:rPr>
              <w:t>106</w:t>
            </w:r>
            <w:r>
              <w:rPr>
                <w:noProof/>
                <w:webHidden/>
              </w:rPr>
              <w:fldChar w:fldCharType="end"/>
            </w:r>
          </w:hyperlink>
        </w:p>
        <w:p w14:paraId="4AA327E5" w14:textId="77777777" w:rsidR="003F2C84" w:rsidRDefault="003F2C84">
          <w:pPr>
            <w:pStyle w:val="Spistreci1"/>
            <w:rPr>
              <w:rFonts w:asciiTheme="minorHAnsi" w:eastAsiaTheme="minorEastAsia" w:hAnsiTheme="minorHAnsi" w:cstheme="minorBidi"/>
              <w:b w:val="0"/>
              <w:bCs w:val="0"/>
              <w:iCs w:val="0"/>
              <w:caps w:val="0"/>
              <w:noProof/>
              <w:color w:val="auto"/>
              <w:sz w:val="22"/>
              <w:szCs w:val="22"/>
              <w:lang w:eastAsia="pl-PL"/>
            </w:rPr>
          </w:pPr>
          <w:hyperlink w:anchor="_Toc209281047" w:history="1">
            <w:r w:rsidRPr="00CE51A0">
              <w:rPr>
                <w:rStyle w:val="Hipercze"/>
                <w:noProof/>
              </w:rPr>
              <w:t>6</w:t>
            </w:r>
            <w:r>
              <w:rPr>
                <w:rFonts w:asciiTheme="minorHAnsi" w:eastAsiaTheme="minorEastAsia" w:hAnsiTheme="minorHAnsi" w:cstheme="minorBidi"/>
                <w:b w:val="0"/>
                <w:bCs w:val="0"/>
                <w:iCs w:val="0"/>
                <w:caps w:val="0"/>
                <w:noProof/>
                <w:color w:val="auto"/>
                <w:sz w:val="22"/>
                <w:szCs w:val="22"/>
                <w:lang w:eastAsia="pl-PL"/>
              </w:rPr>
              <w:tab/>
            </w:r>
            <w:r w:rsidRPr="00CE51A0">
              <w:rPr>
                <w:rStyle w:val="Hipercze"/>
                <w:noProof/>
              </w:rPr>
              <w:t>MECHANIZMY SŁUŻĄCE INTEGROWANIU DZIAŁAŃ ORAZ PRZEDSIĘWZIĘĆ REWITALIZACYJNYCH</w:t>
            </w:r>
            <w:r>
              <w:rPr>
                <w:noProof/>
                <w:webHidden/>
              </w:rPr>
              <w:tab/>
            </w:r>
            <w:r>
              <w:rPr>
                <w:noProof/>
                <w:webHidden/>
              </w:rPr>
              <w:fldChar w:fldCharType="begin"/>
            </w:r>
            <w:r>
              <w:rPr>
                <w:noProof/>
                <w:webHidden/>
              </w:rPr>
              <w:instrText xml:space="preserve"> PAGEREF _Toc209281047 \h </w:instrText>
            </w:r>
            <w:r>
              <w:rPr>
                <w:noProof/>
                <w:webHidden/>
              </w:rPr>
            </w:r>
            <w:r>
              <w:rPr>
                <w:noProof/>
                <w:webHidden/>
              </w:rPr>
              <w:fldChar w:fldCharType="separate"/>
            </w:r>
            <w:r>
              <w:rPr>
                <w:noProof/>
                <w:webHidden/>
              </w:rPr>
              <w:t>111</w:t>
            </w:r>
            <w:r>
              <w:rPr>
                <w:noProof/>
                <w:webHidden/>
              </w:rPr>
              <w:fldChar w:fldCharType="end"/>
            </w:r>
          </w:hyperlink>
        </w:p>
        <w:p w14:paraId="703E471E"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1048" w:history="1">
            <w:r w:rsidRPr="00CE51A0">
              <w:rPr>
                <w:rStyle w:val="Hipercze"/>
                <w:noProof/>
              </w:rPr>
              <w:t>6.1</w:t>
            </w:r>
            <w:r>
              <w:rPr>
                <w:rFonts w:asciiTheme="minorHAnsi" w:hAnsiTheme="minorHAnsi" w:cstheme="minorBidi"/>
                <w:b w:val="0"/>
                <w:bCs w:val="0"/>
                <w:iCs w:val="0"/>
                <w:caps w:val="0"/>
                <w:noProof/>
                <w:szCs w:val="22"/>
              </w:rPr>
              <w:tab/>
            </w:r>
            <w:r w:rsidRPr="00CE51A0">
              <w:rPr>
                <w:rStyle w:val="Hipercze"/>
                <w:noProof/>
              </w:rPr>
              <w:t>Podejście zintegrowane i kompleksowość</w:t>
            </w:r>
            <w:r>
              <w:rPr>
                <w:noProof/>
                <w:webHidden/>
              </w:rPr>
              <w:tab/>
            </w:r>
            <w:r>
              <w:rPr>
                <w:noProof/>
                <w:webHidden/>
              </w:rPr>
              <w:fldChar w:fldCharType="begin"/>
            </w:r>
            <w:r>
              <w:rPr>
                <w:noProof/>
                <w:webHidden/>
              </w:rPr>
              <w:instrText xml:space="preserve"> PAGEREF _Toc209281048 \h </w:instrText>
            </w:r>
            <w:r>
              <w:rPr>
                <w:noProof/>
                <w:webHidden/>
              </w:rPr>
            </w:r>
            <w:r>
              <w:rPr>
                <w:noProof/>
                <w:webHidden/>
              </w:rPr>
              <w:fldChar w:fldCharType="separate"/>
            </w:r>
            <w:r>
              <w:rPr>
                <w:noProof/>
                <w:webHidden/>
              </w:rPr>
              <w:t>111</w:t>
            </w:r>
            <w:r>
              <w:rPr>
                <w:noProof/>
                <w:webHidden/>
              </w:rPr>
              <w:fldChar w:fldCharType="end"/>
            </w:r>
          </w:hyperlink>
        </w:p>
        <w:p w14:paraId="203B3C51"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1049" w:history="1">
            <w:r w:rsidRPr="00CE51A0">
              <w:rPr>
                <w:rStyle w:val="Hipercze"/>
                <w:noProof/>
              </w:rPr>
              <w:t>6.2</w:t>
            </w:r>
            <w:r>
              <w:rPr>
                <w:rFonts w:asciiTheme="minorHAnsi" w:hAnsiTheme="minorHAnsi" w:cstheme="minorBidi"/>
                <w:b w:val="0"/>
                <w:bCs w:val="0"/>
                <w:iCs w:val="0"/>
                <w:caps w:val="0"/>
                <w:noProof/>
                <w:szCs w:val="22"/>
              </w:rPr>
              <w:tab/>
            </w:r>
            <w:r w:rsidRPr="00CE51A0">
              <w:rPr>
                <w:rStyle w:val="Hipercze"/>
                <w:noProof/>
              </w:rPr>
              <w:t>Koncentracja</w:t>
            </w:r>
            <w:r>
              <w:rPr>
                <w:noProof/>
                <w:webHidden/>
              </w:rPr>
              <w:tab/>
            </w:r>
            <w:r>
              <w:rPr>
                <w:noProof/>
                <w:webHidden/>
              </w:rPr>
              <w:fldChar w:fldCharType="begin"/>
            </w:r>
            <w:r>
              <w:rPr>
                <w:noProof/>
                <w:webHidden/>
              </w:rPr>
              <w:instrText xml:space="preserve"> PAGEREF _Toc209281049 \h </w:instrText>
            </w:r>
            <w:r>
              <w:rPr>
                <w:noProof/>
                <w:webHidden/>
              </w:rPr>
            </w:r>
            <w:r>
              <w:rPr>
                <w:noProof/>
                <w:webHidden/>
              </w:rPr>
              <w:fldChar w:fldCharType="separate"/>
            </w:r>
            <w:r>
              <w:rPr>
                <w:noProof/>
                <w:webHidden/>
              </w:rPr>
              <w:t>112</w:t>
            </w:r>
            <w:r>
              <w:rPr>
                <w:noProof/>
                <w:webHidden/>
              </w:rPr>
              <w:fldChar w:fldCharType="end"/>
            </w:r>
          </w:hyperlink>
        </w:p>
        <w:p w14:paraId="1B85B0FE"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1050" w:history="1">
            <w:r w:rsidRPr="00CE51A0">
              <w:rPr>
                <w:rStyle w:val="Hipercze"/>
                <w:noProof/>
              </w:rPr>
              <w:t>6.3</w:t>
            </w:r>
            <w:r>
              <w:rPr>
                <w:rFonts w:asciiTheme="minorHAnsi" w:hAnsiTheme="minorHAnsi" w:cstheme="minorBidi"/>
                <w:b w:val="0"/>
                <w:bCs w:val="0"/>
                <w:iCs w:val="0"/>
                <w:caps w:val="0"/>
                <w:noProof/>
                <w:szCs w:val="22"/>
              </w:rPr>
              <w:tab/>
            </w:r>
            <w:r w:rsidRPr="00CE51A0">
              <w:rPr>
                <w:rStyle w:val="Hipercze"/>
                <w:noProof/>
              </w:rPr>
              <w:t>Powiązanie przedsięwzięć rewitalizacyjnych</w:t>
            </w:r>
            <w:r>
              <w:rPr>
                <w:noProof/>
                <w:webHidden/>
              </w:rPr>
              <w:tab/>
            </w:r>
            <w:r>
              <w:rPr>
                <w:noProof/>
                <w:webHidden/>
              </w:rPr>
              <w:fldChar w:fldCharType="begin"/>
            </w:r>
            <w:r>
              <w:rPr>
                <w:noProof/>
                <w:webHidden/>
              </w:rPr>
              <w:instrText xml:space="preserve"> PAGEREF _Toc209281050 \h </w:instrText>
            </w:r>
            <w:r>
              <w:rPr>
                <w:noProof/>
                <w:webHidden/>
              </w:rPr>
            </w:r>
            <w:r>
              <w:rPr>
                <w:noProof/>
                <w:webHidden/>
              </w:rPr>
              <w:fldChar w:fldCharType="separate"/>
            </w:r>
            <w:r>
              <w:rPr>
                <w:noProof/>
                <w:webHidden/>
              </w:rPr>
              <w:t>114</w:t>
            </w:r>
            <w:r>
              <w:rPr>
                <w:noProof/>
                <w:webHidden/>
              </w:rPr>
              <w:fldChar w:fldCharType="end"/>
            </w:r>
          </w:hyperlink>
        </w:p>
        <w:p w14:paraId="72E3B146"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1051" w:history="1">
            <w:r w:rsidRPr="00CE51A0">
              <w:rPr>
                <w:rStyle w:val="Hipercze"/>
                <w:noProof/>
              </w:rPr>
              <w:t>6.4</w:t>
            </w:r>
            <w:r>
              <w:rPr>
                <w:rFonts w:asciiTheme="minorHAnsi" w:hAnsiTheme="minorHAnsi" w:cstheme="minorBidi"/>
                <w:b w:val="0"/>
                <w:bCs w:val="0"/>
                <w:iCs w:val="0"/>
                <w:caps w:val="0"/>
                <w:noProof/>
                <w:szCs w:val="22"/>
              </w:rPr>
              <w:tab/>
            </w:r>
            <w:r w:rsidRPr="00CE51A0">
              <w:rPr>
                <w:rStyle w:val="Hipercze"/>
                <w:noProof/>
              </w:rPr>
              <w:t>Opis sposobu, w jaki zestaw powiązanych przedsięwzięć rewitalizacyjnych ograniczy/wyeliminuje negatywne zjawiska na obszarze rewitalizacji</w:t>
            </w:r>
            <w:r>
              <w:rPr>
                <w:noProof/>
                <w:webHidden/>
              </w:rPr>
              <w:tab/>
            </w:r>
            <w:r>
              <w:rPr>
                <w:noProof/>
                <w:webHidden/>
              </w:rPr>
              <w:fldChar w:fldCharType="begin"/>
            </w:r>
            <w:r>
              <w:rPr>
                <w:noProof/>
                <w:webHidden/>
              </w:rPr>
              <w:instrText xml:space="preserve"> PAGEREF _Toc209281051 \h </w:instrText>
            </w:r>
            <w:r>
              <w:rPr>
                <w:noProof/>
                <w:webHidden/>
              </w:rPr>
            </w:r>
            <w:r>
              <w:rPr>
                <w:noProof/>
                <w:webHidden/>
              </w:rPr>
              <w:fldChar w:fldCharType="separate"/>
            </w:r>
            <w:r>
              <w:rPr>
                <w:noProof/>
                <w:webHidden/>
              </w:rPr>
              <w:t>122</w:t>
            </w:r>
            <w:r>
              <w:rPr>
                <w:noProof/>
                <w:webHidden/>
              </w:rPr>
              <w:fldChar w:fldCharType="end"/>
            </w:r>
          </w:hyperlink>
        </w:p>
        <w:p w14:paraId="2414C2B1" w14:textId="77777777" w:rsidR="003F2C84" w:rsidRDefault="003F2C84">
          <w:pPr>
            <w:pStyle w:val="Spistreci1"/>
            <w:rPr>
              <w:rFonts w:asciiTheme="minorHAnsi" w:eastAsiaTheme="minorEastAsia" w:hAnsiTheme="minorHAnsi" w:cstheme="minorBidi"/>
              <w:b w:val="0"/>
              <w:bCs w:val="0"/>
              <w:iCs w:val="0"/>
              <w:caps w:val="0"/>
              <w:noProof/>
              <w:color w:val="auto"/>
              <w:sz w:val="22"/>
              <w:szCs w:val="22"/>
              <w:lang w:eastAsia="pl-PL"/>
            </w:rPr>
          </w:pPr>
          <w:hyperlink w:anchor="_Toc209281052" w:history="1">
            <w:r w:rsidRPr="00CE51A0">
              <w:rPr>
                <w:rStyle w:val="Hipercze"/>
                <w:noProof/>
              </w:rPr>
              <w:t>7</w:t>
            </w:r>
            <w:r>
              <w:rPr>
                <w:rFonts w:asciiTheme="minorHAnsi" w:eastAsiaTheme="minorEastAsia" w:hAnsiTheme="minorHAnsi" w:cstheme="minorBidi"/>
                <w:b w:val="0"/>
                <w:bCs w:val="0"/>
                <w:iCs w:val="0"/>
                <w:caps w:val="0"/>
                <w:noProof/>
                <w:color w:val="auto"/>
                <w:sz w:val="22"/>
                <w:szCs w:val="22"/>
                <w:lang w:eastAsia="pl-PL"/>
              </w:rPr>
              <w:tab/>
            </w:r>
            <w:r w:rsidRPr="00CE51A0">
              <w:rPr>
                <w:rStyle w:val="Hipercze"/>
                <w:noProof/>
              </w:rPr>
              <w:t>PODSUMOWANIE STRATEGICZNEJ OCENY ODDZIAŁYWANIA NA ŚRODOWISKO</w:t>
            </w:r>
            <w:r>
              <w:rPr>
                <w:noProof/>
                <w:webHidden/>
              </w:rPr>
              <w:tab/>
            </w:r>
            <w:r>
              <w:rPr>
                <w:noProof/>
                <w:webHidden/>
              </w:rPr>
              <w:fldChar w:fldCharType="begin"/>
            </w:r>
            <w:r>
              <w:rPr>
                <w:noProof/>
                <w:webHidden/>
              </w:rPr>
              <w:instrText xml:space="preserve"> PAGEREF _Toc209281052 \h </w:instrText>
            </w:r>
            <w:r>
              <w:rPr>
                <w:noProof/>
                <w:webHidden/>
              </w:rPr>
            </w:r>
            <w:r>
              <w:rPr>
                <w:noProof/>
                <w:webHidden/>
              </w:rPr>
              <w:fldChar w:fldCharType="separate"/>
            </w:r>
            <w:r>
              <w:rPr>
                <w:noProof/>
                <w:webHidden/>
              </w:rPr>
              <w:t>125</w:t>
            </w:r>
            <w:r>
              <w:rPr>
                <w:noProof/>
                <w:webHidden/>
              </w:rPr>
              <w:fldChar w:fldCharType="end"/>
            </w:r>
          </w:hyperlink>
        </w:p>
        <w:p w14:paraId="4B7DC84E" w14:textId="77777777" w:rsidR="003F2C84" w:rsidRDefault="003F2C84">
          <w:pPr>
            <w:pStyle w:val="Spistreci1"/>
            <w:rPr>
              <w:rFonts w:asciiTheme="minorHAnsi" w:eastAsiaTheme="minorEastAsia" w:hAnsiTheme="minorHAnsi" w:cstheme="minorBidi"/>
              <w:b w:val="0"/>
              <w:bCs w:val="0"/>
              <w:iCs w:val="0"/>
              <w:caps w:val="0"/>
              <w:noProof/>
              <w:color w:val="auto"/>
              <w:sz w:val="22"/>
              <w:szCs w:val="22"/>
              <w:lang w:eastAsia="pl-PL"/>
            </w:rPr>
          </w:pPr>
          <w:hyperlink w:anchor="_Toc209281053" w:history="1">
            <w:r w:rsidRPr="00CE51A0">
              <w:rPr>
                <w:rStyle w:val="Hipercze"/>
                <w:noProof/>
              </w:rPr>
              <w:t>8</w:t>
            </w:r>
            <w:r>
              <w:rPr>
                <w:rFonts w:asciiTheme="minorHAnsi" w:eastAsiaTheme="minorEastAsia" w:hAnsiTheme="minorHAnsi" w:cstheme="minorBidi"/>
                <w:b w:val="0"/>
                <w:bCs w:val="0"/>
                <w:iCs w:val="0"/>
                <w:caps w:val="0"/>
                <w:noProof/>
                <w:color w:val="auto"/>
                <w:sz w:val="22"/>
                <w:szCs w:val="22"/>
                <w:lang w:eastAsia="pl-PL"/>
              </w:rPr>
              <w:tab/>
            </w:r>
            <w:r w:rsidRPr="00CE51A0">
              <w:rPr>
                <w:rStyle w:val="Hipercze"/>
                <w:noProof/>
              </w:rPr>
              <w:t>REALIZACJA ZASADY PARTYCYPACJI SPOŁECZNEJ I PARTNERSTWA</w:t>
            </w:r>
            <w:r>
              <w:rPr>
                <w:noProof/>
                <w:webHidden/>
              </w:rPr>
              <w:tab/>
            </w:r>
            <w:r>
              <w:rPr>
                <w:noProof/>
                <w:webHidden/>
              </w:rPr>
              <w:fldChar w:fldCharType="begin"/>
            </w:r>
            <w:r>
              <w:rPr>
                <w:noProof/>
                <w:webHidden/>
              </w:rPr>
              <w:instrText xml:space="preserve"> PAGEREF _Toc209281053 \h </w:instrText>
            </w:r>
            <w:r>
              <w:rPr>
                <w:noProof/>
                <w:webHidden/>
              </w:rPr>
            </w:r>
            <w:r>
              <w:rPr>
                <w:noProof/>
                <w:webHidden/>
              </w:rPr>
              <w:fldChar w:fldCharType="separate"/>
            </w:r>
            <w:r>
              <w:rPr>
                <w:noProof/>
                <w:webHidden/>
              </w:rPr>
              <w:t>125</w:t>
            </w:r>
            <w:r>
              <w:rPr>
                <w:noProof/>
                <w:webHidden/>
              </w:rPr>
              <w:fldChar w:fldCharType="end"/>
            </w:r>
          </w:hyperlink>
        </w:p>
        <w:p w14:paraId="337A4788"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1054" w:history="1">
            <w:r w:rsidRPr="00CE51A0">
              <w:rPr>
                <w:rStyle w:val="Hipercze"/>
                <w:noProof/>
              </w:rPr>
              <w:t>8.1</w:t>
            </w:r>
            <w:r>
              <w:rPr>
                <w:rFonts w:asciiTheme="minorHAnsi" w:hAnsiTheme="minorHAnsi" w:cstheme="minorBidi"/>
                <w:b w:val="0"/>
                <w:bCs w:val="0"/>
                <w:iCs w:val="0"/>
                <w:caps w:val="0"/>
                <w:noProof/>
                <w:szCs w:val="22"/>
              </w:rPr>
              <w:tab/>
            </w:r>
            <w:r w:rsidRPr="00CE51A0">
              <w:rPr>
                <w:rStyle w:val="Hipercze"/>
                <w:noProof/>
              </w:rPr>
              <w:t>Identyfikacja interesariuszy procesu rewitalizacji</w:t>
            </w:r>
            <w:r>
              <w:rPr>
                <w:noProof/>
                <w:webHidden/>
              </w:rPr>
              <w:tab/>
            </w:r>
            <w:r>
              <w:rPr>
                <w:noProof/>
                <w:webHidden/>
              </w:rPr>
              <w:fldChar w:fldCharType="begin"/>
            </w:r>
            <w:r>
              <w:rPr>
                <w:noProof/>
                <w:webHidden/>
              </w:rPr>
              <w:instrText xml:space="preserve"> PAGEREF _Toc209281054 \h </w:instrText>
            </w:r>
            <w:r>
              <w:rPr>
                <w:noProof/>
                <w:webHidden/>
              </w:rPr>
            </w:r>
            <w:r>
              <w:rPr>
                <w:noProof/>
                <w:webHidden/>
              </w:rPr>
              <w:fldChar w:fldCharType="separate"/>
            </w:r>
            <w:r>
              <w:rPr>
                <w:noProof/>
                <w:webHidden/>
              </w:rPr>
              <w:t>125</w:t>
            </w:r>
            <w:r>
              <w:rPr>
                <w:noProof/>
                <w:webHidden/>
              </w:rPr>
              <w:fldChar w:fldCharType="end"/>
            </w:r>
          </w:hyperlink>
        </w:p>
        <w:p w14:paraId="7516F529"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1055" w:history="1">
            <w:r w:rsidRPr="00CE51A0">
              <w:rPr>
                <w:rStyle w:val="Hipercze"/>
                <w:noProof/>
              </w:rPr>
              <w:t>8.2</w:t>
            </w:r>
            <w:r>
              <w:rPr>
                <w:rFonts w:asciiTheme="minorHAnsi" w:hAnsiTheme="minorHAnsi" w:cstheme="minorBidi"/>
                <w:b w:val="0"/>
                <w:bCs w:val="0"/>
                <w:iCs w:val="0"/>
                <w:caps w:val="0"/>
                <w:noProof/>
                <w:szCs w:val="22"/>
              </w:rPr>
              <w:tab/>
            </w:r>
            <w:r w:rsidRPr="00CE51A0">
              <w:rPr>
                <w:rStyle w:val="Hipercze"/>
                <w:noProof/>
              </w:rPr>
              <w:t>Partycypacja społeczna na różnych etapach przygotowania programu</w:t>
            </w:r>
            <w:r>
              <w:rPr>
                <w:noProof/>
                <w:webHidden/>
              </w:rPr>
              <w:tab/>
            </w:r>
            <w:r>
              <w:rPr>
                <w:noProof/>
                <w:webHidden/>
              </w:rPr>
              <w:fldChar w:fldCharType="begin"/>
            </w:r>
            <w:r>
              <w:rPr>
                <w:noProof/>
                <w:webHidden/>
              </w:rPr>
              <w:instrText xml:space="preserve"> PAGEREF _Toc209281055 \h </w:instrText>
            </w:r>
            <w:r>
              <w:rPr>
                <w:noProof/>
                <w:webHidden/>
              </w:rPr>
            </w:r>
            <w:r>
              <w:rPr>
                <w:noProof/>
                <w:webHidden/>
              </w:rPr>
              <w:fldChar w:fldCharType="separate"/>
            </w:r>
            <w:r>
              <w:rPr>
                <w:noProof/>
                <w:webHidden/>
              </w:rPr>
              <w:t>129</w:t>
            </w:r>
            <w:r>
              <w:rPr>
                <w:noProof/>
                <w:webHidden/>
              </w:rPr>
              <w:fldChar w:fldCharType="end"/>
            </w:r>
          </w:hyperlink>
        </w:p>
        <w:p w14:paraId="0CC80E0C" w14:textId="77777777" w:rsidR="003F2C84" w:rsidRDefault="003F2C84">
          <w:pPr>
            <w:pStyle w:val="Spistreci3"/>
            <w:rPr>
              <w:rFonts w:asciiTheme="minorHAnsi" w:hAnsiTheme="minorHAnsi" w:cstheme="minorBidi"/>
              <w:iCs w:val="0"/>
              <w:caps w:val="0"/>
              <w:sz w:val="22"/>
              <w:szCs w:val="22"/>
            </w:rPr>
          </w:pPr>
          <w:hyperlink w:anchor="_Toc209281056" w:history="1">
            <w:r w:rsidRPr="00CE51A0">
              <w:rPr>
                <w:rStyle w:val="Hipercze"/>
              </w:rPr>
              <w:t>8.2.1</w:t>
            </w:r>
            <w:r>
              <w:rPr>
                <w:rFonts w:asciiTheme="minorHAnsi" w:hAnsiTheme="minorHAnsi" w:cstheme="minorBidi"/>
                <w:iCs w:val="0"/>
                <w:caps w:val="0"/>
                <w:sz w:val="22"/>
                <w:szCs w:val="22"/>
              </w:rPr>
              <w:tab/>
            </w:r>
            <w:r w:rsidRPr="00CE51A0">
              <w:rPr>
                <w:rStyle w:val="Hipercze"/>
              </w:rPr>
              <w:t>Etap diagnozowania</w:t>
            </w:r>
            <w:r>
              <w:rPr>
                <w:webHidden/>
              </w:rPr>
              <w:tab/>
            </w:r>
            <w:r>
              <w:rPr>
                <w:webHidden/>
              </w:rPr>
              <w:fldChar w:fldCharType="begin"/>
            </w:r>
            <w:r>
              <w:rPr>
                <w:webHidden/>
              </w:rPr>
              <w:instrText xml:space="preserve"> PAGEREF _Toc209281056 \h </w:instrText>
            </w:r>
            <w:r>
              <w:rPr>
                <w:webHidden/>
              </w:rPr>
            </w:r>
            <w:r>
              <w:rPr>
                <w:webHidden/>
              </w:rPr>
              <w:fldChar w:fldCharType="separate"/>
            </w:r>
            <w:r>
              <w:rPr>
                <w:webHidden/>
              </w:rPr>
              <w:t>129</w:t>
            </w:r>
            <w:r>
              <w:rPr>
                <w:webHidden/>
              </w:rPr>
              <w:fldChar w:fldCharType="end"/>
            </w:r>
          </w:hyperlink>
        </w:p>
        <w:p w14:paraId="71CFA844" w14:textId="77777777" w:rsidR="003F2C84" w:rsidRDefault="003F2C84">
          <w:pPr>
            <w:pStyle w:val="Spistreci3"/>
            <w:rPr>
              <w:rFonts w:asciiTheme="minorHAnsi" w:hAnsiTheme="minorHAnsi" w:cstheme="minorBidi"/>
              <w:iCs w:val="0"/>
              <w:caps w:val="0"/>
              <w:sz w:val="22"/>
              <w:szCs w:val="22"/>
            </w:rPr>
          </w:pPr>
          <w:hyperlink w:anchor="_Toc209281057" w:history="1">
            <w:r w:rsidRPr="00CE51A0">
              <w:rPr>
                <w:rStyle w:val="Hipercze"/>
              </w:rPr>
              <w:t>8.2.2</w:t>
            </w:r>
            <w:r>
              <w:rPr>
                <w:rFonts w:asciiTheme="minorHAnsi" w:hAnsiTheme="minorHAnsi" w:cstheme="minorBidi"/>
                <w:iCs w:val="0"/>
                <w:caps w:val="0"/>
                <w:sz w:val="22"/>
                <w:szCs w:val="22"/>
              </w:rPr>
              <w:tab/>
            </w:r>
            <w:r w:rsidRPr="00CE51A0">
              <w:rPr>
                <w:rStyle w:val="Hipercze"/>
              </w:rPr>
              <w:t>Etap pogłębionej diagnozy obszaru rewitalizacji i programowania</w:t>
            </w:r>
            <w:r>
              <w:rPr>
                <w:webHidden/>
              </w:rPr>
              <w:tab/>
            </w:r>
            <w:r>
              <w:rPr>
                <w:webHidden/>
              </w:rPr>
              <w:fldChar w:fldCharType="begin"/>
            </w:r>
            <w:r>
              <w:rPr>
                <w:webHidden/>
              </w:rPr>
              <w:instrText xml:space="preserve"> PAGEREF _Toc209281057 \h </w:instrText>
            </w:r>
            <w:r>
              <w:rPr>
                <w:webHidden/>
              </w:rPr>
            </w:r>
            <w:r>
              <w:rPr>
                <w:webHidden/>
              </w:rPr>
              <w:fldChar w:fldCharType="separate"/>
            </w:r>
            <w:r>
              <w:rPr>
                <w:webHidden/>
              </w:rPr>
              <w:t>131</w:t>
            </w:r>
            <w:r>
              <w:rPr>
                <w:webHidden/>
              </w:rPr>
              <w:fldChar w:fldCharType="end"/>
            </w:r>
          </w:hyperlink>
        </w:p>
        <w:p w14:paraId="4677249A"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1058" w:history="1">
            <w:r w:rsidRPr="00CE51A0">
              <w:rPr>
                <w:rStyle w:val="Hipercze"/>
                <w:noProof/>
              </w:rPr>
              <w:t>8.3</w:t>
            </w:r>
            <w:r>
              <w:rPr>
                <w:rFonts w:asciiTheme="minorHAnsi" w:hAnsiTheme="minorHAnsi" w:cstheme="minorBidi"/>
                <w:b w:val="0"/>
                <w:bCs w:val="0"/>
                <w:iCs w:val="0"/>
                <w:caps w:val="0"/>
                <w:noProof/>
                <w:szCs w:val="22"/>
              </w:rPr>
              <w:tab/>
            </w:r>
            <w:r w:rsidRPr="00CE51A0">
              <w:rPr>
                <w:rStyle w:val="Hipercze"/>
                <w:noProof/>
              </w:rPr>
              <w:t>Partycypacja społeczna na etapie wdrażania i oceny realizacji programu</w:t>
            </w:r>
            <w:r>
              <w:rPr>
                <w:noProof/>
                <w:webHidden/>
              </w:rPr>
              <w:tab/>
            </w:r>
            <w:r>
              <w:rPr>
                <w:noProof/>
                <w:webHidden/>
              </w:rPr>
              <w:fldChar w:fldCharType="begin"/>
            </w:r>
            <w:r>
              <w:rPr>
                <w:noProof/>
                <w:webHidden/>
              </w:rPr>
              <w:instrText xml:space="preserve"> PAGEREF _Toc209281058 \h </w:instrText>
            </w:r>
            <w:r>
              <w:rPr>
                <w:noProof/>
                <w:webHidden/>
              </w:rPr>
            </w:r>
            <w:r>
              <w:rPr>
                <w:noProof/>
                <w:webHidden/>
              </w:rPr>
              <w:fldChar w:fldCharType="separate"/>
            </w:r>
            <w:r>
              <w:rPr>
                <w:noProof/>
                <w:webHidden/>
              </w:rPr>
              <w:t>135</w:t>
            </w:r>
            <w:r>
              <w:rPr>
                <w:noProof/>
                <w:webHidden/>
              </w:rPr>
              <w:fldChar w:fldCharType="end"/>
            </w:r>
          </w:hyperlink>
        </w:p>
        <w:p w14:paraId="63C3F100"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1059" w:history="1">
            <w:r w:rsidRPr="00CE51A0">
              <w:rPr>
                <w:rStyle w:val="Hipercze"/>
                <w:noProof/>
              </w:rPr>
              <w:t>8.4</w:t>
            </w:r>
            <w:r>
              <w:rPr>
                <w:rFonts w:asciiTheme="minorHAnsi" w:hAnsiTheme="minorHAnsi" w:cstheme="minorBidi"/>
                <w:b w:val="0"/>
                <w:bCs w:val="0"/>
                <w:iCs w:val="0"/>
                <w:caps w:val="0"/>
                <w:noProof/>
                <w:szCs w:val="22"/>
              </w:rPr>
              <w:tab/>
            </w:r>
            <w:r w:rsidRPr="00CE51A0">
              <w:rPr>
                <w:rStyle w:val="Hipercze"/>
                <w:noProof/>
              </w:rPr>
              <w:t>Opis włączenia partnerów społeczno-gospodarczych zgodnie z art. 36 ustawy wdrożeniowej</w:t>
            </w:r>
            <w:r>
              <w:rPr>
                <w:noProof/>
                <w:webHidden/>
              </w:rPr>
              <w:tab/>
            </w:r>
            <w:r>
              <w:rPr>
                <w:noProof/>
                <w:webHidden/>
              </w:rPr>
              <w:fldChar w:fldCharType="begin"/>
            </w:r>
            <w:r>
              <w:rPr>
                <w:noProof/>
                <w:webHidden/>
              </w:rPr>
              <w:instrText xml:space="preserve"> PAGEREF _Toc209281059 \h </w:instrText>
            </w:r>
            <w:r>
              <w:rPr>
                <w:noProof/>
                <w:webHidden/>
              </w:rPr>
            </w:r>
            <w:r>
              <w:rPr>
                <w:noProof/>
                <w:webHidden/>
              </w:rPr>
              <w:fldChar w:fldCharType="separate"/>
            </w:r>
            <w:r>
              <w:rPr>
                <w:noProof/>
                <w:webHidden/>
              </w:rPr>
              <w:t>138</w:t>
            </w:r>
            <w:r>
              <w:rPr>
                <w:noProof/>
                <w:webHidden/>
              </w:rPr>
              <w:fldChar w:fldCharType="end"/>
            </w:r>
          </w:hyperlink>
        </w:p>
        <w:p w14:paraId="6F016AA8" w14:textId="77777777" w:rsidR="003F2C84" w:rsidRDefault="003F2C84">
          <w:pPr>
            <w:pStyle w:val="Spistreci1"/>
            <w:rPr>
              <w:rFonts w:asciiTheme="minorHAnsi" w:eastAsiaTheme="minorEastAsia" w:hAnsiTheme="minorHAnsi" w:cstheme="minorBidi"/>
              <w:b w:val="0"/>
              <w:bCs w:val="0"/>
              <w:iCs w:val="0"/>
              <w:caps w:val="0"/>
              <w:noProof/>
              <w:color w:val="auto"/>
              <w:sz w:val="22"/>
              <w:szCs w:val="22"/>
              <w:lang w:eastAsia="pl-PL"/>
            </w:rPr>
          </w:pPr>
          <w:hyperlink w:anchor="_Toc209281060" w:history="1">
            <w:r w:rsidRPr="00CE51A0">
              <w:rPr>
                <w:rStyle w:val="Hipercze"/>
                <w:noProof/>
              </w:rPr>
              <w:t>9</w:t>
            </w:r>
            <w:r>
              <w:rPr>
                <w:rFonts w:asciiTheme="minorHAnsi" w:eastAsiaTheme="minorEastAsia" w:hAnsiTheme="minorHAnsi" w:cstheme="minorBidi"/>
                <w:b w:val="0"/>
                <w:bCs w:val="0"/>
                <w:iCs w:val="0"/>
                <w:caps w:val="0"/>
                <w:noProof/>
                <w:color w:val="auto"/>
                <w:sz w:val="22"/>
                <w:szCs w:val="22"/>
                <w:lang w:eastAsia="pl-PL"/>
              </w:rPr>
              <w:tab/>
            </w:r>
            <w:r w:rsidRPr="00CE51A0">
              <w:rPr>
                <w:rStyle w:val="Hipercze"/>
                <w:noProof/>
              </w:rPr>
              <w:t>ZARZĄDZANIE GMINNYM PROGRAMEM REWITALIZACJI</w:t>
            </w:r>
            <w:r>
              <w:rPr>
                <w:noProof/>
                <w:webHidden/>
              </w:rPr>
              <w:tab/>
            </w:r>
            <w:r>
              <w:rPr>
                <w:noProof/>
                <w:webHidden/>
              </w:rPr>
              <w:fldChar w:fldCharType="begin"/>
            </w:r>
            <w:r>
              <w:rPr>
                <w:noProof/>
                <w:webHidden/>
              </w:rPr>
              <w:instrText xml:space="preserve"> PAGEREF _Toc209281060 \h </w:instrText>
            </w:r>
            <w:r>
              <w:rPr>
                <w:noProof/>
                <w:webHidden/>
              </w:rPr>
            </w:r>
            <w:r>
              <w:rPr>
                <w:noProof/>
                <w:webHidden/>
              </w:rPr>
              <w:fldChar w:fldCharType="separate"/>
            </w:r>
            <w:r>
              <w:rPr>
                <w:noProof/>
                <w:webHidden/>
              </w:rPr>
              <w:t>140</w:t>
            </w:r>
            <w:r>
              <w:rPr>
                <w:noProof/>
                <w:webHidden/>
              </w:rPr>
              <w:fldChar w:fldCharType="end"/>
            </w:r>
          </w:hyperlink>
        </w:p>
        <w:p w14:paraId="2465B12F"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1061" w:history="1">
            <w:r w:rsidRPr="00CE51A0">
              <w:rPr>
                <w:rStyle w:val="Hipercze"/>
                <w:noProof/>
              </w:rPr>
              <w:t>9.1</w:t>
            </w:r>
            <w:r>
              <w:rPr>
                <w:rFonts w:asciiTheme="minorHAnsi" w:hAnsiTheme="minorHAnsi" w:cstheme="minorBidi"/>
                <w:b w:val="0"/>
                <w:bCs w:val="0"/>
                <w:iCs w:val="0"/>
                <w:caps w:val="0"/>
                <w:noProof/>
                <w:szCs w:val="22"/>
              </w:rPr>
              <w:tab/>
            </w:r>
            <w:r w:rsidRPr="00CE51A0">
              <w:rPr>
                <w:rStyle w:val="Hipercze"/>
                <w:noProof/>
              </w:rPr>
              <w:t>Opis struktury zarządzania Gminnym Programem Rewitalizacji</w:t>
            </w:r>
            <w:r>
              <w:rPr>
                <w:noProof/>
                <w:webHidden/>
              </w:rPr>
              <w:tab/>
            </w:r>
            <w:r>
              <w:rPr>
                <w:noProof/>
                <w:webHidden/>
              </w:rPr>
              <w:fldChar w:fldCharType="begin"/>
            </w:r>
            <w:r>
              <w:rPr>
                <w:noProof/>
                <w:webHidden/>
              </w:rPr>
              <w:instrText xml:space="preserve"> PAGEREF _Toc209281061 \h </w:instrText>
            </w:r>
            <w:r>
              <w:rPr>
                <w:noProof/>
                <w:webHidden/>
              </w:rPr>
            </w:r>
            <w:r>
              <w:rPr>
                <w:noProof/>
                <w:webHidden/>
              </w:rPr>
              <w:fldChar w:fldCharType="separate"/>
            </w:r>
            <w:r>
              <w:rPr>
                <w:noProof/>
                <w:webHidden/>
              </w:rPr>
              <w:t>140</w:t>
            </w:r>
            <w:r>
              <w:rPr>
                <w:noProof/>
                <w:webHidden/>
              </w:rPr>
              <w:fldChar w:fldCharType="end"/>
            </w:r>
          </w:hyperlink>
        </w:p>
        <w:p w14:paraId="6C4B1F2E" w14:textId="77777777" w:rsidR="003F2C84" w:rsidRDefault="003F2C84">
          <w:pPr>
            <w:pStyle w:val="Spistreci2"/>
            <w:tabs>
              <w:tab w:val="left" w:pos="502"/>
              <w:tab w:val="right" w:leader="dot" w:pos="9062"/>
            </w:tabs>
            <w:rPr>
              <w:rFonts w:asciiTheme="minorHAnsi" w:hAnsiTheme="minorHAnsi" w:cstheme="minorBidi"/>
              <w:b w:val="0"/>
              <w:bCs w:val="0"/>
              <w:iCs w:val="0"/>
              <w:caps w:val="0"/>
              <w:noProof/>
              <w:szCs w:val="22"/>
            </w:rPr>
          </w:pPr>
          <w:hyperlink w:anchor="_Toc209281062" w:history="1">
            <w:r w:rsidRPr="00CE51A0">
              <w:rPr>
                <w:rStyle w:val="Hipercze"/>
                <w:noProof/>
              </w:rPr>
              <w:t>9.2</w:t>
            </w:r>
            <w:r>
              <w:rPr>
                <w:rFonts w:asciiTheme="minorHAnsi" w:hAnsiTheme="minorHAnsi" w:cstheme="minorBidi"/>
                <w:b w:val="0"/>
                <w:bCs w:val="0"/>
                <w:iCs w:val="0"/>
                <w:caps w:val="0"/>
                <w:noProof/>
                <w:szCs w:val="22"/>
              </w:rPr>
              <w:tab/>
            </w:r>
            <w:r w:rsidRPr="00CE51A0">
              <w:rPr>
                <w:rStyle w:val="Hipercze"/>
                <w:noProof/>
              </w:rPr>
              <w:t>Ramowy harmonogram działań Gminnego Programu Rewitalizacji</w:t>
            </w:r>
            <w:r>
              <w:rPr>
                <w:noProof/>
                <w:webHidden/>
              </w:rPr>
              <w:tab/>
            </w:r>
            <w:r>
              <w:rPr>
                <w:noProof/>
                <w:webHidden/>
              </w:rPr>
              <w:fldChar w:fldCharType="begin"/>
            </w:r>
            <w:r>
              <w:rPr>
                <w:noProof/>
                <w:webHidden/>
              </w:rPr>
              <w:instrText xml:space="preserve"> PAGEREF _Toc209281062 \h </w:instrText>
            </w:r>
            <w:r>
              <w:rPr>
                <w:noProof/>
                <w:webHidden/>
              </w:rPr>
            </w:r>
            <w:r>
              <w:rPr>
                <w:noProof/>
                <w:webHidden/>
              </w:rPr>
              <w:fldChar w:fldCharType="separate"/>
            </w:r>
            <w:r>
              <w:rPr>
                <w:noProof/>
                <w:webHidden/>
              </w:rPr>
              <w:t>143</w:t>
            </w:r>
            <w:r>
              <w:rPr>
                <w:noProof/>
                <w:webHidden/>
              </w:rPr>
              <w:fldChar w:fldCharType="end"/>
            </w:r>
          </w:hyperlink>
        </w:p>
        <w:p w14:paraId="18F81004" w14:textId="77777777" w:rsidR="003F2C84" w:rsidRDefault="003F2C84">
          <w:pPr>
            <w:pStyle w:val="Spistreci1"/>
            <w:rPr>
              <w:rFonts w:asciiTheme="minorHAnsi" w:eastAsiaTheme="minorEastAsia" w:hAnsiTheme="minorHAnsi" w:cstheme="minorBidi"/>
              <w:b w:val="0"/>
              <w:bCs w:val="0"/>
              <w:iCs w:val="0"/>
              <w:caps w:val="0"/>
              <w:noProof/>
              <w:color w:val="auto"/>
              <w:sz w:val="22"/>
              <w:szCs w:val="22"/>
              <w:lang w:eastAsia="pl-PL"/>
            </w:rPr>
          </w:pPr>
          <w:hyperlink w:anchor="_Toc209281063" w:history="1">
            <w:r w:rsidRPr="00CE51A0">
              <w:rPr>
                <w:rStyle w:val="Hipercze"/>
                <w:noProof/>
              </w:rPr>
              <w:t>10</w:t>
            </w:r>
            <w:r>
              <w:rPr>
                <w:rFonts w:asciiTheme="minorHAnsi" w:eastAsiaTheme="minorEastAsia" w:hAnsiTheme="minorHAnsi" w:cstheme="minorBidi"/>
                <w:b w:val="0"/>
                <w:bCs w:val="0"/>
                <w:iCs w:val="0"/>
                <w:caps w:val="0"/>
                <w:noProof/>
                <w:color w:val="auto"/>
                <w:sz w:val="22"/>
                <w:szCs w:val="22"/>
                <w:lang w:eastAsia="pl-PL"/>
              </w:rPr>
              <w:tab/>
            </w:r>
            <w:r w:rsidRPr="00CE51A0">
              <w:rPr>
                <w:rStyle w:val="Hipercze"/>
                <w:noProof/>
              </w:rPr>
              <w:t>SYSTEM MONITOROWANIA I OCENY GMINNEGO PROGRAMU REWITALIZACJI</w:t>
            </w:r>
            <w:r>
              <w:rPr>
                <w:noProof/>
                <w:webHidden/>
              </w:rPr>
              <w:tab/>
            </w:r>
            <w:r>
              <w:rPr>
                <w:noProof/>
                <w:webHidden/>
              </w:rPr>
              <w:fldChar w:fldCharType="begin"/>
            </w:r>
            <w:r>
              <w:rPr>
                <w:noProof/>
                <w:webHidden/>
              </w:rPr>
              <w:instrText xml:space="preserve"> PAGEREF _Toc209281063 \h </w:instrText>
            </w:r>
            <w:r>
              <w:rPr>
                <w:noProof/>
                <w:webHidden/>
              </w:rPr>
            </w:r>
            <w:r>
              <w:rPr>
                <w:noProof/>
                <w:webHidden/>
              </w:rPr>
              <w:fldChar w:fldCharType="separate"/>
            </w:r>
            <w:r>
              <w:rPr>
                <w:noProof/>
                <w:webHidden/>
              </w:rPr>
              <w:t>144</w:t>
            </w:r>
            <w:r>
              <w:rPr>
                <w:noProof/>
                <w:webHidden/>
              </w:rPr>
              <w:fldChar w:fldCharType="end"/>
            </w:r>
          </w:hyperlink>
        </w:p>
        <w:p w14:paraId="7F8B16EE" w14:textId="77777777" w:rsidR="003F2C84" w:rsidRDefault="003F2C84">
          <w:pPr>
            <w:pStyle w:val="Spistreci2"/>
            <w:tabs>
              <w:tab w:val="left" w:pos="613"/>
              <w:tab w:val="right" w:leader="dot" w:pos="9062"/>
            </w:tabs>
            <w:rPr>
              <w:rFonts w:asciiTheme="minorHAnsi" w:hAnsiTheme="minorHAnsi" w:cstheme="minorBidi"/>
              <w:b w:val="0"/>
              <w:bCs w:val="0"/>
              <w:iCs w:val="0"/>
              <w:caps w:val="0"/>
              <w:noProof/>
              <w:szCs w:val="22"/>
            </w:rPr>
          </w:pPr>
          <w:hyperlink w:anchor="_Toc209281064" w:history="1">
            <w:r w:rsidRPr="00CE51A0">
              <w:rPr>
                <w:rStyle w:val="Hipercze"/>
                <w:noProof/>
              </w:rPr>
              <w:t>10.1</w:t>
            </w:r>
            <w:r>
              <w:rPr>
                <w:rFonts w:asciiTheme="minorHAnsi" w:hAnsiTheme="minorHAnsi" w:cstheme="minorBidi"/>
                <w:b w:val="0"/>
                <w:bCs w:val="0"/>
                <w:iCs w:val="0"/>
                <w:caps w:val="0"/>
                <w:noProof/>
                <w:szCs w:val="22"/>
              </w:rPr>
              <w:tab/>
            </w:r>
            <w:r w:rsidRPr="00CE51A0">
              <w:rPr>
                <w:rStyle w:val="Hipercze"/>
                <w:noProof/>
              </w:rPr>
              <w:t>Metodyka monitorowania i oceny Gminnego Programu Rewitalizacji</w:t>
            </w:r>
            <w:r>
              <w:rPr>
                <w:noProof/>
                <w:webHidden/>
              </w:rPr>
              <w:tab/>
            </w:r>
            <w:r>
              <w:rPr>
                <w:noProof/>
                <w:webHidden/>
              </w:rPr>
              <w:fldChar w:fldCharType="begin"/>
            </w:r>
            <w:r>
              <w:rPr>
                <w:noProof/>
                <w:webHidden/>
              </w:rPr>
              <w:instrText xml:space="preserve"> PAGEREF _Toc209281064 \h </w:instrText>
            </w:r>
            <w:r>
              <w:rPr>
                <w:noProof/>
                <w:webHidden/>
              </w:rPr>
            </w:r>
            <w:r>
              <w:rPr>
                <w:noProof/>
                <w:webHidden/>
              </w:rPr>
              <w:fldChar w:fldCharType="separate"/>
            </w:r>
            <w:r>
              <w:rPr>
                <w:noProof/>
                <w:webHidden/>
              </w:rPr>
              <w:t>144</w:t>
            </w:r>
            <w:r>
              <w:rPr>
                <w:noProof/>
                <w:webHidden/>
              </w:rPr>
              <w:fldChar w:fldCharType="end"/>
            </w:r>
          </w:hyperlink>
        </w:p>
        <w:p w14:paraId="15FBB27B" w14:textId="77777777" w:rsidR="003F2C84" w:rsidRDefault="003F2C84">
          <w:pPr>
            <w:pStyle w:val="Spistreci2"/>
            <w:tabs>
              <w:tab w:val="left" w:pos="613"/>
              <w:tab w:val="right" w:leader="dot" w:pos="9062"/>
            </w:tabs>
            <w:rPr>
              <w:rFonts w:asciiTheme="minorHAnsi" w:hAnsiTheme="minorHAnsi" w:cstheme="minorBidi"/>
              <w:b w:val="0"/>
              <w:bCs w:val="0"/>
              <w:iCs w:val="0"/>
              <w:caps w:val="0"/>
              <w:noProof/>
              <w:szCs w:val="22"/>
            </w:rPr>
          </w:pPr>
          <w:hyperlink w:anchor="_Toc209281065" w:history="1">
            <w:r w:rsidRPr="00CE51A0">
              <w:rPr>
                <w:rStyle w:val="Hipercze"/>
                <w:noProof/>
              </w:rPr>
              <w:t>10.2</w:t>
            </w:r>
            <w:r>
              <w:rPr>
                <w:rFonts w:asciiTheme="minorHAnsi" w:hAnsiTheme="minorHAnsi" w:cstheme="minorBidi"/>
                <w:b w:val="0"/>
                <w:bCs w:val="0"/>
                <w:iCs w:val="0"/>
                <w:caps w:val="0"/>
                <w:noProof/>
                <w:szCs w:val="22"/>
              </w:rPr>
              <w:tab/>
            </w:r>
            <w:r w:rsidRPr="00CE51A0">
              <w:rPr>
                <w:rStyle w:val="Hipercze"/>
                <w:noProof/>
              </w:rPr>
              <w:t>Monitorowanie postępu w realizacji przedsięwzięć rewitalizacyjnych</w:t>
            </w:r>
            <w:r>
              <w:rPr>
                <w:noProof/>
                <w:webHidden/>
              </w:rPr>
              <w:tab/>
            </w:r>
            <w:r>
              <w:rPr>
                <w:noProof/>
                <w:webHidden/>
              </w:rPr>
              <w:fldChar w:fldCharType="begin"/>
            </w:r>
            <w:r>
              <w:rPr>
                <w:noProof/>
                <w:webHidden/>
              </w:rPr>
              <w:instrText xml:space="preserve"> PAGEREF _Toc209281065 \h </w:instrText>
            </w:r>
            <w:r>
              <w:rPr>
                <w:noProof/>
                <w:webHidden/>
              </w:rPr>
            </w:r>
            <w:r>
              <w:rPr>
                <w:noProof/>
                <w:webHidden/>
              </w:rPr>
              <w:fldChar w:fldCharType="separate"/>
            </w:r>
            <w:r>
              <w:rPr>
                <w:noProof/>
                <w:webHidden/>
              </w:rPr>
              <w:t>146</w:t>
            </w:r>
            <w:r>
              <w:rPr>
                <w:noProof/>
                <w:webHidden/>
              </w:rPr>
              <w:fldChar w:fldCharType="end"/>
            </w:r>
          </w:hyperlink>
        </w:p>
        <w:p w14:paraId="73FAE27C" w14:textId="77777777" w:rsidR="003F2C84" w:rsidRDefault="003F2C84">
          <w:pPr>
            <w:pStyle w:val="Spistreci2"/>
            <w:tabs>
              <w:tab w:val="left" w:pos="613"/>
              <w:tab w:val="right" w:leader="dot" w:pos="9062"/>
            </w:tabs>
            <w:rPr>
              <w:rFonts w:asciiTheme="minorHAnsi" w:hAnsiTheme="minorHAnsi" w:cstheme="minorBidi"/>
              <w:b w:val="0"/>
              <w:bCs w:val="0"/>
              <w:iCs w:val="0"/>
              <w:caps w:val="0"/>
              <w:noProof/>
              <w:szCs w:val="22"/>
            </w:rPr>
          </w:pPr>
          <w:hyperlink w:anchor="_Toc209281066" w:history="1">
            <w:r w:rsidRPr="00CE51A0">
              <w:rPr>
                <w:rStyle w:val="Hipercze"/>
                <w:noProof/>
              </w:rPr>
              <w:t>10.3</w:t>
            </w:r>
            <w:r>
              <w:rPr>
                <w:rFonts w:asciiTheme="minorHAnsi" w:hAnsiTheme="minorHAnsi" w:cstheme="minorBidi"/>
                <w:b w:val="0"/>
                <w:bCs w:val="0"/>
                <w:iCs w:val="0"/>
                <w:caps w:val="0"/>
                <w:noProof/>
                <w:szCs w:val="22"/>
              </w:rPr>
              <w:tab/>
            </w:r>
            <w:r w:rsidRPr="00CE51A0">
              <w:rPr>
                <w:rStyle w:val="Hipercze"/>
                <w:noProof/>
              </w:rPr>
              <w:t>Ocena stopnia realizacji celów Gminnego Programu Rewitalizacji z użyciem informacji o stanie obszaru rewitalizacji</w:t>
            </w:r>
            <w:r>
              <w:rPr>
                <w:noProof/>
                <w:webHidden/>
              </w:rPr>
              <w:tab/>
            </w:r>
            <w:r>
              <w:rPr>
                <w:noProof/>
                <w:webHidden/>
              </w:rPr>
              <w:fldChar w:fldCharType="begin"/>
            </w:r>
            <w:r>
              <w:rPr>
                <w:noProof/>
                <w:webHidden/>
              </w:rPr>
              <w:instrText xml:space="preserve"> PAGEREF _Toc209281066 \h </w:instrText>
            </w:r>
            <w:r>
              <w:rPr>
                <w:noProof/>
                <w:webHidden/>
              </w:rPr>
            </w:r>
            <w:r>
              <w:rPr>
                <w:noProof/>
                <w:webHidden/>
              </w:rPr>
              <w:fldChar w:fldCharType="separate"/>
            </w:r>
            <w:r>
              <w:rPr>
                <w:noProof/>
                <w:webHidden/>
              </w:rPr>
              <w:t>148</w:t>
            </w:r>
            <w:r>
              <w:rPr>
                <w:noProof/>
                <w:webHidden/>
              </w:rPr>
              <w:fldChar w:fldCharType="end"/>
            </w:r>
          </w:hyperlink>
        </w:p>
        <w:p w14:paraId="7ACFAC06" w14:textId="77777777" w:rsidR="003F2C84" w:rsidRDefault="003F2C84">
          <w:pPr>
            <w:pStyle w:val="Spistreci2"/>
            <w:tabs>
              <w:tab w:val="left" w:pos="613"/>
              <w:tab w:val="right" w:leader="dot" w:pos="9062"/>
            </w:tabs>
            <w:rPr>
              <w:rFonts w:asciiTheme="minorHAnsi" w:hAnsiTheme="minorHAnsi" w:cstheme="minorBidi"/>
              <w:b w:val="0"/>
              <w:bCs w:val="0"/>
              <w:iCs w:val="0"/>
              <w:caps w:val="0"/>
              <w:noProof/>
              <w:szCs w:val="22"/>
            </w:rPr>
          </w:pPr>
          <w:hyperlink w:anchor="_Toc209281067" w:history="1">
            <w:r w:rsidRPr="00CE51A0">
              <w:rPr>
                <w:rStyle w:val="Hipercze"/>
                <w:noProof/>
              </w:rPr>
              <w:t>10.4</w:t>
            </w:r>
            <w:r>
              <w:rPr>
                <w:rFonts w:asciiTheme="minorHAnsi" w:hAnsiTheme="minorHAnsi" w:cstheme="minorBidi"/>
                <w:b w:val="0"/>
                <w:bCs w:val="0"/>
                <w:iCs w:val="0"/>
                <w:caps w:val="0"/>
                <w:noProof/>
                <w:szCs w:val="22"/>
              </w:rPr>
              <w:tab/>
            </w:r>
            <w:r w:rsidRPr="00CE51A0">
              <w:rPr>
                <w:rStyle w:val="Hipercze"/>
                <w:noProof/>
              </w:rPr>
              <w:t>Ocena aktualności Gminnego Programu Rewitalizacji</w:t>
            </w:r>
            <w:r>
              <w:rPr>
                <w:noProof/>
                <w:webHidden/>
              </w:rPr>
              <w:tab/>
            </w:r>
            <w:r>
              <w:rPr>
                <w:noProof/>
                <w:webHidden/>
              </w:rPr>
              <w:fldChar w:fldCharType="begin"/>
            </w:r>
            <w:r>
              <w:rPr>
                <w:noProof/>
                <w:webHidden/>
              </w:rPr>
              <w:instrText xml:space="preserve"> PAGEREF _Toc209281067 \h </w:instrText>
            </w:r>
            <w:r>
              <w:rPr>
                <w:noProof/>
                <w:webHidden/>
              </w:rPr>
            </w:r>
            <w:r>
              <w:rPr>
                <w:noProof/>
                <w:webHidden/>
              </w:rPr>
              <w:fldChar w:fldCharType="separate"/>
            </w:r>
            <w:r>
              <w:rPr>
                <w:noProof/>
                <w:webHidden/>
              </w:rPr>
              <w:t>150</w:t>
            </w:r>
            <w:r>
              <w:rPr>
                <w:noProof/>
                <w:webHidden/>
              </w:rPr>
              <w:fldChar w:fldCharType="end"/>
            </w:r>
          </w:hyperlink>
        </w:p>
        <w:p w14:paraId="0C07617D" w14:textId="77777777" w:rsidR="003F2C84" w:rsidRDefault="003F2C84">
          <w:pPr>
            <w:pStyle w:val="Spistreci1"/>
            <w:rPr>
              <w:rFonts w:asciiTheme="minorHAnsi" w:eastAsiaTheme="minorEastAsia" w:hAnsiTheme="minorHAnsi" w:cstheme="minorBidi"/>
              <w:b w:val="0"/>
              <w:bCs w:val="0"/>
              <w:iCs w:val="0"/>
              <w:caps w:val="0"/>
              <w:noProof/>
              <w:color w:val="auto"/>
              <w:sz w:val="22"/>
              <w:szCs w:val="22"/>
              <w:lang w:eastAsia="pl-PL"/>
            </w:rPr>
          </w:pPr>
          <w:hyperlink w:anchor="_Toc209281068" w:history="1">
            <w:r w:rsidRPr="00CE51A0">
              <w:rPr>
                <w:rStyle w:val="Hipercze"/>
                <w:noProof/>
              </w:rPr>
              <w:t>11</w:t>
            </w:r>
            <w:r>
              <w:rPr>
                <w:rFonts w:asciiTheme="minorHAnsi" w:eastAsiaTheme="minorEastAsia" w:hAnsiTheme="minorHAnsi" w:cstheme="minorBidi"/>
                <w:b w:val="0"/>
                <w:bCs w:val="0"/>
                <w:iCs w:val="0"/>
                <w:caps w:val="0"/>
                <w:noProof/>
                <w:color w:val="auto"/>
                <w:sz w:val="22"/>
                <w:szCs w:val="22"/>
                <w:lang w:eastAsia="pl-PL"/>
              </w:rPr>
              <w:tab/>
            </w:r>
            <w:r w:rsidRPr="00CE51A0">
              <w:rPr>
                <w:rStyle w:val="Hipercze"/>
                <w:noProof/>
              </w:rPr>
              <w:t>POWIĄZANIA GMINNEGO PROGRAMU REWITALIZACJI Z DOKUMENTAMI STRATEGICZNYMI</w:t>
            </w:r>
            <w:r>
              <w:rPr>
                <w:noProof/>
                <w:webHidden/>
              </w:rPr>
              <w:tab/>
            </w:r>
            <w:r>
              <w:rPr>
                <w:noProof/>
                <w:webHidden/>
              </w:rPr>
              <w:fldChar w:fldCharType="begin"/>
            </w:r>
            <w:r>
              <w:rPr>
                <w:noProof/>
                <w:webHidden/>
              </w:rPr>
              <w:instrText xml:space="preserve"> PAGEREF _Toc209281068 \h </w:instrText>
            </w:r>
            <w:r>
              <w:rPr>
                <w:noProof/>
                <w:webHidden/>
              </w:rPr>
            </w:r>
            <w:r>
              <w:rPr>
                <w:noProof/>
                <w:webHidden/>
              </w:rPr>
              <w:fldChar w:fldCharType="separate"/>
            </w:r>
            <w:r>
              <w:rPr>
                <w:noProof/>
                <w:webHidden/>
              </w:rPr>
              <w:t>151</w:t>
            </w:r>
            <w:r>
              <w:rPr>
                <w:noProof/>
                <w:webHidden/>
              </w:rPr>
              <w:fldChar w:fldCharType="end"/>
            </w:r>
          </w:hyperlink>
        </w:p>
        <w:p w14:paraId="12339CE7" w14:textId="77777777" w:rsidR="003F2C84" w:rsidRDefault="003F2C84">
          <w:pPr>
            <w:pStyle w:val="Spistreci2"/>
            <w:tabs>
              <w:tab w:val="left" w:pos="613"/>
              <w:tab w:val="right" w:leader="dot" w:pos="9062"/>
            </w:tabs>
            <w:rPr>
              <w:rFonts w:asciiTheme="minorHAnsi" w:hAnsiTheme="minorHAnsi" w:cstheme="minorBidi"/>
              <w:b w:val="0"/>
              <w:bCs w:val="0"/>
              <w:iCs w:val="0"/>
              <w:caps w:val="0"/>
              <w:noProof/>
              <w:szCs w:val="22"/>
            </w:rPr>
          </w:pPr>
          <w:hyperlink w:anchor="_Toc209281069" w:history="1">
            <w:r w:rsidRPr="00CE51A0">
              <w:rPr>
                <w:rStyle w:val="Hipercze"/>
                <w:noProof/>
              </w:rPr>
              <w:t>11.1</w:t>
            </w:r>
            <w:r>
              <w:rPr>
                <w:rFonts w:asciiTheme="minorHAnsi" w:hAnsiTheme="minorHAnsi" w:cstheme="minorBidi"/>
                <w:b w:val="0"/>
                <w:bCs w:val="0"/>
                <w:iCs w:val="0"/>
                <w:caps w:val="0"/>
                <w:noProof/>
                <w:szCs w:val="22"/>
              </w:rPr>
              <w:tab/>
            </w:r>
            <w:r w:rsidRPr="00CE51A0">
              <w:rPr>
                <w:rStyle w:val="Hipercze"/>
                <w:noProof/>
              </w:rPr>
              <w:t>Powiązania z projektem Strategii Rozwoju Gminy Ciasna do roku 2030</w:t>
            </w:r>
            <w:r>
              <w:rPr>
                <w:noProof/>
                <w:webHidden/>
              </w:rPr>
              <w:tab/>
            </w:r>
            <w:r>
              <w:rPr>
                <w:noProof/>
                <w:webHidden/>
              </w:rPr>
              <w:fldChar w:fldCharType="begin"/>
            </w:r>
            <w:r>
              <w:rPr>
                <w:noProof/>
                <w:webHidden/>
              </w:rPr>
              <w:instrText xml:space="preserve"> PAGEREF _Toc209281069 \h </w:instrText>
            </w:r>
            <w:r>
              <w:rPr>
                <w:noProof/>
                <w:webHidden/>
              </w:rPr>
            </w:r>
            <w:r>
              <w:rPr>
                <w:noProof/>
                <w:webHidden/>
              </w:rPr>
              <w:fldChar w:fldCharType="separate"/>
            </w:r>
            <w:r>
              <w:rPr>
                <w:noProof/>
                <w:webHidden/>
              </w:rPr>
              <w:t>151</w:t>
            </w:r>
            <w:r>
              <w:rPr>
                <w:noProof/>
                <w:webHidden/>
              </w:rPr>
              <w:fldChar w:fldCharType="end"/>
            </w:r>
          </w:hyperlink>
        </w:p>
        <w:p w14:paraId="61170F00" w14:textId="77777777" w:rsidR="003F2C84" w:rsidRDefault="003F2C84">
          <w:pPr>
            <w:pStyle w:val="Spistreci2"/>
            <w:tabs>
              <w:tab w:val="left" w:pos="613"/>
              <w:tab w:val="right" w:leader="dot" w:pos="9062"/>
            </w:tabs>
            <w:rPr>
              <w:rFonts w:asciiTheme="minorHAnsi" w:hAnsiTheme="minorHAnsi" w:cstheme="minorBidi"/>
              <w:b w:val="0"/>
              <w:bCs w:val="0"/>
              <w:iCs w:val="0"/>
              <w:caps w:val="0"/>
              <w:noProof/>
              <w:szCs w:val="22"/>
            </w:rPr>
          </w:pPr>
          <w:hyperlink w:anchor="_Toc209281070" w:history="1">
            <w:r w:rsidRPr="00CE51A0">
              <w:rPr>
                <w:rStyle w:val="Hipercze"/>
                <w:noProof/>
              </w:rPr>
              <w:t>11.2</w:t>
            </w:r>
            <w:r>
              <w:rPr>
                <w:rFonts w:asciiTheme="minorHAnsi" w:hAnsiTheme="minorHAnsi" w:cstheme="minorBidi"/>
                <w:b w:val="0"/>
                <w:bCs w:val="0"/>
                <w:iCs w:val="0"/>
                <w:caps w:val="0"/>
                <w:noProof/>
                <w:szCs w:val="22"/>
              </w:rPr>
              <w:tab/>
            </w:r>
            <w:r w:rsidRPr="00CE51A0">
              <w:rPr>
                <w:rStyle w:val="Hipercze"/>
                <w:noProof/>
              </w:rPr>
              <w:t>Powiązania ze Strategią Rozwiązywania Problemów Społecznych w Gminie Ciasna na lata 2016 – 2025</w:t>
            </w:r>
            <w:r>
              <w:rPr>
                <w:noProof/>
                <w:webHidden/>
              </w:rPr>
              <w:tab/>
            </w:r>
            <w:r>
              <w:rPr>
                <w:noProof/>
                <w:webHidden/>
              </w:rPr>
              <w:fldChar w:fldCharType="begin"/>
            </w:r>
            <w:r>
              <w:rPr>
                <w:noProof/>
                <w:webHidden/>
              </w:rPr>
              <w:instrText xml:space="preserve"> PAGEREF _Toc209281070 \h </w:instrText>
            </w:r>
            <w:r>
              <w:rPr>
                <w:noProof/>
                <w:webHidden/>
              </w:rPr>
            </w:r>
            <w:r>
              <w:rPr>
                <w:noProof/>
                <w:webHidden/>
              </w:rPr>
              <w:fldChar w:fldCharType="separate"/>
            </w:r>
            <w:r>
              <w:rPr>
                <w:noProof/>
                <w:webHidden/>
              </w:rPr>
              <w:t>153</w:t>
            </w:r>
            <w:r>
              <w:rPr>
                <w:noProof/>
                <w:webHidden/>
              </w:rPr>
              <w:fldChar w:fldCharType="end"/>
            </w:r>
          </w:hyperlink>
        </w:p>
        <w:p w14:paraId="4CA75EF9" w14:textId="77777777" w:rsidR="003F2C84" w:rsidRDefault="003F2C84">
          <w:pPr>
            <w:pStyle w:val="Spistreci2"/>
            <w:tabs>
              <w:tab w:val="left" w:pos="613"/>
              <w:tab w:val="right" w:leader="dot" w:pos="9062"/>
            </w:tabs>
            <w:rPr>
              <w:rFonts w:asciiTheme="minorHAnsi" w:hAnsiTheme="minorHAnsi" w:cstheme="minorBidi"/>
              <w:b w:val="0"/>
              <w:bCs w:val="0"/>
              <w:iCs w:val="0"/>
              <w:caps w:val="0"/>
              <w:noProof/>
              <w:szCs w:val="22"/>
            </w:rPr>
          </w:pPr>
          <w:hyperlink w:anchor="_Toc209281071" w:history="1">
            <w:r w:rsidRPr="00CE51A0">
              <w:rPr>
                <w:rStyle w:val="Hipercze"/>
                <w:noProof/>
              </w:rPr>
              <w:t>11.3</w:t>
            </w:r>
            <w:r>
              <w:rPr>
                <w:rFonts w:asciiTheme="minorHAnsi" w:hAnsiTheme="minorHAnsi" w:cstheme="minorBidi"/>
                <w:b w:val="0"/>
                <w:bCs w:val="0"/>
                <w:iCs w:val="0"/>
                <w:caps w:val="0"/>
                <w:noProof/>
                <w:szCs w:val="22"/>
              </w:rPr>
              <w:tab/>
            </w:r>
            <w:r w:rsidRPr="00CE51A0">
              <w:rPr>
                <w:rStyle w:val="Hipercze"/>
                <w:noProof/>
              </w:rPr>
              <w:t>Powiązania ze Strategią rozwoju województwa śląskiego „Śląskie 2030”</w:t>
            </w:r>
            <w:r>
              <w:rPr>
                <w:noProof/>
                <w:webHidden/>
              </w:rPr>
              <w:tab/>
            </w:r>
            <w:r>
              <w:rPr>
                <w:noProof/>
                <w:webHidden/>
              </w:rPr>
              <w:fldChar w:fldCharType="begin"/>
            </w:r>
            <w:r>
              <w:rPr>
                <w:noProof/>
                <w:webHidden/>
              </w:rPr>
              <w:instrText xml:space="preserve"> PAGEREF _Toc209281071 \h </w:instrText>
            </w:r>
            <w:r>
              <w:rPr>
                <w:noProof/>
                <w:webHidden/>
              </w:rPr>
            </w:r>
            <w:r>
              <w:rPr>
                <w:noProof/>
                <w:webHidden/>
              </w:rPr>
              <w:fldChar w:fldCharType="separate"/>
            </w:r>
            <w:r>
              <w:rPr>
                <w:noProof/>
                <w:webHidden/>
              </w:rPr>
              <w:t>155</w:t>
            </w:r>
            <w:r>
              <w:rPr>
                <w:noProof/>
                <w:webHidden/>
              </w:rPr>
              <w:fldChar w:fldCharType="end"/>
            </w:r>
          </w:hyperlink>
        </w:p>
        <w:p w14:paraId="4BF3467B" w14:textId="77777777" w:rsidR="003F2C84" w:rsidRDefault="003F2C84">
          <w:pPr>
            <w:pStyle w:val="Spistreci1"/>
            <w:rPr>
              <w:rFonts w:asciiTheme="minorHAnsi" w:eastAsiaTheme="minorEastAsia" w:hAnsiTheme="minorHAnsi" w:cstheme="minorBidi"/>
              <w:b w:val="0"/>
              <w:bCs w:val="0"/>
              <w:iCs w:val="0"/>
              <w:caps w:val="0"/>
              <w:noProof/>
              <w:color w:val="auto"/>
              <w:sz w:val="22"/>
              <w:szCs w:val="22"/>
              <w:lang w:eastAsia="pl-PL"/>
            </w:rPr>
          </w:pPr>
          <w:hyperlink w:anchor="_Toc209281072" w:history="1">
            <w:r w:rsidRPr="00CE51A0">
              <w:rPr>
                <w:rStyle w:val="Hipercze"/>
                <w:noProof/>
              </w:rPr>
              <w:t>12</w:t>
            </w:r>
            <w:r>
              <w:rPr>
                <w:rFonts w:asciiTheme="minorHAnsi" w:eastAsiaTheme="minorEastAsia" w:hAnsiTheme="minorHAnsi" w:cstheme="minorBidi"/>
                <w:b w:val="0"/>
                <w:bCs w:val="0"/>
                <w:iCs w:val="0"/>
                <w:caps w:val="0"/>
                <w:noProof/>
                <w:color w:val="auto"/>
                <w:sz w:val="22"/>
                <w:szCs w:val="22"/>
                <w:lang w:eastAsia="pl-PL"/>
              </w:rPr>
              <w:tab/>
            </w:r>
            <w:r w:rsidRPr="00CE51A0">
              <w:rPr>
                <w:rStyle w:val="Hipercze"/>
                <w:noProof/>
              </w:rPr>
              <w:t>OKREŚLENIE NIEZBĘDNYCH ZMIAN W UCHWAŁACH DOTYCZĄCYCH ZASOBU MIESZKANIOWEGO</w:t>
            </w:r>
            <w:r>
              <w:rPr>
                <w:noProof/>
                <w:webHidden/>
              </w:rPr>
              <w:tab/>
            </w:r>
            <w:r>
              <w:rPr>
                <w:noProof/>
                <w:webHidden/>
              </w:rPr>
              <w:fldChar w:fldCharType="begin"/>
            </w:r>
            <w:r>
              <w:rPr>
                <w:noProof/>
                <w:webHidden/>
              </w:rPr>
              <w:instrText xml:space="preserve"> PAGEREF _Toc209281072 \h </w:instrText>
            </w:r>
            <w:r>
              <w:rPr>
                <w:noProof/>
                <w:webHidden/>
              </w:rPr>
            </w:r>
            <w:r>
              <w:rPr>
                <w:noProof/>
                <w:webHidden/>
              </w:rPr>
              <w:fldChar w:fldCharType="separate"/>
            </w:r>
            <w:r>
              <w:rPr>
                <w:noProof/>
                <w:webHidden/>
              </w:rPr>
              <w:t>159</w:t>
            </w:r>
            <w:r>
              <w:rPr>
                <w:noProof/>
                <w:webHidden/>
              </w:rPr>
              <w:fldChar w:fldCharType="end"/>
            </w:r>
          </w:hyperlink>
        </w:p>
        <w:p w14:paraId="4EE3B639" w14:textId="77777777" w:rsidR="003F2C84" w:rsidRDefault="003F2C84">
          <w:pPr>
            <w:pStyle w:val="Spistreci1"/>
            <w:rPr>
              <w:rFonts w:asciiTheme="minorHAnsi" w:eastAsiaTheme="minorEastAsia" w:hAnsiTheme="minorHAnsi" w:cstheme="minorBidi"/>
              <w:b w:val="0"/>
              <w:bCs w:val="0"/>
              <w:iCs w:val="0"/>
              <w:caps w:val="0"/>
              <w:noProof/>
              <w:color w:val="auto"/>
              <w:sz w:val="22"/>
              <w:szCs w:val="22"/>
              <w:lang w:eastAsia="pl-PL"/>
            </w:rPr>
          </w:pPr>
          <w:hyperlink w:anchor="_Toc209281073" w:history="1">
            <w:r w:rsidRPr="00CE51A0">
              <w:rPr>
                <w:rStyle w:val="Hipercze"/>
                <w:noProof/>
              </w:rPr>
              <w:t>13</w:t>
            </w:r>
            <w:r>
              <w:rPr>
                <w:rFonts w:asciiTheme="minorHAnsi" w:eastAsiaTheme="minorEastAsia" w:hAnsiTheme="minorHAnsi" w:cstheme="minorBidi"/>
                <w:b w:val="0"/>
                <w:bCs w:val="0"/>
                <w:iCs w:val="0"/>
                <w:caps w:val="0"/>
                <w:noProof/>
                <w:color w:val="auto"/>
                <w:sz w:val="22"/>
                <w:szCs w:val="22"/>
                <w:lang w:eastAsia="pl-PL"/>
              </w:rPr>
              <w:tab/>
            </w:r>
            <w:r w:rsidRPr="00CE51A0">
              <w:rPr>
                <w:rStyle w:val="Hipercze"/>
                <w:noProof/>
              </w:rPr>
              <w:t>KOMITET REWITALIZACJI</w:t>
            </w:r>
            <w:r>
              <w:rPr>
                <w:noProof/>
                <w:webHidden/>
              </w:rPr>
              <w:tab/>
            </w:r>
            <w:r>
              <w:rPr>
                <w:noProof/>
                <w:webHidden/>
              </w:rPr>
              <w:fldChar w:fldCharType="begin"/>
            </w:r>
            <w:r>
              <w:rPr>
                <w:noProof/>
                <w:webHidden/>
              </w:rPr>
              <w:instrText xml:space="preserve"> PAGEREF _Toc209281073 \h </w:instrText>
            </w:r>
            <w:r>
              <w:rPr>
                <w:noProof/>
                <w:webHidden/>
              </w:rPr>
            </w:r>
            <w:r>
              <w:rPr>
                <w:noProof/>
                <w:webHidden/>
              </w:rPr>
              <w:fldChar w:fldCharType="separate"/>
            </w:r>
            <w:r>
              <w:rPr>
                <w:noProof/>
                <w:webHidden/>
              </w:rPr>
              <w:t>159</w:t>
            </w:r>
            <w:r>
              <w:rPr>
                <w:noProof/>
                <w:webHidden/>
              </w:rPr>
              <w:fldChar w:fldCharType="end"/>
            </w:r>
          </w:hyperlink>
        </w:p>
        <w:p w14:paraId="10D284DF" w14:textId="77777777" w:rsidR="003F2C84" w:rsidRDefault="003F2C84">
          <w:pPr>
            <w:pStyle w:val="Spistreci2"/>
            <w:tabs>
              <w:tab w:val="left" w:pos="613"/>
              <w:tab w:val="right" w:leader="dot" w:pos="9062"/>
            </w:tabs>
            <w:rPr>
              <w:rFonts w:asciiTheme="minorHAnsi" w:hAnsiTheme="minorHAnsi" w:cstheme="minorBidi"/>
              <w:b w:val="0"/>
              <w:bCs w:val="0"/>
              <w:iCs w:val="0"/>
              <w:caps w:val="0"/>
              <w:noProof/>
              <w:szCs w:val="22"/>
            </w:rPr>
          </w:pPr>
          <w:hyperlink w:anchor="_Toc209281074" w:history="1">
            <w:r w:rsidRPr="00CE51A0">
              <w:rPr>
                <w:rStyle w:val="Hipercze"/>
                <w:noProof/>
              </w:rPr>
              <w:t>13.1</w:t>
            </w:r>
            <w:r>
              <w:rPr>
                <w:rFonts w:asciiTheme="minorHAnsi" w:hAnsiTheme="minorHAnsi" w:cstheme="minorBidi"/>
                <w:b w:val="0"/>
                <w:bCs w:val="0"/>
                <w:iCs w:val="0"/>
                <w:caps w:val="0"/>
                <w:noProof/>
                <w:szCs w:val="22"/>
              </w:rPr>
              <w:tab/>
            </w:r>
            <w:r w:rsidRPr="00CE51A0">
              <w:rPr>
                <w:rStyle w:val="Hipercze"/>
                <w:noProof/>
              </w:rPr>
              <w:t>Określenie niezbędnych zmian w uchwale dot. Komitetu Rewitalizacji</w:t>
            </w:r>
            <w:r>
              <w:rPr>
                <w:noProof/>
                <w:webHidden/>
              </w:rPr>
              <w:tab/>
            </w:r>
            <w:r>
              <w:rPr>
                <w:noProof/>
                <w:webHidden/>
              </w:rPr>
              <w:fldChar w:fldCharType="begin"/>
            </w:r>
            <w:r>
              <w:rPr>
                <w:noProof/>
                <w:webHidden/>
              </w:rPr>
              <w:instrText xml:space="preserve"> PAGEREF _Toc209281074 \h </w:instrText>
            </w:r>
            <w:r>
              <w:rPr>
                <w:noProof/>
                <w:webHidden/>
              </w:rPr>
            </w:r>
            <w:r>
              <w:rPr>
                <w:noProof/>
                <w:webHidden/>
              </w:rPr>
              <w:fldChar w:fldCharType="separate"/>
            </w:r>
            <w:r>
              <w:rPr>
                <w:noProof/>
                <w:webHidden/>
              </w:rPr>
              <w:t>160</w:t>
            </w:r>
            <w:r>
              <w:rPr>
                <w:noProof/>
                <w:webHidden/>
              </w:rPr>
              <w:fldChar w:fldCharType="end"/>
            </w:r>
          </w:hyperlink>
        </w:p>
        <w:p w14:paraId="77402285" w14:textId="77777777" w:rsidR="003F2C84" w:rsidRDefault="003F2C84">
          <w:pPr>
            <w:pStyle w:val="Spistreci1"/>
            <w:rPr>
              <w:rFonts w:asciiTheme="minorHAnsi" w:eastAsiaTheme="minorEastAsia" w:hAnsiTheme="minorHAnsi" w:cstheme="minorBidi"/>
              <w:b w:val="0"/>
              <w:bCs w:val="0"/>
              <w:iCs w:val="0"/>
              <w:caps w:val="0"/>
              <w:noProof/>
              <w:color w:val="auto"/>
              <w:sz w:val="22"/>
              <w:szCs w:val="22"/>
              <w:lang w:eastAsia="pl-PL"/>
            </w:rPr>
          </w:pPr>
          <w:hyperlink w:anchor="_Toc209281075" w:history="1">
            <w:r w:rsidRPr="00CE51A0">
              <w:rPr>
                <w:rStyle w:val="Hipercze"/>
                <w:noProof/>
              </w:rPr>
              <w:t>14</w:t>
            </w:r>
            <w:r>
              <w:rPr>
                <w:rFonts w:asciiTheme="minorHAnsi" w:eastAsiaTheme="minorEastAsia" w:hAnsiTheme="minorHAnsi" w:cstheme="minorBidi"/>
                <w:b w:val="0"/>
                <w:bCs w:val="0"/>
                <w:iCs w:val="0"/>
                <w:caps w:val="0"/>
                <w:noProof/>
                <w:color w:val="auto"/>
                <w:sz w:val="22"/>
                <w:szCs w:val="22"/>
                <w:lang w:eastAsia="pl-PL"/>
              </w:rPr>
              <w:tab/>
            </w:r>
            <w:r w:rsidRPr="00CE51A0">
              <w:rPr>
                <w:rStyle w:val="Hipercze"/>
                <w:noProof/>
              </w:rPr>
              <w:t>SPECJALNA STREFA REWITALIZACJI</w:t>
            </w:r>
            <w:r>
              <w:rPr>
                <w:noProof/>
                <w:webHidden/>
              </w:rPr>
              <w:tab/>
            </w:r>
            <w:r>
              <w:rPr>
                <w:noProof/>
                <w:webHidden/>
              </w:rPr>
              <w:fldChar w:fldCharType="begin"/>
            </w:r>
            <w:r>
              <w:rPr>
                <w:noProof/>
                <w:webHidden/>
              </w:rPr>
              <w:instrText xml:space="preserve"> PAGEREF _Toc209281075 \h </w:instrText>
            </w:r>
            <w:r>
              <w:rPr>
                <w:noProof/>
                <w:webHidden/>
              </w:rPr>
            </w:r>
            <w:r>
              <w:rPr>
                <w:noProof/>
                <w:webHidden/>
              </w:rPr>
              <w:fldChar w:fldCharType="separate"/>
            </w:r>
            <w:r>
              <w:rPr>
                <w:noProof/>
                <w:webHidden/>
              </w:rPr>
              <w:t>161</w:t>
            </w:r>
            <w:r>
              <w:rPr>
                <w:noProof/>
                <w:webHidden/>
              </w:rPr>
              <w:fldChar w:fldCharType="end"/>
            </w:r>
          </w:hyperlink>
        </w:p>
        <w:p w14:paraId="72793B67" w14:textId="77777777" w:rsidR="003F2C84" w:rsidRDefault="003F2C84">
          <w:pPr>
            <w:pStyle w:val="Spistreci1"/>
            <w:rPr>
              <w:rFonts w:asciiTheme="minorHAnsi" w:eastAsiaTheme="minorEastAsia" w:hAnsiTheme="minorHAnsi" w:cstheme="minorBidi"/>
              <w:b w:val="0"/>
              <w:bCs w:val="0"/>
              <w:iCs w:val="0"/>
              <w:caps w:val="0"/>
              <w:noProof/>
              <w:color w:val="auto"/>
              <w:sz w:val="22"/>
              <w:szCs w:val="22"/>
              <w:lang w:eastAsia="pl-PL"/>
            </w:rPr>
          </w:pPr>
          <w:hyperlink w:anchor="_Toc209281076" w:history="1">
            <w:r w:rsidRPr="00CE51A0">
              <w:rPr>
                <w:rStyle w:val="Hipercze"/>
                <w:noProof/>
              </w:rPr>
              <w:t>15</w:t>
            </w:r>
            <w:r>
              <w:rPr>
                <w:rFonts w:asciiTheme="minorHAnsi" w:eastAsiaTheme="minorEastAsia" w:hAnsiTheme="minorHAnsi" w:cstheme="minorBidi"/>
                <w:b w:val="0"/>
                <w:bCs w:val="0"/>
                <w:iCs w:val="0"/>
                <w:caps w:val="0"/>
                <w:noProof/>
                <w:color w:val="auto"/>
                <w:sz w:val="22"/>
                <w:szCs w:val="22"/>
                <w:lang w:eastAsia="pl-PL"/>
              </w:rPr>
              <w:tab/>
            </w:r>
            <w:r w:rsidRPr="00CE51A0">
              <w:rPr>
                <w:rStyle w:val="Hipercze"/>
                <w:noProof/>
              </w:rPr>
              <w:t>SPOSÓB REALIZACJI GMINNEGO PROGRAMU REWITALIZACJI W ZAKRESIE PLANOWANIA I ZAGOSPODAROWANIA PRZESTRZENNEGO</w:t>
            </w:r>
            <w:r>
              <w:rPr>
                <w:noProof/>
                <w:webHidden/>
              </w:rPr>
              <w:tab/>
            </w:r>
            <w:r>
              <w:rPr>
                <w:noProof/>
                <w:webHidden/>
              </w:rPr>
              <w:fldChar w:fldCharType="begin"/>
            </w:r>
            <w:r>
              <w:rPr>
                <w:noProof/>
                <w:webHidden/>
              </w:rPr>
              <w:instrText xml:space="preserve"> PAGEREF _Toc209281076 \h </w:instrText>
            </w:r>
            <w:r>
              <w:rPr>
                <w:noProof/>
                <w:webHidden/>
              </w:rPr>
            </w:r>
            <w:r>
              <w:rPr>
                <w:noProof/>
                <w:webHidden/>
              </w:rPr>
              <w:fldChar w:fldCharType="separate"/>
            </w:r>
            <w:r>
              <w:rPr>
                <w:noProof/>
                <w:webHidden/>
              </w:rPr>
              <w:t>161</w:t>
            </w:r>
            <w:r>
              <w:rPr>
                <w:noProof/>
                <w:webHidden/>
              </w:rPr>
              <w:fldChar w:fldCharType="end"/>
            </w:r>
          </w:hyperlink>
        </w:p>
        <w:p w14:paraId="2FE8DE9F" w14:textId="77777777" w:rsidR="003F2C84" w:rsidRDefault="003F2C84">
          <w:pPr>
            <w:pStyle w:val="Spistreci2"/>
            <w:tabs>
              <w:tab w:val="left" w:pos="613"/>
              <w:tab w:val="right" w:leader="dot" w:pos="9062"/>
            </w:tabs>
            <w:rPr>
              <w:rFonts w:asciiTheme="minorHAnsi" w:hAnsiTheme="minorHAnsi" w:cstheme="minorBidi"/>
              <w:b w:val="0"/>
              <w:bCs w:val="0"/>
              <w:iCs w:val="0"/>
              <w:caps w:val="0"/>
              <w:noProof/>
              <w:szCs w:val="22"/>
            </w:rPr>
          </w:pPr>
          <w:hyperlink w:anchor="_Toc209281077" w:history="1">
            <w:r w:rsidRPr="00CE51A0">
              <w:rPr>
                <w:rStyle w:val="Hipercze"/>
                <w:noProof/>
              </w:rPr>
              <w:t>15.1</w:t>
            </w:r>
            <w:r>
              <w:rPr>
                <w:rFonts w:asciiTheme="minorHAnsi" w:hAnsiTheme="minorHAnsi" w:cstheme="minorBidi"/>
                <w:b w:val="0"/>
                <w:bCs w:val="0"/>
                <w:iCs w:val="0"/>
                <w:caps w:val="0"/>
                <w:noProof/>
                <w:szCs w:val="22"/>
              </w:rPr>
              <w:tab/>
            </w:r>
            <w:r w:rsidRPr="00CE51A0">
              <w:rPr>
                <w:rStyle w:val="Hipercze"/>
                <w:noProof/>
              </w:rPr>
              <w:t>Zakres niezbędnych zmian w Planie ogólnym</w:t>
            </w:r>
            <w:r>
              <w:rPr>
                <w:noProof/>
                <w:webHidden/>
              </w:rPr>
              <w:tab/>
            </w:r>
            <w:r>
              <w:rPr>
                <w:noProof/>
                <w:webHidden/>
              </w:rPr>
              <w:fldChar w:fldCharType="begin"/>
            </w:r>
            <w:r>
              <w:rPr>
                <w:noProof/>
                <w:webHidden/>
              </w:rPr>
              <w:instrText xml:space="preserve"> PAGEREF _Toc209281077 \h </w:instrText>
            </w:r>
            <w:r>
              <w:rPr>
                <w:noProof/>
                <w:webHidden/>
              </w:rPr>
            </w:r>
            <w:r>
              <w:rPr>
                <w:noProof/>
                <w:webHidden/>
              </w:rPr>
              <w:fldChar w:fldCharType="separate"/>
            </w:r>
            <w:r>
              <w:rPr>
                <w:noProof/>
                <w:webHidden/>
              </w:rPr>
              <w:t>161</w:t>
            </w:r>
            <w:r>
              <w:rPr>
                <w:noProof/>
                <w:webHidden/>
              </w:rPr>
              <w:fldChar w:fldCharType="end"/>
            </w:r>
          </w:hyperlink>
        </w:p>
        <w:p w14:paraId="13B14B83" w14:textId="77777777" w:rsidR="003F2C84" w:rsidRDefault="003F2C84">
          <w:pPr>
            <w:pStyle w:val="Spistreci2"/>
            <w:tabs>
              <w:tab w:val="left" w:pos="613"/>
              <w:tab w:val="right" w:leader="dot" w:pos="9062"/>
            </w:tabs>
            <w:rPr>
              <w:rFonts w:asciiTheme="minorHAnsi" w:hAnsiTheme="minorHAnsi" w:cstheme="minorBidi"/>
              <w:b w:val="0"/>
              <w:bCs w:val="0"/>
              <w:iCs w:val="0"/>
              <w:caps w:val="0"/>
              <w:noProof/>
              <w:szCs w:val="22"/>
            </w:rPr>
          </w:pPr>
          <w:hyperlink w:anchor="_Toc209281078" w:history="1">
            <w:r w:rsidRPr="00CE51A0">
              <w:rPr>
                <w:rStyle w:val="Hipercze"/>
                <w:noProof/>
              </w:rPr>
              <w:t>15.2</w:t>
            </w:r>
            <w:r>
              <w:rPr>
                <w:rFonts w:asciiTheme="minorHAnsi" w:hAnsiTheme="minorHAnsi" w:cstheme="minorBidi"/>
                <w:b w:val="0"/>
                <w:bCs w:val="0"/>
                <w:iCs w:val="0"/>
                <w:caps w:val="0"/>
                <w:noProof/>
                <w:szCs w:val="22"/>
              </w:rPr>
              <w:tab/>
            </w:r>
            <w:r w:rsidRPr="00CE51A0">
              <w:rPr>
                <w:rStyle w:val="Hipercze"/>
                <w:noProof/>
              </w:rPr>
              <w:t>Zakres miejscowych planów zagospodarowania przestrzennego koniecznych do uchwalania albo zmiany</w:t>
            </w:r>
            <w:r>
              <w:rPr>
                <w:noProof/>
                <w:webHidden/>
              </w:rPr>
              <w:tab/>
            </w:r>
            <w:r>
              <w:rPr>
                <w:noProof/>
                <w:webHidden/>
              </w:rPr>
              <w:fldChar w:fldCharType="begin"/>
            </w:r>
            <w:r>
              <w:rPr>
                <w:noProof/>
                <w:webHidden/>
              </w:rPr>
              <w:instrText xml:space="preserve"> PAGEREF _Toc209281078 \h </w:instrText>
            </w:r>
            <w:r>
              <w:rPr>
                <w:noProof/>
                <w:webHidden/>
              </w:rPr>
            </w:r>
            <w:r>
              <w:rPr>
                <w:noProof/>
                <w:webHidden/>
              </w:rPr>
              <w:fldChar w:fldCharType="separate"/>
            </w:r>
            <w:r>
              <w:rPr>
                <w:noProof/>
                <w:webHidden/>
              </w:rPr>
              <w:t>162</w:t>
            </w:r>
            <w:r>
              <w:rPr>
                <w:noProof/>
                <w:webHidden/>
              </w:rPr>
              <w:fldChar w:fldCharType="end"/>
            </w:r>
          </w:hyperlink>
        </w:p>
        <w:p w14:paraId="13AA9A96" w14:textId="77777777" w:rsidR="003F2C84" w:rsidRDefault="003F2C84">
          <w:pPr>
            <w:pStyle w:val="Spistreci2"/>
            <w:tabs>
              <w:tab w:val="left" w:pos="613"/>
              <w:tab w:val="right" w:leader="dot" w:pos="9062"/>
            </w:tabs>
            <w:rPr>
              <w:rFonts w:asciiTheme="minorHAnsi" w:hAnsiTheme="minorHAnsi" w:cstheme="minorBidi"/>
              <w:b w:val="0"/>
              <w:bCs w:val="0"/>
              <w:iCs w:val="0"/>
              <w:caps w:val="0"/>
              <w:noProof/>
              <w:szCs w:val="22"/>
            </w:rPr>
          </w:pPr>
          <w:hyperlink w:anchor="_Toc209281079" w:history="1">
            <w:r w:rsidRPr="00CE51A0">
              <w:rPr>
                <w:rStyle w:val="Hipercze"/>
                <w:noProof/>
              </w:rPr>
              <w:t>15.3</w:t>
            </w:r>
            <w:r>
              <w:rPr>
                <w:rFonts w:asciiTheme="minorHAnsi" w:hAnsiTheme="minorHAnsi" w:cstheme="minorBidi"/>
                <w:b w:val="0"/>
                <w:bCs w:val="0"/>
                <w:iCs w:val="0"/>
                <w:caps w:val="0"/>
                <w:noProof/>
                <w:szCs w:val="22"/>
              </w:rPr>
              <w:tab/>
            </w:r>
            <w:r w:rsidRPr="00CE51A0">
              <w:rPr>
                <w:rStyle w:val="Hipercze"/>
                <w:noProof/>
              </w:rPr>
              <w:t>Miejscowy Plan Rewitalizacji</w:t>
            </w:r>
            <w:r>
              <w:rPr>
                <w:noProof/>
                <w:webHidden/>
              </w:rPr>
              <w:tab/>
            </w:r>
            <w:r>
              <w:rPr>
                <w:noProof/>
                <w:webHidden/>
              </w:rPr>
              <w:fldChar w:fldCharType="begin"/>
            </w:r>
            <w:r>
              <w:rPr>
                <w:noProof/>
                <w:webHidden/>
              </w:rPr>
              <w:instrText xml:space="preserve"> PAGEREF _Toc209281079 \h </w:instrText>
            </w:r>
            <w:r>
              <w:rPr>
                <w:noProof/>
                <w:webHidden/>
              </w:rPr>
            </w:r>
            <w:r>
              <w:rPr>
                <w:noProof/>
                <w:webHidden/>
              </w:rPr>
              <w:fldChar w:fldCharType="separate"/>
            </w:r>
            <w:r>
              <w:rPr>
                <w:noProof/>
                <w:webHidden/>
              </w:rPr>
              <w:t>165</w:t>
            </w:r>
            <w:r>
              <w:rPr>
                <w:noProof/>
                <w:webHidden/>
              </w:rPr>
              <w:fldChar w:fldCharType="end"/>
            </w:r>
          </w:hyperlink>
        </w:p>
        <w:p w14:paraId="12F93699" w14:textId="77777777" w:rsidR="003F2C84" w:rsidRDefault="003F2C84">
          <w:pPr>
            <w:pStyle w:val="Spistreci1"/>
            <w:rPr>
              <w:rFonts w:asciiTheme="minorHAnsi" w:eastAsiaTheme="minorEastAsia" w:hAnsiTheme="minorHAnsi" w:cstheme="minorBidi"/>
              <w:b w:val="0"/>
              <w:bCs w:val="0"/>
              <w:iCs w:val="0"/>
              <w:caps w:val="0"/>
              <w:noProof/>
              <w:color w:val="auto"/>
              <w:sz w:val="22"/>
              <w:szCs w:val="22"/>
              <w:lang w:eastAsia="pl-PL"/>
            </w:rPr>
          </w:pPr>
          <w:hyperlink w:anchor="_Toc209281080" w:history="1">
            <w:r w:rsidRPr="00CE51A0">
              <w:rPr>
                <w:rStyle w:val="Hipercze"/>
                <w:noProof/>
              </w:rPr>
              <w:t>SPIS ZAŁĄCZNIKÓW</w:t>
            </w:r>
            <w:r>
              <w:rPr>
                <w:noProof/>
                <w:webHidden/>
              </w:rPr>
              <w:tab/>
            </w:r>
            <w:r>
              <w:rPr>
                <w:noProof/>
                <w:webHidden/>
              </w:rPr>
              <w:fldChar w:fldCharType="begin"/>
            </w:r>
            <w:r>
              <w:rPr>
                <w:noProof/>
                <w:webHidden/>
              </w:rPr>
              <w:instrText xml:space="preserve"> PAGEREF _Toc209281080 \h </w:instrText>
            </w:r>
            <w:r>
              <w:rPr>
                <w:noProof/>
                <w:webHidden/>
              </w:rPr>
            </w:r>
            <w:r>
              <w:rPr>
                <w:noProof/>
                <w:webHidden/>
              </w:rPr>
              <w:fldChar w:fldCharType="separate"/>
            </w:r>
            <w:r>
              <w:rPr>
                <w:noProof/>
                <w:webHidden/>
              </w:rPr>
              <w:t>166</w:t>
            </w:r>
            <w:r>
              <w:rPr>
                <w:noProof/>
                <w:webHidden/>
              </w:rPr>
              <w:fldChar w:fldCharType="end"/>
            </w:r>
          </w:hyperlink>
        </w:p>
        <w:p w14:paraId="7DB057B5" w14:textId="77777777" w:rsidR="003F2C84" w:rsidRDefault="003F2C84">
          <w:pPr>
            <w:pStyle w:val="Spistreci1"/>
            <w:rPr>
              <w:rFonts w:asciiTheme="minorHAnsi" w:eastAsiaTheme="minorEastAsia" w:hAnsiTheme="minorHAnsi" w:cstheme="minorBidi"/>
              <w:b w:val="0"/>
              <w:bCs w:val="0"/>
              <w:iCs w:val="0"/>
              <w:caps w:val="0"/>
              <w:noProof/>
              <w:color w:val="auto"/>
              <w:sz w:val="22"/>
              <w:szCs w:val="22"/>
              <w:lang w:eastAsia="pl-PL"/>
            </w:rPr>
          </w:pPr>
          <w:hyperlink w:anchor="_Toc209281081" w:history="1">
            <w:r w:rsidRPr="00CE51A0">
              <w:rPr>
                <w:rStyle w:val="Hipercze"/>
                <w:noProof/>
              </w:rPr>
              <w:t>SPIS TABEL</w:t>
            </w:r>
            <w:r>
              <w:rPr>
                <w:noProof/>
                <w:webHidden/>
              </w:rPr>
              <w:tab/>
            </w:r>
            <w:r>
              <w:rPr>
                <w:noProof/>
                <w:webHidden/>
              </w:rPr>
              <w:fldChar w:fldCharType="begin"/>
            </w:r>
            <w:r>
              <w:rPr>
                <w:noProof/>
                <w:webHidden/>
              </w:rPr>
              <w:instrText xml:space="preserve"> PAGEREF _Toc209281081 \h </w:instrText>
            </w:r>
            <w:r>
              <w:rPr>
                <w:noProof/>
                <w:webHidden/>
              </w:rPr>
            </w:r>
            <w:r>
              <w:rPr>
                <w:noProof/>
                <w:webHidden/>
              </w:rPr>
              <w:fldChar w:fldCharType="separate"/>
            </w:r>
            <w:r>
              <w:rPr>
                <w:noProof/>
                <w:webHidden/>
              </w:rPr>
              <w:t>166</w:t>
            </w:r>
            <w:r>
              <w:rPr>
                <w:noProof/>
                <w:webHidden/>
              </w:rPr>
              <w:fldChar w:fldCharType="end"/>
            </w:r>
          </w:hyperlink>
        </w:p>
        <w:p w14:paraId="7121A992" w14:textId="77777777" w:rsidR="003F2C84" w:rsidRDefault="003F2C84">
          <w:pPr>
            <w:pStyle w:val="Spistreci1"/>
            <w:rPr>
              <w:rFonts w:asciiTheme="minorHAnsi" w:eastAsiaTheme="minorEastAsia" w:hAnsiTheme="minorHAnsi" w:cstheme="minorBidi"/>
              <w:b w:val="0"/>
              <w:bCs w:val="0"/>
              <w:iCs w:val="0"/>
              <w:caps w:val="0"/>
              <w:noProof/>
              <w:color w:val="auto"/>
              <w:sz w:val="22"/>
              <w:szCs w:val="22"/>
              <w:lang w:eastAsia="pl-PL"/>
            </w:rPr>
          </w:pPr>
          <w:hyperlink w:anchor="_Toc209281082" w:history="1">
            <w:r w:rsidRPr="00CE51A0">
              <w:rPr>
                <w:rStyle w:val="Hipercze"/>
                <w:noProof/>
              </w:rPr>
              <w:t>SPIS RYSUNKÓW</w:t>
            </w:r>
            <w:r>
              <w:rPr>
                <w:noProof/>
                <w:webHidden/>
              </w:rPr>
              <w:tab/>
            </w:r>
            <w:r>
              <w:rPr>
                <w:noProof/>
                <w:webHidden/>
              </w:rPr>
              <w:fldChar w:fldCharType="begin"/>
            </w:r>
            <w:r>
              <w:rPr>
                <w:noProof/>
                <w:webHidden/>
              </w:rPr>
              <w:instrText xml:space="preserve"> PAGEREF _Toc209281082 \h </w:instrText>
            </w:r>
            <w:r>
              <w:rPr>
                <w:noProof/>
                <w:webHidden/>
              </w:rPr>
            </w:r>
            <w:r>
              <w:rPr>
                <w:noProof/>
                <w:webHidden/>
              </w:rPr>
              <w:fldChar w:fldCharType="separate"/>
            </w:r>
            <w:r>
              <w:rPr>
                <w:noProof/>
                <w:webHidden/>
              </w:rPr>
              <w:t>168</w:t>
            </w:r>
            <w:r>
              <w:rPr>
                <w:noProof/>
                <w:webHidden/>
              </w:rPr>
              <w:fldChar w:fldCharType="end"/>
            </w:r>
          </w:hyperlink>
        </w:p>
        <w:p w14:paraId="49868B0C" w14:textId="7CE42279" w:rsidR="00894E28" w:rsidRPr="007B2C79" w:rsidRDefault="00FF380F">
          <w:pPr>
            <w:rPr>
              <w:strike/>
            </w:rPr>
          </w:pPr>
          <w:r w:rsidRPr="007B2C79">
            <w:rPr>
              <w:strike/>
            </w:rPr>
            <w:fldChar w:fldCharType="end"/>
          </w:r>
        </w:p>
      </w:sdtContent>
    </w:sdt>
    <w:p w14:paraId="499123A0" w14:textId="77777777" w:rsidR="00217EC9" w:rsidRPr="007B2C79" w:rsidRDefault="00217EC9" w:rsidP="007457D5">
      <w:pPr>
        <w:pStyle w:val="Normalny0"/>
        <w:rPr>
          <w:strike/>
        </w:rPr>
        <w:sectPr w:rsidR="00217EC9" w:rsidRPr="007B2C79" w:rsidSect="00632A5E">
          <w:footerReference w:type="default" r:id="rId9"/>
          <w:pgSz w:w="11906" w:h="16838"/>
          <w:pgMar w:top="1417" w:right="1417" w:bottom="1417" w:left="1417" w:header="708" w:footer="708" w:gutter="0"/>
          <w:cols w:space="708"/>
          <w:titlePg/>
          <w:docGrid w:linePitch="299"/>
        </w:sectPr>
      </w:pPr>
    </w:p>
    <w:p w14:paraId="601089EA" w14:textId="577FBE53" w:rsidR="00894E28" w:rsidRPr="00371FB3" w:rsidRDefault="00717878" w:rsidP="00F75C68">
      <w:pPr>
        <w:pStyle w:val="Nagwek1"/>
        <w:numPr>
          <w:ilvl w:val="0"/>
          <w:numId w:val="1"/>
        </w:numPr>
      </w:pPr>
      <w:bookmarkStart w:id="10" w:name="_Toc209280961"/>
      <w:r w:rsidRPr="007B2C79">
        <w:t>W</w:t>
      </w:r>
      <w:r w:rsidR="00C42439" w:rsidRPr="007B2C79">
        <w:t>STĘP</w:t>
      </w:r>
      <w:r w:rsidR="00C42439" w:rsidRPr="00371FB3">
        <w:t xml:space="preserve"> I ZAŁOŻENIA GMINNEGO PROGRAMU REWITALIZACJI </w:t>
      </w:r>
      <w:r w:rsidR="003811F9">
        <w:t xml:space="preserve">dla obszaru rewitalizacji </w:t>
      </w:r>
      <w:r w:rsidR="00C42439" w:rsidRPr="00371FB3">
        <w:t xml:space="preserve">GMINY </w:t>
      </w:r>
      <w:r w:rsidR="00872296">
        <w:t>CIASNA</w:t>
      </w:r>
      <w:bookmarkEnd w:id="10"/>
    </w:p>
    <w:p w14:paraId="7587B936" w14:textId="1C734529" w:rsidR="00C42439" w:rsidRPr="00371FB3" w:rsidRDefault="00C42439" w:rsidP="00C42439">
      <w:pPr>
        <w:pStyle w:val="Normalny0"/>
        <w:rPr>
          <w:rFonts w:eastAsia="Calibri"/>
        </w:rPr>
      </w:pPr>
      <w:r w:rsidRPr="00371FB3">
        <w:rPr>
          <w:rFonts w:eastAsia="Calibri"/>
        </w:rPr>
        <w:t>Z definicji rewitalizacji, ujętej w art. 2 ust. 1 ustawy z dnia 9 października 2015 r. o rewitalizacji</w:t>
      </w:r>
      <w:r w:rsidRPr="00371FB3">
        <w:rPr>
          <w:rStyle w:val="Odwoanieprzypisudolnego"/>
          <w:rFonts w:eastAsia="Calibri"/>
        </w:rPr>
        <w:footnoteReference w:id="1"/>
      </w:r>
      <w:r w:rsidRPr="00371FB3">
        <w:rPr>
          <w:rFonts w:eastAsia="Calibri"/>
        </w:rPr>
        <w:t xml:space="preserve"> wynika, że obejmuje ona proces wyprowadzania ze stanu kryzysowego obszarów zdegradowanych poprzez działania całościowe (powiązane wzajemnie przedsięwzięcia obejmujące kwestie społeczne, gospodarcze, przestrzenno-funkcjonalne, techniczne lub środowiskowe), integrujące interwencję na rzecz społeczności lokalnej, przestrzeni i lokalnej gospodarki,</w:t>
      </w:r>
      <w:r w:rsidR="00273F41" w:rsidRPr="00371FB3">
        <w:rPr>
          <w:rFonts w:eastAsia="Calibri"/>
        </w:rPr>
        <w:t xml:space="preserve"> skoncentrowane terytorialnie i </w:t>
      </w:r>
      <w:r w:rsidRPr="00371FB3">
        <w:rPr>
          <w:rFonts w:eastAsia="Calibri"/>
        </w:rPr>
        <w:t>prowadzone w sposób zaplanowany oraz zintegrowany z udziałem gminnego programu rewitalizacji.</w:t>
      </w:r>
    </w:p>
    <w:p w14:paraId="72D93956" w14:textId="3C1CC75C" w:rsidR="00C42439" w:rsidRPr="00371FB3" w:rsidRDefault="00C42439" w:rsidP="00C42439">
      <w:pPr>
        <w:pStyle w:val="Normalny0"/>
        <w:rPr>
          <w:rFonts w:eastAsia="Calibri"/>
        </w:rPr>
      </w:pPr>
      <w:r w:rsidRPr="00371FB3">
        <w:rPr>
          <w:rFonts w:eastAsia="Calibri"/>
        </w:rPr>
        <w:t xml:space="preserve">Gmina </w:t>
      </w:r>
      <w:r w:rsidR="00AB6B08">
        <w:rPr>
          <w:rFonts w:eastAsia="Calibri"/>
        </w:rPr>
        <w:t>Ciasna</w:t>
      </w:r>
      <w:r w:rsidRPr="00371FB3">
        <w:rPr>
          <w:rFonts w:eastAsia="Calibri"/>
        </w:rPr>
        <w:t xml:space="preserve"> przystąpiła do opracowania programu, o którym mowa w rozdz. 4 ustawy o</w:t>
      </w:r>
      <w:r w:rsidR="00F060D3">
        <w:t> </w:t>
      </w:r>
      <w:r w:rsidRPr="00371FB3">
        <w:rPr>
          <w:rFonts w:eastAsia="Calibri"/>
        </w:rPr>
        <w:t>rewitalizacji, mając na celu kontynuowanie tego procesu, ur</w:t>
      </w:r>
      <w:r w:rsidR="007C0519" w:rsidRPr="00371FB3">
        <w:rPr>
          <w:rFonts w:eastAsia="Calibri"/>
        </w:rPr>
        <w:t>uchomionego w 2017</w:t>
      </w:r>
      <w:r w:rsidRPr="00371FB3">
        <w:rPr>
          <w:rFonts w:eastAsia="Calibri"/>
        </w:rPr>
        <w:t xml:space="preserve"> r.</w:t>
      </w:r>
    </w:p>
    <w:p w14:paraId="40000619" w14:textId="77777777" w:rsidR="0012316F" w:rsidRDefault="00C42439" w:rsidP="00F75C68">
      <w:pPr>
        <w:pStyle w:val="Normalny0"/>
        <w:rPr>
          <w:rFonts w:eastAsia="Calibri"/>
        </w:rPr>
      </w:pPr>
      <w:r w:rsidRPr="00371FB3">
        <w:rPr>
          <w:rFonts w:eastAsia="Calibri"/>
        </w:rPr>
        <w:t xml:space="preserve">Pierwszy </w:t>
      </w:r>
      <w:r w:rsidR="0031435E">
        <w:rPr>
          <w:rFonts w:eastAsia="Calibri"/>
        </w:rPr>
        <w:t xml:space="preserve">„Lokalny </w:t>
      </w:r>
      <w:r w:rsidR="007A2911" w:rsidRPr="00371FB3">
        <w:rPr>
          <w:rFonts w:eastAsia="Calibri"/>
        </w:rPr>
        <w:t xml:space="preserve">Program Rewitalizacji </w:t>
      </w:r>
      <w:r w:rsidRPr="00371FB3">
        <w:rPr>
          <w:rFonts w:eastAsia="Calibri"/>
        </w:rPr>
        <w:t xml:space="preserve">Gminy </w:t>
      </w:r>
      <w:r w:rsidR="00AB6B08">
        <w:rPr>
          <w:rFonts w:eastAsia="Calibri"/>
        </w:rPr>
        <w:t>Ciasna 2017-20</w:t>
      </w:r>
      <w:r w:rsidR="00273F41" w:rsidRPr="00371FB3">
        <w:rPr>
          <w:rFonts w:eastAsia="Calibri"/>
        </w:rPr>
        <w:t>23</w:t>
      </w:r>
      <w:r w:rsidR="0031435E">
        <w:rPr>
          <w:rFonts w:eastAsia="Calibri"/>
        </w:rPr>
        <w:t>”</w:t>
      </w:r>
      <w:r w:rsidR="0031435E">
        <w:rPr>
          <w:rStyle w:val="Odwoanieprzypisudolnego"/>
          <w:rFonts w:eastAsia="Calibri"/>
        </w:rPr>
        <w:footnoteReference w:id="2"/>
      </w:r>
      <w:r w:rsidRPr="00371FB3">
        <w:rPr>
          <w:rFonts w:eastAsia="Calibri"/>
        </w:rPr>
        <w:t xml:space="preserve">, </w:t>
      </w:r>
      <w:r w:rsidR="007A2911" w:rsidRPr="00371FB3">
        <w:rPr>
          <w:rFonts w:eastAsia="Calibri"/>
        </w:rPr>
        <w:t xml:space="preserve">został opracowany w 2017 roku i </w:t>
      </w:r>
      <w:r w:rsidR="0012316F">
        <w:rPr>
          <w:rFonts w:eastAsia="Calibri"/>
        </w:rPr>
        <w:t>obejmował:</w:t>
      </w:r>
    </w:p>
    <w:p w14:paraId="4C792647" w14:textId="532BBB7B" w:rsidR="0012316F" w:rsidRDefault="0012316F" w:rsidP="003D07B0">
      <w:pPr>
        <w:pStyle w:val="Normalny0"/>
        <w:numPr>
          <w:ilvl w:val="0"/>
          <w:numId w:val="45"/>
        </w:numPr>
        <w:rPr>
          <w:rFonts w:eastAsia="Calibri"/>
        </w:rPr>
      </w:pPr>
      <w:r>
        <w:rPr>
          <w:rFonts w:eastAsia="Calibri"/>
        </w:rPr>
        <w:t>Podobszar Ciasna (89,68 ha; zamieszkały przez 400 osób),</w:t>
      </w:r>
    </w:p>
    <w:p w14:paraId="192247DD" w14:textId="489F0806" w:rsidR="0012316F" w:rsidRDefault="0012316F" w:rsidP="003D07B0">
      <w:pPr>
        <w:pStyle w:val="Normalny0"/>
        <w:numPr>
          <w:ilvl w:val="0"/>
          <w:numId w:val="45"/>
        </w:numPr>
        <w:rPr>
          <w:rFonts w:eastAsia="Calibri"/>
        </w:rPr>
      </w:pPr>
      <w:r>
        <w:rPr>
          <w:rFonts w:eastAsia="Calibri"/>
        </w:rPr>
        <w:t>Podobszar Panoszów (</w:t>
      </w:r>
      <w:r w:rsidR="00A5144B">
        <w:rPr>
          <w:rFonts w:eastAsia="Calibri"/>
        </w:rPr>
        <w:t>8,02 h</w:t>
      </w:r>
      <w:r w:rsidR="00A47A65">
        <w:rPr>
          <w:rFonts w:eastAsia="Calibri"/>
        </w:rPr>
        <w:t>a</w:t>
      </w:r>
      <w:r w:rsidR="00A5144B">
        <w:rPr>
          <w:rFonts w:eastAsia="Calibri"/>
        </w:rPr>
        <w:t xml:space="preserve">; zamieszkały przez 143 osoby), </w:t>
      </w:r>
    </w:p>
    <w:p w14:paraId="074F8749" w14:textId="0CD5E2ED" w:rsidR="00A5144B" w:rsidRDefault="00A5144B" w:rsidP="003D07B0">
      <w:pPr>
        <w:pStyle w:val="Normalny0"/>
        <w:numPr>
          <w:ilvl w:val="0"/>
          <w:numId w:val="45"/>
        </w:numPr>
        <w:rPr>
          <w:rFonts w:eastAsia="Calibri"/>
        </w:rPr>
      </w:pPr>
      <w:r>
        <w:rPr>
          <w:rFonts w:eastAsia="Calibri"/>
        </w:rPr>
        <w:t>Podobszar Sieraków Śląski (45,64 h</w:t>
      </w:r>
      <w:r w:rsidR="00CD17FA">
        <w:rPr>
          <w:rFonts w:eastAsia="Calibri"/>
        </w:rPr>
        <w:t>a</w:t>
      </w:r>
      <w:r>
        <w:rPr>
          <w:rFonts w:eastAsia="Calibri"/>
        </w:rPr>
        <w:t xml:space="preserve">; zamieszkały przez 410 osób). </w:t>
      </w:r>
    </w:p>
    <w:p w14:paraId="127987AA" w14:textId="2BA31718" w:rsidR="00C42439" w:rsidRPr="00371FB3" w:rsidRDefault="00A5144B" w:rsidP="00A5144B">
      <w:pPr>
        <w:pStyle w:val="Normalny0"/>
        <w:rPr>
          <w:rFonts w:eastAsia="Calibri"/>
        </w:rPr>
      </w:pPr>
      <w:r>
        <w:rPr>
          <w:rFonts w:eastAsia="Calibri"/>
        </w:rPr>
        <w:t>Obszar rewitalizacji zajmował łącznie 1,07% obszaru Gminy i obejmował 12,57% mieszkańców</w:t>
      </w:r>
      <w:r w:rsidR="00880721" w:rsidRPr="00371FB3">
        <w:rPr>
          <w:rFonts w:eastAsia="Calibri"/>
        </w:rPr>
        <w:t xml:space="preserve">. </w:t>
      </w:r>
      <w:r w:rsidR="00183573" w:rsidRPr="00371FB3">
        <w:rPr>
          <w:rFonts w:eastAsia="Calibri"/>
        </w:rPr>
        <w:t>Jednak pomimo realizacji przedsięwzięć rewitalizacyjnych, niektóre obszary nie doświadczyły przemian, a zdiagnozowane problemy nie uległy widocznej poprawie. Dodatkowo niekorzystne uwarunkowania zewnętrzne, związane m.in. ze zmianami czynników makroekonomi</w:t>
      </w:r>
      <w:r w:rsidR="00664F00" w:rsidRPr="00371FB3">
        <w:rPr>
          <w:rFonts w:eastAsia="Calibri"/>
        </w:rPr>
        <w:t>cznych lub epidemią Covid-19</w:t>
      </w:r>
      <w:r w:rsidR="00183573" w:rsidRPr="00371FB3">
        <w:rPr>
          <w:rFonts w:eastAsia="Calibri"/>
        </w:rPr>
        <w:t xml:space="preserve">, wpłynęły na ograniczenie pozytywnych efektów zachodzących zmian. Stanowiło to punkt wyjścia dla zaprogramowania interwencji rewitalizacyjnej Gminy </w:t>
      </w:r>
      <w:r w:rsidR="00BB3FDE">
        <w:rPr>
          <w:rFonts w:eastAsia="Calibri"/>
        </w:rPr>
        <w:t>Ciasna</w:t>
      </w:r>
      <w:r w:rsidR="00183573" w:rsidRPr="00371FB3">
        <w:rPr>
          <w:rFonts w:eastAsia="Calibri"/>
        </w:rPr>
        <w:t xml:space="preserve"> na kolejne lata.</w:t>
      </w:r>
    </w:p>
    <w:p w14:paraId="5B563C21" w14:textId="05DEA120" w:rsidR="00B96B5C" w:rsidRPr="00371FB3" w:rsidRDefault="00DD5C1E" w:rsidP="003066B0">
      <w:pPr>
        <w:pStyle w:val="Normalny0"/>
        <w:rPr>
          <w:rFonts w:eastAsia="Calibri"/>
        </w:rPr>
      </w:pPr>
      <w:r>
        <w:rPr>
          <w:rFonts w:eastAsia="Calibri"/>
        </w:rPr>
        <w:t>P</w:t>
      </w:r>
      <w:r w:rsidRPr="00DD5C1E">
        <w:rPr>
          <w:rFonts w:eastAsia="Calibri"/>
        </w:rPr>
        <w:t>oprzedni program rewitalizacji utracił ważność. Uchwałą nr XIII/79/2025 z dnia 11 sierpnia 2025 r. w sprawie przystąpienia do sporządzenia Gminnego Programu Rewitalizacji Gminy Ciasna rozpoczęto prace nad kolejną edycją programu, o którym mowa w rozdziale 4 ustawy o rewitalizacji, w celu zapewnienia ciągłości procesu. Zgodnie z art. 52 ust. 1 ustawy, od 1 stycznia 2024 r. kontynuowanie rewitalizacji jest możliwe wyłącznie w trybie określonym w tej ustawie, dlatego Gmina Ciasna zainicjowała przygotowanie nowego programu na kolejne lata.</w:t>
      </w:r>
    </w:p>
    <w:p w14:paraId="5C1015E1" w14:textId="454700E7" w:rsidR="007F1A85" w:rsidRDefault="007F1A85" w:rsidP="003066B0">
      <w:pPr>
        <w:pStyle w:val="Normalny0"/>
        <w:rPr>
          <w:rFonts w:eastAsia="Calibri"/>
        </w:rPr>
      </w:pPr>
      <w:r w:rsidRPr="007F1A85">
        <w:rPr>
          <w:rFonts w:eastAsia="Calibri"/>
        </w:rPr>
        <w:t xml:space="preserve">W ramach pierwszego etapu procedury opracowania GPR wyznaczono, zgodnie z kryteriami art. 9 ustawy o rewitalizacji, obszar zdegradowany i obszar rewitalizacji, co zostało potwierdzone Uchwałą nr XII/78/2025 Rady Gminy Ciasna z dnia 23 czerwca 2025 r. Wyznaczony obszar rewitalizacji obejmuje jednostkę analityczną nr 2, cechującą się szczególną koncentracją zjawisk kryzysowych. Powierzchnia obszaru rewitalizacji </w:t>
      </w:r>
      <w:r w:rsidR="008C7344">
        <w:rPr>
          <w:rFonts w:eastAsia="Calibri"/>
        </w:rPr>
        <w:t>wynosi 241,07 ha, co stanowi 1,81</w:t>
      </w:r>
      <w:r w:rsidRPr="007F1A85">
        <w:rPr>
          <w:rFonts w:eastAsia="Calibri"/>
        </w:rPr>
        <w:t>% powierzchni gminy, a zamieszkuje go 1 541 osób, czyli 21,28% ogółu mieszkańców. Tym samym spełnione zostały ustawowe warunki, zgodnie z którymi obszar rewitalizacji nie może przekraczać 20% powierzchni gminy oraz 30% jej populacji.</w:t>
      </w:r>
    </w:p>
    <w:p w14:paraId="3B1C824C" w14:textId="7616ACBD" w:rsidR="00F3549B" w:rsidRPr="00371FB3" w:rsidRDefault="00F3549B" w:rsidP="00F3549B">
      <w:pPr>
        <w:pStyle w:val="Normalny0"/>
        <w:rPr>
          <w:rFonts w:eastAsia="Calibri"/>
        </w:rPr>
      </w:pPr>
      <w:r w:rsidRPr="00371FB3">
        <w:rPr>
          <w:rFonts w:eastAsia="Calibri"/>
        </w:rPr>
        <w:t xml:space="preserve">Dla tego terenu przygotowano Gminny Program Rewitalizacji </w:t>
      </w:r>
      <w:r w:rsidR="00D26575" w:rsidRPr="00371FB3">
        <w:rPr>
          <w:rFonts w:eastAsia="Calibri"/>
        </w:rPr>
        <w:t xml:space="preserve">dla </w:t>
      </w:r>
      <w:r w:rsidR="007F1A85">
        <w:rPr>
          <w:rFonts w:eastAsia="Calibri"/>
        </w:rPr>
        <w:t xml:space="preserve">obszaru rewitalizacji </w:t>
      </w:r>
      <w:r w:rsidR="00396AFD" w:rsidRPr="00371FB3">
        <w:rPr>
          <w:rFonts w:eastAsia="Calibri"/>
        </w:rPr>
        <w:t xml:space="preserve">Gminy </w:t>
      </w:r>
      <w:r w:rsidR="007F1A85">
        <w:rPr>
          <w:rFonts w:eastAsia="Calibri"/>
        </w:rPr>
        <w:t>Ciasna</w:t>
      </w:r>
      <w:r w:rsidRPr="00371FB3">
        <w:rPr>
          <w:rFonts w:eastAsia="Calibri"/>
        </w:rPr>
        <w:t xml:space="preserve"> (GPR Gminy </w:t>
      </w:r>
      <w:r w:rsidR="007F1A85">
        <w:rPr>
          <w:rFonts w:eastAsia="Calibri"/>
        </w:rPr>
        <w:t>Ciasna</w:t>
      </w:r>
      <w:r w:rsidRPr="00371FB3">
        <w:rPr>
          <w:rFonts w:eastAsia="Calibri"/>
        </w:rPr>
        <w:t>), zgodnie z wymogami ustawy o rewitalizacji, łącząc wiedzę ekspercką o</w:t>
      </w:r>
      <w:r w:rsidR="00F060D3">
        <w:t> </w:t>
      </w:r>
      <w:r w:rsidR="00F060D3" w:rsidRPr="00371FB3">
        <w:rPr>
          <w:rFonts w:eastAsia="Calibri"/>
        </w:rPr>
        <w:t xml:space="preserve"> </w:t>
      </w:r>
      <w:r w:rsidRPr="00371FB3">
        <w:rPr>
          <w:rFonts w:eastAsia="Calibri"/>
        </w:rPr>
        <w:t xml:space="preserve">procesie z wiedzą mieszkańców Gminy </w:t>
      </w:r>
      <w:r w:rsidR="007F1A85">
        <w:rPr>
          <w:rFonts w:eastAsia="Calibri"/>
        </w:rPr>
        <w:t>Ciasna</w:t>
      </w:r>
      <w:r w:rsidRPr="00371FB3">
        <w:rPr>
          <w:rFonts w:eastAsia="Calibri"/>
        </w:rPr>
        <w:t xml:space="preserve"> o obszarze rewitalizacji. Model partycypacyjny w tworzeniu programu polegał na zabezpieczeniu informacji o potrzebach rewitalizacyjnych mieszkańców obszaru rewitalizacji i ujęciu ich w formie propozycji przedsięwzięć w GPR. Do programu zgłoszono zarówno przedsięwzięcia stanowiące kontynuację dotychczasowych działań, jak i</w:t>
      </w:r>
      <w:r w:rsidR="00F060D3">
        <w:t> </w:t>
      </w:r>
      <w:r w:rsidR="00F060D3" w:rsidRPr="00371FB3">
        <w:rPr>
          <w:rFonts w:eastAsia="Calibri"/>
        </w:rPr>
        <w:t xml:space="preserve"> </w:t>
      </w:r>
      <w:r w:rsidRPr="00371FB3">
        <w:rPr>
          <w:rFonts w:eastAsia="Calibri"/>
        </w:rPr>
        <w:t>nowe proj</w:t>
      </w:r>
      <w:r w:rsidR="003734A3" w:rsidRPr="00371FB3">
        <w:rPr>
          <w:rFonts w:eastAsia="Calibri"/>
        </w:rPr>
        <w:t xml:space="preserve">ekty dotyczące zagospodarowania </w:t>
      </w:r>
      <w:r w:rsidRPr="00371FB3">
        <w:rPr>
          <w:rFonts w:eastAsia="Calibri"/>
        </w:rPr>
        <w:t>terenów przestrzeni publicznych, mające zwiększyć efektywność i synergię procesu rewitalizacji.</w:t>
      </w:r>
    </w:p>
    <w:p w14:paraId="4FBF7F51" w14:textId="77777777" w:rsidR="00F3549B" w:rsidRPr="00371FB3" w:rsidRDefault="003734A3" w:rsidP="00F3549B">
      <w:pPr>
        <w:pStyle w:val="Normalny0"/>
        <w:rPr>
          <w:rFonts w:eastAsia="Calibri"/>
        </w:rPr>
      </w:pPr>
      <w:r w:rsidRPr="00371FB3">
        <w:rPr>
          <w:rFonts w:eastAsia="Calibri"/>
        </w:rPr>
        <w:t>GPR</w:t>
      </w:r>
      <w:r w:rsidR="00F11C77" w:rsidRPr="00371FB3">
        <w:rPr>
          <w:rFonts w:eastAsia="Calibri"/>
        </w:rPr>
        <w:t xml:space="preserve"> </w:t>
      </w:r>
      <w:r w:rsidR="00F3549B" w:rsidRPr="00371FB3">
        <w:rPr>
          <w:rFonts w:eastAsia="Calibri"/>
        </w:rPr>
        <w:t>spełnia wymogi uspołecznienia wynikające z rozdz. 2 ust</w:t>
      </w:r>
      <w:r w:rsidR="00F11C77" w:rsidRPr="00371FB3">
        <w:rPr>
          <w:rFonts w:eastAsia="Calibri"/>
        </w:rPr>
        <w:t xml:space="preserve">awy o rewitalizacji – procedury </w:t>
      </w:r>
      <w:r w:rsidR="00F3549B" w:rsidRPr="00371FB3">
        <w:rPr>
          <w:rFonts w:eastAsia="Calibri"/>
        </w:rPr>
        <w:t>konsultacyjne prowadzono na każdym etapie prac, zgodnie z za</w:t>
      </w:r>
      <w:r w:rsidR="00F11C77" w:rsidRPr="00371FB3">
        <w:rPr>
          <w:rFonts w:eastAsia="Calibri"/>
        </w:rPr>
        <w:t xml:space="preserve">sadami określonymi w art. 6 ww. </w:t>
      </w:r>
      <w:r w:rsidR="00F3549B" w:rsidRPr="00371FB3">
        <w:rPr>
          <w:rFonts w:eastAsia="Calibri"/>
        </w:rPr>
        <w:t>ustawy</w:t>
      </w:r>
      <w:r w:rsidR="00F11C77" w:rsidRPr="00371FB3">
        <w:rPr>
          <w:rFonts w:eastAsia="Calibri"/>
        </w:rPr>
        <w:t>.</w:t>
      </w:r>
    </w:p>
    <w:p w14:paraId="00841AE0" w14:textId="77777777" w:rsidR="00F11C77" w:rsidRPr="00371FB3" w:rsidRDefault="00F11C77" w:rsidP="00F11C77">
      <w:pPr>
        <w:pStyle w:val="Normalny0"/>
        <w:rPr>
          <w:rFonts w:eastAsia="Calibri"/>
        </w:rPr>
      </w:pPr>
      <w:r w:rsidRPr="00371FB3">
        <w:rPr>
          <w:rFonts w:eastAsia="Calibri"/>
        </w:rPr>
        <w:t>GPR wpisuje się również w wymogi sformułowane względem strategii terytorialnych, o których mowa w art. 29 ust. 1 rozporządzenia ogólnego dla polityki spójności na lata 2021- 2027</w:t>
      </w:r>
      <w:r w:rsidRPr="00371FB3">
        <w:rPr>
          <w:rStyle w:val="Odwoanieprzypisudolnego"/>
          <w:rFonts w:eastAsia="Calibri"/>
        </w:rPr>
        <w:footnoteReference w:id="3"/>
      </w:r>
      <w:r w:rsidRPr="00371FB3">
        <w:rPr>
          <w:rFonts w:eastAsia="Calibri"/>
        </w:rPr>
        <w:t xml:space="preserve"> oraz art. 36 ust. 8 ustawy z dnia 28 kwietnia 2022</w:t>
      </w:r>
      <w:r w:rsidR="007317E7" w:rsidRPr="00371FB3">
        <w:rPr>
          <w:rFonts w:eastAsia="Calibri"/>
        </w:rPr>
        <w:t xml:space="preserve"> r. o zasadach realizacji zadań </w:t>
      </w:r>
      <w:r w:rsidRPr="00371FB3">
        <w:rPr>
          <w:rFonts w:eastAsia="Calibri"/>
        </w:rPr>
        <w:t>finansowanych ze środków europejskich w perspektywie fin</w:t>
      </w:r>
      <w:r w:rsidR="007317E7" w:rsidRPr="00371FB3">
        <w:rPr>
          <w:rFonts w:eastAsia="Calibri"/>
        </w:rPr>
        <w:t>ansowej 2021-2027</w:t>
      </w:r>
      <w:r w:rsidR="007317E7" w:rsidRPr="00371FB3">
        <w:rPr>
          <w:rStyle w:val="Odwoanieprzypisudolnego"/>
          <w:rFonts w:eastAsia="Calibri"/>
        </w:rPr>
        <w:footnoteReference w:id="4"/>
      </w:r>
      <w:r w:rsidR="007317E7" w:rsidRPr="00371FB3">
        <w:rPr>
          <w:rFonts w:eastAsia="Calibri"/>
        </w:rPr>
        <w:t xml:space="preserve"> (tzw. ustawa </w:t>
      </w:r>
      <w:r w:rsidRPr="00371FB3">
        <w:rPr>
          <w:rFonts w:eastAsia="Calibri"/>
        </w:rPr>
        <w:t>wdrożeniowa).</w:t>
      </w:r>
    </w:p>
    <w:p w14:paraId="6707ABAF" w14:textId="6C62A029" w:rsidR="005F15CB" w:rsidRPr="00371FB3" w:rsidRDefault="005F15CB" w:rsidP="005F15CB">
      <w:pPr>
        <w:pStyle w:val="Normalny0"/>
        <w:rPr>
          <w:rFonts w:eastAsia="Calibri"/>
        </w:rPr>
      </w:pPr>
      <w:r w:rsidRPr="00371FB3">
        <w:rPr>
          <w:rFonts w:eastAsia="Calibri"/>
        </w:rPr>
        <w:t>Spełnienie przez GPR wymogów uwarunkowań polityki spójności UE umożliwia ubieganie się o</w:t>
      </w:r>
      <w:r w:rsidR="00F060D3">
        <w:t> </w:t>
      </w:r>
      <w:r w:rsidR="00F060D3" w:rsidRPr="00371FB3">
        <w:rPr>
          <w:rFonts w:eastAsia="Calibri"/>
        </w:rPr>
        <w:t xml:space="preserve"> </w:t>
      </w:r>
      <w:r w:rsidRPr="00371FB3">
        <w:rPr>
          <w:rFonts w:eastAsia="Calibri"/>
        </w:rPr>
        <w:t>dofinasowanie na realizację przedsięwzięć rewitalizacyjnych ze środków europejskich w</w:t>
      </w:r>
      <w:r w:rsidR="00F060D3">
        <w:t> </w:t>
      </w:r>
      <w:r w:rsidR="00F060D3" w:rsidRPr="00371FB3">
        <w:rPr>
          <w:rFonts w:eastAsia="Calibri"/>
        </w:rPr>
        <w:t xml:space="preserve"> </w:t>
      </w:r>
      <w:r w:rsidRPr="00371FB3">
        <w:rPr>
          <w:rFonts w:eastAsia="Calibri"/>
        </w:rPr>
        <w:t xml:space="preserve">perspektywie finansowej 2021-2027. Zapisy GPR uwzględniają także wymogi wynikające z </w:t>
      </w:r>
      <w:r w:rsidRPr="00371FB3">
        <w:rPr>
          <w:rFonts w:eastAsia="Calibri"/>
          <w:i/>
        </w:rPr>
        <w:t>Zasad realizacji instrumentów terytorialnych w Polsce w perspektywie finansowej UE na lata</w:t>
      </w:r>
      <w:r w:rsidRPr="00371FB3">
        <w:t xml:space="preserve"> </w:t>
      </w:r>
      <w:r w:rsidRPr="00371FB3">
        <w:rPr>
          <w:rFonts w:eastAsia="Calibri"/>
          <w:i/>
        </w:rPr>
        <w:t xml:space="preserve">2021-2027, </w:t>
      </w:r>
      <w:r w:rsidRPr="00371FB3">
        <w:rPr>
          <w:rFonts w:eastAsia="Calibri"/>
        </w:rPr>
        <w:t>które formułują specyficzne cechy programów rewitalizacji, konieczne do wypracowania w nowych dokumentach.</w:t>
      </w:r>
    </w:p>
    <w:p w14:paraId="2C524E24" w14:textId="52EF8E39" w:rsidR="00A4363F" w:rsidRPr="00371FB3" w:rsidRDefault="00A4363F" w:rsidP="00A4363F">
      <w:pPr>
        <w:pStyle w:val="Normalny0"/>
        <w:rPr>
          <w:rFonts w:eastAsia="Calibri"/>
        </w:rPr>
      </w:pPr>
      <w:r w:rsidRPr="00371FB3">
        <w:rPr>
          <w:rFonts w:eastAsia="Calibri"/>
        </w:rPr>
        <w:t>Struktura GPR zawiera w sobie zarówno elementy obligatoryjne wynikające z art. 15 ust. 1 ustawy o</w:t>
      </w:r>
      <w:r w:rsidR="00F060D3">
        <w:t> </w:t>
      </w:r>
      <w:r w:rsidR="00F060D3" w:rsidRPr="00371FB3">
        <w:rPr>
          <w:rFonts w:eastAsia="Calibri"/>
        </w:rPr>
        <w:t xml:space="preserve"> </w:t>
      </w:r>
      <w:r w:rsidRPr="00371FB3">
        <w:rPr>
          <w:rFonts w:eastAsia="Calibri"/>
        </w:rPr>
        <w:t>rewitalizacji, jak i zagadnienia wymagane od strategii IIT, o których mowa w art. 36 ust. 8 ustawy wdrożeniowej. Poniżej dokonano zestawienia kluczowych elementów dokumentu GPR, udowadniając spełnienie wymogów i ustawy o rewitalizacji, i przewidzianych dla strategii IIT.</w:t>
      </w:r>
    </w:p>
    <w:p w14:paraId="6C8C79CA" w14:textId="0773B5C7" w:rsidR="00E33547" w:rsidRPr="00632A5E" w:rsidRDefault="00E33547" w:rsidP="00E33547">
      <w:pPr>
        <w:pStyle w:val="Legenda"/>
        <w:spacing w:after="0"/>
      </w:pPr>
      <w:bookmarkStart w:id="11" w:name="_Toc209280907"/>
      <w:r w:rsidRPr="00632A5E">
        <w:t xml:space="preserve">Tabela </w:t>
      </w:r>
      <w:r w:rsidRPr="00632A5E">
        <w:rPr>
          <w:noProof/>
        </w:rPr>
        <w:fldChar w:fldCharType="begin"/>
      </w:r>
      <w:r w:rsidRPr="00632A5E">
        <w:rPr>
          <w:noProof/>
        </w:rPr>
        <w:instrText xml:space="preserve"> SEQ Tabela \* ARABIC </w:instrText>
      </w:r>
      <w:r w:rsidRPr="00632A5E">
        <w:rPr>
          <w:noProof/>
        </w:rPr>
        <w:fldChar w:fldCharType="separate"/>
      </w:r>
      <w:r w:rsidR="00C70080">
        <w:rPr>
          <w:noProof/>
        </w:rPr>
        <w:t>1</w:t>
      </w:r>
      <w:r w:rsidRPr="00632A5E">
        <w:rPr>
          <w:noProof/>
        </w:rPr>
        <w:fldChar w:fldCharType="end"/>
      </w:r>
      <w:r w:rsidRPr="00632A5E">
        <w:t>. Ele</w:t>
      </w:r>
      <w:r w:rsidR="004E6AD2">
        <w:t>menty struktury Gminnego Programu Rewitalizacji dla obszaru rewitalizacji Gminy Ciasna</w:t>
      </w:r>
      <w:r w:rsidRPr="00632A5E">
        <w:t xml:space="preserve"> na tle wymogów ustawy wdrożeniowej dla strategii IIT</w:t>
      </w:r>
      <w:bookmarkEnd w:id="11"/>
    </w:p>
    <w:tbl>
      <w:tblPr>
        <w:tblStyle w:val="Jasnasiatkaakcent1"/>
        <w:tblW w:w="5000" w:type="pct"/>
        <w:tblLook w:val="0400" w:firstRow="0" w:lastRow="0" w:firstColumn="0" w:lastColumn="0" w:noHBand="0" w:noVBand="1"/>
      </w:tblPr>
      <w:tblGrid>
        <w:gridCol w:w="3018"/>
        <w:gridCol w:w="3018"/>
        <w:gridCol w:w="3016"/>
      </w:tblGrid>
      <w:tr w:rsidR="00587F78" w:rsidRPr="00632A5E" w14:paraId="5BB86F52" w14:textId="77777777" w:rsidTr="00E84B96">
        <w:trPr>
          <w:cnfStyle w:val="000000100000" w:firstRow="0" w:lastRow="0" w:firstColumn="0" w:lastColumn="0" w:oddVBand="0" w:evenVBand="0" w:oddHBand="1" w:evenHBand="0" w:firstRowFirstColumn="0" w:firstRowLastColumn="0" w:lastRowFirstColumn="0" w:lastRowLastColumn="0"/>
        </w:trPr>
        <w:tc>
          <w:tcPr>
            <w:tcW w:w="1667" w:type="pct"/>
          </w:tcPr>
          <w:p w14:paraId="1CEA3BF8" w14:textId="1750382D" w:rsidR="00587F78" w:rsidRPr="00632A5E" w:rsidRDefault="000E7C31" w:rsidP="00DF5810">
            <w:pPr>
              <w:jc w:val="left"/>
              <w:rPr>
                <w:rFonts w:asciiTheme="minorHAnsi" w:hAnsiTheme="minorHAnsi" w:cstheme="minorHAnsi"/>
                <w:b/>
                <w:sz w:val="20"/>
              </w:rPr>
            </w:pPr>
            <w:r w:rsidRPr="00632A5E">
              <w:rPr>
                <w:rFonts w:asciiTheme="minorHAnsi" w:hAnsiTheme="minorHAnsi" w:cstheme="minorHAnsi"/>
                <w:b/>
                <w:sz w:val="20"/>
              </w:rPr>
              <w:t xml:space="preserve">Wymogi dla strategii IIT </w:t>
            </w:r>
            <w:r w:rsidR="00587F78" w:rsidRPr="00632A5E">
              <w:rPr>
                <w:rFonts w:asciiTheme="minorHAnsi" w:hAnsiTheme="minorHAnsi" w:cstheme="minorHAnsi"/>
                <w:b/>
                <w:sz w:val="20"/>
              </w:rPr>
              <w:t>wynikające z art. 36 ust. 8 ustawy wdrożeniowej</w:t>
            </w:r>
          </w:p>
        </w:tc>
        <w:tc>
          <w:tcPr>
            <w:tcW w:w="1667" w:type="pct"/>
          </w:tcPr>
          <w:p w14:paraId="610B52C9" w14:textId="25AAC521" w:rsidR="00587F78" w:rsidRPr="00632A5E" w:rsidRDefault="00587F78" w:rsidP="00371FB3">
            <w:pPr>
              <w:jc w:val="left"/>
              <w:rPr>
                <w:rFonts w:asciiTheme="minorHAnsi" w:hAnsiTheme="minorHAnsi" w:cstheme="minorHAnsi"/>
                <w:b/>
                <w:sz w:val="20"/>
              </w:rPr>
            </w:pPr>
            <w:r w:rsidRPr="00632A5E">
              <w:rPr>
                <w:rFonts w:asciiTheme="minorHAnsi" w:hAnsiTheme="minorHAnsi" w:cstheme="minorHAnsi"/>
                <w:b/>
                <w:sz w:val="20"/>
              </w:rPr>
              <w:t xml:space="preserve">Odpowiadające elementy GPR </w:t>
            </w:r>
            <w:r w:rsidR="00E413F5">
              <w:rPr>
                <w:rFonts w:asciiTheme="minorHAnsi" w:hAnsiTheme="minorHAnsi" w:cstheme="minorHAnsi"/>
                <w:b/>
                <w:sz w:val="20"/>
              </w:rPr>
              <w:t>dla obszaru rewitalizacji Gminy Ciasna</w:t>
            </w:r>
            <w:r w:rsidR="00D1466C" w:rsidRPr="00632A5E">
              <w:rPr>
                <w:rFonts w:asciiTheme="minorHAnsi" w:hAnsiTheme="minorHAnsi" w:cstheme="minorHAnsi"/>
                <w:b/>
                <w:sz w:val="20"/>
              </w:rPr>
              <w:t xml:space="preserve"> </w:t>
            </w:r>
            <w:r w:rsidRPr="00632A5E">
              <w:rPr>
                <w:rFonts w:asciiTheme="minorHAnsi" w:hAnsiTheme="minorHAnsi" w:cstheme="minorHAnsi"/>
                <w:b/>
                <w:sz w:val="20"/>
              </w:rPr>
              <w:t>wynikające z art. 15 ust. 1 ustawy o rewitalizacji</w:t>
            </w:r>
          </w:p>
        </w:tc>
        <w:tc>
          <w:tcPr>
            <w:tcW w:w="1666" w:type="pct"/>
          </w:tcPr>
          <w:p w14:paraId="1770C168" w14:textId="0FE82C82" w:rsidR="00587F78" w:rsidRPr="00632A5E" w:rsidRDefault="000B7E17" w:rsidP="00E413F5">
            <w:pPr>
              <w:jc w:val="left"/>
              <w:rPr>
                <w:rFonts w:asciiTheme="minorHAnsi" w:hAnsiTheme="minorHAnsi" w:cstheme="minorHAnsi"/>
                <w:b/>
                <w:sz w:val="20"/>
              </w:rPr>
            </w:pPr>
            <w:r w:rsidRPr="00632A5E">
              <w:rPr>
                <w:rFonts w:asciiTheme="minorHAnsi" w:hAnsiTheme="minorHAnsi" w:cstheme="minorHAnsi"/>
                <w:b/>
                <w:sz w:val="20"/>
              </w:rPr>
              <w:t xml:space="preserve">Cechy GPR </w:t>
            </w:r>
            <w:r w:rsidR="00E413F5">
              <w:rPr>
                <w:rFonts w:asciiTheme="minorHAnsi" w:hAnsiTheme="minorHAnsi" w:cstheme="minorHAnsi"/>
                <w:b/>
                <w:sz w:val="20"/>
              </w:rPr>
              <w:t xml:space="preserve">dla obszaru rewitalizacji Gminy Ciasna </w:t>
            </w:r>
            <w:r w:rsidRPr="00632A5E">
              <w:rPr>
                <w:rFonts w:asciiTheme="minorHAnsi" w:hAnsiTheme="minorHAnsi" w:cstheme="minorHAnsi"/>
                <w:b/>
                <w:sz w:val="20"/>
              </w:rPr>
              <w:t xml:space="preserve">wynikające z Zasad realizacji instrumentów </w:t>
            </w:r>
            <w:r w:rsidR="00587F78" w:rsidRPr="00632A5E">
              <w:rPr>
                <w:rFonts w:asciiTheme="minorHAnsi" w:hAnsiTheme="minorHAnsi" w:cstheme="minorHAnsi"/>
                <w:b/>
                <w:sz w:val="20"/>
              </w:rPr>
              <w:t>terytori</w:t>
            </w:r>
            <w:r w:rsidRPr="00632A5E">
              <w:rPr>
                <w:rFonts w:asciiTheme="minorHAnsi" w:hAnsiTheme="minorHAnsi" w:cstheme="minorHAnsi"/>
                <w:b/>
                <w:sz w:val="20"/>
              </w:rPr>
              <w:t xml:space="preserve">alnych w Polsce w perspektywie finansowej UE </w:t>
            </w:r>
            <w:r w:rsidR="00587F78" w:rsidRPr="00632A5E">
              <w:rPr>
                <w:rFonts w:asciiTheme="minorHAnsi" w:hAnsiTheme="minorHAnsi" w:cstheme="minorHAnsi"/>
                <w:b/>
                <w:sz w:val="20"/>
              </w:rPr>
              <w:t>na lata 2021-2027</w:t>
            </w:r>
          </w:p>
        </w:tc>
      </w:tr>
      <w:tr w:rsidR="00E84B96" w:rsidRPr="00632A5E" w14:paraId="59037774" w14:textId="77777777" w:rsidTr="00DF5810">
        <w:trPr>
          <w:cnfStyle w:val="000000010000" w:firstRow="0" w:lastRow="0" w:firstColumn="0" w:lastColumn="0" w:oddVBand="0" w:evenVBand="0" w:oddHBand="0" w:evenHBand="1" w:firstRowFirstColumn="0" w:firstRowLastColumn="0" w:lastRowFirstColumn="0" w:lastRowLastColumn="0"/>
          <w:trHeight w:val="67"/>
        </w:trPr>
        <w:tc>
          <w:tcPr>
            <w:tcW w:w="1667" w:type="pct"/>
            <w:vMerge w:val="restart"/>
          </w:tcPr>
          <w:p w14:paraId="4D939400" w14:textId="77777777" w:rsidR="00E84B96" w:rsidRPr="00632A5E" w:rsidRDefault="00E84B96" w:rsidP="00DF5810">
            <w:pPr>
              <w:jc w:val="left"/>
              <w:rPr>
                <w:rFonts w:asciiTheme="minorHAnsi" w:hAnsiTheme="minorHAnsi" w:cstheme="minorHAnsi"/>
                <w:sz w:val="20"/>
              </w:rPr>
            </w:pPr>
            <w:r w:rsidRPr="00632A5E">
              <w:rPr>
                <w:rFonts w:asciiTheme="minorHAnsi" w:hAnsiTheme="minorHAnsi" w:cstheme="minorHAnsi"/>
                <w:sz w:val="20"/>
              </w:rPr>
              <w:t>Synteza diagnozy obszaru realizacji IIT wraz z analizą problemów, potrzeb i potencjałów rozwojowych, w tym wzajemnych powiązań gospodarczych, społecznych i środowiskowych</w:t>
            </w:r>
          </w:p>
        </w:tc>
        <w:tc>
          <w:tcPr>
            <w:tcW w:w="1667" w:type="pct"/>
          </w:tcPr>
          <w:p w14:paraId="31A19D77" w14:textId="77777777" w:rsidR="00E84B96" w:rsidRPr="00632A5E" w:rsidRDefault="00E84B96" w:rsidP="00E84B96">
            <w:pPr>
              <w:jc w:val="left"/>
              <w:rPr>
                <w:rFonts w:asciiTheme="minorHAnsi" w:hAnsiTheme="minorHAnsi" w:cstheme="minorHAnsi"/>
                <w:sz w:val="20"/>
                <w:lang w:eastAsia="en-US"/>
              </w:rPr>
            </w:pPr>
            <w:r w:rsidRPr="00632A5E">
              <w:rPr>
                <w:rFonts w:asciiTheme="minorHAnsi" w:hAnsiTheme="minorHAnsi" w:cstheme="minorHAnsi"/>
                <w:sz w:val="20"/>
                <w:lang w:eastAsia="en-US"/>
              </w:rPr>
              <w:t>Rodz. 2 Obszar rewitalizacji i jego diagnoza</w:t>
            </w:r>
          </w:p>
        </w:tc>
        <w:tc>
          <w:tcPr>
            <w:tcW w:w="1666" w:type="pct"/>
            <w:vMerge w:val="restart"/>
          </w:tcPr>
          <w:p w14:paraId="2022B36D" w14:textId="77777777" w:rsidR="00E84B96" w:rsidRPr="00632A5E" w:rsidRDefault="00E84B96" w:rsidP="00E84B96">
            <w:pPr>
              <w:jc w:val="left"/>
              <w:rPr>
                <w:rFonts w:asciiTheme="minorHAnsi" w:hAnsiTheme="minorHAnsi" w:cstheme="minorHAnsi"/>
                <w:sz w:val="20"/>
              </w:rPr>
            </w:pPr>
            <w:r w:rsidRPr="00632A5E">
              <w:rPr>
                <w:rFonts w:asciiTheme="minorHAnsi" w:hAnsiTheme="minorHAnsi" w:cstheme="minorHAnsi"/>
                <w:sz w:val="20"/>
              </w:rPr>
              <w:t>− kompleksowość</w:t>
            </w:r>
          </w:p>
          <w:p w14:paraId="6E4A243A" w14:textId="77777777" w:rsidR="00E84B96" w:rsidRPr="00632A5E" w:rsidRDefault="00E84B96" w:rsidP="00E84B96">
            <w:pPr>
              <w:jc w:val="left"/>
              <w:rPr>
                <w:rFonts w:asciiTheme="minorHAnsi" w:hAnsiTheme="minorHAnsi" w:cstheme="minorHAnsi"/>
                <w:sz w:val="20"/>
              </w:rPr>
            </w:pPr>
            <w:r w:rsidRPr="00632A5E">
              <w:rPr>
                <w:rFonts w:asciiTheme="minorHAnsi" w:hAnsiTheme="minorHAnsi" w:cstheme="minorHAnsi"/>
                <w:sz w:val="20"/>
              </w:rPr>
              <w:t>− podejście zintegrowane</w:t>
            </w:r>
          </w:p>
          <w:p w14:paraId="2D5CB7C9" w14:textId="77777777" w:rsidR="00E84B96" w:rsidRPr="00632A5E" w:rsidRDefault="00E84B96" w:rsidP="00E84B96">
            <w:pPr>
              <w:jc w:val="left"/>
              <w:rPr>
                <w:rFonts w:asciiTheme="minorHAnsi" w:hAnsiTheme="minorHAnsi" w:cstheme="minorHAnsi"/>
                <w:sz w:val="20"/>
              </w:rPr>
            </w:pPr>
            <w:r w:rsidRPr="00632A5E">
              <w:rPr>
                <w:rFonts w:asciiTheme="minorHAnsi" w:hAnsiTheme="minorHAnsi" w:cstheme="minorHAnsi"/>
                <w:sz w:val="20"/>
              </w:rPr>
              <w:t>− koncentracja</w:t>
            </w:r>
          </w:p>
        </w:tc>
      </w:tr>
      <w:tr w:rsidR="00E84B96" w:rsidRPr="00632A5E" w14:paraId="776EAAE3" w14:textId="77777777" w:rsidTr="00E84B96">
        <w:trPr>
          <w:cnfStyle w:val="000000100000" w:firstRow="0" w:lastRow="0" w:firstColumn="0" w:lastColumn="0" w:oddVBand="0" w:evenVBand="0" w:oddHBand="1" w:evenHBand="0" w:firstRowFirstColumn="0" w:firstRowLastColumn="0" w:lastRowFirstColumn="0" w:lastRowLastColumn="0"/>
        </w:trPr>
        <w:tc>
          <w:tcPr>
            <w:tcW w:w="1667" w:type="pct"/>
            <w:vMerge/>
          </w:tcPr>
          <w:p w14:paraId="750A8A62" w14:textId="77777777" w:rsidR="00E84B96" w:rsidRPr="00632A5E" w:rsidRDefault="00E84B96" w:rsidP="00DF5810">
            <w:pPr>
              <w:jc w:val="left"/>
              <w:rPr>
                <w:rFonts w:asciiTheme="minorHAnsi" w:hAnsiTheme="minorHAnsi" w:cstheme="minorHAnsi"/>
                <w:b/>
                <w:sz w:val="20"/>
              </w:rPr>
            </w:pPr>
          </w:p>
        </w:tc>
        <w:tc>
          <w:tcPr>
            <w:tcW w:w="1667" w:type="pct"/>
            <w:shd w:val="clear" w:color="auto" w:fill="FFFFFF" w:themeFill="background1"/>
          </w:tcPr>
          <w:p w14:paraId="306BCB5C" w14:textId="138F8F8A" w:rsidR="00E84B96" w:rsidRPr="00632A5E" w:rsidRDefault="00E84B96" w:rsidP="0037327F">
            <w:pPr>
              <w:jc w:val="left"/>
              <w:rPr>
                <w:rFonts w:asciiTheme="minorHAnsi" w:hAnsiTheme="minorHAnsi" w:cstheme="minorHAnsi"/>
                <w:sz w:val="20"/>
              </w:rPr>
            </w:pPr>
            <w:r w:rsidRPr="00632A5E">
              <w:rPr>
                <w:rFonts w:asciiTheme="minorHAnsi" w:hAnsiTheme="minorHAnsi" w:cstheme="minorHAnsi"/>
                <w:sz w:val="20"/>
              </w:rPr>
              <w:t>Rozdz. 2.1 Wyznaczenie obszaru rewitalizacji – synteza „Diagnozy służącej wyznaczeniu obszaru zdegradowanego i obs</w:t>
            </w:r>
            <w:r w:rsidR="007E0785" w:rsidRPr="00632A5E">
              <w:rPr>
                <w:rFonts w:asciiTheme="minorHAnsi" w:hAnsiTheme="minorHAnsi" w:cstheme="minorHAnsi"/>
                <w:sz w:val="20"/>
              </w:rPr>
              <w:t xml:space="preserve">zaru rewitalizacji Gminy </w:t>
            </w:r>
            <w:r w:rsidR="0037327F">
              <w:rPr>
                <w:rFonts w:asciiTheme="minorHAnsi" w:hAnsiTheme="minorHAnsi" w:cstheme="minorHAnsi"/>
                <w:sz w:val="20"/>
              </w:rPr>
              <w:t>Ciasna</w:t>
            </w:r>
            <w:r w:rsidR="00433770" w:rsidRPr="00632A5E">
              <w:rPr>
                <w:rFonts w:asciiTheme="minorHAnsi" w:hAnsiTheme="minorHAnsi" w:cstheme="minorHAnsi"/>
                <w:sz w:val="20"/>
              </w:rPr>
              <w:t>”</w:t>
            </w:r>
          </w:p>
        </w:tc>
        <w:tc>
          <w:tcPr>
            <w:tcW w:w="1666" w:type="pct"/>
            <w:vMerge/>
          </w:tcPr>
          <w:p w14:paraId="326568B5" w14:textId="77777777" w:rsidR="00E84B96" w:rsidRPr="00632A5E" w:rsidRDefault="00E84B96" w:rsidP="00E84B96">
            <w:pPr>
              <w:jc w:val="left"/>
              <w:rPr>
                <w:rFonts w:asciiTheme="minorHAnsi" w:hAnsiTheme="minorHAnsi" w:cstheme="minorHAnsi"/>
                <w:sz w:val="20"/>
              </w:rPr>
            </w:pPr>
          </w:p>
        </w:tc>
      </w:tr>
      <w:tr w:rsidR="00E84B96" w:rsidRPr="00632A5E" w14:paraId="068EE4C0" w14:textId="77777777" w:rsidTr="00E84B96">
        <w:trPr>
          <w:cnfStyle w:val="000000010000" w:firstRow="0" w:lastRow="0" w:firstColumn="0" w:lastColumn="0" w:oddVBand="0" w:evenVBand="0" w:oddHBand="0" w:evenHBand="1" w:firstRowFirstColumn="0" w:firstRowLastColumn="0" w:lastRowFirstColumn="0" w:lastRowLastColumn="0"/>
        </w:trPr>
        <w:tc>
          <w:tcPr>
            <w:tcW w:w="1667" w:type="pct"/>
            <w:vMerge/>
          </w:tcPr>
          <w:p w14:paraId="6B9EBD13" w14:textId="77777777" w:rsidR="00E84B96" w:rsidRPr="00632A5E" w:rsidRDefault="00E84B96" w:rsidP="00DF5810">
            <w:pPr>
              <w:jc w:val="left"/>
              <w:rPr>
                <w:rFonts w:asciiTheme="minorHAnsi" w:hAnsiTheme="minorHAnsi" w:cstheme="minorHAnsi"/>
                <w:sz w:val="20"/>
              </w:rPr>
            </w:pPr>
          </w:p>
        </w:tc>
        <w:tc>
          <w:tcPr>
            <w:tcW w:w="1667" w:type="pct"/>
            <w:shd w:val="clear" w:color="auto" w:fill="FFFFFF" w:themeFill="background1"/>
          </w:tcPr>
          <w:p w14:paraId="43C8706C" w14:textId="77777777" w:rsidR="00E84B96" w:rsidRPr="00632A5E" w:rsidRDefault="00E84B96" w:rsidP="00E84B96">
            <w:pPr>
              <w:jc w:val="left"/>
              <w:rPr>
                <w:rFonts w:asciiTheme="minorHAnsi" w:hAnsiTheme="minorHAnsi" w:cstheme="minorHAnsi"/>
                <w:sz w:val="20"/>
              </w:rPr>
            </w:pPr>
            <w:r w:rsidRPr="00632A5E">
              <w:rPr>
                <w:rFonts w:asciiTheme="minorHAnsi" w:hAnsiTheme="minorHAnsi" w:cstheme="minorHAnsi"/>
                <w:sz w:val="20"/>
              </w:rPr>
              <w:t>Rozdz. 2.2 Szczegółowa diagnoza obszaru rewitalizacji</w:t>
            </w:r>
          </w:p>
        </w:tc>
        <w:tc>
          <w:tcPr>
            <w:tcW w:w="1666" w:type="pct"/>
            <w:vMerge/>
          </w:tcPr>
          <w:p w14:paraId="7B8DB613" w14:textId="77777777" w:rsidR="00E84B96" w:rsidRPr="00632A5E" w:rsidRDefault="00E84B96" w:rsidP="00E84B96">
            <w:pPr>
              <w:jc w:val="left"/>
              <w:rPr>
                <w:rFonts w:asciiTheme="minorHAnsi" w:hAnsiTheme="minorHAnsi" w:cstheme="minorHAnsi"/>
                <w:sz w:val="20"/>
              </w:rPr>
            </w:pPr>
          </w:p>
        </w:tc>
      </w:tr>
      <w:tr w:rsidR="00E84B96" w:rsidRPr="00632A5E" w14:paraId="2169CB57" w14:textId="77777777" w:rsidTr="00E84B96">
        <w:trPr>
          <w:cnfStyle w:val="000000100000" w:firstRow="0" w:lastRow="0" w:firstColumn="0" w:lastColumn="0" w:oddVBand="0" w:evenVBand="0" w:oddHBand="1" w:evenHBand="0" w:firstRowFirstColumn="0" w:firstRowLastColumn="0" w:lastRowFirstColumn="0" w:lastRowLastColumn="0"/>
        </w:trPr>
        <w:tc>
          <w:tcPr>
            <w:tcW w:w="1667" w:type="pct"/>
            <w:vMerge/>
          </w:tcPr>
          <w:p w14:paraId="32EA582B" w14:textId="77777777" w:rsidR="00E84B96" w:rsidRPr="00632A5E" w:rsidRDefault="00E84B96" w:rsidP="00DF5810">
            <w:pPr>
              <w:jc w:val="left"/>
              <w:rPr>
                <w:rFonts w:asciiTheme="minorHAnsi" w:hAnsiTheme="minorHAnsi" w:cstheme="minorHAnsi"/>
                <w:sz w:val="20"/>
              </w:rPr>
            </w:pPr>
          </w:p>
        </w:tc>
        <w:tc>
          <w:tcPr>
            <w:tcW w:w="1667" w:type="pct"/>
            <w:shd w:val="clear" w:color="auto" w:fill="FFFFFF" w:themeFill="background1"/>
          </w:tcPr>
          <w:p w14:paraId="634528DC" w14:textId="77777777" w:rsidR="00E84B96" w:rsidRPr="00632A5E" w:rsidRDefault="00E84B96" w:rsidP="00E84B96">
            <w:pPr>
              <w:jc w:val="left"/>
              <w:rPr>
                <w:rFonts w:asciiTheme="minorHAnsi" w:hAnsiTheme="minorHAnsi" w:cstheme="minorHAnsi"/>
                <w:sz w:val="20"/>
              </w:rPr>
            </w:pPr>
            <w:r w:rsidRPr="00632A5E">
              <w:rPr>
                <w:rFonts w:asciiTheme="minorHAnsi" w:hAnsiTheme="minorHAnsi" w:cstheme="minorHAnsi"/>
                <w:sz w:val="20"/>
              </w:rPr>
              <w:t>Rozdz. 2.3 Synteza diagnozy pogłębionej obszaru rewitalizacji</w:t>
            </w:r>
          </w:p>
        </w:tc>
        <w:tc>
          <w:tcPr>
            <w:tcW w:w="1666" w:type="pct"/>
            <w:vMerge/>
          </w:tcPr>
          <w:p w14:paraId="6F3D6572" w14:textId="77777777" w:rsidR="00E84B96" w:rsidRPr="00632A5E" w:rsidRDefault="00E84B96" w:rsidP="00E84B96">
            <w:pPr>
              <w:jc w:val="left"/>
              <w:rPr>
                <w:rFonts w:asciiTheme="minorHAnsi" w:hAnsiTheme="minorHAnsi" w:cstheme="minorHAnsi"/>
                <w:sz w:val="20"/>
              </w:rPr>
            </w:pPr>
          </w:p>
        </w:tc>
      </w:tr>
      <w:tr w:rsidR="00E84B96" w:rsidRPr="00632A5E" w14:paraId="06D3F22E" w14:textId="77777777" w:rsidTr="00E84B96">
        <w:trPr>
          <w:cnfStyle w:val="000000010000" w:firstRow="0" w:lastRow="0" w:firstColumn="0" w:lastColumn="0" w:oddVBand="0" w:evenVBand="0" w:oddHBand="0" w:evenHBand="1" w:firstRowFirstColumn="0" w:firstRowLastColumn="0" w:lastRowFirstColumn="0" w:lastRowLastColumn="0"/>
        </w:trPr>
        <w:tc>
          <w:tcPr>
            <w:tcW w:w="1667" w:type="pct"/>
            <w:vMerge w:val="restart"/>
          </w:tcPr>
          <w:p w14:paraId="5EF08B0E" w14:textId="1CD02941" w:rsidR="00E84B96" w:rsidRPr="00632A5E" w:rsidRDefault="007E0785" w:rsidP="00DF5810">
            <w:pPr>
              <w:jc w:val="left"/>
              <w:rPr>
                <w:rFonts w:asciiTheme="minorHAnsi" w:hAnsiTheme="minorHAnsi" w:cstheme="minorHAnsi"/>
                <w:sz w:val="20"/>
              </w:rPr>
            </w:pPr>
            <w:r w:rsidRPr="00632A5E">
              <w:rPr>
                <w:rFonts w:asciiTheme="minorHAnsi" w:hAnsiTheme="minorHAnsi" w:cstheme="minorHAnsi"/>
                <w:sz w:val="20"/>
              </w:rPr>
              <w:t xml:space="preserve">Cele, jakie mają być zrealizowane w ramach IIT, ze wskazaniem wykorzystanego podejścia zintegrowanego, oczekiwanych wskaźników rezultatu i produktu </w:t>
            </w:r>
            <w:r w:rsidR="00E84B96" w:rsidRPr="00632A5E">
              <w:rPr>
                <w:rFonts w:asciiTheme="minorHAnsi" w:hAnsiTheme="minorHAnsi" w:cstheme="minorHAnsi"/>
                <w:sz w:val="20"/>
              </w:rPr>
              <w:t>powiązanych</w:t>
            </w:r>
            <w:r w:rsidRPr="00632A5E">
              <w:rPr>
                <w:rFonts w:asciiTheme="minorHAnsi" w:hAnsiTheme="minorHAnsi" w:cstheme="minorHAnsi"/>
                <w:sz w:val="20"/>
              </w:rPr>
              <w:t xml:space="preserve"> z realizacją </w:t>
            </w:r>
            <w:r w:rsidR="00E84B96" w:rsidRPr="00632A5E">
              <w:rPr>
                <w:rFonts w:asciiTheme="minorHAnsi" w:hAnsiTheme="minorHAnsi" w:cstheme="minorHAnsi"/>
                <w:sz w:val="20"/>
              </w:rPr>
              <w:t>właściwego programu</w:t>
            </w:r>
          </w:p>
        </w:tc>
        <w:tc>
          <w:tcPr>
            <w:tcW w:w="1667" w:type="pct"/>
            <w:shd w:val="clear" w:color="auto" w:fill="FFFFFF" w:themeFill="background1"/>
          </w:tcPr>
          <w:p w14:paraId="7E00A306" w14:textId="2BC3C141" w:rsidR="00E84B96" w:rsidRPr="00632A5E" w:rsidRDefault="007E0785" w:rsidP="00BE13B0">
            <w:pPr>
              <w:jc w:val="left"/>
              <w:rPr>
                <w:rFonts w:asciiTheme="minorHAnsi" w:hAnsiTheme="minorHAnsi" w:cstheme="minorHAnsi"/>
                <w:sz w:val="20"/>
              </w:rPr>
            </w:pPr>
            <w:r w:rsidRPr="00632A5E">
              <w:rPr>
                <w:rFonts w:asciiTheme="minorHAnsi" w:hAnsiTheme="minorHAnsi" w:cstheme="minorHAnsi"/>
                <w:sz w:val="20"/>
              </w:rPr>
              <w:t xml:space="preserve">Rozdz. 3. Integralność systemu </w:t>
            </w:r>
            <w:r w:rsidR="00E84B96" w:rsidRPr="00632A5E">
              <w:rPr>
                <w:rFonts w:asciiTheme="minorHAnsi" w:hAnsiTheme="minorHAnsi" w:cstheme="minorHAnsi"/>
                <w:sz w:val="20"/>
              </w:rPr>
              <w:t>wizji, celów i kierunków działań</w:t>
            </w:r>
          </w:p>
        </w:tc>
        <w:tc>
          <w:tcPr>
            <w:tcW w:w="1666" w:type="pct"/>
            <w:vMerge w:val="restart"/>
          </w:tcPr>
          <w:p w14:paraId="797B252C" w14:textId="77777777" w:rsidR="00E84B96" w:rsidRPr="00632A5E" w:rsidRDefault="00E84B96" w:rsidP="00E84B96">
            <w:pPr>
              <w:jc w:val="left"/>
              <w:rPr>
                <w:rFonts w:asciiTheme="minorHAnsi" w:hAnsiTheme="minorHAnsi" w:cstheme="minorHAnsi"/>
                <w:sz w:val="20"/>
              </w:rPr>
            </w:pPr>
            <w:r w:rsidRPr="00632A5E">
              <w:rPr>
                <w:rFonts w:asciiTheme="minorHAnsi" w:hAnsiTheme="minorHAnsi" w:cstheme="minorHAnsi"/>
                <w:sz w:val="20"/>
              </w:rPr>
              <w:t>− kompleksowość</w:t>
            </w:r>
          </w:p>
          <w:p w14:paraId="044DFCE7" w14:textId="77777777" w:rsidR="00E84B96" w:rsidRPr="00632A5E" w:rsidRDefault="00E84B96" w:rsidP="00E84B96">
            <w:pPr>
              <w:jc w:val="left"/>
              <w:rPr>
                <w:rFonts w:asciiTheme="minorHAnsi" w:hAnsiTheme="minorHAnsi" w:cstheme="minorHAnsi"/>
                <w:sz w:val="20"/>
              </w:rPr>
            </w:pPr>
            <w:r w:rsidRPr="00632A5E">
              <w:rPr>
                <w:rFonts w:asciiTheme="minorHAnsi" w:hAnsiTheme="minorHAnsi" w:cstheme="minorHAnsi"/>
                <w:sz w:val="20"/>
              </w:rPr>
              <w:t>− podejście zintegrowane</w:t>
            </w:r>
          </w:p>
          <w:p w14:paraId="3EEBDD65" w14:textId="77777777" w:rsidR="00E84B96" w:rsidRPr="00632A5E" w:rsidRDefault="00E84B96" w:rsidP="00E84B96">
            <w:pPr>
              <w:tabs>
                <w:tab w:val="left" w:pos="1711"/>
              </w:tabs>
              <w:jc w:val="left"/>
              <w:rPr>
                <w:rFonts w:asciiTheme="minorHAnsi" w:hAnsiTheme="minorHAnsi" w:cstheme="minorHAnsi"/>
                <w:sz w:val="20"/>
              </w:rPr>
            </w:pPr>
            <w:r w:rsidRPr="00632A5E">
              <w:rPr>
                <w:rFonts w:asciiTheme="minorHAnsi" w:hAnsiTheme="minorHAnsi" w:cstheme="minorHAnsi"/>
                <w:sz w:val="20"/>
              </w:rPr>
              <w:t>− koncentracja</w:t>
            </w:r>
          </w:p>
          <w:p w14:paraId="79993D5C" w14:textId="77777777" w:rsidR="00E84B96" w:rsidRPr="00632A5E" w:rsidRDefault="00E84B96" w:rsidP="00E84B96">
            <w:pPr>
              <w:tabs>
                <w:tab w:val="left" w:pos="1711"/>
              </w:tabs>
              <w:jc w:val="left"/>
              <w:rPr>
                <w:rFonts w:asciiTheme="minorHAnsi" w:hAnsiTheme="minorHAnsi" w:cstheme="minorHAnsi"/>
                <w:sz w:val="20"/>
              </w:rPr>
            </w:pPr>
            <w:r w:rsidRPr="00632A5E">
              <w:rPr>
                <w:rFonts w:asciiTheme="minorHAnsi" w:hAnsiTheme="minorHAnsi" w:cstheme="minorHAnsi"/>
                <w:sz w:val="20"/>
              </w:rPr>
              <w:t>− zasady komplementarności przedsięwzięć rewitalizacyjnych</w:t>
            </w:r>
            <w:r w:rsidRPr="00632A5E">
              <w:rPr>
                <w:rFonts w:asciiTheme="minorHAnsi" w:hAnsiTheme="minorHAnsi" w:cstheme="minorHAnsi"/>
                <w:sz w:val="20"/>
              </w:rPr>
              <w:tab/>
            </w:r>
          </w:p>
        </w:tc>
      </w:tr>
      <w:tr w:rsidR="00E84B96" w:rsidRPr="00632A5E" w14:paraId="7983074F" w14:textId="77777777" w:rsidTr="00E84B96">
        <w:trPr>
          <w:cnfStyle w:val="000000100000" w:firstRow="0" w:lastRow="0" w:firstColumn="0" w:lastColumn="0" w:oddVBand="0" w:evenVBand="0" w:oddHBand="1" w:evenHBand="0" w:firstRowFirstColumn="0" w:firstRowLastColumn="0" w:lastRowFirstColumn="0" w:lastRowLastColumn="0"/>
        </w:trPr>
        <w:tc>
          <w:tcPr>
            <w:tcW w:w="1667" w:type="pct"/>
            <w:vMerge/>
          </w:tcPr>
          <w:p w14:paraId="0BFE76A7" w14:textId="77777777" w:rsidR="00E84B96" w:rsidRPr="00632A5E" w:rsidRDefault="00E84B96" w:rsidP="00DF5810">
            <w:pPr>
              <w:jc w:val="left"/>
              <w:rPr>
                <w:rFonts w:asciiTheme="minorHAnsi" w:hAnsiTheme="minorHAnsi" w:cstheme="minorHAnsi"/>
                <w:sz w:val="20"/>
              </w:rPr>
            </w:pPr>
          </w:p>
        </w:tc>
        <w:tc>
          <w:tcPr>
            <w:tcW w:w="1667" w:type="pct"/>
            <w:shd w:val="clear" w:color="auto" w:fill="FFFFFF" w:themeFill="background1"/>
          </w:tcPr>
          <w:p w14:paraId="3C1A9107" w14:textId="77777777" w:rsidR="00E84B96" w:rsidRPr="00632A5E" w:rsidRDefault="00E84B96" w:rsidP="00BE13B0">
            <w:pPr>
              <w:jc w:val="left"/>
              <w:rPr>
                <w:rFonts w:asciiTheme="minorHAnsi" w:hAnsiTheme="minorHAnsi" w:cstheme="minorHAnsi"/>
                <w:sz w:val="20"/>
              </w:rPr>
            </w:pPr>
            <w:r w:rsidRPr="00632A5E">
              <w:rPr>
                <w:rFonts w:asciiTheme="minorHAnsi" w:hAnsiTheme="minorHAnsi" w:cstheme="minorHAnsi"/>
                <w:sz w:val="20"/>
              </w:rPr>
              <w:t>Rozdz. 3.2. Integracja wizji, celów, kierunków działań i przedsięwzięć</w:t>
            </w:r>
          </w:p>
        </w:tc>
        <w:tc>
          <w:tcPr>
            <w:tcW w:w="1666" w:type="pct"/>
            <w:vMerge/>
          </w:tcPr>
          <w:p w14:paraId="623A8166" w14:textId="77777777" w:rsidR="00E84B96" w:rsidRPr="00632A5E" w:rsidRDefault="00E84B96" w:rsidP="00E84B96">
            <w:pPr>
              <w:jc w:val="left"/>
              <w:rPr>
                <w:rFonts w:asciiTheme="minorHAnsi" w:hAnsiTheme="minorHAnsi" w:cstheme="minorHAnsi"/>
                <w:sz w:val="20"/>
              </w:rPr>
            </w:pPr>
          </w:p>
        </w:tc>
      </w:tr>
      <w:tr w:rsidR="00E84B96" w:rsidRPr="00632A5E" w14:paraId="6ED60F13" w14:textId="77777777" w:rsidTr="00E84B96">
        <w:trPr>
          <w:cnfStyle w:val="000000010000" w:firstRow="0" w:lastRow="0" w:firstColumn="0" w:lastColumn="0" w:oddVBand="0" w:evenVBand="0" w:oddHBand="0" w:evenHBand="1" w:firstRowFirstColumn="0" w:firstRowLastColumn="0" w:lastRowFirstColumn="0" w:lastRowLastColumn="0"/>
        </w:trPr>
        <w:tc>
          <w:tcPr>
            <w:tcW w:w="1667" w:type="pct"/>
            <w:vMerge/>
          </w:tcPr>
          <w:p w14:paraId="32BC5910" w14:textId="77777777" w:rsidR="00E84B96" w:rsidRPr="00632A5E" w:rsidRDefault="00E84B96" w:rsidP="00DF5810">
            <w:pPr>
              <w:jc w:val="left"/>
              <w:rPr>
                <w:rFonts w:asciiTheme="minorHAnsi" w:hAnsiTheme="minorHAnsi" w:cstheme="minorHAnsi"/>
                <w:sz w:val="20"/>
              </w:rPr>
            </w:pPr>
          </w:p>
        </w:tc>
        <w:tc>
          <w:tcPr>
            <w:tcW w:w="1667" w:type="pct"/>
            <w:shd w:val="clear" w:color="auto" w:fill="FFFFFF" w:themeFill="background1"/>
          </w:tcPr>
          <w:p w14:paraId="7EB17BEC" w14:textId="77777777" w:rsidR="00E84B96" w:rsidRPr="00632A5E" w:rsidRDefault="00E84B96" w:rsidP="00BE13B0">
            <w:pPr>
              <w:jc w:val="left"/>
              <w:rPr>
                <w:rFonts w:asciiTheme="minorHAnsi" w:hAnsiTheme="minorHAnsi" w:cstheme="minorHAnsi"/>
                <w:sz w:val="20"/>
              </w:rPr>
            </w:pPr>
            <w:r w:rsidRPr="00632A5E">
              <w:rPr>
                <w:rFonts w:asciiTheme="minorHAnsi" w:hAnsiTheme="minorHAnsi" w:cstheme="minorHAnsi"/>
                <w:sz w:val="20"/>
              </w:rPr>
              <w:t>Rozdz. 4. Przedsięwzięcia rewitalizacyjne</w:t>
            </w:r>
          </w:p>
        </w:tc>
        <w:tc>
          <w:tcPr>
            <w:tcW w:w="1666" w:type="pct"/>
            <w:vMerge/>
          </w:tcPr>
          <w:p w14:paraId="79EC0704" w14:textId="77777777" w:rsidR="00E84B96" w:rsidRPr="00632A5E" w:rsidRDefault="00E84B96" w:rsidP="00E84B96">
            <w:pPr>
              <w:jc w:val="left"/>
              <w:rPr>
                <w:rFonts w:asciiTheme="minorHAnsi" w:hAnsiTheme="minorHAnsi" w:cstheme="minorHAnsi"/>
                <w:b/>
                <w:sz w:val="20"/>
              </w:rPr>
            </w:pPr>
          </w:p>
        </w:tc>
      </w:tr>
      <w:tr w:rsidR="00E84B96" w:rsidRPr="00632A5E" w14:paraId="6B8843AD" w14:textId="77777777" w:rsidTr="00E84B96">
        <w:trPr>
          <w:cnfStyle w:val="000000100000" w:firstRow="0" w:lastRow="0" w:firstColumn="0" w:lastColumn="0" w:oddVBand="0" w:evenVBand="0" w:oddHBand="1" w:evenHBand="0" w:firstRowFirstColumn="0" w:firstRowLastColumn="0" w:lastRowFirstColumn="0" w:lastRowLastColumn="0"/>
        </w:trPr>
        <w:tc>
          <w:tcPr>
            <w:tcW w:w="1667" w:type="pct"/>
            <w:vMerge/>
          </w:tcPr>
          <w:p w14:paraId="250D3807" w14:textId="77777777" w:rsidR="00E84B96" w:rsidRPr="00632A5E" w:rsidRDefault="00E84B96" w:rsidP="00DF5810">
            <w:pPr>
              <w:jc w:val="left"/>
              <w:rPr>
                <w:rFonts w:asciiTheme="minorHAnsi" w:hAnsiTheme="minorHAnsi" w:cstheme="minorHAnsi"/>
                <w:sz w:val="20"/>
              </w:rPr>
            </w:pPr>
          </w:p>
        </w:tc>
        <w:tc>
          <w:tcPr>
            <w:tcW w:w="1667" w:type="pct"/>
            <w:shd w:val="clear" w:color="auto" w:fill="FFFFFF" w:themeFill="background1"/>
          </w:tcPr>
          <w:p w14:paraId="072B1C38" w14:textId="2C1DE4B1" w:rsidR="00E84B96" w:rsidRPr="00632A5E" w:rsidRDefault="007E0785" w:rsidP="00BE13B0">
            <w:pPr>
              <w:jc w:val="left"/>
              <w:rPr>
                <w:rFonts w:asciiTheme="minorHAnsi" w:hAnsiTheme="minorHAnsi" w:cstheme="minorHAnsi"/>
                <w:sz w:val="20"/>
              </w:rPr>
            </w:pPr>
            <w:r w:rsidRPr="00632A5E">
              <w:rPr>
                <w:rFonts w:asciiTheme="minorHAnsi" w:hAnsiTheme="minorHAnsi" w:cstheme="minorHAnsi"/>
                <w:sz w:val="20"/>
              </w:rPr>
              <w:t>Rozdz. 10</w:t>
            </w:r>
            <w:r w:rsidR="00E84B96" w:rsidRPr="00632A5E">
              <w:rPr>
                <w:rFonts w:asciiTheme="minorHAnsi" w:hAnsiTheme="minorHAnsi" w:cstheme="minorHAnsi"/>
                <w:sz w:val="20"/>
              </w:rPr>
              <w:t>. System monitorowania i oceny GPR</w:t>
            </w:r>
          </w:p>
        </w:tc>
        <w:tc>
          <w:tcPr>
            <w:tcW w:w="1666" w:type="pct"/>
            <w:vMerge/>
          </w:tcPr>
          <w:p w14:paraId="1BE64240" w14:textId="77777777" w:rsidR="00E84B96" w:rsidRPr="00632A5E" w:rsidRDefault="00E84B96" w:rsidP="00E84B96">
            <w:pPr>
              <w:jc w:val="left"/>
              <w:rPr>
                <w:rFonts w:asciiTheme="minorHAnsi" w:hAnsiTheme="minorHAnsi" w:cstheme="minorHAnsi"/>
                <w:b/>
                <w:sz w:val="20"/>
              </w:rPr>
            </w:pPr>
          </w:p>
        </w:tc>
      </w:tr>
      <w:tr w:rsidR="007C73C0" w:rsidRPr="00632A5E" w14:paraId="7AD1D528" w14:textId="77777777" w:rsidTr="007C73C0">
        <w:trPr>
          <w:cnfStyle w:val="000000010000" w:firstRow="0" w:lastRow="0" w:firstColumn="0" w:lastColumn="0" w:oddVBand="0" w:evenVBand="0" w:oddHBand="0" w:evenHBand="1" w:firstRowFirstColumn="0" w:firstRowLastColumn="0" w:lastRowFirstColumn="0" w:lastRowLastColumn="0"/>
        </w:trPr>
        <w:tc>
          <w:tcPr>
            <w:tcW w:w="1667" w:type="pct"/>
            <w:vMerge w:val="restart"/>
          </w:tcPr>
          <w:p w14:paraId="77D08482" w14:textId="2585A4EC" w:rsidR="007C73C0" w:rsidRPr="00632A5E" w:rsidRDefault="007E0785" w:rsidP="00DF5810">
            <w:pPr>
              <w:jc w:val="left"/>
              <w:rPr>
                <w:rFonts w:asciiTheme="minorHAnsi" w:hAnsiTheme="minorHAnsi" w:cstheme="minorHAnsi"/>
                <w:sz w:val="20"/>
              </w:rPr>
            </w:pPr>
            <w:r w:rsidRPr="00632A5E">
              <w:rPr>
                <w:rFonts w:asciiTheme="minorHAnsi" w:hAnsiTheme="minorHAnsi" w:cstheme="minorHAnsi"/>
                <w:sz w:val="20"/>
              </w:rPr>
              <w:t xml:space="preserve">Lista projektów realizujących cele wraz z informacją na temat sposobu ich wskazania oraz powiązania z innymi </w:t>
            </w:r>
            <w:r w:rsidR="007C73C0" w:rsidRPr="00632A5E">
              <w:rPr>
                <w:rFonts w:asciiTheme="minorHAnsi" w:hAnsiTheme="minorHAnsi" w:cstheme="minorHAnsi"/>
                <w:sz w:val="20"/>
              </w:rPr>
              <w:t>projektami</w:t>
            </w:r>
          </w:p>
        </w:tc>
        <w:tc>
          <w:tcPr>
            <w:tcW w:w="1667" w:type="pct"/>
            <w:shd w:val="clear" w:color="auto" w:fill="FFFFFF" w:themeFill="background1"/>
          </w:tcPr>
          <w:p w14:paraId="15785C40" w14:textId="77777777" w:rsidR="007C73C0" w:rsidRPr="00632A5E" w:rsidRDefault="007C73C0" w:rsidP="00BE13B0">
            <w:pPr>
              <w:jc w:val="left"/>
              <w:rPr>
                <w:rFonts w:asciiTheme="minorHAnsi" w:hAnsiTheme="minorHAnsi" w:cstheme="minorHAnsi"/>
                <w:sz w:val="20"/>
              </w:rPr>
            </w:pPr>
            <w:r w:rsidRPr="00632A5E">
              <w:rPr>
                <w:rFonts w:asciiTheme="minorHAnsi" w:hAnsiTheme="minorHAnsi" w:cstheme="minorHAnsi"/>
                <w:sz w:val="20"/>
              </w:rPr>
              <w:t>Rozdz. 4. Przedsięwzięcia rewitalizacyjne</w:t>
            </w:r>
          </w:p>
        </w:tc>
        <w:tc>
          <w:tcPr>
            <w:tcW w:w="1666" w:type="pct"/>
            <w:vMerge w:val="restart"/>
          </w:tcPr>
          <w:p w14:paraId="4577C1D1" w14:textId="77777777" w:rsidR="007C73C0" w:rsidRPr="00632A5E" w:rsidRDefault="007C73C0" w:rsidP="007C73C0">
            <w:pPr>
              <w:jc w:val="left"/>
              <w:rPr>
                <w:rFonts w:asciiTheme="minorHAnsi" w:hAnsiTheme="minorHAnsi" w:cstheme="minorHAnsi"/>
                <w:sz w:val="20"/>
              </w:rPr>
            </w:pPr>
            <w:r w:rsidRPr="00632A5E">
              <w:rPr>
                <w:rFonts w:asciiTheme="minorHAnsi" w:hAnsiTheme="minorHAnsi" w:cstheme="minorHAnsi"/>
                <w:sz w:val="20"/>
              </w:rPr>
              <w:t>− kompleksowość</w:t>
            </w:r>
          </w:p>
          <w:p w14:paraId="1E533C1B" w14:textId="77777777" w:rsidR="007C73C0" w:rsidRPr="00632A5E" w:rsidRDefault="007C73C0" w:rsidP="007C73C0">
            <w:pPr>
              <w:jc w:val="left"/>
              <w:rPr>
                <w:rFonts w:asciiTheme="minorHAnsi" w:hAnsiTheme="minorHAnsi" w:cstheme="minorHAnsi"/>
                <w:sz w:val="20"/>
              </w:rPr>
            </w:pPr>
            <w:r w:rsidRPr="00632A5E">
              <w:rPr>
                <w:rFonts w:asciiTheme="minorHAnsi" w:hAnsiTheme="minorHAnsi" w:cstheme="minorHAnsi"/>
                <w:sz w:val="20"/>
              </w:rPr>
              <w:t>− podejście zintegrowane</w:t>
            </w:r>
          </w:p>
          <w:p w14:paraId="7A358EBA" w14:textId="77777777" w:rsidR="007C73C0" w:rsidRPr="00632A5E" w:rsidRDefault="007C73C0" w:rsidP="007C73C0">
            <w:pPr>
              <w:tabs>
                <w:tab w:val="left" w:pos="1711"/>
              </w:tabs>
              <w:jc w:val="left"/>
              <w:rPr>
                <w:rFonts w:asciiTheme="minorHAnsi" w:hAnsiTheme="minorHAnsi" w:cstheme="minorHAnsi"/>
                <w:sz w:val="20"/>
              </w:rPr>
            </w:pPr>
            <w:r w:rsidRPr="00632A5E">
              <w:rPr>
                <w:rFonts w:asciiTheme="minorHAnsi" w:hAnsiTheme="minorHAnsi" w:cstheme="minorHAnsi"/>
                <w:sz w:val="20"/>
              </w:rPr>
              <w:t>− koncentracja</w:t>
            </w:r>
          </w:p>
          <w:p w14:paraId="73B17B3D" w14:textId="77777777" w:rsidR="007C73C0" w:rsidRPr="00632A5E" w:rsidRDefault="007C73C0" w:rsidP="007C73C0">
            <w:pPr>
              <w:jc w:val="left"/>
              <w:rPr>
                <w:rFonts w:asciiTheme="minorHAnsi" w:hAnsiTheme="minorHAnsi" w:cstheme="minorHAnsi"/>
                <w:b/>
                <w:sz w:val="20"/>
              </w:rPr>
            </w:pPr>
            <w:r w:rsidRPr="00632A5E">
              <w:rPr>
                <w:rFonts w:asciiTheme="minorHAnsi" w:hAnsiTheme="minorHAnsi" w:cstheme="minorHAnsi"/>
                <w:sz w:val="20"/>
              </w:rPr>
              <w:t>− zasady komplementarności przedsięwzięć rewitalizacyjnych</w:t>
            </w:r>
          </w:p>
        </w:tc>
      </w:tr>
      <w:tr w:rsidR="007C73C0" w:rsidRPr="00632A5E" w14:paraId="6A593A2E" w14:textId="77777777" w:rsidTr="007C73C0">
        <w:trPr>
          <w:cnfStyle w:val="000000100000" w:firstRow="0" w:lastRow="0" w:firstColumn="0" w:lastColumn="0" w:oddVBand="0" w:evenVBand="0" w:oddHBand="1" w:evenHBand="0" w:firstRowFirstColumn="0" w:firstRowLastColumn="0" w:lastRowFirstColumn="0" w:lastRowLastColumn="0"/>
        </w:trPr>
        <w:tc>
          <w:tcPr>
            <w:tcW w:w="1667" w:type="pct"/>
            <w:vMerge/>
          </w:tcPr>
          <w:p w14:paraId="5EEB656D" w14:textId="77777777" w:rsidR="007C73C0" w:rsidRPr="00632A5E" w:rsidRDefault="007C73C0" w:rsidP="00DF5810">
            <w:pPr>
              <w:jc w:val="left"/>
              <w:rPr>
                <w:rFonts w:asciiTheme="minorHAnsi" w:hAnsiTheme="minorHAnsi" w:cstheme="minorHAnsi"/>
                <w:b/>
                <w:sz w:val="20"/>
              </w:rPr>
            </w:pPr>
          </w:p>
        </w:tc>
        <w:tc>
          <w:tcPr>
            <w:tcW w:w="1667" w:type="pct"/>
            <w:shd w:val="clear" w:color="auto" w:fill="FFFFFF" w:themeFill="background1"/>
          </w:tcPr>
          <w:p w14:paraId="34733393" w14:textId="1243751E" w:rsidR="007C73C0" w:rsidRPr="00632A5E" w:rsidRDefault="007E0785" w:rsidP="007E0785">
            <w:pPr>
              <w:autoSpaceDE w:val="0"/>
              <w:autoSpaceDN w:val="0"/>
              <w:adjustRightInd w:val="0"/>
              <w:jc w:val="left"/>
              <w:rPr>
                <w:rFonts w:asciiTheme="minorHAnsi" w:hAnsiTheme="minorHAnsi" w:cstheme="minorHAnsi"/>
                <w:sz w:val="20"/>
              </w:rPr>
            </w:pPr>
            <w:r w:rsidRPr="00632A5E">
              <w:rPr>
                <w:rFonts w:asciiTheme="minorHAnsi" w:hAnsiTheme="minorHAnsi" w:cstheme="minorHAnsi"/>
                <w:sz w:val="20"/>
              </w:rPr>
              <w:t xml:space="preserve">Rozdz. 4.1. Planowane podstawowe przedsięwzięcia </w:t>
            </w:r>
            <w:r w:rsidR="007C73C0" w:rsidRPr="00632A5E">
              <w:rPr>
                <w:rFonts w:asciiTheme="minorHAnsi" w:hAnsiTheme="minorHAnsi" w:cstheme="minorHAnsi"/>
                <w:sz w:val="20"/>
              </w:rPr>
              <w:t>rewitalizacyjne</w:t>
            </w:r>
          </w:p>
        </w:tc>
        <w:tc>
          <w:tcPr>
            <w:tcW w:w="1666" w:type="pct"/>
            <w:vMerge/>
          </w:tcPr>
          <w:p w14:paraId="428E5B81" w14:textId="77777777" w:rsidR="007C73C0" w:rsidRPr="00632A5E" w:rsidRDefault="007C73C0" w:rsidP="00E84B96">
            <w:pPr>
              <w:jc w:val="left"/>
              <w:rPr>
                <w:rFonts w:asciiTheme="minorHAnsi" w:hAnsiTheme="minorHAnsi" w:cstheme="minorHAnsi"/>
                <w:b/>
                <w:sz w:val="20"/>
              </w:rPr>
            </w:pPr>
          </w:p>
        </w:tc>
      </w:tr>
      <w:tr w:rsidR="007C73C0" w:rsidRPr="00632A5E" w14:paraId="13FB9050" w14:textId="77777777" w:rsidTr="007C73C0">
        <w:trPr>
          <w:cnfStyle w:val="000000010000" w:firstRow="0" w:lastRow="0" w:firstColumn="0" w:lastColumn="0" w:oddVBand="0" w:evenVBand="0" w:oddHBand="0" w:evenHBand="1" w:firstRowFirstColumn="0" w:firstRowLastColumn="0" w:lastRowFirstColumn="0" w:lastRowLastColumn="0"/>
        </w:trPr>
        <w:tc>
          <w:tcPr>
            <w:tcW w:w="1667" w:type="pct"/>
            <w:vMerge/>
          </w:tcPr>
          <w:p w14:paraId="7C19DA23" w14:textId="77777777" w:rsidR="007C73C0" w:rsidRPr="00632A5E" w:rsidRDefault="007C73C0" w:rsidP="00DF5810">
            <w:pPr>
              <w:jc w:val="left"/>
              <w:rPr>
                <w:rFonts w:asciiTheme="minorHAnsi" w:hAnsiTheme="minorHAnsi" w:cstheme="minorHAnsi"/>
                <w:b/>
                <w:sz w:val="20"/>
              </w:rPr>
            </w:pPr>
          </w:p>
        </w:tc>
        <w:tc>
          <w:tcPr>
            <w:tcW w:w="1667" w:type="pct"/>
            <w:shd w:val="clear" w:color="auto" w:fill="FFFFFF" w:themeFill="background1"/>
          </w:tcPr>
          <w:p w14:paraId="06D27258" w14:textId="77777777" w:rsidR="007C73C0" w:rsidRPr="00632A5E" w:rsidRDefault="007C73C0" w:rsidP="007C73C0">
            <w:pPr>
              <w:autoSpaceDE w:val="0"/>
              <w:autoSpaceDN w:val="0"/>
              <w:adjustRightInd w:val="0"/>
              <w:jc w:val="left"/>
              <w:rPr>
                <w:rFonts w:asciiTheme="minorHAnsi" w:hAnsiTheme="minorHAnsi" w:cstheme="minorHAnsi"/>
                <w:sz w:val="20"/>
              </w:rPr>
            </w:pPr>
            <w:r w:rsidRPr="00632A5E">
              <w:rPr>
                <w:rFonts w:asciiTheme="minorHAnsi" w:hAnsiTheme="minorHAnsi" w:cstheme="minorHAnsi"/>
                <w:sz w:val="20"/>
              </w:rPr>
              <w:t>Rozdz. 4.2. Charakterystyka pozostałych dopuszczalnych przedsięwzięć rewitalizacyjnych</w:t>
            </w:r>
          </w:p>
        </w:tc>
        <w:tc>
          <w:tcPr>
            <w:tcW w:w="1666" w:type="pct"/>
            <w:vMerge/>
          </w:tcPr>
          <w:p w14:paraId="52795696" w14:textId="77777777" w:rsidR="007C73C0" w:rsidRPr="00632A5E" w:rsidRDefault="007C73C0" w:rsidP="00E84B96">
            <w:pPr>
              <w:jc w:val="left"/>
              <w:rPr>
                <w:rFonts w:asciiTheme="minorHAnsi" w:hAnsiTheme="minorHAnsi" w:cstheme="minorHAnsi"/>
                <w:b/>
                <w:sz w:val="20"/>
              </w:rPr>
            </w:pPr>
          </w:p>
        </w:tc>
      </w:tr>
      <w:tr w:rsidR="007C73C0" w:rsidRPr="00632A5E" w14:paraId="62C04234" w14:textId="77777777" w:rsidTr="007C73C0">
        <w:trPr>
          <w:cnfStyle w:val="000000100000" w:firstRow="0" w:lastRow="0" w:firstColumn="0" w:lastColumn="0" w:oddVBand="0" w:evenVBand="0" w:oddHBand="1" w:evenHBand="0" w:firstRowFirstColumn="0" w:firstRowLastColumn="0" w:lastRowFirstColumn="0" w:lastRowLastColumn="0"/>
        </w:trPr>
        <w:tc>
          <w:tcPr>
            <w:tcW w:w="1667" w:type="pct"/>
            <w:vMerge/>
          </w:tcPr>
          <w:p w14:paraId="34DBFC0B" w14:textId="77777777" w:rsidR="007C73C0" w:rsidRPr="00632A5E" w:rsidRDefault="007C73C0" w:rsidP="00DF5810">
            <w:pPr>
              <w:jc w:val="left"/>
              <w:rPr>
                <w:rFonts w:asciiTheme="minorHAnsi" w:hAnsiTheme="minorHAnsi" w:cstheme="minorHAnsi"/>
                <w:b/>
                <w:sz w:val="20"/>
              </w:rPr>
            </w:pPr>
          </w:p>
        </w:tc>
        <w:tc>
          <w:tcPr>
            <w:tcW w:w="1667" w:type="pct"/>
            <w:shd w:val="clear" w:color="auto" w:fill="FFFFFF" w:themeFill="background1"/>
          </w:tcPr>
          <w:p w14:paraId="76610790" w14:textId="77777777" w:rsidR="007C73C0" w:rsidRPr="00632A5E" w:rsidRDefault="007C73C0" w:rsidP="007C73C0">
            <w:pPr>
              <w:autoSpaceDE w:val="0"/>
              <w:autoSpaceDN w:val="0"/>
              <w:adjustRightInd w:val="0"/>
              <w:jc w:val="left"/>
              <w:rPr>
                <w:rFonts w:asciiTheme="minorHAnsi" w:hAnsiTheme="minorHAnsi" w:cstheme="minorHAnsi"/>
                <w:sz w:val="20"/>
              </w:rPr>
            </w:pPr>
            <w:r w:rsidRPr="00632A5E">
              <w:rPr>
                <w:rFonts w:asciiTheme="minorHAnsi" w:hAnsiTheme="minorHAnsi" w:cstheme="minorHAnsi"/>
                <w:sz w:val="20"/>
              </w:rPr>
              <w:t>Rozdz. 6. Mechanizmy służące integrowaniu działań oraz przedsięwzięć rewitalizacyjnych</w:t>
            </w:r>
          </w:p>
        </w:tc>
        <w:tc>
          <w:tcPr>
            <w:tcW w:w="1666" w:type="pct"/>
            <w:vMerge/>
          </w:tcPr>
          <w:p w14:paraId="036C09CA" w14:textId="77777777" w:rsidR="007C73C0" w:rsidRPr="00632A5E" w:rsidRDefault="007C73C0" w:rsidP="00E84B96">
            <w:pPr>
              <w:jc w:val="left"/>
              <w:rPr>
                <w:rFonts w:asciiTheme="minorHAnsi" w:hAnsiTheme="minorHAnsi" w:cstheme="minorHAnsi"/>
                <w:b/>
                <w:sz w:val="20"/>
              </w:rPr>
            </w:pPr>
          </w:p>
        </w:tc>
      </w:tr>
      <w:tr w:rsidR="007C73C0" w:rsidRPr="00632A5E" w14:paraId="6AF7AC42" w14:textId="77777777" w:rsidTr="00DF5810">
        <w:trPr>
          <w:cnfStyle w:val="000000010000" w:firstRow="0" w:lastRow="0" w:firstColumn="0" w:lastColumn="0" w:oddVBand="0" w:evenVBand="0" w:oddHBand="0" w:evenHBand="1" w:firstRowFirstColumn="0" w:firstRowLastColumn="0" w:lastRowFirstColumn="0" w:lastRowLastColumn="0"/>
          <w:trHeight w:val="67"/>
        </w:trPr>
        <w:tc>
          <w:tcPr>
            <w:tcW w:w="1667" w:type="pct"/>
            <w:vMerge w:val="restart"/>
          </w:tcPr>
          <w:p w14:paraId="7FE07CA7" w14:textId="79C55254" w:rsidR="007C73C0" w:rsidRPr="00632A5E" w:rsidRDefault="007E0785" w:rsidP="00DF5810">
            <w:pPr>
              <w:jc w:val="left"/>
              <w:rPr>
                <w:rFonts w:asciiTheme="minorHAnsi" w:hAnsiTheme="minorHAnsi" w:cstheme="minorHAnsi"/>
                <w:sz w:val="20"/>
              </w:rPr>
            </w:pPr>
            <w:r w:rsidRPr="00632A5E">
              <w:rPr>
                <w:rFonts w:asciiTheme="minorHAnsi" w:hAnsiTheme="minorHAnsi" w:cstheme="minorHAnsi"/>
                <w:sz w:val="20"/>
              </w:rPr>
              <w:t xml:space="preserve">Opis procesu zaangażowania </w:t>
            </w:r>
            <w:r w:rsidR="007C73C0" w:rsidRPr="00632A5E">
              <w:rPr>
                <w:rFonts w:asciiTheme="minorHAnsi" w:hAnsiTheme="minorHAnsi" w:cstheme="minorHAnsi"/>
                <w:sz w:val="20"/>
              </w:rPr>
              <w:t>partnerów społeczno-gospodarczych oraz właści</w:t>
            </w:r>
            <w:r w:rsidRPr="00632A5E">
              <w:rPr>
                <w:rFonts w:asciiTheme="minorHAnsi" w:hAnsiTheme="minorHAnsi" w:cstheme="minorHAnsi"/>
                <w:sz w:val="20"/>
              </w:rPr>
              <w:t xml:space="preserve">wych podmiotów reprezentujących </w:t>
            </w:r>
            <w:r w:rsidR="007C73C0" w:rsidRPr="00632A5E">
              <w:rPr>
                <w:rFonts w:asciiTheme="minorHAnsi" w:hAnsiTheme="minorHAnsi" w:cstheme="minorHAnsi"/>
                <w:sz w:val="20"/>
              </w:rPr>
              <w:t>społeczeństwo obywatelskie, podmiotów działających na rzecz ochrony środowiska oraz podmiotów odpowiedzialnych za promowanie włączenia społecznego, praw podstawowych, praw osób niepełnosprawnych, równości płci i niedyskryminacji w pracach nad przygotowaniem i wdrażaniem strategii IIT</w:t>
            </w:r>
          </w:p>
        </w:tc>
        <w:tc>
          <w:tcPr>
            <w:tcW w:w="1667" w:type="pct"/>
            <w:shd w:val="clear" w:color="auto" w:fill="FFFFFF" w:themeFill="background1"/>
          </w:tcPr>
          <w:p w14:paraId="4575F253" w14:textId="1FC5336F" w:rsidR="007C73C0" w:rsidRPr="00632A5E" w:rsidRDefault="007E0785" w:rsidP="007C73C0">
            <w:pPr>
              <w:autoSpaceDE w:val="0"/>
              <w:autoSpaceDN w:val="0"/>
              <w:adjustRightInd w:val="0"/>
              <w:jc w:val="left"/>
              <w:rPr>
                <w:rFonts w:asciiTheme="minorHAnsi" w:hAnsiTheme="minorHAnsi" w:cstheme="minorHAnsi"/>
                <w:sz w:val="20"/>
              </w:rPr>
            </w:pPr>
            <w:r w:rsidRPr="00632A5E">
              <w:rPr>
                <w:rFonts w:asciiTheme="minorHAnsi" w:hAnsiTheme="minorHAnsi" w:cstheme="minorHAnsi"/>
                <w:sz w:val="20"/>
              </w:rPr>
              <w:t xml:space="preserve">Rozdz. 8. Realizacja zasady </w:t>
            </w:r>
            <w:r w:rsidR="007C73C0" w:rsidRPr="00632A5E">
              <w:rPr>
                <w:rFonts w:asciiTheme="minorHAnsi" w:hAnsiTheme="minorHAnsi" w:cstheme="minorHAnsi"/>
                <w:sz w:val="20"/>
              </w:rPr>
              <w:t>partycypacji społecznej i partnerstwa</w:t>
            </w:r>
          </w:p>
        </w:tc>
        <w:tc>
          <w:tcPr>
            <w:tcW w:w="1666" w:type="pct"/>
            <w:vMerge w:val="restart"/>
          </w:tcPr>
          <w:p w14:paraId="58DE3B8F" w14:textId="77777777" w:rsidR="007C73C0" w:rsidRPr="00632A5E" w:rsidRDefault="007C73C0" w:rsidP="007C73C0">
            <w:pPr>
              <w:jc w:val="left"/>
              <w:rPr>
                <w:rFonts w:asciiTheme="minorHAnsi" w:hAnsiTheme="minorHAnsi" w:cstheme="minorHAnsi"/>
                <w:sz w:val="20"/>
              </w:rPr>
            </w:pPr>
            <w:r w:rsidRPr="00632A5E">
              <w:rPr>
                <w:rFonts w:asciiTheme="minorHAnsi" w:hAnsiTheme="minorHAnsi" w:cstheme="minorHAnsi"/>
                <w:sz w:val="20"/>
              </w:rPr>
              <w:t>− podejście zintegrowane</w:t>
            </w:r>
          </w:p>
          <w:p w14:paraId="609FBBE2" w14:textId="77777777" w:rsidR="007C73C0" w:rsidRPr="00632A5E" w:rsidRDefault="007C73C0" w:rsidP="007C73C0">
            <w:pPr>
              <w:jc w:val="left"/>
              <w:rPr>
                <w:rFonts w:asciiTheme="minorHAnsi" w:hAnsiTheme="minorHAnsi" w:cstheme="minorHAnsi"/>
                <w:b/>
                <w:sz w:val="20"/>
              </w:rPr>
            </w:pPr>
          </w:p>
        </w:tc>
      </w:tr>
      <w:tr w:rsidR="007C73C0" w:rsidRPr="00632A5E" w14:paraId="4C30B58B" w14:textId="77777777" w:rsidTr="007C73C0">
        <w:trPr>
          <w:cnfStyle w:val="000000100000" w:firstRow="0" w:lastRow="0" w:firstColumn="0" w:lastColumn="0" w:oddVBand="0" w:evenVBand="0" w:oddHBand="1" w:evenHBand="0" w:firstRowFirstColumn="0" w:firstRowLastColumn="0" w:lastRowFirstColumn="0" w:lastRowLastColumn="0"/>
        </w:trPr>
        <w:tc>
          <w:tcPr>
            <w:tcW w:w="1667" w:type="pct"/>
            <w:vMerge/>
          </w:tcPr>
          <w:p w14:paraId="3A98540B" w14:textId="77777777" w:rsidR="007C73C0" w:rsidRPr="00632A5E" w:rsidRDefault="007C73C0" w:rsidP="00DF5810">
            <w:pPr>
              <w:jc w:val="left"/>
              <w:rPr>
                <w:rFonts w:asciiTheme="minorHAnsi" w:hAnsiTheme="minorHAnsi" w:cstheme="minorHAnsi"/>
                <w:b/>
                <w:sz w:val="20"/>
              </w:rPr>
            </w:pPr>
          </w:p>
        </w:tc>
        <w:tc>
          <w:tcPr>
            <w:tcW w:w="1667" w:type="pct"/>
            <w:shd w:val="clear" w:color="auto" w:fill="FFFFFF" w:themeFill="background1"/>
          </w:tcPr>
          <w:p w14:paraId="00DCEB6A" w14:textId="6D4CE36C" w:rsidR="007C73C0" w:rsidRPr="00632A5E" w:rsidRDefault="007E0785" w:rsidP="007C73C0">
            <w:pPr>
              <w:autoSpaceDE w:val="0"/>
              <w:autoSpaceDN w:val="0"/>
              <w:adjustRightInd w:val="0"/>
              <w:jc w:val="left"/>
              <w:rPr>
                <w:rFonts w:asciiTheme="minorHAnsi" w:hAnsiTheme="minorHAnsi" w:cstheme="minorHAnsi"/>
                <w:sz w:val="20"/>
              </w:rPr>
            </w:pPr>
            <w:r w:rsidRPr="00632A5E">
              <w:rPr>
                <w:rFonts w:asciiTheme="minorHAnsi" w:hAnsiTheme="minorHAnsi" w:cstheme="minorHAnsi"/>
                <w:sz w:val="20"/>
              </w:rPr>
              <w:t>Rozdz. 9</w:t>
            </w:r>
            <w:r w:rsidR="007C73C0" w:rsidRPr="00632A5E">
              <w:rPr>
                <w:rFonts w:asciiTheme="minorHAnsi" w:hAnsiTheme="minorHAnsi" w:cstheme="minorHAnsi"/>
                <w:sz w:val="20"/>
              </w:rPr>
              <w:t>. Zarządzanie Gminnym Programem Rewitalizacji</w:t>
            </w:r>
          </w:p>
        </w:tc>
        <w:tc>
          <w:tcPr>
            <w:tcW w:w="1666" w:type="pct"/>
            <w:vMerge/>
          </w:tcPr>
          <w:p w14:paraId="363FE493" w14:textId="77777777" w:rsidR="007C73C0" w:rsidRPr="00632A5E" w:rsidRDefault="007C73C0" w:rsidP="00E84B96">
            <w:pPr>
              <w:jc w:val="left"/>
              <w:rPr>
                <w:rFonts w:asciiTheme="minorHAnsi" w:hAnsiTheme="minorHAnsi" w:cstheme="minorHAnsi"/>
                <w:b/>
                <w:sz w:val="20"/>
              </w:rPr>
            </w:pPr>
          </w:p>
        </w:tc>
      </w:tr>
      <w:tr w:rsidR="007C73C0" w:rsidRPr="00632A5E" w14:paraId="16E384D1" w14:textId="77777777" w:rsidTr="007C73C0">
        <w:trPr>
          <w:cnfStyle w:val="000000010000" w:firstRow="0" w:lastRow="0" w:firstColumn="0" w:lastColumn="0" w:oddVBand="0" w:evenVBand="0" w:oddHBand="0" w:evenHBand="1" w:firstRowFirstColumn="0" w:firstRowLastColumn="0" w:lastRowFirstColumn="0" w:lastRowLastColumn="0"/>
        </w:trPr>
        <w:tc>
          <w:tcPr>
            <w:tcW w:w="1667" w:type="pct"/>
            <w:vMerge/>
          </w:tcPr>
          <w:p w14:paraId="03B16825" w14:textId="77777777" w:rsidR="007C73C0" w:rsidRPr="00632A5E" w:rsidRDefault="007C73C0" w:rsidP="00DF5810">
            <w:pPr>
              <w:jc w:val="left"/>
              <w:rPr>
                <w:rFonts w:asciiTheme="minorHAnsi" w:hAnsiTheme="minorHAnsi" w:cstheme="minorHAnsi"/>
                <w:b/>
                <w:sz w:val="20"/>
              </w:rPr>
            </w:pPr>
          </w:p>
        </w:tc>
        <w:tc>
          <w:tcPr>
            <w:tcW w:w="1667" w:type="pct"/>
            <w:shd w:val="clear" w:color="auto" w:fill="FFFFFF" w:themeFill="background1"/>
          </w:tcPr>
          <w:p w14:paraId="47F51454" w14:textId="52C7F0B8" w:rsidR="007C73C0" w:rsidRPr="00632A5E" w:rsidRDefault="007E0785" w:rsidP="007C73C0">
            <w:pPr>
              <w:autoSpaceDE w:val="0"/>
              <w:autoSpaceDN w:val="0"/>
              <w:adjustRightInd w:val="0"/>
              <w:jc w:val="left"/>
              <w:rPr>
                <w:rFonts w:asciiTheme="minorHAnsi" w:hAnsiTheme="minorHAnsi" w:cstheme="minorHAnsi"/>
                <w:sz w:val="20"/>
              </w:rPr>
            </w:pPr>
            <w:r w:rsidRPr="00632A5E">
              <w:rPr>
                <w:rFonts w:asciiTheme="minorHAnsi" w:hAnsiTheme="minorHAnsi" w:cstheme="minorHAnsi"/>
                <w:sz w:val="20"/>
              </w:rPr>
              <w:t>Rozdz. 10</w:t>
            </w:r>
            <w:r w:rsidR="007C73C0" w:rsidRPr="00632A5E">
              <w:rPr>
                <w:rFonts w:asciiTheme="minorHAnsi" w:hAnsiTheme="minorHAnsi" w:cstheme="minorHAnsi"/>
                <w:sz w:val="20"/>
              </w:rPr>
              <w:t>. System monitorowania i oceny GPR</w:t>
            </w:r>
          </w:p>
        </w:tc>
        <w:tc>
          <w:tcPr>
            <w:tcW w:w="1666" w:type="pct"/>
            <w:vMerge/>
          </w:tcPr>
          <w:p w14:paraId="2019BFE5" w14:textId="77777777" w:rsidR="007C73C0" w:rsidRPr="00632A5E" w:rsidRDefault="007C73C0" w:rsidP="00E84B96">
            <w:pPr>
              <w:jc w:val="left"/>
              <w:rPr>
                <w:rFonts w:asciiTheme="minorHAnsi" w:hAnsiTheme="minorHAnsi" w:cstheme="minorHAnsi"/>
                <w:b/>
                <w:sz w:val="20"/>
              </w:rPr>
            </w:pPr>
          </w:p>
        </w:tc>
      </w:tr>
      <w:tr w:rsidR="007C73C0" w:rsidRPr="00632A5E" w14:paraId="33F900EB" w14:textId="77777777" w:rsidTr="007C73C0">
        <w:trPr>
          <w:cnfStyle w:val="000000100000" w:firstRow="0" w:lastRow="0" w:firstColumn="0" w:lastColumn="0" w:oddVBand="0" w:evenVBand="0" w:oddHBand="1" w:evenHBand="0" w:firstRowFirstColumn="0" w:firstRowLastColumn="0" w:lastRowFirstColumn="0" w:lastRowLastColumn="0"/>
        </w:trPr>
        <w:tc>
          <w:tcPr>
            <w:tcW w:w="1667" w:type="pct"/>
            <w:vMerge/>
          </w:tcPr>
          <w:p w14:paraId="316B0A7D" w14:textId="77777777" w:rsidR="007C73C0" w:rsidRPr="00632A5E" w:rsidRDefault="007C73C0" w:rsidP="00DF5810">
            <w:pPr>
              <w:jc w:val="left"/>
              <w:rPr>
                <w:rFonts w:asciiTheme="minorHAnsi" w:hAnsiTheme="minorHAnsi" w:cstheme="minorHAnsi"/>
                <w:b/>
                <w:sz w:val="20"/>
              </w:rPr>
            </w:pPr>
          </w:p>
        </w:tc>
        <w:tc>
          <w:tcPr>
            <w:tcW w:w="1667" w:type="pct"/>
            <w:shd w:val="clear" w:color="auto" w:fill="FFFFFF" w:themeFill="background1"/>
          </w:tcPr>
          <w:p w14:paraId="727E189A" w14:textId="6E7BE5D7" w:rsidR="007C73C0" w:rsidRPr="00632A5E" w:rsidRDefault="007E0785" w:rsidP="007C73C0">
            <w:pPr>
              <w:autoSpaceDE w:val="0"/>
              <w:autoSpaceDN w:val="0"/>
              <w:adjustRightInd w:val="0"/>
              <w:jc w:val="left"/>
              <w:rPr>
                <w:rFonts w:asciiTheme="minorHAnsi" w:hAnsiTheme="minorHAnsi" w:cstheme="minorHAnsi"/>
                <w:sz w:val="20"/>
              </w:rPr>
            </w:pPr>
            <w:r w:rsidRPr="00632A5E">
              <w:rPr>
                <w:rFonts w:asciiTheme="minorHAnsi" w:hAnsiTheme="minorHAnsi" w:cstheme="minorHAnsi"/>
                <w:sz w:val="20"/>
              </w:rPr>
              <w:t>Rozdz. 13</w:t>
            </w:r>
            <w:r w:rsidR="007C73C0" w:rsidRPr="00632A5E">
              <w:rPr>
                <w:rFonts w:asciiTheme="minorHAnsi" w:hAnsiTheme="minorHAnsi" w:cstheme="minorHAnsi"/>
                <w:sz w:val="20"/>
              </w:rPr>
              <w:t>. Komitet Rewitalizacji</w:t>
            </w:r>
          </w:p>
        </w:tc>
        <w:tc>
          <w:tcPr>
            <w:tcW w:w="1666" w:type="pct"/>
            <w:vMerge/>
          </w:tcPr>
          <w:p w14:paraId="6A82B8D0" w14:textId="77777777" w:rsidR="007C73C0" w:rsidRPr="00632A5E" w:rsidRDefault="007C73C0" w:rsidP="00E84B96">
            <w:pPr>
              <w:jc w:val="left"/>
              <w:rPr>
                <w:rFonts w:asciiTheme="minorHAnsi" w:hAnsiTheme="minorHAnsi" w:cstheme="minorHAnsi"/>
                <w:b/>
                <w:sz w:val="20"/>
              </w:rPr>
            </w:pPr>
          </w:p>
        </w:tc>
      </w:tr>
    </w:tbl>
    <w:p w14:paraId="72A50CC9" w14:textId="77777777" w:rsidR="00E33547" w:rsidRPr="00632A5E" w:rsidRDefault="00E33547" w:rsidP="00E33547">
      <w:pPr>
        <w:pStyle w:val="Krrdo"/>
        <w:spacing w:before="0"/>
        <w:rPr>
          <w:i w:val="0"/>
        </w:rPr>
      </w:pPr>
      <w:r w:rsidRPr="00632A5E">
        <w:rPr>
          <w:i w:val="0"/>
        </w:rPr>
        <w:t>Źródło: Opracowanie własne</w:t>
      </w:r>
    </w:p>
    <w:p w14:paraId="40E87DEB" w14:textId="4F10C611" w:rsidR="00587F78" w:rsidRPr="00632A5E" w:rsidRDefault="009E3092" w:rsidP="00587F78">
      <w:pPr>
        <w:pStyle w:val="Nagwek1"/>
        <w:numPr>
          <w:ilvl w:val="0"/>
          <w:numId w:val="1"/>
        </w:numPr>
      </w:pPr>
      <w:bookmarkStart w:id="12" w:name="_Toc209280962"/>
      <w:r w:rsidRPr="00632A5E">
        <w:rPr>
          <w:caps w:val="0"/>
        </w:rPr>
        <w:t>OBSZAR REWITALIZACJI I JEGO DIAGNOZA</w:t>
      </w:r>
      <w:bookmarkEnd w:id="12"/>
    </w:p>
    <w:p w14:paraId="323386CD" w14:textId="6AAAC7A5" w:rsidR="00587F78" w:rsidRPr="00632A5E" w:rsidRDefault="00587F78" w:rsidP="00632A5E">
      <w:pPr>
        <w:pStyle w:val="Nagwek2"/>
        <w:numPr>
          <w:ilvl w:val="1"/>
          <w:numId w:val="1"/>
        </w:numPr>
      </w:pPr>
      <w:bookmarkStart w:id="13" w:name="_Toc209280963"/>
      <w:r w:rsidRPr="00632A5E">
        <w:t xml:space="preserve">Wyznaczenie obszaru rewitalizacji – synteza „Diagnozy służącej wyznaczeniu obszaru zdegradowanego i obszaru rewitalizacji Gminy </w:t>
      </w:r>
      <w:r w:rsidR="002006B2">
        <w:t>Ciasna</w:t>
      </w:r>
      <w:r w:rsidR="00433770" w:rsidRPr="00632A5E">
        <w:t>”</w:t>
      </w:r>
      <w:bookmarkEnd w:id="13"/>
    </w:p>
    <w:p w14:paraId="25F38443" w14:textId="76AE4518" w:rsidR="00433770" w:rsidRPr="00632A5E" w:rsidRDefault="001A18BE" w:rsidP="004D6F4E">
      <w:r>
        <w:t>Obszar zdegradowany i obszar rewitalizacji wyznaczono w wyniku badania ujętego w dokumencie „Diagnoza obszaru zdegradowanego i rewitalizacji Gminy Ciasna”, a następnie potwierdzonego Uchwałą nr XII/78/2025 Rady Gminy Ciasna z dnia 23 czerwca 2025 r. w sprawie wyznaczenia obszaru zdegradowanego i obszaru rewitalizacji Gminy Ciasna.</w:t>
      </w:r>
    </w:p>
    <w:p w14:paraId="39336CCF" w14:textId="7885F95D" w:rsidR="00E01198" w:rsidRPr="00ED248D" w:rsidRDefault="00E01198" w:rsidP="00E01198">
      <w:pPr>
        <w:pStyle w:val="Nagwek3"/>
        <w:numPr>
          <w:ilvl w:val="2"/>
          <w:numId w:val="1"/>
        </w:numPr>
      </w:pPr>
      <w:bookmarkStart w:id="14" w:name="_Toc209280964"/>
      <w:r w:rsidRPr="00ED248D">
        <w:t>Metodyka wyznaczenia obszaru zdegradowanego i obszaru rewitalizacji</w:t>
      </w:r>
      <w:bookmarkEnd w:id="14"/>
    </w:p>
    <w:p w14:paraId="5803C7EA" w14:textId="77777777" w:rsidR="0002019D" w:rsidRDefault="001A18BE" w:rsidP="00ED248D">
      <w:pPr>
        <w:sectPr w:rsidR="0002019D" w:rsidSect="00986106">
          <w:pgSz w:w="11906" w:h="16838"/>
          <w:pgMar w:top="1417" w:right="1417" w:bottom="1417" w:left="1417" w:header="708" w:footer="708" w:gutter="0"/>
          <w:cols w:space="708"/>
        </w:sectPr>
      </w:pPr>
      <w:r>
        <w:t>Z uwagi na specyfikę analizy wielokryterialnej, przeprowadzanej celem wyznaczenia obszaru zdegradowanego i obszaru rewitalizacji, za wyjściowy przyjęto podział na 9 jednostek, przyjmujących granice zgodne z granicami sołectw wchodzących w strukturę administracyjną gminy.</w:t>
      </w:r>
    </w:p>
    <w:p w14:paraId="74BD7E5E" w14:textId="2C6961A1" w:rsidR="00404822" w:rsidRPr="00ED248D" w:rsidRDefault="00404822" w:rsidP="00404822">
      <w:pPr>
        <w:pStyle w:val="Legenda"/>
      </w:pPr>
      <w:bookmarkStart w:id="15" w:name="_Toc209278511"/>
      <w:r w:rsidRPr="00ED248D">
        <w:t xml:space="preserve">Rysunek </w:t>
      </w:r>
      <w:fldSimple w:instr=" SEQ Rysunek \* ARABIC ">
        <w:r w:rsidR="00C70080">
          <w:rPr>
            <w:noProof/>
          </w:rPr>
          <w:t>1</w:t>
        </w:r>
      </w:fldSimple>
      <w:r w:rsidRPr="00ED248D">
        <w:t xml:space="preserve">. </w:t>
      </w:r>
      <w:r w:rsidR="00433770" w:rsidRPr="00ED248D">
        <w:t xml:space="preserve">Sołectwa Gminy </w:t>
      </w:r>
      <w:r w:rsidR="001A18BE">
        <w:t>Ciasna</w:t>
      </w:r>
      <w:bookmarkEnd w:id="15"/>
    </w:p>
    <w:p w14:paraId="7042FA13" w14:textId="22FE04EF" w:rsidR="00433770" w:rsidRPr="00ED248D" w:rsidRDefault="001A18BE" w:rsidP="00433770">
      <w:r>
        <w:rPr>
          <w:noProof/>
        </w:rPr>
        <w:drawing>
          <wp:inline distT="0" distB="0" distL="0" distR="0" wp14:anchorId="06101441" wp14:editId="31E5A368">
            <wp:extent cx="3917950" cy="3495040"/>
            <wp:effectExtent l="19050" t="19050" r="25400" b="10160"/>
            <wp:docPr id="5" name="Obraz 5"/>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0"/>
                    <a:stretch>
                      <a:fillRect/>
                    </a:stretch>
                  </pic:blipFill>
                  <pic:spPr>
                    <a:xfrm>
                      <a:off x="0" y="0"/>
                      <a:ext cx="3917950" cy="3495040"/>
                    </a:xfrm>
                    <a:prstGeom prst="rect">
                      <a:avLst/>
                    </a:prstGeom>
                    <a:ln>
                      <a:solidFill>
                        <a:schemeClr val="bg1">
                          <a:lumMod val="85000"/>
                        </a:schemeClr>
                      </a:solidFill>
                    </a:ln>
                  </pic:spPr>
                </pic:pic>
              </a:graphicData>
            </a:graphic>
          </wp:inline>
        </w:drawing>
      </w:r>
    </w:p>
    <w:p w14:paraId="49410E61" w14:textId="44847ABF" w:rsidR="00404822" w:rsidRPr="00ED248D" w:rsidRDefault="00404822" w:rsidP="00404822">
      <w:pPr>
        <w:spacing w:line="240" w:lineRule="auto"/>
        <w:rPr>
          <w:sz w:val="20"/>
        </w:rPr>
      </w:pPr>
      <w:r w:rsidRPr="00ED248D">
        <w:rPr>
          <w:sz w:val="20"/>
        </w:rPr>
        <w:t xml:space="preserve">Źródło: </w:t>
      </w:r>
      <w:r w:rsidR="001A18BE">
        <w:rPr>
          <w:sz w:val="20"/>
        </w:rPr>
        <w:t>Lokalny Program Rewitalizacji Gminy Ciasna 2017-2023</w:t>
      </w:r>
    </w:p>
    <w:p w14:paraId="044F4C94" w14:textId="7DDA7655" w:rsidR="004D0BEC" w:rsidRPr="00A506CF" w:rsidRDefault="004D0BEC" w:rsidP="004D6F4E">
      <w:r w:rsidRPr="00A506CF">
        <w:t>Każdej jednostce analitycznej nadano umowny numer, który zaprezentowano w poniższej tabeli, zawierającej również informację o liczbie mieszkańców i powierzchni jednostek analitycznych.</w:t>
      </w:r>
    </w:p>
    <w:p w14:paraId="7D2CE7FF" w14:textId="24E3DA95" w:rsidR="004D0BEC" w:rsidRPr="00A506CF" w:rsidRDefault="004D0BEC" w:rsidP="004D0BEC">
      <w:pPr>
        <w:pStyle w:val="Legenda"/>
        <w:spacing w:after="0"/>
      </w:pPr>
      <w:bookmarkStart w:id="16" w:name="_Toc209280908"/>
      <w:r w:rsidRPr="00A506CF">
        <w:t xml:space="preserve">Tabela </w:t>
      </w:r>
      <w:r w:rsidRPr="00A506CF">
        <w:rPr>
          <w:noProof/>
        </w:rPr>
        <w:fldChar w:fldCharType="begin"/>
      </w:r>
      <w:r w:rsidRPr="00A506CF">
        <w:rPr>
          <w:noProof/>
        </w:rPr>
        <w:instrText xml:space="preserve"> SEQ Tabela \* ARABIC </w:instrText>
      </w:r>
      <w:r w:rsidRPr="00A506CF">
        <w:rPr>
          <w:noProof/>
        </w:rPr>
        <w:fldChar w:fldCharType="separate"/>
      </w:r>
      <w:r w:rsidR="00C70080">
        <w:rPr>
          <w:noProof/>
        </w:rPr>
        <w:t>2</w:t>
      </w:r>
      <w:r w:rsidRPr="00A506CF">
        <w:rPr>
          <w:noProof/>
        </w:rPr>
        <w:fldChar w:fldCharType="end"/>
      </w:r>
      <w:r w:rsidRPr="00A506CF">
        <w:t xml:space="preserve">. Lista </w:t>
      </w:r>
      <w:r w:rsidR="002012B3" w:rsidRPr="00A506CF">
        <w:t xml:space="preserve">jednostek analitycznych Gminy </w:t>
      </w:r>
      <w:r w:rsidR="001A18BE">
        <w:t>Ciasna</w:t>
      </w:r>
      <w:bookmarkEnd w:id="16"/>
    </w:p>
    <w:tbl>
      <w:tblPr>
        <w:tblStyle w:val="redniecieniowanie1akcent1"/>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FFFFFF" w:themeFill="background1"/>
        <w:tblLook w:val="0420" w:firstRow="1" w:lastRow="0" w:firstColumn="0" w:lastColumn="0" w:noHBand="0" w:noVBand="1"/>
      </w:tblPr>
      <w:tblGrid>
        <w:gridCol w:w="788"/>
        <w:gridCol w:w="5597"/>
        <w:gridCol w:w="1331"/>
        <w:gridCol w:w="1336"/>
      </w:tblGrid>
      <w:tr w:rsidR="001A18BE" w14:paraId="24AD94F3" w14:textId="77777777" w:rsidTr="001A18BE">
        <w:trPr>
          <w:cnfStyle w:val="100000000000" w:firstRow="1" w:lastRow="0" w:firstColumn="0" w:lastColumn="0" w:oddVBand="0" w:evenVBand="0" w:oddHBand="0" w:evenHBand="0" w:firstRowFirstColumn="0" w:firstRowLastColumn="0" w:lastRowFirstColumn="0" w:lastRowLastColumn="0"/>
          <w:trHeight w:val="64"/>
        </w:trPr>
        <w:tc>
          <w:tcPr>
            <w:tcW w:w="44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BE5F1" w:themeFill="accent1" w:themeFillTint="33"/>
            <w:hideMark/>
          </w:tcPr>
          <w:p w14:paraId="1D29E18F" w14:textId="77777777" w:rsidR="001A18BE" w:rsidRDefault="001A18BE">
            <w:pPr>
              <w:suppressAutoHyphens/>
              <w:autoSpaceDE w:val="0"/>
              <w:autoSpaceDN w:val="0"/>
              <w:adjustRightInd w:val="0"/>
              <w:jc w:val="left"/>
              <w:rPr>
                <w:rFonts w:asciiTheme="minorHAnsi" w:hAnsiTheme="minorHAnsi" w:cstheme="minorHAnsi"/>
                <w:bCs w:val="0"/>
                <w:color w:val="auto"/>
                <w:sz w:val="20"/>
              </w:rPr>
            </w:pPr>
            <w:r>
              <w:rPr>
                <w:rFonts w:asciiTheme="minorHAnsi" w:hAnsiTheme="minorHAnsi" w:cstheme="minorHAnsi"/>
                <w:bCs w:val="0"/>
                <w:color w:val="auto"/>
                <w:sz w:val="20"/>
              </w:rPr>
              <w:t>Obszar</w:t>
            </w:r>
          </w:p>
        </w:tc>
        <w:tc>
          <w:tcPr>
            <w:tcW w:w="309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BE5F1" w:themeFill="accent1" w:themeFillTint="33"/>
            <w:hideMark/>
          </w:tcPr>
          <w:p w14:paraId="6ABEFF64" w14:textId="77777777" w:rsidR="001A18BE" w:rsidRDefault="001A18BE">
            <w:pPr>
              <w:suppressAutoHyphens/>
              <w:autoSpaceDE w:val="0"/>
              <w:autoSpaceDN w:val="0"/>
              <w:adjustRightInd w:val="0"/>
              <w:jc w:val="left"/>
              <w:rPr>
                <w:rFonts w:asciiTheme="minorHAnsi" w:hAnsiTheme="minorHAnsi" w:cstheme="minorHAnsi"/>
                <w:bCs w:val="0"/>
                <w:color w:val="auto"/>
                <w:sz w:val="20"/>
              </w:rPr>
            </w:pPr>
            <w:r>
              <w:rPr>
                <w:rFonts w:asciiTheme="minorHAnsi" w:hAnsiTheme="minorHAnsi" w:cstheme="minorHAnsi"/>
                <w:bCs w:val="0"/>
                <w:color w:val="auto"/>
                <w:sz w:val="20"/>
              </w:rPr>
              <w:t>Nazwa</w:t>
            </w:r>
          </w:p>
        </w:tc>
        <w:tc>
          <w:tcPr>
            <w:tcW w:w="71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BE5F1" w:themeFill="accent1" w:themeFillTint="33"/>
            <w:hideMark/>
          </w:tcPr>
          <w:p w14:paraId="3C58945E" w14:textId="77777777" w:rsidR="001A18BE" w:rsidRDefault="001A18BE">
            <w:pPr>
              <w:suppressAutoHyphens/>
              <w:autoSpaceDE w:val="0"/>
              <w:autoSpaceDN w:val="0"/>
              <w:adjustRightInd w:val="0"/>
              <w:jc w:val="right"/>
              <w:rPr>
                <w:rFonts w:asciiTheme="minorHAnsi" w:hAnsiTheme="minorHAnsi" w:cstheme="minorHAnsi"/>
                <w:bCs w:val="0"/>
                <w:color w:val="auto"/>
                <w:sz w:val="20"/>
              </w:rPr>
            </w:pPr>
            <w:r>
              <w:rPr>
                <w:rFonts w:asciiTheme="minorHAnsi" w:hAnsiTheme="minorHAnsi" w:cstheme="minorHAnsi"/>
                <w:bCs w:val="0"/>
                <w:color w:val="auto"/>
                <w:sz w:val="20"/>
              </w:rPr>
              <w:t>Liczba mieszkańców</w:t>
            </w:r>
          </w:p>
        </w:tc>
        <w:tc>
          <w:tcPr>
            <w:tcW w:w="744"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BE5F1" w:themeFill="accent1" w:themeFillTint="33"/>
            <w:hideMark/>
          </w:tcPr>
          <w:p w14:paraId="2D40A959" w14:textId="77777777" w:rsidR="001A18BE" w:rsidRDefault="001A18BE">
            <w:pPr>
              <w:suppressAutoHyphens/>
              <w:autoSpaceDE w:val="0"/>
              <w:autoSpaceDN w:val="0"/>
              <w:adjustRightInd w:val="0"/>
              <w:jc w:val="right"/>
              <w:rPr>
                <w:rFonts w:asciiTheme="minorHAnsi" w:hAnsiTheme="minorHAnsi" w:cstheme="minorHAnsi"/>
                <w:bCs w:val="0"/>
                <w:color w:val="auto"/>
                <w:sz w:val="20"/>
              </w:rPr>
            </w:pPr>
            <w:r>
              <w:rPr>
                <w:rFonts w:asciiTheme="minorHAnsi" w:hAnsiTheme="minorHAnsi" w:cstheme="minorHAnsi"/>
                <w:bCs w:val="0"/>
                <w:color w:val="auto"/>
                <w:sz w:val="20"/>
              </w:rPr>
              <w:t>Powierzchnia (ha)</w:t>
            </w:r>
          </w:p>
        </w:tc>
      </w:tr>
      <w:tr w:rsidR="001A18BE" w14:paraId="02509606" w14:textId="77777777" w:rsidTr="001A18BE">
        <w:trPr>
          <w:cnfStyle w:val="000000100000" w:firstRow="0" w:lastRow="0" w:firstColumn="0" w:lastColumn="0" w:oddVBand="0" w:evenVBand="0" w:oddHBand="1" w:evenHBand="0" w:firstRowFirstColumn="0" w:firstRowLastColumn="0" w:lastRowFirstColumn="0" w:lastRowLastColumn="0"/>
          <w:trHeight w:val="20"/>
        </w:trPr>
        <w:tc>
          <w:tcPr>
            <w:tcW w:w="44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3237EB0C" w14:textId="77777777" w:rsidR="001A18BE" w:rsidRDefault="001A18BE">
            <w:pPr>
              <w:suppressAutoHyphens/>
              <w:jc w:val="left"/>
              <w:rPr>
                <w:rFonts w:asciiTheme="minorHAnsi" w:hAnsiTheme="minorHAnsi" w:cstheme="minorHAnsi"/>
                <w:b/>
                <w:color w:val="000000"/>
                <w:sz w:val="20"/>
              </w:rPr>
            </w:pPr>
            <w:r>
              <w:rPr>
                <w:rFonts w:asciiTheme="minorHAnsi" w:hAnsiTheme="minorHAnsi" w:cstheme="minorHAnsi"/>
                <w:b/>
                <w:bCs/>
                <w:color w:val="000000"/>
                <w:sz w:val="20"/>
              </w:rPr>
              <w:t>1</w:t>
            </w:r>
          </w:p>
        </w:tc>
        <w:tc>
          <w:tcPr>
            <w:tcW w:w="309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2640EAC0" w14:textId="77777777" w:rsidR="001A18BE" w:rsidRDefault="001A18BE">
            <w:pPr>
              <w:suppressAutoHyphens/>
              <w:rPr>
                <w:rFonts w:asciiTheme="minorHAnsi" w:hAnsiTheme="minorHAnsi" w:cstheme="minorHAnsi"/>
                <w:color w:val="000000"/>
                <w:sz w:val="20"/>
              </w:rPr>
            </w:pPr>
            <w:r>
              <w:rPr>
                <w:rFonts w:asciiTheme="minorHAnsi" w:hAnsiTheme="minorHAnsi" w:cstheme="minorHAnsi"/>
                <w:color w:val="000000"/>
                <w:sz w:val="20"/>
              </w:rPr>
              <w:t>Dzielna</w:t>
            </w:r>
          </w:p>
        </w:tc>
        <w:tc>
          <w:tcPr>
            <w:tcW w:w="71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237A94DA" w14:textId="77777777" w:rsidR="001A18BE" w:rsidRDefault="001A18BE">
            <w:pPr>
              <w:suppressAutoHyphens/>
              <w:jc w:val="right"/>
              <w:rPr>
                <w:rFonts w:asciiTheme="minorHAnsi" w:hAnsiTheme="minorHAnsi" w:cstheme="minorHAnsi"/>
                <w:sz w:val="20"/>
              </w:rPr>
            </w:pPr>
            <w:r>
              <w:rPr>
                <w:rFonts w:asciiTheme="minorHAnsi" w:hAnsiTheme="minorHAnsi" w:cstheme="minorHAnsi"/>
                <w:sz w:val="20"/>
              </w:rPr>
              <w:t>259</w:t>
            </w:r>
          </w:p>
        </w:tc>
        <w:tc>
          <w:tcPr>
            <w:tcW w:w="744"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30AD4584" w14:textId="77777777" w:rsidR="001A18BE" w:rsidRDefault="001A18BE">
            <w:pPr>
              <w:suppressAutoHyphens/>
              <w:jc w:val="right"/>
              <w:rPr>
                <w:rFonts w:asciiTheme="minorHAnsi" w:hAnsiTheme="minorHAnsi" w:cstheme="minorHAnsi"/>
                <w:sz w:val="20"/>
              </w:rPr>
            </w:pPr>
            <w:r>
              <w:rPr>
                <w:rFonts w:asciiTheme="minorHAnsi" w:hAnsiTheme="minorHAnsi" w:cstheme="minorHAnsi"/>
                <w:sz w:val="20"/>
              </w:rPr>
              <w:t>625</w:t>
            </w:r>
          </w:p>
        </w:tc>
      </w:tr>
      <w:tr w:rsidR="001A18BE" w14:paraId="7B652F4C" w14:textId="77777777" w:rsidTr="001A18BE">
        <w:trPr>
          <w:cnfStyle w:val="000000010000" w:firstRow="0" w:lastRow="0" w:firstColumn="0" w:lastColumn="0" w:oddVBand="0" w:evenVBand="0" w:oddHBand="0" w:evenHBand="1" w:firstRowFirstColumn="0" w:firstRowLastColumn="0" w:lastRowFirstColumn="0" w:lastRowLastColumn="0"/>
          <w:trHeight w:val="20"/>
        </w:trPr>
        <w:tc>
          <w:tcPr>
            <w:tcW w:w="44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68981914" w14:textId="77777777" w:rsidR="001A18BE" w:rsidRDefault="001A18BE">
            <w:pPr>
              <w:suppressAutoHyphens/>
              <w:jc w:val="left"/>
              <w:rPr>
                <w:rFonts w:asciiTheme="minorHAnsi" w:hAnsiTheme="minorHAnsi" w:cstheme="minorHAnsi"/>
                <w:b/>
                <w:sz w:val="20"/>
              </w:rPr>
            </w:pPr>
            <w:r>
              <w:rPr>
                <w:rFonts w:asciiTheme="minorHAnsi" w:hAnsiTheme="minorHAnsi" w:cstheme="minorHAnsi"/>
                <w:b/>
                <w:bCs/>
                <w:sz w:val="20"/>
              </w:rPr>
              <w:t>2</w:t>
            </w:r>
          </w:p>
        </w:tc>
        <w:tc>
          <w:tcPr>
            <w:tcW w:w="309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2E06F740" w14:textId="77777777" w:rsidR="001A18BE" w:rsidRDefault="001A18BE">
            <w:pPr>
              <w:suppressAutoHyphens/>
              <w:rPr>
                <w:rFonts w:asciiTheme="minorHAnsi" w:hAnsiTheme="minorHAnsi" w:cstheme="minorHAnsi"/>
                <w:color w:val="000000"/>
                <w:sz w:val="20"/>
              </w:rPr>
            </w:pPr>
            <w:r>
              <w:rPr>
                <w:rFonts w:asciiTheme="minorHAnsi" w:hAnsiTheme="minorHAnsi" w:cstheme="minorHAnsi"/>
                <w:color w:val="000000"/>
                <w:sz w:val="20"/>
              </w:rPr>
              <w:t>Ciasna</w:t>
            </w:r>
          </w:p>
        </w:tc>
        <w:tc>
          <w:tcPr>
            <w:tcW w:w="71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5C481AB4" w14:textId="77777777" w:rsidR="001A18BE" w:rsidRDefault="001A18BE">
            <w:pPr>
              <w:suppressAutoHyphens/>
              <w:jc w:val="right"/>
              <w:rPr>
                <w:rFonts w:asciiTheme="minorHAnsi" w:hAnsiTheme="minorHAnsi" w:cstheme="minorHAnsi"/>
                <w:sz w:val="20"/>
              </w:rPr>
            </w:pPr>
            <w:r>
              <w:rPr>
                <w:rFonts w:asciiTheme="minorHAnsi" w:hAnsiTheme="minorHAnsi" w:cstheme="minorHAnsi"/>
                <w:sz w:val="20"/>
              </w:rPr>
              <w:t>1541</w:t>
            </w:r>
          </w:p>
        </w:tc>
        <w:tc>
          <w:tcPr>
            <w:tcW w:w="744"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55355E08" w14:textId="77777777" w:rsidR="001A18BE" w:rsidRDefault="001A18BE">
            <w:pPr>
              <w:suppressAutoHyphens/>
              <w:jc w:val="right"/>
              <w:rPr>
                <w:rFonts w:asciiTheme="minorHAnsi" w:hAnsiTheme="minorHAnsi" w:cstheme="minorHAnsi"/>
                <w:sz w:val="20"/>
              </w:rPr>
            </w:pPr>
            <w:r>
              <w:rPr>
                <w:rFonts w:asciiTheme="minorHAnsi" w:hAnsiTheme="minorHAnsi" w:cstheme="minorHAnsi"/>
                <w:sz w:val="20"/>
              </w:rPr>
              <w:t>1 539</w:t>
            </w:r>
          </w:p>
        </w:tc>
      </w:tr>
      <w:tr w:rsidR="001A18BE" w14:paraId="54089806" w14:textId="77777777" w:rsidTr="001A18BE">
        <w:trPr>
          <w:cnfStyle w:val="000000100000" w:firstRow="0" w:lastRow="0" w:firstColumn="0" w:lastColumn="0" w:oddVBand="0" w:evenVBand="0" w:oddHBand="1" w:evenHBand="0" w:firstRowFirstColumn="0" w:firstRowLastColumn="0" w:lastRowFirstColumn="0" w:lastRowLastColumn="0"/>
          <w:trHeight w:val="20"/>
        </w:trPr>
        <w:tc>
          <w:tcPr>
            <w:tcW w:w="44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73D46101" w14:textId="77777777" w:rsidR="001A18BE" w:rsidRDefault="001A18BE">
            <w:pPr>
              <w:suppressAutoHyphens/>
              <w:jc w:val="left"/>
              <w:rPr>
                <w:rFonts w:asciiTheme="minorHAnsi" w:hAnsiTheme="minorHAnsi" w:cstheme="minorHAnsi"/>
                <w:b/>
                <w:sz w:val="20"/>
              </w:rPr>
            </w:pPr>
            <w:r>
              <w:rPr>
                <w:rFonts w:asciiTheme="minorHAnsi" w:hAnsiTheme="minorHAnsi" w:cstheme="minorHAnsi"/>
                <w:b/>
                <w:bCs/>
                <w:sz w:val="20"/>
              </w:rPr>
              <w:t>3</w:t>
            </w:r>
          </w:p>
        </w:tc>
        <w:tc>
          <w:tcPr>
            <w:tcW w:w="309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359A60DE" w14:textId="77777777" w:rsidR="001A18BE" w:rsidRDefault="001A18BE">
            <w:pPr>
              <w:suppressAutoHyphens/>
              <w:rPr>
                <w:rFonts w:asciiTheme="minorHAnsi" w:hAnsiTheme="minorHAnsi" w:cstheme="minorHAnsi"/>
                <w:color w:val="000000"/>
                <w:sz w:val="20"/>
              </w:rPr>
            </w:pPr>
            <w:r>
              <w:rPr>
                <w:rFonts w:asciiTheme="minorHAnsi" w:hAnsiTheme="minorHAnsi" w:cstheme="minorHAnsi"/>
                <w:color w:val="000000"/>
                <w:sz w:val="20"/>
              </w:rPr>
              <w:t>Glinica</w:t>
            </w:r>
          </w:p>
        </w:tc>
        <w:tc>
          <w:tcPr>
            <w:tcW w:w="71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7E830813" w14:textId="77777777" w:rsidR="001A18BE" w:rsidRDefault="001A18BE">
            <w:pPr>
              <w:suppressAutoHyphens/>
              <w:jc w:val="right"/>
              <w:rPr>
                <w:rFonts w:asciiTheme="minorHAnsi" w:hAnsiTheme="minorHAnsi" w:cstheme="minorHAnsi"/>
                <w:sz w:val="20"/>
              </w:rPr>
            </w:pPr>
            <w:r>
              <w:rPr>
                <w:rFonts w:asciiTheme="minorHAnsi" w:hAnsiTheme="minorHAnsi" w:cstheme="minorHAnsi"/>
                <w:sz w:val="20"/>
              </w:rPr>
              <w:t>943</w:t>
            </w:r>
          </w:p>
        </w:tc>
        <w:tc>
          <w:tcPr>
            <w:tcW w:w="744"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03D9C288" w14:textId="77777777" w:rsidR="001A18BE" w:rsidRDefault="001A18BE">
            <w:pPr>
              <w:suppressAutoHyphens/>
              <w:jc w:val="right"/>
              <w:rPr>
                <w:rFonts w:asciiTheme="minorHAnsi" w:hAnsiTheme="minorHAnsi" w:cstheme="minorHAnsi"/>
                <w:sz w:val="20"/>
              </w:rPr>
            </w:pPr>
            <w:r>
              <w:rPr>
                <w:rFonts w:asciiTheme="minorHAnsi" w:hAnsiTheme="minorHAnsi" w:cstheme="minorHAnsi"/>
                <w:sz w:val="20"/>
              </w:rPr>
              <w:t>1 170</w:t>
            </w:r>
          </w:p>
        </w:tc>
      </w:tr>
      <w:tr w:rsidR="001A18BE" w14:paraId="728E16D0" w14:textId="77777777" w:rsidTr="001A18BE">
        <w:trPr>
          <w:cnfStyle w:val="000000010000" w:firstRow="0" w:lastRow="0" w:firstColumn="0" w:lastColumn="0" w:oddVBand="0" w:evenVBand="0" w:oddHBand="0" w:evenHBand="1" w:firstRowFirstColumn="0" w:firstRowLastColumn="0" w:lastRowFirstColumn="0" w:lastRowLastColumn="0"/>
          <w:trHeight w:val="20"/>
        </w:trPr>
        <w:tc>
          <w:tcPr>
            <w:tcW w:w="44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68BCF5FE" w14:textId="77777777" w:rsidR="001A18BE" w:rsidRDefault="001A18BE">
            <w:pPr>
              <w:suppressAutoHyphens/>
              <w:jc w:val="left"/>
              <w:rPr>
                <w:rFonts w:asciiTheme="minorHAnsi" w:hAnsiTheme="minorHAnsi" w:cstheme="minorHAnsi"/>
                <w:b/>
                <w:sz w:val="20"/>
              </w:rPr>
            </w:pPr>
            <w:r>
              <w:rPr>
                <w:rFonts w:asciiTheme="minorHAnsi" w:hAnsiTheme="minorHAnsi" w:cstheme="minorHAnsi"/>
                <w:b/>
                <w:bCs/>
                <w:sz w:val="20"/>
              </w:rPr>
              <w:t>4</w:t>
            </w:r>
          </w:p>
        </w:tc>
        <w:tc>
          <w:tcPr>
            <w:tcW w:w="309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34360CFB" w14:textId="77777777" w:rsidR="001A18BE" w:rsidRDefault="001A18BE">
            <w:pPr>
              <w:suppressAutoHyphens/>
              <w:rPr>
                <w:rFonts w:asciiTheme="minorHAnsi" w:hAnsiTheme="minorHAnsi" w:cstheme="minorHAnsi"/>
                <w:color w:val="000000"/>
                <w:sz w:val="20"/>
              </w:rPr>
            </w:pPr>
            <w:r>
              <w:rPr>
                <w:rFonts w:asciiTheme="minorHAnsi" w:hAnsiTheme="minorHAnsi" w:cstheme="minorHAnsi"/>
                <w:color w:val="000000"/>
                <w:sz w:val="20"/>
              </w:rPr>
              <w:t>Jeżowa</w:t>
            </w:r>
          </w:p>
        </w:tc>
        <w:tc>
          <w:tcPr>
            <w:tcW w:w="71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189CCEC1" w14:textId="77777777" w:rsidR="001A18BE" w:rsidRDefault="001A18BE">
            <w:pPr>
              <w:suppressAutoHyphens/>
              <w:jc w:val="right"/>
              <w:rPr>
                <w:rFonts w:asciiTheme="minorHAnsi" w:hAnsiTheme="minorHAnsi" w:cstheme="minorHAnsi"/>
                <w:sz w:val="20"/>
              </w:rPr>
            </w:pPr>
            <w:r>
              <w:rPr>
                <w:rFonts w:asciiTheme="minorHAnsi" w:hAnsiTheme="minorHAnsi" w:cstheme="minorHAnsi"/>
                <w:sz w:val="20"/>
              </w:rPr>
              <w:t>507</w:t>
            </w:r>
          </w:p>
        </w:tc>
        <w:tc>
          <w:tcPr>
            <w:tcW w:w="744"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52B48639" w14:textId="77777777" w:rsidR="001A18BE" w:rsidRDefault="001A18BE">
            <w:pPr>
              <w:suppressAutoHyphens/>
              <w:jc w:val="right"/>
              <w:rPr>
                <w:rFonts w:asciiTheme="minorHAnsi" w:hAnsiTheme="minorHAnsi" w:cstheme="minorHAnsi"/>
                <w:sz w:val="20"/>
              </w:rPr>
            </w:pPr>
            <w:r>
              <w:rPr>
                <w:rFonts w:asciiTheme="minorHAnsi" w:hAnsiTheme="minorHAnsi" w:cstheme="minorHAnsi"/>
                <w:sz w:val="20"/>
              </w:rPr>
              <w:t>930</w:t>
            </w:r>
          </w:p>
        </w:tc>
      </w:tr>
      <w:tr w:rsidR="001A18BE" w14:paraId="09BB267D" w14:textId="77777777" w:rsidTr="001A18BE">
        <w:trPr>
          <w:cnfStyle w:val="000000100000" w:firstRow="0" w:lastRow="0" w:firstColumn="0" w:lastColumn="0" w:oddVBand="0" w:evenVBand="0" w:oddHBand="1" w:evenHBand="0" w:firstRowFirstColumn="0" w:firstRowLastColumn="0" w:lastRowFirstColumn="0" w:lastRowLastColumn="0"/>
          <w:trHeight w:val="20"/>
        </w:trPr>
        <w:tc>
          <w:tcPr>
            <w:tcW w:w="44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500E2F29" w14:textId="77777777" w:rsidR="001A18BE" w:rsidRDefault="001A18BE">
            <w:pPr>
              <w:suppressAutoHyphens/>
              <w:jc w:val="left"/>
              <w:rPr>
                <w:rFonts w:asciiTheme="minorHAnsi" w:hAnsiTheme="minorHAnsi" w:cstheme="minorHAnsi"/>
                <w:b/>
                <w:sz w:val="20"/>
              </w:rPr>
            </w:pPr>
            <w:r>
              <w:rPr>
                <w:rFonts w:asciiTheme="minorHAnsi" w:hAnsiTheme="minorHAnsi" w:cstheme="minorHAnsi"/>
                <w:b/>
                <w:bCs/>
                <w:sz w:val="20"/>
              </w:rPr>
              <w:t>5</w:t>
            </w:r>
          </w:p>
        </w:tc>
        <w:tc>
          <w:tcPr>
            <w:tcW w:w="309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4B340CA3" w14:textId="77777777" w:rsidR="001A18BE" w:rsidRDefault="001A18BE">
            <w:pPr>
              <w:suppressAutoHyphens/>
              <w:rPr>
                <w:rFonts w:asciiTheme="minorHAnsi" w:hAnsiTheme="minorHAnsi" w:cstheme="minorHAnsi"/>
                <w:color w:val="000000"/>
                <w:sz w:val="20"/>
              </w:rPr>
            </w:pPr>
            <w:r>
              <w:rPr>
                <w:rFonts w:asciiTheme="minorHAnsi" w:hAnsiTheme="minorHAnsi" w:cstheme="minorHAnsi"/>
                <w:color w:val="000000"/>
                <w:sz w:val="20"/>
              </w:rPr>
              <w:t>Sieraków Śląski</w:t>
            </w:r>
          </w:p>
        </w:tc>
        <w:tc>
          <w:tcPr>
            <w:tcW w:w="71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26D5B3C4" w14:textId="77777777" w:rsidR="001A18BE" w:rsidRDefault="001A18BE">
            <w:pPr>
              <w:suppressAutoHyphens/>
              <w:jc w:val="right"/>
              <w:rPr>
                <w:rFonts w:asciiTheme="minorHAnsi" w:hAnsiTheme="minorHAnsi" w:cstheme="minorHAnsi"/>
                <w:sz w:val="20"/>
              </w:rPr>
            </w:pPr>
            <w:r>
              <w:rPr>
                <w:rFonts w:asciiTheme="minorHAnsi" w:hAnsiTheme="minorHAnsi" w:cstheme="minorHAnsi"/>
                <w:sz w:val="20"/>
              </w:rPr>
              <w:t>1519</w:t>
            </w:r>
          </w:p>
        </w:tc>
        <w:tc>
          <w:tcPr>
            <w:tcW w:w="744"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6F5E24EA" w14:textId="77777777" w:rsidR="001A18BE" w:rsidRDefault="001A18BE">
            <w:pPr>
              <w:suppressAutoHyphens/>
              <w:jc w:val="right"/>
              <w:rPr>
                <w:rFonts w:asciiTheme="minorHAnsi" w:hAnsiTheme="minorHAnsi" w:cstheme="minorHAnsi"/>
                <w:sz w:val="20"/>
              </w:rPr>
            </w:pPr>
            <w:r>
              <w:rPr>
                <w:rFonts w:asciiTheme="minorHAnsi" w:hAnsiTheme="minorHAnsi" w:cstheme="minorHAnsi"/>
                <w:sz w:val="20"/>
              </w:rPr>
              <w:t>1 957</w:t>
            </w:r>
          </w:p>
        </w:tc>
      </w:tr>
      <w:tr w:rsidR="001A18BE" w14:paraId="1E6F8169" w14:textId="77777777" w:rsidTr="001A18BE">
        <w:trPr>
          <w:cnfStyle w:val="000000010000" w:firstRow="0" w:lastRow="0" w:firstColumn="0" w:lastColumn="0" w:oddVBand="0" w:evenVBand="0" w:oddHBand="0" w:evenHBand="1" w:firstRowFirstColumn="0" w:firstRowLastColumn="0" w:lastRowFirstColumn="0" w:lastRowLastColumn="0"/>
          <w:trHeight w:val="20"/>
        </w:trPr>
        <w:tc>
          <w:tcPr>
            <w:tcW w:w="44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6BC03817" w14:textId="77777777" w:rsidR="001A18BE" w:rsidRDefault="001A18BE">
            <w:pPr>
              <w:suppressAutoHyphens/>
              <w:jc w:val="left"/>
              <w:rPr>
                <w:rFonts w:asciiTheme="minorHAnsi" w:hAnsiTheme="minorHAnsi" w:cstheme="minorHAnsi"/>
                <w:b/>
                <w:sz w:val="20"/>
              </w:rPr>
            </w:pPr>
            <w:r>
              <w:rPr>
                <w:rFonts w:asciiTheme="minorHAnsi" w:hAnsiTheme="minorHAnsi" w:cstheme="minorHAnsi"/>
                <w:b/>
                <w:bCs/>
                <w:sz w:val="20"/>
              </w:rPr>
              <w:t>6</w:t>
            </w:r>
          </w:p>
        </w:tc>
        <w:tc>
          <w:tcPr>
            <w:tcW w:w="309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4834AA6A" w14:textId="77777777" w:rsidR="001A18BE" w:rsidRDefault="001A18BE">
            <w:pPr>
              <w:suppressAutoHyphens/>
              <w:rPr>
                <w:rFonts w:asciiTheme="minorHAnsi" w:hAnsiTheme="minorHAnsi" w:cstheme="minorHAnsi"/>
                <w:color w:val="000000"/>
                <w:sz w:val="20"/>
              </w:rPr>
            </w:pPr>
            <w:r>
              <w:rPr>
                <w:rFonts w:asciiTheme="minorHAnsi" w:hAnsiTheme="minorHAnsi" w:cstheme="minorHAnsi"/>
                <w:color w:val="000000"/>
                <w:sz w:val="20"/>
              </w:rPr>
              <w:t>Zborowskie</w:t>
            </w:r>
          </w:p>
        </w:tc>
        <w:tc>
          <w:tcPr>
            <w:tcW w:w="71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277A791B" w14:textId="77777777" w:rsidR="001A18BE" w:rsidRDefault="001A18BE">
            <w:pPr>
              <w:suppressAutoHyphens/>
              <w:jc w:val="right"/>
              <w:rPr>
                <w:rFonts w:asciiTheme="minorHAnsi" w:hAnsiTheme="minorHAnsi" w:cstheme="minorHAnsi"/>
                <w:sz w:val="20"/>
              </w:rPr>
            </w:pPr>
            <w:r>
              <w:rPr>
                <w:rFonts w:asciiTheme="minorHAnsi" w:hAnsiTheme="minorHAnsi" w:cstheme="minorHAnsi"/>
                <w:sz w:val="20"/>
              </w:rPr>
              <w:t>1020</w:t>
            </w:r>
          </w:p>
        </w:tc>
        <w:tc>
          <w:tcPr>
            <w:tcW w:w="744"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2084B70F" w14:textId="77777777" w:rsidR="001A18BE" w:rsidRDefault="001A18BE">
            <w:pPr>
              <w:suppressAutoHyphens/>
              <w:jc w:val="right"/>
              <w:rPr>
                <w:rFonts w:asciiTheme="minorHAnsi" w:hAnsiTheme="minorHAnsi" w:cstheme="minorHAnsi"/>
                <w:sz w:val="20"/>
              </w:rPr>
            </w:pPr>
            <w:r>
              <w:rPr>
                <w:rFonts w:asciiTheme="minorHAnsi" w:hAnsiTheme="minorHAnsi" w:cstheme="minorHAnsi"/>
                <w:sz w:val="20"/>
              </w:rPr>
              <w:t>3 103</w:t>
            </w:r>
          </w:p>
        </w:tc>
      </w:tr>
      <w:tr w:rsidR="001A18BE" w14:paraId="4B30B917" w14:textId="77777777" w:rsidTr="001A18BE">
        <w:trPr>
          <w:cnfStyle w:val="000000100000" w:firstRow="0" w:lastRow="0" w:firstColumn="0" w:lastColumn="0" w:oddVBand="0" w:evenVBand="0" w:oddHBand="1" w:evenHBand="0" w:firstRowFirstColumn="0" w:firstRowLastColumn="0" w:lastRowFirstColumn="0" w:lastRowLastColumn="0"/>
          <w:trHeight w:val="20"/>
        </w:trPr>
        <w:tc>
          <w:tcPr>
            <w:tcW w:w="44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36C44D25" w14:textId="77777777" w:rsidR="001A18BE" w:rsidRDefault="001A18BE">
            <w:pPr>
              <w:suppressAutoHyphens/>
              <w:jc w:val="left"/>
              <w:rPr>
                <w:rFonts w:asciiTheme="minorHAnsi" w:hAnsiTheme="minorHAnsi" w:cstheme="minorHAnsi"/>
                <w:b/>
                <w:sz w:val="20"/>
              </w:rPr>
            </w:pPr>
            <w:r>
              <w:rPr>
                <w:rFonts w:asciiTheme="minorHAnsi" w:hAnsiTheme="minorHAnsi" w:cstheme="minorHAnsi"/>
                <w:b/>
                <w:bCs/>
                <w:sz w:val="20"/>
              </w:rPr>
              <w:t>7</w:t>
            </w:r>
          </w:p>
        </w:tc>
        <w:tc>
          <w:tcPr>
            <w:tcW w:w="309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23D06088" w14:textId="77777777" w:rsidR="001A18BE" w:rsidRDefault="001A18BE">
            <w:pPr>
              <w:suppressAutoHyphens/>
              <w:rPr>
                <w:rFonts w:asciiTheme="minorHAnsi" w:hAnsiTheme="minorHAnsi" w:cstheme="minorHAnsi"/>
                <w:color w:val="000000"/>
                <w:sz w:val="20"/>
              </w:rPr>
            </w:pPr>
            <w:r>
              <w:rPr>
                <w:rFonts w:asciiTheme="minorHAnsi" w:hAnsiTheme="minorHAnsi" w:cstheme="minorHAnsi"/>
                <w:color w:val="000000"/>
                <w:sz w:val="20"/>
              </w:rPr>
              <w:t>Molna</w:t>
            </w:r>
          </w:p>
        </w:tc>
        <w:tc>
          <w:tcPr>
            <w:tcW w:w="71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0C13FDF4" w14:textId="77777777" w:rsidR="001A18BE" w:rsidRDefault="001A18BE">
            <w:pPr>
              <w:suppressAutoHyphens/>
              <w:jc w:val="right"/>
              <w:rPr>
                <w:rFonts w:asciiTheme="minorHAnsi" w:hAnsiTheme="minorHAnsi" w:cstheme="minorHAnsi"/>
                <w:sz w:val="20"/>
              </w:rPr>
            </w:pPr>
            <w:r>
              <w:rPr>
                <w:rFonts w:asciiTheme="minorHAnsi" w:hAnsiTheme="minorHAnsi" w:cstheme="minorHAnsi"/>
                <w:sz w:val="20"/>
              </w:rPr>
              <w:t>386</w:t>
            </w:r>
          </w:p>
        </w:tc>
        <w:tc>
          <w:tcPr>
            <w:tcW w:w="744"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7602241F" w14:textId="77777777" w:rsidR="001A18BE" w:rsidRDefault="001A18BE">
            <w:pPr>
              <w:suppressAutoHyphens/>
              <w:jc w:val="right"/>
              <w:rPr>
                <w:rFonts w:asciiTheme="minorHAnsi" w:hAnsiTheme="minorHAnsi" w:cstheme="minorHAnsi"/>
                <w:sz w:val="20"/>
              </w:rPr>
            </w:pPr>
            <w:r>
              <w:rPr>
                <w:rFonts w:asciiTheme="minorHAnsi" w:hAnsiTheme="minorHAnsi" w:cstheme="minorHAnsi"/>
                <w:sz w:val="20"/>
              </w:rPr>
              <w:t>836</w:t>
            </w:r>
          </w:p>
        </w:tc>
      </w:tr>
      <w:tr w:rsidR="001A18BE" w14:paraId="1D8DBDA5" w14:textId="77777777" w:rsidTr="001A18BE">
        <w:trPr>
          <w:cnfStyle w:val="000000010000" w:firstRow="0" w:lastRow="0" w:firstColumn="0" w:lastColumn="0" w:oddVBand="0" w:evenVBand="0" w:oddHBand="0" w:evenHBand="1" w:firstRowFirstColumn="0" w:firstRowLastColumn="0" w:lastRowFirstColumn="0" w:lastRowLastColumn="0"/>
          <w:trHeight w:val="20"/>
        </w:trPr>
        <w:tc>
          <w:tcPr>
            <w:tcW w:w="44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27397C8D" w14:textId="77777777" w:rsidR="001A18BE" w:rsidRDefault="001A18BE">
            <w:pPr>
              <w:suppressAutoHyphens/>
              <w:jc w:val="left"/>
              <w:rPr>
                <w:rFonts w:asciiTheme="minorHAnsi" w:hAnsiTheme="minorHAnsi" w:cstheme="minorHAnsi"/>
                <w:b/>
                <w:sz w:val="20"/>
              </w:rPr>
            </w:pPr>
            <w:r>
              <w:rPr>
                <w:rFonts w:asciiTheme="minorHAnsi" w:hAnsiTheme="minorHAnsi" w:cstheme="minorHAnsi"/>
                <w:b/>
                <w:bCs/>
                <w:sz w:val="20"/>
              </w:rPr>
              <w:t>8</w:t>
            </w:r>
          </w:p>
        </w:tc>
        <w:tc>
          <w:tcPr>
            <w:tcW w:w="309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636BF4DA" w14:textId="77777777" w:rsidR="001A18BE" w:rsidRDefault="001A18BE">
            <w:pPr>
              <w:suppressAutoHyphens/>
              <w:rPr>
                <w:rFonts w:asciiTheme="minorHAnsi" w:hAnsiTheme="minorHAnsi" w:cstheme="minorHAnsi"/>
                <w:color w:val="000000"/>
                <w:sz w:val="20"/>
              </w:rPr>
            </w:pPr>
            <w:r>
              <w:rPr>
                <w:rFonts w:asciiTheme="minorHAnsi" w:hAnsiTheme="minorHAnsi" w:cstheme="minorHAnsi"/>
                <w:color w:val="000000"/>
                <w:sz w:val="20"/>
              </w:rPr>
              <w:t>Panoszów</w:t>
            </w:r>
          </w:p>
        </w:tc>
        <w:tc>
          <w:tcPr>
            <w:tcW w:w="71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3F9D41E9" w14:textId="77777777" w:rsidR="001A18BE" w:rsidRDefault="001A18BE">
            <w:pPr>
              <w:suppressAutoHyphens/>
              <w:jc w:val="right"/>
              <w:rPr>
                <w:rFonts w:asciiTheme="minorHAnsi" w:hAnsiTheme="minorHAnsi" w:cstheme="minorHAnsi"/>
                <w:sz w:val="20"/>
              </w:rPr>
            </w:pPr>
            <w:r>
              <w:rPr>
                <w:rFonts w:asciiTheme="minorHAnsi" w:hAnsiTheme="minorHAnsi" w:cstheme="minorHAnsi"/>
                <w:sz w:val="20"/>
              </w:rPr>
              <w:t>498</w:t>
            </w:r>
          </w:p>
        </w:tc>
        <w:tc>
          <w:tcPr>
            <w:tcW w:w="744"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0EF66502" w14:textId="77777777" w:rsidR="001A18BE" w:rsidRDefault="001A18BE">
            <w:pPr>
              <w:suppressAutoHyphens/>
              <w:jc w:val="right"/>
              <w:rPr>
                <w:rFonts w:asciiTheme="minorHAnsi" w:hAnsiTheme="minorHAnsi" w:cstheme="minorHAnsi"/>
                <w:sz w:val="20"/>
              </w:rPr>
            </w:pPr>
            <w:r>
              <w:rPr>
                <w:rFonts w:asciiTheme="minorHAnsi" w:hAnsiTheme="minorHAnsi" w:cstheme="minorHAnsi"/>
                <w:sz w:val="20"/>
              </w:rPr>
              <w:t>1 420</w:t>
            </w:r>
          </w:p>
        </w:tc>
      </w:tr>
      <w:tr w:rsidR="001A18BE" w14:paraId="5F52949D" w14:textId="77777777" w:rsidTr="001A18BE">
        <w:trPr>
          <w:cnfStyle w:val="000000100000" w:firstRow="0" w:lastRow="0" w:firstColumn="0" w:lastColumn="0" w:oddVBand="0" w:evenVBand="0" w:oddHBand="1" w:evenHBand="0" w:firstRowFirstColumn="0" w:firstRowLastColumn="0" w:lastRowFirstColumn="0" w:lastRowLastColumn="0"/>
          <w:trHeight w:val="20"/>
        </w:trPr>
        <w:tc>
          <w:tcPr>
            <w:tcW w:w="44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61B11418" w14:textId="77777777" w:rsidR="001A18BE" w:rsidRDefault="001A18BE">
            <w:pPr>
              <w:suppressAutoHyphens/>
              <w:jc w:val="left"/>
              <w:rPr>
                <w:rFonts w:asciiTheme="minorHAnsi" w:hAnsiTheme="minorHAnsi" w:cstheme="minorHAnsi"/>
                <w:b/>
                <w:sz w:val="20"/>
              </w:rPr>
            </w:pPr>
            <w:r>
              <w:rPr>
                <w:rFonts w:asciiTheme="minorHAnsi" w:hAnsiTheme="minorHAnsi" w:cstheme="minorHAnsi"/>
                <w:b/>
                <w:bCs/>
                <w:sz w:val="20"/>
              </w:rPr>
              <w:t>9</w:t>
            </w:r>
          </w:p>
        </w:tc>
        <w:tc>
          <w:tcPr>
            <w:tcW w:w="309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615CBC8D" w14:textId="77777777" w:rsidR="001A18BE" w:rsidRDefault="001A18BE">
            <w:pPr>
              <w:suppressAutoHyphens/>
              <w:rPr>
                <w:rFonts w:asciiTheme="minorHAnsi" w:hAnsiTheme="minorHAnsi" w:cstheme="minorHAnsi"/>
                <w:color w:val="000000"/>
                <w:sz w:val="20"/>
              </w:rPr>
            </w:pPr>
            <w:r>
              <w:rPr>
                <w:rFonts w:asciiTheme="minorHAnsi" w:hAnsiTheme="minorHAnsi" w:cstheme="minorHAnsi"/>
                <w:color w:val="000000"/>
                <w:sz w:val="20"/>
              </w:rPr>
              <w:t>Wędzina</w:t>
            </w:r>
          </w:p>
        </w:tc>
        <w:tc>
          <w:tcPr>
            <w:tcW w:w="71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3DBA5347" w14:textId="77777777" w:rsidR="001A18BE" w:rsidRDefault="001A18BE">
            <w:pPr>
              <w:suppressAutoHyphens/>
              <w:jc w:val="right"/>
              <w:rPr>
                <w:rFonts w:asciiTheme="minorHAnsi" w:hAnsiTheme="minorHAnsi" w:cstheme="minorHAnsi"/>
                <w:sz w:val="20"/>
              </w:rPr>
            </w:pPr>
            <w:r>
              <w:rPr>
                <w:rFonts w:asciiTheme="minorHAnsi" w:hAnsiTheme="minorHAnsi" w:cstheme="minorHAnsi"/>
                <w:sz w:val="20"/>
              </w:rPr>
              <w:t>568</w:t>
            </w:r>
          </w:p>
        </w:tc>
        <w:tc>
          <w:tcPr>
            <w:tcW w:w="744"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30198D68" w14:textId="77777777" w:rsidR="001A18BE" w:rsidRDefault="001A18BE">
            <w:pPr>
              <w:suppressAutoHyphens/>
              <w:jc w:val="right"/>
              <w:rPr>
                <w:rFonts w:asciiTheme="minorHAnsi" w:hAnsiTheme="minorHAnsi" w:cstheme="minorHAnsi"/>
                <w:sz w:val="20"/>
              </w:rPr>
            </w:pPr>
            <w:r>
              <w:rPr>
                <w:rFonts w:asciiTheme="minorHAnsi" w:hAnsiTheme="minorHAnsi" w:cstheme="minorHAnsi"/>
                <w:sz w:val="20"/>
              </w:rPr>
              <w:t>1 761</w:t>
            </w:r>
          </w:p>
        </w:tc>
      </w:tr>
      <w:tr w:rsidR="001A18BE" w14:paraId="164751FD" w14:textId="77777777" w:rsidTr="001A18BE">
        <w:trPr>
          <w:cnfStyle w:val="000000010000" w:firstRow="0" w:lastRow="0" w:firstColumn="0" w:lastColumn="0" w:oddVBand="0" w:evenVBand="0" w:oddHBand="0" w:evenHBand="1" w:firstRowFirstColumn="0" w:firstRowLastColumn="0" w:lastRowFirstColumn="0" w:lastRowLastColumn="0"/>
          <w:trHeight w:val="20"/>
        </w:trPr>
        <w:tc>
          <w:tcPr>
            <w:tcW w:w="3539" w:type="pct"/>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7E1C2FF6" w14:textId="77777777" w:rsidR="001A18BE" w:rsidRDefault="001A18BE">
            <w:pPr>
              <w:suppressAutoHyphens/>
              <w:jc w:val="left"/>
              <w:rPr>
                <w:rFonts w:asciiTheme="minorHAnsi" w:hAnsiTheme="minorHAnsi" w:cstheme="minorHAnsi"/>
                <w:b/>
                <w:bCs/>
                <w:color w:val="000000"/>
                <w:sz w:val="20"/>
              </w:rPr>
            </w:pPr>
            <w:r>
              <w:rPr>
                <w:rFonts w:asciiTheme="minorHAnsi" w:hAnsiTheme="minorHAnsi" w:cstheme="minorHAnsi"/>
                <w:b/>
                <w:bCs/>
                <w:color w:val="000000"/>
                <w:sz w:val="20"/>
              </w:rPr>
              <w:t>RAZEM</w:t>
            </w:r>
          </w:p>
        </w:tc>
        <w:tc>
          <w:tcPr>
            <w:tcW w:w="71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1A68E3E9" w14:textId="77777777" w:rsidR="001A18BE" w:rsidRDefault="001A18BE">
            <w:pPr>
              <w:suppressAutoHyphens/>
              <w:jc w:val="right"/>
              <w:rPr>
                <w:rFonts w:asciiTheme="minorHAnsi" w:hAnsiTheme="minorHAnsi" w:cstheme="minorHAnsi"/>
                <w:b/>
                <w:sz w:val="20"/>
              </w:rPr>
            </w:pPr>
            <w:r>
              <w:rPr>
                <w:rFonts w:asciiTheme="minorHAnsi" w:hAnsiTheme="minorHAnsi" w:cstheme="minorHAnsi"/>
                <w:b/>
                <w:sz w:val="20"/>
              </w:rPr>
              <w:t>7 241</w:t>
            </w:r>
          </w:p>
        </w:tc>
        <w:tc>
          <w:tcPr>
            <w:tcW w:w="744"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hideMark/>
          </w:tcPr>
          <w:p w14:paraId="44FC1891" w14:textId="77777777" w:rsidR="001A18BE" w:rsidRDefault="001A18BE">
            <w:pPr>
              <w:suppressAutoHyphens/>
              <w:jc w:val="right"/>
              <w:rPr>
                <w:rFonts w:asciiTheme="minorHAnsi" w:hAnsiTheme="minorHAnsi" w:cstheme="minorHAnsi"/>
                <w:b/>
                <w:sz w:val="20"/>
              </w:rPr>
            </w:pPr>
            <w:r>
              <w:rPr>
                <w:rFonts w:asciiTheme="minorHAnsi" w:hAnsiTheme="minorHAnsi" w:cstheme="minorHAnsi"/>
                <w:b/>
                <w:sz w:val="20"/>
              </w:rPr>
              <w:t>13 341</w:t>
            </w:r>
          </w:p>
        </w:tc>
      </w:tr>
    </w:tbl>
    <w:p w14:paraId="56173262" w14:textId="7BDE7F9E" w:rsidR="00ED248D" w:rsidRPr="00F060D3" w:rsidRDefault="00D042B1" w:rsidP="00F060D3">
      <w:pPr>
        <w:spacing w:line="240" w:lineRule="auto"/>
        <w:rPr>
          <w:sz w:val="20"/>
        </w:rPr>
      </w:pPr>
      <w:r w:rsidRPr="00A506CF">
        <w:rPr>
          <w:sz w:val="20"/>
        </w:rPr>
        <w:t>Źródło: Opracowanie własne</w:t>
      </w:r>
      <w:r w:rsidR="002012B3" w:rsidRPr="00A506CF">
        <w:rPr>
          <w:sz w:val="20"/>
        </w:rPr>
        <w:t xml:space="preserve"> na podstawie danych Urzędu </w:t>
      </w:r>
      <w:r w:rsidR="008549B7" w:rsidRPr="00A506CF">
        <w:rPr>
          <w:sz w:val="20"/>
        </w:rPr>
        <w:t xml:space="preserve">Gminy </w:t>
      </w:r>
      <w:r w:rsidR="001A18BE">
        <w:rPr>
          <w:sz w:val="20"/>
        </w:rPr>
        <w:t>Ciasna</w:t>
      </w:r>
    </w:p>
    <w:p w14:paraId="351E41AC" w14:textId="54398B61" w:rsidR="004D6F4E" w:rsidRPr="00A506CF" w:rsidRDefault="001A18BE" w:rsidP="004D6F4E">
      <w:r>
        <w:t>Badanie objęło analizę wszystkich zagadnień kryzysowych wymienionych w ustawie o rewitalizacji (art. 9 ust. 1) – w sumie wykorzystano łącznie 32 mierzalne i weryfikowalne wskaźniki, z czego 17 odniosło się do sfery społecznej, 4 do sfery gospodarczej, 5 do sfery przestrzenno-funkcjonalnej, 3 do sfery technicznej i 3 do sfery środowiskowej.</w:t>
      </w:r>
    </w:p>
    <w:p w14:paraId="36AB2E64" w14:textId="4476E7FA" w:rsidR="003608AF" w:rsidRPr="00A506CF" w:rsidRDefault="003608AF" w:rsidP="004D6F4E">
      <w:r w:rsidRPr="00A506CF">
        <w:t>Lista wskaźników wykorzystanych do wyznaczenia obszaru zdegradowanego i obszaru rewitalizacji znajduje się w poniższej tabeli.</w:t>
      </w:r>
    </w:p>
    <w:p w14:paraId="1B63C4E0" w14:textId="3DC86BA7" w:rsidR="000438E2" w:rsidRPr="00101CC9" w:rsidRDefault="000438E2" w:rsidP="000438E2">
      <w:pPr>
        <w:pStyle w:val="Legenda"/>
        <w:spacing w:after="0"/>
      </w:pPr>
      <w:bookmarkStart w:id="17" w:name="_Toc209280909"/>
      <w:r w:rsidRPr="00101CC9">
        <w:t xml:space="preserve">Tabela </w:t>
      </w:r>
      <w:r w:rsidRPr="00101CC9">
        <w:rPr>
          <w:noProof/>
        </w:rPr>
        <w:fldChar w:fldCharType="begin"/>
      </w:r>
      <w:r w:rsidRPr="00101CC9">
        <w:rPr>
          <w:noProof/>
        </w:rPr>
        <w:instrText xml:space="preserve"> SEQ Tabela \* ARABIC </w:instrText>
      </w:r>
      <w:r w:rsidRPr="00101CC9">
        <w:rPr>
          <w:noProof/>
        </w:rPr>
        <w:fldChar w:fldCharType="separate"/>
      </w:r>
      <w:r w:rsidR="00C70080">
        <w:rPr>
          <w:noProof/>
        </w:rPr>
        <w:t>3</w:t>
      </w:r>
      <w:r w:rsidRPr="00101CC9">
        <w:rPr>
          <w:noProof/>
        </w:rPr>
        <w:fldChar w:fldCharType="end"/>
      </w:r>
      <w:r w:rsidRPr="00101CC9">
        <w:t>. Lista wskaźników służących do wyznaczenia obszaru zdegradowanego i obszaru rewitalizacji</w:t>
      </w:r>
      <w:bookmarkEnd w:id="17"/>
    </w:p>
    <w:tbl>
      <w:tblPr>
        <w:tblStyle w:val="redniecieniowanie1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00"/>
        <w:gridCol w:w="8462"/>
      </w:tblGrid>
      <w:tr w:rsidR="001A18BE" w14:paraId="48FEDDDD" w14:textId="77777777" w:rsidTr="001A18BE">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D058CFF" w14:textId="77777777" w:rsidR="001A18BE" w:rsidRDefault="001A18BE">
            <w:pPr>
              <w:spacing w:line="248" w:lineRule="atLeast"/>
              <w:jc w:val="left"/>
              <w:rPr>
                <w:rFonts w:asciiTheme="minorHAnsi" w:eastAsia="Times New Roman" w:hAnsiTheme="minorHAnsi" w:cstheme="minorHAnsi"/>
                <w:iCs w:val="0"/>
                <w:color w:val="auto"/>
                <w:sz w:val="20"/>
              </w:rPr>
            </w:pPr>
            <w:r>
              <w:rPr>
                <w:rFonts w:asciiTheme="minorHAnsi" w:eastAsia="Calibri" w:hAnsiTheme="minorHAnsi" w:cstheme="minorHAnsi"/>
                <w:iCs w:val="0"/>
                <w:color w:val="auto"/>
                <w:sz w:val="20"/>
              </w:rPr>
              <w:t>SFERA SPOŁECZNA</w:t>
            </w:r>
          </w:p>
        </w:tc>
      </w:tr>
      <w:tr w:rsidR="001A18BE" w14:paraId="09541272" w14:textId="77777777" w:rsidTr="001A18B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4924F35" w14:textId="77777777" w:rsidR="001A18BE" w:rsidRDefault="001A18BE">
            <w:pPr>
              <w:jc w:val="left"/>
              <w:rPr>
                <w:rFonts w:asciiTheme="minorHAnsi" w:eastAsia="Times New Roman" w:hAnsiTheme="minorHAnsi" w:cstheme="minorHAnsi"/>
                <w:iCs w:val="0"/>
                <w:sz w:val="20"/>
              </w:rPr>
            </w:pPr>
            <w:r>
              <w:rPr>
                <w:rFonts w:asciiTheme="minorHAnsi" w:eastAsia="Century Gothic" w:hAnsiTheme="minorHAnsi" w:cstheme="minorHAnsi"/>
                <w:iCs w:val="0"/>
                <w:sz w:val="20"/>
              </w:rPr>
              <w:t>W1</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BF5A1FC" w14:textId="77777777" w:rsidR="001A18BE" w:rsidRDefault="001A18BE">
            <w:pPr>
              <w:tabs>
                <w:tab w:val="left" w:pos="2295"/>
              </w:tabs>
              <w:spacing w:line="271"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ludności w wieku przedprodukcyjnym w przeliczeniu na 100 mieszkańców</w:t>
            </w:r>
          </w:p>
        </w:tc>
      </w:tr>
      <w:tr w:rsidR="001A18BE" w14:paraId="3F6EE21E" w14:textId="77777777" w:rsidTr="001A18BE">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9546758" w14:textId="77777777" w:rsidR="001A18BE" w:rsidRDefault="001A18BE">
            <w:pPr>
              <w:jc w:val="left"/>
              <w:rPr>
                <w:rFonts w:asciiTheme="minorHAnsi" w:eastAsia="Times New Roman" w:hAnsiTheme="minorHAnsi" w:cstheme="minorHAnsi"/>
                <w:iCs w:val="0"/>
                <w:sz w:val="20"/>
              </w:rPr>
            </w:pPr>
            <w:r>
              <w:rPr>
                <w:rFonts w:asciiTheme="minorHAnsi" w:eastAsia="Century Gothic" w:hAnsiTheme="minorHAnsi" w:cstheme="minorHAnsi"/>
                <w:iCs w:val="0"/>
                <w:sz w:val="20"/>
              </w:rPr>
              <w:t>W2</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60D8332" w14:textId="77777777" w:rsidR="001A18BE" w:rsidRDefault="001A18BE">
            <w:pPr>
              <w:tabs>
                <w:tab w:val="left" w:pos="2295"/>
              </w:tabs>
              <w:spacing w:line="271"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ludności w wieku produkcyjnym w przeliczeniu na 100 mieszkańców</w:t>
            </w:r>
          </w:p>
        </w:tc>
      </w:tr>
      <w:tr w:rsidR="001A18BE" w14:paraId="109DCBBF" w14:textId="77777777" w:rsidTr="001A18B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BE56148" w14:textId="77777777" w:rsidR="001A18BE" w:rsidRDefault="001A18BE">
            <w:pPr>
              <w:jc w:val="left"/>
              <w:rPr>
                <w:rFonts w:asciiTheme="minorHAnsi" w:eastAsia="Times New Roman" w:hAnsiTheme="minorHAnsi" w:cstheme="minorHAnsi"/>
                <w:iCs w:val="0"/>
                <w:sz w:val="20"/>
              </w:rPr>
            </w:pPr>
            <w:r>
              <w:rPr>
                <w:rFonts w:asciiTheme="minorHAnsi" w:eastAsia="Century Gothic" w:hAnsiTheme="minorHAnsi" w:cstheme="minorHAnsi"/>
                <w:iCs w:val="0"/>
                <w:sz w:val="20"/>
              </w:rPr>
              <w:t>W3</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9D1CC77" w14:textId="77777777" w:rsidR="001A18BE" w:rsidRDefault="001A18BE">
            <w:pPr>
              <w:tabs>
                <w:tab w:val="left" w:pos="2295"/>
              </w:tabs>
              <w:spacing w:line="271"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mieszkańców w wieku poprodukcyjnym w przeliczeniu na 100 mieszkańców</w:t>
            </w:r>
          </w:p>
        </w:tc>
      </w:tr>
      <w:tr w:rsidR="001A18BE" w14:paraId="456D14C7" w14:textId="77777777" w:rsidTr="001A18BE">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09E220D" w14:textId="77777777" w:rsidR="001A18BE" w:rsidRDefault="001A18BE">
            <w:pPr>
              <w:jc w:val="left"/>
              <w:rPr>
                <w:rFonts w:asciiTheme="minorHAnsi" w:eastAsia="Times New Roman" w:hAnsiTheme="minorHAnsi" w:cstheme="minorHAnsi"/>
                <w:iCs w:val="0"/>
                <w:sz w:val="20"/>
              </w:rPr>
            </w:pPr>
            <w:r>
              <w:rPr>
                <w:rFonts w:asciiTheme="minorHAnsi" w:eastAsia="Century Gothic" w:hAnsiTheme="minorHAnsi" w:cstheme="minorHAnsi"/>
                <w:iCs w:val="0"/>
                <w:sz w:val="20"/>
              </w:rPr>
              <w:t>W4</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D8D0106" w14:textId="77777777" w:rsidR="001A18BE" w:rsidRDefault="001A18BE">
            <w:pPr>
              <w:tabs>
                <w:tab w:val="left" w:pos="2295"/>
              </w:tabs>
              <w:spacing w:line="271"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osób bezrobotnych w przeliczeniu na 100 mieszkańców</w:t>
            </w:r>
          </w:p>
        </w:tc>
      </w:tr>
      <w:tr w:rsidR="001A18BE" w14:paraId="2C4F3E65" w14:textId="77777777" w:rsidTr="001A18B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4C2E8B8" w14:textId="77777777" w:rsidR="001A18BE" w:rsidRDefault="001A18BE">
            <w:pPr>
              <w:jc w:val="left"/>
              <w:rPr>
                <w:rFonts w:asciiTheme="minorHAnsi" w:eastAsia="Times New Roman" w:hAnsiTheme="minorHAnsi" w:cstheme="minorHAnsi"/>
                <w:iCs w:val="0"/>
                <w:sz w:val="20"/>
              </w:rPr>
            </w:pPr>
            <w:r>
              <w:rPr>
                <w:rFonts w:asciiTheme="minorHAnsi" w:eastAsia="Century Gothic" w:hAnsiTheme="minorHAnsi" w:cstheme="minorHAnsi"/>
                <w:iCs w:val="0"/>
                <w:sz w:val="20"/>
              </w:rPr>
              <w:t>W5</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46686D4" w14:textId="77777777" w:rsidR="001A18BE" w:rsidRDefault="001A18BE">
            <w:pPr>
              <w:tabs>
                <w:tab w:val="left" w:pos="2295"/>
              </w:tabs>
              <w:spacing w:line="271"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bezrobotnych pozostających bez pracy 12 miesięcy i dłużej w przeliczeniu na 100 mieszkańców</w:t>
            </w:r>
          </w:p>
        </w:tc>
      </w:tr>
      <w:tr w:rsidR="001A18BE" w14:paraId="47BD5CBE" w14:textId="77777777" w:rsidTr="001A18BE">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7197830" w14:textId="77777777" w:rsidR="001A18BE" w:rsidRDefault="001A18BE">
            <w:pPr>
              <w:jc w:val="left"/>
              <w:rPr>
                <w:rFonts w:asciiTheme="minorHAnsi" w:eastAsia="Times New Roman" w:hAnsiTheme="minorHAnsi" w:cstheme="minorHAnsi"/>
                <w:iCs w:val="0"/>
                <w:sz w:val="20"/>
              </w:rPr>
            </w:pPr>
            <w:r>
              <w:rPr>
                <w:rFonts w:asciiTheme="minorHAnsi" w:eastAsia="Century Gothic" w:hAnsiTheme="minorHAnsi" w:cstheme="minorHAnsi"/>
                <w:iCs w:val="0"/>
                <w:sz w:val="20"/>
              </w:rPr>
              <w:t>W6</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724BEED" w14:textId="77777777" w:rsidR="001A18BE" w:rsidRDefault="001A18BE">
            <w:pPr>
              <w:tabs>
                <w:tab w:val="left" w:pos="2295"/>
              </w:tabs>
              <w:spacing w:line="271"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stowarzyszeń / kół gospodyń wiejskich / OSP / organizacji pozarządowych w przeliczeniu na 100 mieszkańców</w:t>
            </w:r>
          </w:p>
        </w:tc>
      </w:tr>
      <w:tr w:rsidR="001A18BE" w14:paraId="15259BD3" w14:textId="77777777" w:rsidTr="001A18B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69BCC46" w14:textId="77777777" w:rsidR="001A18BE" w:rsidRDefault="001A18BE">
            <w:pPr>
              <w:jc w:val="left"/>
              <w:rPr>
                <w:rFonts w:asciiTheme="minorHAnsi" w:eastAsia="Times New Roman" w:hAnsiTheme="minorHAnsi" w:cstheme="minorHAnsi"/>
                <w:iCs w:val="0"/>
                <w:sz w:val="20"/>
              </w:rPr>
            </w:pPr>
            <w:r>
              <w:rPr>
                <w:rFonts w:asciiTheme="minorHAnsi" w:eastAsia="Century Gothic" w:hAnsiTheme="minorHAnsi" w:cstheme="minorHAnsi"/>
                <w:iCs w:val="0"/>
                <w:sz w:val="20"/>
              </w:rPr>
              <w:t>W7</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1F87ECE" w14:textId="77777777" w:rsidR="001A18BE" w:rsidRDefault="001A18BE">
            <w:pPr>
              <w:tabs>
                <w:tab w:val="left" w:pos="2295"/>
              </w:tabs>
              <w:spacing w:line="271"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świetlic wiejskich / remiz OSP / budynków – miejsc aktywności społecznej w przeliczeniu na 100 mieszkańców</w:t>
            </w:r>
          </w:p>
        </w:tc>
      </w:tr>
      <w:tr w:rsidR="001A18BE" w14:paraId="126CBBDC" w14:textId="77777777" w:rsidTr="001A18BE">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ED7B236" w14:textId="77777777" w:rsidR="001A18BE" w:rsidRDefault="001A18BE">
            <w:pPr>
              <w:jc w:val="left"/>
              <w:rPr>
                <w:rFonts w:asciiTheme="minorHAnsi" w:eastAsia="Times New Roman" w:hAnsiTheme="minorHAnsi" w:cstheme="minorHAnsi"/>
                <w:iCs w:val="0"/>
                <w:sz w:val="20"/>
              </w:rPr>
            </w:pPr>
            <w:r>
              <w:rPr>
                <w:rFonts w:asciiTheme="minorHAnsi" w:eastAsia="Century Gothic" w:hAnsiTheme="minorHAnsi" w:cstheme="minorHAnsi"/>
                <w:iCs w:val="0"/>
                <w:sz w:val="20"/>
              </w:rPr>
              <w:t>W8</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3DCA32D" w14:textId="77777777" w:rsidR="001A18BE" w:rsidRDefault="001A18BE">
            <w:pPr>
              <w:tabs>
                <w:tab w:val="left" w:pos="2295"/>
              </w:tabs>
              <w:spacing w:line="271"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Frekwencja wyborcza Gminy Ciasna – wybory sołtysów i członków rad sołeckich w przeliczeniu na 100 mieszkańców</w:t>
            </w:r>
          </w:p>
        </w:tc>
      </w:tr>
      <w:tr w:rsidR="001A18BE" w14:paraId="65D1F34C" w14:textId="77777777" w:rsidTr="001A18B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06F9779" w14:textId="77777777" w:rsidR="001A18BE" w:rsidRDefault="001A18BE">
            <w:pPr>
              <w:jc w:val="left"/>
              <w:rPr>
                <w:rFonts w:asciiTheme="minorHAnsi" w:eastAsia="Times New Roman" w:hAnsiTheme="minorHAnsi" w:cstheme="minorHAnsi"/>
                <w:iCs w:val="0"/>
                <w:sz w:val="20"/>
              </w:rPr>
            </w:pPr>
            <w:r>
              <w:rPr>
                <w:rFonts w:asciiTheme="minorHAnsi" w:eastAsia="Century Gothic" w:hAnsiTheme="minorHAnsi" w:cstheme="minorHAnsi"/>
                <w:iCs w:val="0"/>
                <w:sz w:val="20"/>
              </w:rPr>
              <w:t>W9</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412F1C6" w14:textId="77777777" w:rsidR="001A18BE" w:rsidRDefault="001A18BE">
            <w:pPr>
              <w:tabs>
                <w:tab w:val="left" w:pos="2295"/>
              </w:tabs>
              <w:spacing w:line="271"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rodzin korzystających z pomocy społecznej z powodu ubóstwa w przeliczeniu na 100 mieszkańców</w:t>
            </w:r>
          </w:p>
        </w:tc>
      </w:tr>
      <w:tr w:rsidR="001A18BE" w14:paraId="3D1CEC49" w14:textId="77777777" w:rsidTr="001A18BE">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26F978E" w14:textId="77777777" w:rsidR="001A18BE" w:rsidRDefault="001A18BE">
            <w:pPr>
              <w:jc w:val="left"/>
              <w:rPr>
                <w:rFonts w:asciiTheme="minorHAnsi" w:eastAsia="Century Gothic" w:hAnsiTheme="minorHAnsi" w:cstheme="minorHAnsi"/>
                <w:iCs w:val="0"/>
                <w:sz w:val="20"/>
              </w:rPr>
            </w:pPr>
            <w:r>
              <w:rPr>
                <w:rFonts w:asciiTheme="minorHAnsi" w:eastAsia="Century Gothic" w:hAnsiTheme="minorHAnsi" w:cstheme="minorHAnsi"/>
                <w:iCs w:val="0"/>
                <w:sz w:val="20"/>
              </w:rPr>
              <w:t>W10</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E160078" w14:textId="77777777" w:rsidR="001A18BE" w:rsidRDefault="001A18BE">
            <w:pPr>
              <w:tabs>
                <w:tab w:val="left" w:pos="2295"/>
              </w:tabs>
              <w:spacing w:line="271"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rodzin korzystających z pomocy społecznej z powodu niepełnosprawności w przeliczeniu na 100 mieszkańców</w:t>
            </w:r>
          </w:p>
        </w:tc>
      </w:tr>
      <w:tr w:rsidR="001A18BE" w14:paraId="1AE4AC9D" w14:textId="77777777" w:rsidTr="001A18B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9A18D8E" w14:textId="77777777" w:rsidR="001A18BE" w:rsidRDefault="001A18BE">
            <w:pPr>
              <w:jc w:val="left"/>
              <w:rPr>
                <w:rFonts w:asciiTheme="minorHAnsi" w:eastAsia="Century Gothic" w:hAnsiTheme="minorHAnsi" w:cstheme="minorHAnsi"/>
                <w:iCs w:val="0"/>
                <w:sz w:val="20"/>
              </w:rPr>
            </w:pPr>
            <w:r>
              <w:rPr>
                <w:rFonts w:asciiTheme="minorHAnsi" w:eastAsia="Century Gothic" w:hAnsiTheme="minorHAnsi" w:cstheme="minorHAnsi"/>
                <w:iCs w:val="0"/>
                <w:sz w:val="20"/>
              </w:rPr>
              <w:t>W11</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5C03CAD" w14:textId="77777777" w:rsidR="001A18BE" w:rsidRDefault="001A18BE">
            <w:pPr>
              <w:tabs>
                <w:tab w:val="left" w:pos="2295"/>
              </w:tabs>
              <w:spacing w:line="271"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rodzin korzystających z pomocy społecznej z powodu długotrwałej lub ciężkiej choroby w przeliczeniu na 100 mieszkańców</w:t>
            </w:r>
          </w:p>
        </w:tc>
      </w:tr>
      <w:tr w:rsidR="001A18BE" w14:paraId="0B71FF33" w14:textId="77777777" w:rsidTr="001A18BE">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1BECEDD" w14:textId="77777777" w:rsidR="001A18BE" w:rsidRDefault="001A18BE">
            <w:pPr>
              <w:jc w:val="left"/>
              <w:rPr>
                <w:rFonts w:asciiTheme="minorHAnsi" w:eastAsia="Century Gothic" w:hAnsiTheme="minorHAnsi" w:cstheme="minorHAnsi"/>
                <w:iCs w:val="0"/>
                <w:sz w:val="20"/>
              </w:rPr>
            </w:pPr>
            <w:r>
              <w:rPr>
                <w:rFonts w:asciiTheme="minorHAnsi" w:eastAsia="Century Gothic" w:hAnsiTheme="minorHAnsi" w:cstheme="minorHAnsi"/>
                <w:iCs w:val="0"/>
                <w:sz w:val="20"/>
              </w:rPr>
              <w:t>W12</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012C73C" w14:textId="77777777" w:rsidR="001A18BE" w:rsidRDefault="001A18BE">
            <w:pPr>
              <w:tabs>
                <w:tab w:val="left" w:pos="2295"/>
              </w:tabs>
              <w:spacing w:line="271"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rodzin korzystających z pomocy społecznej z powodu alkoholizmu w przeliczeniu na 100 mieszkańców</w:t>
            </w:r>
          </w:p>
        </w:tc>
      </w:tr>
      <w:tr w:rsidR="001A18BE" w14:paraId="52D010E0" w14:textId="77777777" w:rsidTr="001A18B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F57F60F" w14:textId="77777777" w:rsidR="001A18BE" w:rsidRDefault="001A18BE">
            <w:pPr>
              <w:jc w:val="left"/>
              <w:rPr>
                <w:rFonts w:asciiTheme="minorHAnsi" w:eastAsia="Century Gothic" w:hAnsiTheme="minorHAnsi" w:cstheme="minorHAnsi"/>
                <w:iCs w:val="0"/>
                <w:sz w:val="20"/>
              </w:rPr>
            </w:pPr>
            <w:r>
              <w:rPr>
                <w:rFonts w:asciiTheme="minorHAnsi" w:eastAsia="Century Gothic" w:hAnsiTheme="minorHAnsi" w:cstheme="minorHAnsi"/>
                <w:iCs w:val="0"/>
                <w:sz w:val="20"/>
              </w:rPr>
              <w:t>W13</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876F92" w14:textId="77777777" w:rsidR="001A18BE" w:rsidRDefault="001A18BE">
            <w:pPr>
              <w:tabs>
                <w:tab w:val="left" w:pos="2295"/>
              </w:tabs>
              <w:spacing w:line="271"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rodzin korzystających z pomocy społecznej z powodu bezrobocia w przeliczeniu na 100 mieszkańców</w:t>
            </w:r>
          </w:p>
        </w:tc>
      </w:tr>
      <w:tr w:rsidR="001A18BE" w14:paraId="7F74D11A" w14:textId="77777777" w:rsidTr="001A18BE">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3243D3D" w14:textId="77777777" w:rsidR="001A18BE" w:rsidRDefault="001A18BE">
            <w:pPr>
              <w:jc w:val="left"/>
              <w:rPr>
                <w:rFonts w:asciiTheme="minorHAnsi" w:eastAsia="Century Gothic" w:hAnsiTheme="minorHAnsi" w:cstheme="minorHAnsi"/>
                <w:iCs w:val="0"/>
                <w:sz w:val="20"/>
              </w:rPr>
            </w:pPr>
            <w:r>
              <w:rPr>
                <w:rFonts w:asciiTheme="minorHAnsi" w:eastAsia="Century Gothic" w:hAnsiTheme="minorHAnsi" w:cstheme="minorHAnsi"/>
                <w:iCs w:val="0"/>
                <w:sz w:val="20"/>
              </w:rPr>
              <w:t>W14</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04E1B28" w14:textId="77777777" w:rsidR="001A18BE" w:rsidRDefault="001A18BE">
            <w:pPr>
              <w:tabs>
                <w:tab w:val="left" w:pos="2295"/>
              </w:tabs>
              <w:spacing w:line="271"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wystawionych Niebieskich Kart w przeliczeniu na 100 mieszkańców</w:t>
            </w:r>
          </w:p>
        </w:tc>
      </w:tr>
      <w:tr w:rsidR="001A18BE" w14:paraId="0A911945" w14:textId="77777777" w:rsidTr="001A18B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86D126" w14:textId="77777777" w:rsidR="001A18BE" w:rsidRDefault="001A18BE">
            <w:pPr>
              <w:jc w:val="left"/>
              <w:rPr>
                <w:rFonts w:asciiTheme="minorHAnsi" w:eastAsia="Century Gothic" w:hAnsiTheme="minorHAnsi" w:cstheme="minorHAnsi"/>
                <w:iCs w:val="0"/>
                <w:sz w:val="20"/>
              </w:rPr>
            </w:pPr>
            <w:r>
              <w:rPr>
                <w:rFonts w:asciiTheme="minorHAnsi" w:eastAsia="Century Gothic" w:hAnsiTheme="minorHAnsi" w:cstheme="minorHAnsi"/>
                <w:iCs w:val="0"/>
                <w:sz w:val="20"/>
              </w:rPr>
              <w:t>W15</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2127EA4" w14:textId="77777777" w:rsidR="001A18BE" w:rsidRDefault="001A18BE">
            <w:pPr>
              <w:tabs>
                <w:tab w:val="left" w:pos="2295"/>
              </w:tabs>
              <w:spacing w:line="271"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Ilość interwencji domowych i w miejscach publicznych w przeliczeniu na 100 mieszkańców</w:t>
            </w:r>
          </w:p>
        </w:tc>
      </w:tr>
      <w:tr w:rsidR="001A18BE" w14:paraId="61567DEC" w14:textId="77777777" w:rsidTr="001A18BE">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B832EAD" w14:textId="77777777" w:rsidR="001A18BE" w:rsidRDefault="001A18BE">
            <w:pPr>
              <w:jc w:val="left"/>
              <w:rPr>
                <w:rFonts w:asciiTheme="minorHAnsi" w:eastAsia="Century Gothic" w:hAnsiTheme="minorHAnsi" w:cstheme="minorHAnsi"/>
                <w:iCs w:val="0"/>
                <w:sz w:val="20"/>
              </w:rPr>
            </w:pPr>
            <w:r>
              <w:rPr>
                <w:rFonts w:asciiTheme="minorHAnsi" w:eastAsia="Century Gothic" w:hAnsiTheme="minorHAnsi" w:cstheme="minorHAnsi"/>
                <w:iCs w:val="0"/>
                <w:sz w:val="20"/>
              </w:rPr>
              <w:t>W16</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2A28F0B" w14:textId="77777777" w:rsidR="001A18BE" w:rsidRDefault="001A18BE">
            <w:pPr>
              <w:tabs>
                <w:tab w:val="left" w:pos="2295"/>
              </w:tabs>
              <w:spacing w:line="271"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przestępstw kryminalnych w przeliczeniu na 100 mieszkańców</w:t>
            </w:r>
          </w:p>
        </w:tc>
      </w:tr>
      <w:tr w:rsidR="001A18BE" w14:paraId="4B5B71AE" w14:textId="77777777" w:rsidTr="001A18B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E29BA59" w14:textId="77777777" w:rsidR="001A18BE" w:rsidRDefault="001A18BE">
            <w:pPr>
              <w:jc w:val="left"/>
              <w:rPr>
                <w:rFonts w:asciiTheme="minorHAnsi" w:eastAsia="Century Gothic" w:hAnsiTheme="minorHAnsi" w:cstheme="minorHAnsi"/>
                <w:iCs w:val="0"/>
                <w:sz w:val="20"/>
              </w:rPr>
            </w:pPr>
            <w:r>
              <w:rPr>
                <w:rFonts w:asciiTheme="minorHAnsi" w:eastAsia="Century Gothic" w:hAnsiTheme="minorHAnsi" w:cstheme="minorHAnsi"/>
                <w:iCs w:val="0"/>
                <w:sz w:val="20"/>
              </w:rPr>
              <w:t>W17</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1DECC96" w14:textId="77777777" w:rsidR="001A18BE" w:rsidRDefault="001A18BE">
            <w:pPr>
              <w:tabs>
                <w:tab w:val="left" w:pos="2295"/>
              </w:tabs>
              <w:spacing w:line="271"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przestępstw kryminalnych przeciw mieniu w przeliczeniu na 100 mieszkańców</w:t>
            </w:r>
          </w:p>
        </w:tc>
      </w:tr>
      <w:tr w:rsidR="001A18BE" w14:paraId="3BECF2A5" w14:textId="77777777" w:rsidTr="001A18BE">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E24FC3A" w14:textId="77777777" w:rsidR="001A18BE" w:rsidRDefault="001A18BE">
            <w:pPr>
              <w:spacing w:line="248" w:lineRule="atLeast"/>
              <w:jc w:val="left"/>
              <w:rPr>
                <w:rFonts w:asciiTheme="minorHAnsi" w:eastAsia="Times New Roman" w:hAnsiTheme="minorHAnsi" w:cstheme="minorHAnsi"/>
                <w:iCs w:val="0"/>
                <w:sz w:val="20"/>
              </w:rPr>
            </w:pPr>
            <w:r>
              <w:rPr>
                <w:rFonts w:asciiTheme="minorHAnsi" w:eastAsia="Calibri" w:hAnsiTheme="minorHAnsi" w:cstheme="minorHAnsi"/>
                <w:iCs w:val="0"/>
                <w:sz w:val="20"/>
              </w:rPr>
              <w:t>SFERA GOSPODARCZA</w:t>
            </w:r>
          </w:p>
        </w:tc>
      </w:tr>
      <w:tr w:rsidR="001A18BE" w14:paraId="4D781403" w14:textId="77777777" w:rsidTr="001A18B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C2578EA" w14:textId="77777777" w:rsidR="001A18BE" w:rsidRDefault="001A18BE">
            <w:pPr>
              <w:jc w:val="left"/>
              <w:rPr>
                <w:rFonts w:asciiTheme="minorHAnsi" w:eastAsia="Times New Roman" w:hAnsiTheme="minorHAnsi" w:cstheme="minorHAnsi"/>
                <w:iCs w:val="0"/>
                <w:sz w:val="20"/>
              </w:rPr>
            </w:pPr>
            <w:r>
              <w:rPr>
                <w:rFonts w:asciiTheme="minorHAnsi" w:eastAsia="Century Gothic" w:hAnsiTheme="minorHAnsi" w:cstheme="minorHAnsi"/>
                <w:iCs w:val="0"/>
                <w:sz w:val="20"/>
              </w:rPr>
              <w:t>W18</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49C5BBD" w14:textId="77777777" w:rsidR="001A18BE" w:rsidRDefault="001A18BE">
            <w:pPr>
              <w:tabs>
                <w:tab w:val="left" w:pos="2295"/>
              </w:tabs>
              <w:spacing w:line="271"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zarejestrowanych podmiotów gospodarczych osób fizycznych w przeliczeniu na 100 mieszkańców</w:t>
            </w:r>
          </w:p>
        </w:tc>
      </w:tr>
      <w:tr w:rsidR="001A18BE" w14:paraId="08694A3F" w14:textId="77777777" w:rsidTr="001A18BE">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2A49354" w14:textId="77777777" w:rsidR="001A18BE" w:rsidRDefault="001A18BE">
            <w:pPr>
              <w:jc w:val="left"/>
              <w:rPr>
                <w:rFonts w:asciiTheme="minorHAnsi" w:eastAsia="Times New Roman" w:hAnsiTheme="minorHAnsi" w:cstheme="minorHAnsi"/>
                <w:iCs w:val="0"/>
                <w:sz w:val="20"/>
              </w:rPr>
            </w:pPr>
            <w:r>
              <w:rPr>
                <w:rFonts w:asciiTheme="minorHAnsi" w:eastAsia="Century Gothic" w:hAnsiTheme="minorHAnsi" w:cstheme="minorHAnsi"/>
                <w:iCs w:val="0"/>
                <w:sz w:val="20"/>
              </w:rPr>
              <w:t>W19</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EB4C7FE" w14:textId="77777777" w:rsidR="001A18BE" w:rsidRDefault="001A18BE">
            <w:pPr>
              <w:tabs>
                <w:tab w:val="left" w:pos="2295"/>
              </w:tabs>
              <w:spacing w:line="271"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nowo zarejestrowanych podmiotów gospodarczych osób fizycznych w przeliczeniu na 100 mieszkańców</w:t>
            </w:r>
          </w:p>
        </w:tc>
      </w:tr>
      <w:tr w:rsidR="001A18BE" w14:paraId="76B14658" w14:textId="77777777" w:rsidTr="001A18B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A5206BD" w14:textId="77777777" w:rsidR="001A18BE" w:rsidRDefault="001A18BE">
            <w:pPr>
              <w:jc w:val="left"/>
              <w:rPr>
                <w:rFonts w:asciiTheme="minorHAnsi" w:eastAsia="Century Gothic" w:hAnsiTheme="minorHAnsi" w:cstheme="minorHAnsi"/>
                <w:iCs w:val="0"/>
                <w:sz w:val="20"/>
              </w:rPr>
            </w:pPr>
            <w:r>
              <w:rPr>
                <w:rFonts w:asciiTheme="minorHAnsi" w:eastAsia="Times New Roman" w:hAnsiTheme="minorHAnsi" w:cstheme="minorHAnsi"/>
                <w:iCs w:val="0"/>
                <w:sz w:val="20"/>
              </w:rPr>
              <w:t>W20</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7D94ECF" w14:textId="77777777" w:rsidR="001A18BE" w:rsidRDefault="001A18BE">
            <w:pPr>
              <w:tabs>
                <w:tab w:val="left" w:pos="2295"/>
              </w:tabs>
              <w:spacing w:line="271"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osób fizycznych, które zamknęły działalność gospodarczą w przeliczeniu na 100 mieszkańców</w:t>
            </w:r>
          </w:p>
        </w:tc>
      </w:tr>
      <w:tr w:rsidR="001A18BE" w14:paraId="42305381" w14:textId="77777777" w:rsidTr="001A18BE">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9E4946F" w14:textId="77777777" w:rsidR="001A18BE" w:rsidRDefault="001A18BE">
            <w:pPr>
              <w:jc w:val="left"/>
              <w:rPr>
                <w:rFonts w:asciiTheme="minorHAnsi" w:eastAsia="Century Gothic" w:hAnsiTheme="minorHAnsi" w:cstheme="minorHAnsi"/>
                <w:iCs w:val="0"/>
                <w:sz w:val="20"/>
              </w:rPr>
            </w:pPr>
            <w:r>
              <w:rPr>
                <w:rFonts w:asciiTheme="minorHAnsi" w:eastAsia="Times New Roman" w:hAnsiTheme="minorHAnsi" w:cstheme="minorHAnsi"/>
                <w:iCs w:val="0"/>
                <w:sz w:val="20"/>
              </w:rPr>
              <w:t>W21</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11F208C" w14:textId="77777777" w:rsidR="001A18BE" w:rsidRDefault="001A18BE">
            <w:pPr>
              <w:tabs>
                <w:tab w:val="left" w:pos="2295"/>
              </w:tabs>
              <w:spacing w:line="271"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Ilość podmiotów, które posiadają zaległości w płatnościach podatku od nieruchomości, rolnym i leśnym w przeliczeniu na 100 mieszkańców</w:t>
            </w:r>
          </w:p>
        </w:tc>
      </w:tr>
      <w:tr w:rsidR="001A18BE" w14:paraId="50BC16DA" w14:textId="77777777" w:rsidTr="001A18B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30061FD" w14:textId="77777777" w:rsidR="001A18BE" w:rsidRDefault="001A18BE">
            <w:pPr>
              <w:spacing w:line="271" w:lineRule="auto"/>
              <w:jc w:val="left"/>
              <w:rPr>
                <w:rFonts w:asciiTheme="minorHAnsi" w:eastAsia="Times New Roman" w:hAnsiTheme="minorHAnsi" w:cstheme="minorHAnsi"/>
                <w:iCs w:val="0"/>
                <w:sz w:val="20"/>
              </w:rPr>
            </w:pPr>
            <w:r>
              <w:rPr>
                <w:rFonts w:asciiTheme="minorHAnsi" w:eastAsia="Calibri" w:hAnsiTheme="minorHAnsi" w:cstheme="minorHAnsi"/>
                <w:iCs w:val="0"/>
                <w:sz w:val="20"/>
              </w:rPr>
              <w:t>SFERA PRZESTRZENNO-FUNKCJONALNA</w:t>
            </w:r>
          </w:p>
        </w:tc>
      </w:tr>
      <w:tr w:rsidR="001A18BE" w14:paraId="359FAB2B" w14:textId="77777777" w:rsidTr="001A18BE">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AC59145" w14:textId="77777777" w:rsidR="001A18BE" w:rsidRDefault="001A18BE">
            <w:pPr>
              <w:jc w:val="left"/>
              <w:rPr>
                <w:rFonts w:asciiTheme="minorHAnsi" w:eastAsia="Times New Roman" w:hAnsiTheme="minorHAnsi" w:cstheme="minorHAnsi"/>
                <w:iCs w:val="0"/>
                <w:sz w:val="20"/>
              </w:rPr>
            </w:pPr>
            <w:r>
              <w:rPr>
                <w:rFonts w:asciiTheme="minorHAnsi" w:eastAsia="Times New Roman" w:hAnsiTheme="minorHAnsi" w:cstheme="minorHAnsi"/>
                <w:iCs w:val="0"/>
                <w:sz w:val="20"/>
              </w:rPr>
              <w:t>W22</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862E95E" w14:textId="77777777" w:rsidR="001A18BE" w:rsidRDefault="001A18BE">
            <w:pPr>
              <w:tabs>
                <w:tab w:val="left" w:pos="2295"/>
              </w:tabs>
              <w:spacing w:line="271"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ogólnodostępnych boisk (bez szkolnych) w przeliczeniu na 100 mieszkańców</w:t>
            </w:r>
          </w:p>
        </w:tc>
      </w:tr>
      <w:tr w:rsidR="001A18BE" w14:paraId="07748890" w14:textId="77777777" w:rsidTr="001A18B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976594D" w14:textId="77777777" w:rsidR="001A18BE" w:rsidRDefault="001A18BE">
            <w:pPr>
              <w:jc w:val="left"/>
              <w:rPr>
                <w:rFonts w:asciiTheme="minorHAnsi" w:eastAsia="Times New Roman" w:hAnsiTheme="minorHAnsi" w:cstheme="minorHAnsi"/>
                <w:iCs w:val="0"/>
                <w:sz w:val="20"/>
              </w:rPr>
            </w:pPr>
            <w:r>
              <w:rPr>
                <w:rFonts w:asciiTheme="minorHAnsi" w:eastAsia="Times New Roman" w:hAnsiTheme="minorHAnsi" w:cstheme="minorHAnsi"/>
                <w:iCs w:val="0"/>
                <w:sz w:val="20"/>
              </w:rPr>
              <w:t>W23</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4CC027" w14:textId="77777777" w:rsidR="001A18BE" w:rsidRDefault="001A18BE">
            <w:pPr>
              <w:tabs>
                <w:tab w:val="left" w:pos="2295"/>
              </w:tabs>
              <w:spacing w:line="271"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ogólnodostępnych placów zabaw (bez szkolnych) w przeliczeniu na 100 mieszkańców</w:t>
            </w:r>
          </w:p>
        </w:tc>
      </w:tr>
      <w:tr w:rsidR="001A18BE" w14:paraId="64E552AC" w14:textId="77777777" w:rsidTr="001A18BE">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CA7C179" w14:textId="77777777" w:rsidR="001A18BE" w:rsidRDefault="001A18BE">
            <w:pPr>
              <w:jc w:val="left"/>
              <w:rPr>
                <w:rFonts w:asciiTheme="minorHAnsi" w:eastAsia="Times New Roman" w:hAnsiTheme="minorHAnsi" w:cstheme="minorHAnsi"/>
                <w:iCs w:val="0"/>
                <w:sz w:val="20"/>
              </w:rPr>
            </w:pPr>
            <w:r>
              <w:rPr>
                <w:rFonts w:asciiTheme="minorHAnsi" w:eastAsia="Times New Roman" w:hAnsiTheme="minorHAnsi" w:cstheme="minorHAnsi"/>
                <w:iCs w:val="0"/>
                <w:sz w:val="20"/>
              </w:rPr>
              <w:t>W24</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B60B88" w14:textId="5A27D0DC" w:rsidR="001A18BE" w:rsidRDefault="001A18BE" w:rsidP="00FE6CA7">
            <w:pPr>
              <w:tabs>
                <w:tab w:val="left" w:pos="2295"/>
              </w:tabs>
              <w:spacing w:line="271"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Wy</w:t>
            </w:r>
            <w:r w:rsidR="00FE6CA7">
              <w:rPr>
                <w:rFonts w:asciiTheme="minorHAnsi" w:eastAsia="Times New Roman" w:hAnsiTheme="minorHAnsi" w:cstheme="minorHAnsi"/>
                <w:iCs w:val="0"/>
                <w:sz w:val="20"/>
              </w:rPr>
              <w:t xml:space="preserve">stępowanie sieci wodociągowej </w:t>
            </w:r>
          </w:p>
        </w:tc>
      </w:tr>
      <w:tr w:rsidR="001A18BE" w14:paraId="0D43B8F0" w14:textId="77777777" w:rsidTr="001A18B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CA16A66" w14:textId="77777777" w:rsidR="001A18BE" w:rsidRDefault="001A18BE">
            <w:pPr>
              <w:jc w:val="left"/>
              <w:rPr>
                <w:rFonts w:asciiTheme="minorHAnsi" w:eastAsia="Times New Roman" w:hAnsiTheme="minorHAnsi" w:cstheme="minorHAnsi"/>
                <w:iCs w:val="0"/>
                <w:sz w:val="20"/>
              </w:rPr>
            </w:pPr>
            <w:r>
              <w:rPr>
                <w:rFonts w:asciiTheme="minorHAnsi" w:eastAsia="Times New Roman" w:hAnsiTheme="minorHAnsi" w:cstheme="minorHAnsi"/>
                <w:iCs w:val="0"/>
                <w:sz w:val="20"/>
              </w:rPr>
              <w:t>W25</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77BA3B1" w14:textId="448460C9" w:rsidR="001A18BE" w:rsidRDefault="001A18BE" w:rsidP="00FE6CA7">
            <w:pPr>
              <w:tabs>
                <w:tab w:val="left" w:pos="2295"/>
              </w:tabs>
              <w:spacing w:line="271"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 xml:space="preserve">Występowanie sieci kanalizacyjnej </w:t>
            </w:r>
          </w:p>
        </w:tc>
      </w:tr>
      <w:tr w:rsidR="001A18BE" w14:paraId="78B09ABF" w14:textId="77777777" w:rsidTr="001A18BE">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A1A776C" w14:textId="77777777" w:rsidR="001A18BE" w:rsidRDefault="001A18BE">
            <w:pPr>
              <w:jc w:val="left"/>
              <w:rPr>
                <w:rFonts w:asciiTheme="minorHAnsi" w:eastAsia="Times New Roman" w:hAnsiTheme="minorHAnsi" w:cstheme="minorHAnsi"/>
                <w:iCs w:val="0"/>
                <w:sz w:val="20"/>
              </w:rPr>
            </w:pPr>
            <w:r>
              <w:rPr>
                <w:rFonts w:asciiTheme="minorHAnsi" w:eastAsia="Times New Roman" w:hAnsiTheme="minorHAnsi" w:cstheme="minorHAnsi"/>
                <w:iCs w:val="0"/>
                <w:sz w:val="20"/>
              </w:rPr>
              <w:t>W26</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6458D4" w14:textId="77777777" w:rsidR="001A18BE" w:rsidRDefault="001A18BE">
            <w:pPr>
              <w:tabs>
                <w:tab w:val="left" w:pos="2295"/>
              </w:tabs>
              <w:spacing w:line="271"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wypadków i kolizji w przeliczeniu na 100 mieszkańców</w:t>
            </w:r>
          </w:p>
        </w:tc>
      </w:tr>
      <w:tr w:rsidR="001A18BE" w14:paraId="328D3024" w14:textId="77777777" w:rsidTr="001A18B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A2D9A82" w14:textId="77777777" w:rsidR="001A18BE" w:rsidRDefault="001A18BE">
            <w:pPr>
              <w:spacing w:line="271" w:lineRule="auto"/>
              <w:jc w:val="left"/>
              <w:rPr>
                <w:rFonts w:asciiTheme="minorHAnsi" w:eastAsia="Times New Roman" w:hAnsiTheme="minorHAnsi" w:cstheme="minorHAnsi"/>
                <w:iCs w:val="0"/>
                <w:sz w:val="20"/>
              </w:rPr>
            </w:pPr>
            <w:r>
              <w:rPr>
                <w:rFonts w:asciiTheme="minorHAnsi" w:eastAsia="Times New Roman" w:hAnsiTheme="minorHAnsi" w:cstheme="minorHAnsi"/>
                <w:iCs w:val="0"/>
                <w:sz w:val="20"/>
              </w:rPr>
              <w:t>SFERA TECHNICZNA</w:t>
            </w:r>
          </w:p>
        </w:tc>
      </w:tr>
      <w:tr w:rsidR="001A18BE" w14:paraId="204008F6" w14:textId="77777777" w:rsidTr="001A18BE">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D7C906B" w14:textId="77777777" w:rsidR="001A18BE" w:rsidRDefault="001A18BE">
            <w:pPr>
              <w:jc w:val="left"/>
              <w:rPr>
                <w:rFonts w:asciiTheme="minorHAnsi" w:eastAsia="Times New Roman" w:hAnsiTheme="minorHAnsi" w:cstheme="minorHAnsi"/>
                <w:iCs w:val="0"/>
                <w:sz w:val="20"/>
              </w:rPr>
            </w:pPr>
            <w:r>
              <w:rPr>
                <w:rFonts w:asciiTheme="minorHAnsi" w:eastAsia="Times New Roman" w:hAnsiTheme="minorHAnsi" w:cstheme="minorHAnsi"/>
                <w:iCs w:val="0"/>
                <w:sz w:val="20"/>
              </w:rPr>
              <w:t>W27</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EBD53AD" w14:textId="77777777" w:rsidR="001A18BE" w:rsidRDefault="001A18BE">
            <w:pPr>
              <w:tabs>
                <w:tab w:val="left" w:pos="2295"/>
              </w:tabs>
              <w:spacing w:line="271"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obiektów zabytkowych wpisanych do Gminnej Ewidencji Zabytków w przeliczeniu na 100 mieszkańców</w:t>
            </w:r>
          </w:p>
        </w:tc>
      </w:tr>
      <w:tr w:rsidR="001A18BE" w14:paraId="41B069D8" w14:textId="77777777" w:rsidTr="001A18B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3A49B89" w14:textId="77777777" w:rsidR="001A18BE" w:rsidRDefault="001A18BE">
            <w:pPr>
              <w:jc w:val="left"/>
              <w:rPr>
                <w:rFonts w:asciiTheme="minorHAnsi" w:eastAsia="Times New Roman" w:hAnsiTheme="minorHAnsi" w:cstheme="minorHAnsi"/>
                <w:iCs w:val="0"/>
                <w:sz w:val="20"/>
              </w:rPr>
            </w:pPr>
            <w:r>
              <w:rPr>
                <w:rFonts w:asciiTheme="minorHAnsi" w:eastAsia="Times New Roman" w:hAnsiTheme="minorHAnsi" w:cstheme="minorHAnsi"/>
                <w:iCs w:val="0"/>
                <w:sz w:val="20"/>
              </w:rPr>
              <w:t>W28</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CEFAC43" w14:textId="77777777" w:rsidR="001A18BE" w:rsidRDefault="001A18BE">
            <w:pPr>
              <w:tabs>
                <w:tab w:val="left" w:pos="2295"/>
              </w:tabs>
              <w:spacing w:line="271"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budynków komunalnych wymagających remontów w przeliczeniu na 100 mieszkańców</w:t>
            </w:r>
          </w:p>
        </w:tc>
      </w:tr>
      <w:tr w:rsidR="001A18BE" w14:paraId="012176A9" w14:textId="77777777" w:rsidTr="001A18BE">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7D965B4" w14:textId="77777777" w:rsidR="001A18BE" w:rsidRDefault="001A18BE">
            <w:pPr>
              <w:jc w:val="left"/>
              <w:rPr>
                <w:rFonts w:asciiTheme="minorHAnsi" w:eastAsia="Times New Roman" w:hAnsiTheme="minorHAnsi" w:cstheme="minorHAnsi"/>
                <w:iCs w:val="0"/>
                <w:sz w:val="20"/>
              </w:rPr>
            </w:pPr>
            <w:r>
              <w:rPr>
                <w:rFonts w:asciiTheme="minorHAnsi" w:eastAsia="Times New Roman" w:hAnsiTheme="minorHAnsi" w:cstheme="minorHAnsi"/>
                <w:iCs w:val="0"/>
                <w:sz w:val="20"/>
              </w:rPr>
              <w:t>W29</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A1F62E3" w14:textId="77777777" w:rsidR="001A18BE" w:rsidRDefault="001A18BE">
            <w:pPr>
              <w:tabs>
                <w:tab w:val="left" w:pos="2295"/>
              </w:tabs>
              <w:spacing w:line="271"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Liczba mieszkań komunalnych w przeliczeniu na 100 mieszkańców</w:t>
            </w:r>
          </w:p>
        </w:tc>
      </w:tr>
      <w:tr w:rsidR="001A18BE" w14:paraId="3D127E86" w14:textId="77777777" w:rsidTr="001A18B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BD1DCDA" w14:textId="77777777" w:rsidR="001A18BE" w:rsidRDefault="001A18BE">
            <w:pPr>
              <w:spacing w:line="271" w:lineRule="auto"/>
              <w:jc w:val="left"/>
              <w:rPr>
                <w:rFonts w:asciiTheme="minorHAnsi" w:eastAsia="Times New Roman" w:hAnsiTheme="minorHAnsi" w:cstheme="minorHAnsi"/>
                <w:iCs w:val="0"/>
                <w:sz w:val="20"/>
              </w:rPr>
            </w:pPr>
            <w:r>
              <w:rPr>
                <w:rFonts w:asciiTheme="minorHAnsi" w:eastAsia="Times New Roman" w:hAnsiTheme="minorHAnsi" w:cstheme="minorHAnsi"/>
                <w:iCs w:val="0"/>
                <w:sz w:val="20"/>
              </w:rPr>
              <w:t>SFERA ŚRODOWISKOWA</w:t>
            </w:r>
          </w:p>
        </w:tc>
      </w:tr>
      <w:tr w:rsidR="001A18BE" w14:paraId="4001268C" w14:textId="77777777" w:rsidTr="001A18BE">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98CAC21" w14:textId="77777777" w:rsidR="001A18BE" w:rsidRDefault="001A18BE">
            <w:pPr>
              <w:jc w:val="left"/>
              <w:rPr>
                <w:rFonts w:asciiTheme="minorHAnsi" w:eastAsia="Times New Roman" w:hAnsiTheme="minorHAnsi" w:cstheme="minorHAnsi"/>
                <w:iCs w:val="0"/>
                <w:sz w:val="20"/>
              </w:rPr>
            </w:pPr>
            <w:r>
              <w:rPr>
                <w:rFonts w:asciiTheme="minorHAnsi" w:eastAsia="Times New Roman" w:hAnsiTheme="minorHAnsi" w:cstheme="minorHAnsi"/>
                <w:iCs w:val="0"/>
                <w:sz w:val="20"/>
              </w:rPr>
              <w:t>W30</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4B43278" w14:textId="77777777" w:rsidR="001A18BE" w:rsidRDefault="001A18BE">
            <w:pPr>
              <w:tabs>
                <w:tab w:val="left" w:pos="2295"/>
              </w:tabs>
              <w:spacing w:line="271"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Masa odpadów zawierających azbest pozostałych do unieszkodliwienia przypadająca na 1 mieszkańca danego obszaru (kg/osobę)</w:t>
            </w:r>
          </w:p>
        </w:tc>
      </w:tr>
      <w:tr w:rsidR="001A18BE" w14:paraId="421FE481" w14:textId="77777777" w:rsidTr="001A18B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309391" w14:textId="77777777" w:rsidR="001A18BE" w:rsidRDefault="001A18BE">
            <w:pPr>
              <w:jc w:val="left"/>
              <w:rPr>
                <w:rFonts w:asciiTheme="minorHAnsi" w:eastAsia="Times New Roman" w:hAnsiTheme="minorHAnsi" w:cstheme="minorHAnsi"/>
                <w:iCs w:val="0"/>
                <w:sz w:val="20"/>
              </w:rPr>
            </w:pPr>
            <w:r>
              <w:rPr>
                <w:rFonts w:asciiTheme="minorHAnsi" w:eastAsia="Times New Roman" w:hAnsiTheme="minorHAnsi" w:cstheme="minorHAnsi"/>
                <w:iCs w:val="0"/>
                <w:sz w:val="20"/>
              </w:rPr>
              <w:t>W31</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D99D8D2" w14:textId="77777777" w:rsidR="001A18BE" w:rsidRDefault="001A18BE">
            <w:pPr>
              <w:tabs>
                <w:tab w:val="left" w:pos="2295"/>
              </w:tabs>
              <w:spacing w:line="271"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Występowanie tzw. hałasu komunikacyjnego (TAK/NIE)</w:t>
            </w:r>
          </w:p>
        </w:tc>
      </w:tr>
      <w:tr w:rsidR="001A18BE" w14:paraId="131DA783" w14:textId="77777777" w:rsidTr="001A18BE">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8DF836" w14:textId="77777777" w:rsidR="001A18BE" w:rsidRDefault="001A18BE">
            <w:pPr>
              <w:jc w:val="left"/>
              <w:rPr>
                <w:rFonts w:asciiTheme="minorHAnsi" w:eastAsia="Times New Roman" w:hAnsiTheme="minorHAnsi" w:cstheme="minorHAnsi"/>
                <w:iCs w:val="0"/>
                <w:sz w:val="20"/>
              </w:rPr>
            </w:pPr>
            <w:r>
              <w:rPr>
                <w:rFonts w:asciiTheme="minorHAnsi" w:eastAsia="Times New Roman" w:hAnsiTheme="minorHAnsi" w:cstheme="minorHAnsi"/>
                <w:iCs w:val="0"/>
                <w:sz w:val="20"/>
              </w:rPr>
              <w:t>W32</w:t>
            </w:r>
          </w:p>
        </w:tc>
        <w:tc>
          <w:tcPr>
            <w:tcW w:w="46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D78172B" w14:textId="77777777" w:rsidR="001A18BE" w:rsidRDefault="001A18BE">
            <w:pPr>
              <w:tabs>
                <w:tab w:val="left" w:pos="2295"/>
              </w:tabs>
              <w:spacing w:line="271"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 w:val="20"/>
              </w:rPr>
            </w:pPr>
            <w:r>
              <w:rPr>
                <w:rFonts w:asciiTheme="minorHAnsi" w:eastAsia="Times New Roman" w:hAnsiTheme="minorHAnsi" w:cstheme="minorHAnsi"/>
                <w:iCs w:val="0"/>
                <w:sz w:val="20"/>
              </w:rPr>
              <w:t>Występowanie obszarów chronionych (TAK/NIE)</w:t>
            </w:r>
          </w:p>
        </w:tc>
      </w:tr>
    </w:tbl>
    <w:p w14:paraId="6F31D257" w14:textId="77777777" w:rsidR="00556050" w:rsidRPr="00101CC9" w:rsidRDefault="00556050" w:rsidP="00556050">
      <w:pPr>
        <w:spacing w:line="240" w:lineRule="auto"/>
        <w:rPr>
          <w:sz w:val="20"/>
        </w:rPr>
      </w:pPr>
      <w:r w:rsidRPr="00101CC9">
        <w:rPr>
          <w:sz w:val="20"/>
        </w:rPr>
        <w:t>Źródło: Opracowanie własne</w:t>
      </w:r>
    </w:p>
    <w:p w14:paraId="3180B227" w14:textId="77777777" w:rsidR="00B35B56" w:rsidRPr="00101CC9" w:rsidRDefault="00B35B56" w:rsidP="00B35B56">
      <w:pPr>
        <w:suppressAutoHyphens/>
        <w:rPr>
          <w:rFonts w:cs="Arial"/>
          <w:color w:val="000000"/>
          <w:szCs w:val="24"/>
        </w:rPr>
      </w:pPr>
      <w:bookmarkStart w:id="18" w:name="_Toc506900885"/>
      <w:bookmarkStart w:id="19" w:name="_Toc138924745"/>
      <w:r w:rsidRPr="00101CC9">
        <w:rPr>
          <w:rFonts w:cs="Arial"/>
          <w:color w:val="000000"/>
          <w:szCs w:val="24"/>
        </w:rPr>
        <w:t>Dla uzyskania skali porównawczej większość czynników analizowano w przeliczeniu na wskaźniki odnoszące się do 100 mieszkańców, porównując je następnie z przeciętną wartością danego wskaźnika na poziomie gminy. W ocenie czynników zastosowano następujące miary:</w:t>
      </w:r>
    </w:p>
    <w:p w14:paraId="313F5F9B" w14:textId="77777777" w:rsidR="00B35B56" w:rsidRPr="00101CC9" w:rsidRDefault="00B35B56" w:rsidP="003D07B0">
      <w:pPr>
        <w:pStyle w:val="Akapitzlist"/>
        <w:numPr>
          <w:ilvl w:val="0"/>
          <w:numId w:val="21"/>
        </w:numPr>
        <w:suppressAutoHyphens/>
      </w:pPr>
      <w:r w:rsidRPr="00101CC9">
        <w:t>powyżej średniej w gminie;</w:t>
      </w:r>
    </w:p>
    <w:p w14:paraId="67438430" w14:textId="77777777" w:rsidR="00B35B56" w:rsidRPr="00101CC9" w:rsidRDefault="00B35B56" w:rsidP="003D07B0">
      <w:pPr>
        <w:pStyle w:val="Akapitzlist"/>
        <w:numPr>
          <w:ilvl w:val="0"/>
          <w:numId w:val="21"/>
        </w:numPr>
        <w:suppressAutoHyphens/>
      </w:pPr>
      <w:r w:rsidRPr="00101CC9">
        <w:t>na poziomie średniej w gminie;</w:t>
      </w:r>
    </w:p>
    <w:p w14:paraId="24331F33" w14:textId="77777777" w:rsidR="00B35B56" w:rsidRPr="00101CC9" w:rsidRDefault="00B35B56" w:rsidP="003D07B0">
      <w:pPr>
        <w:pStyle w:val="Akapitzlist"/>
        <w:numPr>
          <w:ilvl w:val="0"/>
          <w:numId w:val="21"/>
        </w:numPr>
        <w:suppressAutoHyphens/>
      </w:pPr>
      <w:r w:rsidRPr="00101CC9">
        <w:t>poniżej średniej w gminie.</w:t>
      </w:r>
    </w:p>
    <w:p w14:paraId="08C5BBEF" w14:textId="77777777" w:rsidR="00556050" w:rsidRPr="00015ABE" w:rsidRDefault="00556050" w:rsidP="00556050">
      <w:pPr>
        <w:pStyle w:val="Nagwek3"/>
        <w:numPr>
          <w:ilvl w:val="2"/>
          <w:numId w:val="1"/>
        </w:numPr>
      </w:pPr>
      <w:bookmarkStart w:id="20" w:name="_Toc209280965"/>
      <w:r w:rsidRPr="00015ABE">
        <w:t>Wskazanie obszaru zdegradowanego</w:t>
      </w:r>
      <w:bookmarkEnd w:id="20"/>
    </w:p>
    <w:p w14:paraId="24C7734D" w14:textId="77777777" w:rsidR="00556050" w:rsidRPr="00015ABE" w:rsidRDefault="00556050" w:rsidP="00556050">
      <w:pPr>
        <w:suppressAutoHyphens/>
        <w:rPr>
          <w:rFonts w:cs="Arial"/>
          <w:color w:val="000000"/>
          <w:szCs w:val="24"/>
        </w:rPr>
      </w:pPr>
      <w:r w:rsidRPr="00015ABE">
        <w:rPr>
          <w:rFonts w:cs="Arial"/>
          <w:color w:val="000000"/>
          <w:szCs w:val="24"/>
        </w:rPr>
        <w:t>W poniższych tabelach zaprezentowano uzyskane wartości wskaźników służących wyznaczeniu obszaru zdegradowanego we wszystkich jednostkach analitycznych, a w ostatnim wierszu również średni wynik dla gminy.</w:t>
      </w:r>
    </w:p>
    <w:p w14:paraId="22442064" w14:textId="77777777" w:rsidR="00B35B56" w:rsidRPr="00015ABE" w:rsidRDefault="00B35B56" w:rsidP="00B35B56">
      <w:pPr>
        <w:suppressAutoHyphens/>
        <w:sectPr w:rsidR="00B35B56" w:rsidRPr="00015ABE" w:rsidSect="00986106">
          <w:pgSz w:w="11906" w:h="16838"/>
          <w:pgMar w:top="1417" w:right="1417" w:bottom="1417" w:left="1417" w:header="708" w:footer="708" w:gutter="0"/>
          <w:cols w:space="708"/>
        </w:sectPr>
      </w:pPr>
    </w:p>
    <w:p w14:paraId="62F9FC01" w14:textId="6DE8BCFB" w:rsidR="00E74B51" w:rsidRPr="00DF5810" w:rsidRDefault="00E74B51" w:rsidP="00B04942">
      <w:pPr>
        <w:suppressAutoHyphens/>
        <w:spacing w:after="0"/>
        <w:rPr>
          <w:b/>
          <w:bCs/>
          <w:sz w:val="20"/>
          <w:szCs w:val="18"/>
        </w:rPr>
      </w:pPr>
      <w:bookmarkStart w:id="21" w:name="_Toc209280910"/>
      <w:r w:rsidRPr="00DF5810">
        <w:rPr>
          <w:b/>
          <w:bCs/>
          <w:sz w:val="20"/>
          <w:szCs w:val="18"/>
        </w:rPr>
        <w:t xml:space="preserve">Tabela </w:t>
      </w:r>
      <w:r w:rsidRPr="00DF5810">
        <w:rPr>
          <w:b/>
          <w:bCs/>
          <w:sz w:val="20"/>
          <w:szCs w:val="18"/>
        </w:rPr>
        <w:fldChar w:fldCharType="begin"/>
      </w:r>
      <w:r w:rsidRPr="00DF5810">
        <w:rPr>
          <w:b/>
          <w:bCs/>
          <w:sz w:val="20"/>
          <w:szCs w:val="18"/>
        </w:rPr>
        <w:instrText xml:space="preserve"> SEQ Tabela \* ARABIC </w:instrText>
      </w:r>
      <w:r w:rsidRPr="00DF5810">
        <w:rPr>
          <w:b/>
          <w:bCs/>
          <w:sz w:val="20"/>
          <w:szCs w:val="18"/>
        </w:rPr>
        <w:fldChar w:fldCharType="separate"/>
      </w:r>
      <w:r w:rsidR="00C70080">
        <w:rPr>
          <w:b/>
          <w:bCs/>
          <w:noProof/>
          <w:sz w:val="20"/>
          <w:szCs w:val="18"/>
        </w:rPr>
        <w:t>4</w:t>
      </w:r>
      <w:r w:rsidRPr="00DF5810">
        <w:rPr>
          <w:b/>
          <w:bCs/>
          <w:sz w:val="20"/>
          <w:szCs w:val="18"/>
        </w:rPr>
        <w:fldChar w:fldCharType="end"/>
      </w:r>
      <w:r w:rsidRPr="00DF5810">
        <w:rPr>
          <w:b/>
          <w:bCs/>
          <w:sz w:val="20"/>
          <w:szCs w:val="18"/>
        </w:rPr>
        <w:t>. Wyniki analizy wskaźnikowej</w:t>
      </w:r>
      <w:r w:rsidR="006736E9" w:rsidRPr="00DF5810">
        <w:rPr>
          <w:b/>
          <w:bCs/>
          <w:sz w:val="20"/>
          <w:szCs w:val="18"/>
        </w:rPr>
        <w:t>, służącej wyznaczeniu obszaru zdegradowanego</w:t>
      </w:r>
      <w:r w:rsidR="00101CC9" w:rsidRPr="00DF5810">
        <w:rPr>
          <w:b/>
          <w:bCs/>
          <w:sz w:val="20"/>
          <w:szCs w:val="18"/>
        </w:rPr>
        <w:t xml:space="preserve"> (sfera społeczna)</w:t>
      </w:r>
      <w:bookmarkEnd w:id="21"/>
    </w:p>
    <w:tbl>
      <w:tblPr>
        <w:tblStyle w:val="redniecieniowanie1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62"/>
        <w:gridCol w:w="833"/>
        <w:gridCol w:w="800"/>
        <w:gridCol w:w="800"/>
        <w:gridCol w:w="775"/>
        <w:gridCol w:w="789"/>
        <w:gridCol w:w="794"/>
        <w:gridCol w:w="794"/>
        <w:gridCol w:w="789"/>
        <w:gridCol w:w="736"/>
        <w:gridCol w:w="800"/>
        <w:gridCol w:w="800"/>
        <w:gridCol w:w="800"/>
        <w:gridCol w:w="682"/>
        <w:gridCol w:w="682"/>
        <w:gridCol w:w="730"/>
        <w:gridCol w:w="694"/>
        <w:gridCol w:w="724"/>
      </w:tblGrid>
      <w:tr w:rsidR="00000000" w14:paraId="4EAE22D4" w14:textId="77777777" w:rsidTr="001A18BE">
        <w:trPr>
          <w:cnfStyle w:val="100000000000" w:firstRow="1" w:lastRow="0" w:firstColumn="0" w:lastColumn="0" w:oddVBand="0" w:evenVBand="0" w:oddHBand="0" w:evenHBand="0" w:firstRowFirstColumn="0" w:firstRowLastColumn="0" w:lastRowFirstColumn="0" w:lastRowLastColumn="0"/>
          <w:cantSplit/>
          <w:trHeight w:val="757"/>
        </w:trPr>
        <w:tc>
          <w:tcPr>
            <w:cnfStyle w:val="001000000000" w:firstRow="0" w:lastRow="0" w:firstColumn="1" w:lastColumn="0" w:oddVBand="0" w:evenVBand="0" w:oddHBand="0" w:evenHBand="0" w:firstRowFirstColumn="0" w:firstRowLastColumn="0" w:lastRowFirstColumn="0" w:lastRowLastColumn="0"/>
            <w:tcW w:w="344" w:type="pct"/>
            <w:shd w:val="clear" w:color="auto" w:fill="DBE5F1" w:themeFill="accent1" w:themeFillTint="33"/>
            <w:textDirection w:val="btLr"/>
            <w:hideMark/>
          </w:tcPr>
          <w:p w14:paraId="3017EE0B" w14:textId="77777777" w:rsidR="001A18BE" w:rsidRDefault="001A18BE">
            <w:pPr>
              <w:suppressAutoHyphens/>
              <w:ind w:left="113" w:right="113"/>
              <w:rPr>
                <w:rFonts w:asciiTheme="minorHAnsi" w:hAnsiTheme="minorHAnsi" w:cstheme="minorHAnsi"/>
                <w:color w:val="auto"/>
                <w:sz w:val="20"/>
              </w:rPr>
            </w:pPr>
            <w:r>
              <w:rPr>
                <w:rFonts w:asciiTheme="minorHAnsi" w:hAnsiTheme="minorHAnsi" w:cstheme="minorHAnsi"/>
                <w:color w:val="auto"/>
                <w:sz w:val="18"/>
              </w:rPr>
              <w:t>Numer</w:t>
            </w:r>
          </w:p>
        </w:tc>
        <w:tc>
          <w:tcPr>
            <w:tcW w:w="298" w:type="pct"/>
            <w:shd w:val="clear" w:color="auto" w:fill="DBE5F1" w:themeFill="accent1" w:themeFillTint="33"/>
            <w:hideMark/>
          </w:tcPr>
          <w:p w14:paraId="2113F995"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W1</w:t>
            </w:r>
          </w:p>
        </w:tc>
        <w:tc>
          <w:tcPr>
            <w:tcW w:w="286" w:type="pct"/>
            <w:shd w:val="clear" w:color="auto" w:fill="DBE5F1" w:themeFill="accent1" w:themeFillTint="33"/>
            <w:hideMark/>
          </w:tcPr>
          <w:p w14:paraId="165A9DF3"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w:t>
            </w:r>
          </w:p>
        </w:tc>
        <w:tc>
          <w:tcPr>
            <w:tcW w:w="286" w:type="pct"/>
            <w:shd w:val="clear" w:color="auto" w:fill="DBE5F1" w:themeFill="accent1" w:themeFillTint="33"/>
            <w:hideMark/>
          </w:tcPr>
          <w:p w14:paraId="2D6A3E6F"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W3</w:t>
            </w:r>
          </w:p>
        </w:tc>
        <w:tc>
          <w:tcPr>
            <w:tcW w:w="277" w:type="pct"/>
            <w:shd w:val="clear" w:color="auto" w:fill="DBE5F1" w:themeFill="accent1" w:themeFillTint="33"/>
            <w:hideMark/>
          </w:tcPr>
          <w:p w14:paraId="5FE9E2EB"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W4</w:t>
            </w:r>
          </w:p>
        </w:tc>
        <w:tc>
          <w:tcPr>
            <w:tcW w:w="282" w:type="pct"/>
            <w:shd w:val="clear" w:color="auto" w:fill="DBE5F1" w:themeFill="accent1" w:themeFillTint="33"/>
            <w:hideMark/>
          </w:tcPr>
          <w:p w14:paraId="2AB32CDC"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W5</w:t>
            </w:r>
          </w:p>
        </w:tc>
        <w:tc>
          <w:tcPr>
            <w:tcW w:w="284" w:type="pct"/>
            <w:shd w:val="clear" w:color="auto" w:fill="DBE5F1" w:themeFill="accent1" w:themeFillTint="33"/>
            <w:hideMark/>
          </w:tcPr>
          <w:p w14:paraId="36CCC572"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W6</w:t>
            </w:r>
          </w:p>
        </w:tc>
        <w:tc>
          <w:tcPr>
            <w:tcW w:w="284" w:type="pct"/>
            <w:shd w:val="clear" w:color="auto" w:fill="DBE5F1" w:themeFill="accent1" w:themeFillTint="33"/>
            <w:hideMark/>
          </w:tcPr>
          <w:p w14:paraId="68BF71DD"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W7</w:t>
            </w:r>
          </w:p>
        </w:tc>
        <w:tc>
          <w:tcPr>
            <w:tcW w:w="282" w:type="pct"/>
            <w:shd w:val="clear" w:color="auto" w:fill="DBE5F1" w:themeFill="accent1" w:themeFillTint="33"/>
            <w:hideMark/>
          </w:tcPr>
          <w:p w14:paraId="1380281E"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W8</w:t>
            </w:r>
          </w:p>
        </w:tc>
        <w:tc>
          <w:tcPr>
            <w:tcW w:w="263" w:type="pct"/>
            <w:shd w:val="clear" w:color="auto" w:fill="DBE5F1" w:themeFill="accent1" w:themeFillTint="33"/>
            <w:hideMark/>
          </w:tcPr>
          <w:p w14:paraId="368FD1E7"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W9</w:t>
            </w:r>
          </w:p>
        </w:tc>
        <w:tc>
          <w:tcPr>
            <w:tcW w:w="286" w:type="pct"/>
            <w:shd w:val="clear" w:color="auto" w:fill="DBE5F1" w:themeFill="accent1" w:themeFillTint="33"/>
            <w:hideMark/>
          </w:tcPr>
          <w:p w14:paraId="46745DF0"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color w:val="auto"/>
                <w:sz w:val="20"/>
              </w:rPr>
              <w:t>W10</w:t>
            </w:r>
          </w:p>
        </w:tc>
        <w:tc>
          <w:tcPr>
            <w:tcW w:w="286" w:type="pct"/>
            <w:shd w:val="clear" w:color="auto" w:fill="DBE5F1" w:themeFill="accent1" w:themeFillTint="33"/>
            <w:hideMark/>
          </w:tcPr>
          <w:p w14:paraId="7944A3EA"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W11</w:t>
            </w:r>
          </w:p>
        </w:tc>
        <w:tc>
          <w:tcPr>
            <w:tcW w:w="286" w:type="pct"/>
            <w:shd w:val="clear" w:color="auto" w:fill="DBE5F1" w:themeFill="accent1" w:themeFillTint="33"/>
            <w:hideMark/>
          </w:tcPr>
          <w:p w14:paraId="59513F24"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W12</w:t>
            </w:r>
          </w:p>
        </w:tc>
        <w:tc>
          <w:tcPr>
            <w:tcW w:w="244" w:type="pct"/>
            <w:shd w:val="clear" w:color="auto" w:fill="DBE5F1" w:themeFill="accent1" w:themeFillTint="33"/>
            <w:hideMark/>
          </w:tcPr>
          <w:p w14:paraId="1CF040F1"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color w:val="auto"/>
                <w:sz w:val="20"/>
              </w:rPr>
              <w:t>W13</w:t>
            </w:r>
          </w:p>
        </w:tc>
        <w:tc>
          <w:tcPr>
            <w:tcW w:w="244" w:type="pct"/>
            <w:shd w:val="clear" w:color="auto" w:fill="DBE5F1" w:themeFill="accent1" w:themeFillTint="33"/>
            <w:hideMark/>
          </w:tcPr>
          <w:p w14:paraId="47F81080"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W14</w:t>
            </w:r>
          </w:p>
        </w:tc>
        <w:tc>
          <w:tcPr>
            <w:tcW w:w="261" w:type="pct"/>
            <w:shd w:val="clear" w:color="auto" w:fill="DBE5F1" w:themeFill="accent1" w:themeFillTint="33"/>
            <w:hideMark/>
          </w:tcPr>
          <w:p w14:paraId="129DEC20"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W15</w:t>
            </w:r>
          </w:p>
        </w:tc>
        <w:tc>
          <w:tcPr>
            <w:tcW w:w="248" w:type="pct"/>
            <w:shd w:val="clear" w:color="auto" w:fill="DBE5F1" w:themeFill="accent1" w:themeFillTint="33"/>
            <w:hideMark/>
          </w:tcPr>
          <w:p w14:paraId="4F783122"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W16</w:t>
            </w:r>
          </w:p>
        </w:tc>
        <w:tc>
          <w:tcPr>
            <w:tcW w:w="259" w:type="pct"/>
            <w:shd w:val="clear" w:color="auto" w:fill="DBE5F1" w:themeFill="accent1" w:themeFillTint="33"/>
            <w:hideMark/>
          </w:tcPr>
          <w:p w14:paraId="5101D751"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W17</w:t>
            </w:r>
          </w:p>
        </w:tc>
      </w:tr>
      <w:tr w:rsidR="00B23752" w14:paraId="3111585C" w14:textId="77777777" w:rsidTr="001A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Borders>
              <w:top w:val="single" w:sz="4" w:space="0" w:color="auto"/>
              <w:left w:val="single" w:sz="4" w:space="0" w:color="auto"/>
              <w:bottom w:val="single" w:sz="4" w:space="0" w:color="auto"/>
            </w:tcBorders>
            <w:shd w:val="clear" w:color="auto" w:fill="FFFFFF" w:themeFill="background1"/>
            <w:hideMark/>
          </w:tcPr>
          <w:p w14:paraId="097B0825" w14:textId="77777777" w:rsidR="001A18BE" w:rsidRDefault="001A18BE">
            <w:pPr>
              <w:suppressAutoHyphens/>
              <w:rPr>
                <w:rFonts w:asciiTheme="minorHAnsi" w:hAnsiTheme="minorHAnsi" w:cstheme="minorHAnsi"/>
                <w:sz w:val="20"/>
              </w:rPr>
            </w:pPr>
            <w:r>
              <w:rPr>
                <w:rFonts w:asciiTheme="minorHAnsi" w:hAnsiTheme="minorHAnsi" w:cstheme="minorHAnsi"/>
                <w:sz w:val="20"/>
              </w:rPr>
              <w:t>1</w:t>
            </w:r>
          </w:p>
        </w:tc>
        <w:tc>
          <w:tcPr>
            <w:tcW w:w="298" w:type="pct"/>
            <w:tcBorders>
              <w:top w:val="single" w:sz="4" w:space="0" w:color="auto"/>
              <w:bottom w:val="single" w:sz="4" w:space="0" w:color="auto"/>
            </w:tcBorders>
            <w:shd w:val="clear" w:color="auto" w:fill="FFFFFF" w:themeFill="background1"/>
            <w:vAlign w:val="center"/>
            <w:hideMark/>
          </w:tcPr>
          <w:p w14:paraId="4FF420D9"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10,42</w:t>
            </w:r>
          </w:p>
        </w:tc>
        <w:tc>
          <w:tcPr>
            <w:tcW w:w="286" w:type="pct"/>
            <w:tcBorders>
              <w:top w:val="single" w:sz="4" w:space="0" w:color="auto"/>
              <w:bottom w:val="single" w:sz="4" w:space="0" w:color="auto"/>
            </w:tcBorders>
            <w:shd w:val="clear" w:color="auto" w:fill="FFFFFF" w:themeFill="background1"/>
            <w:vAlign w:val="center"/>
            <w:hideMark/>
          </w:tcPr>
          <w:p w14:paraId="639D018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69,11</w:t>
            </w:r>
          </w:p>
        </w:tc>
        <w:tc>
          <w:tcPr>
            <w:tcW w:w="286" w:type="pct"/>
            <w:tcBorders>
              <w:top w:val="single" w:sz="4" w:space="0" w:color="auto"/>
              <w:bottom w:val="single" w:sz="4" w:space="0" w:color="auto"/>
            </w:tcBorders>
            <w:shd w:val="clear" w:color="auto" w:fill="FFFFFF" w:themeFill="background1"/>
            <w:vAlign w:val="center"/>
            <w:hideMark/>
          </w:tcPr>
          <w:p w14:paraId="1950193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20,46</w:t>
            </w:r>
          </w:p>
        </w:tc>
        <w:tc>
          <w:tcPr>
            <w:tcW w:w="277" w:type="pct"/>
            <w:tcBorders>
              <w:top w:val="single" w:sz="4" w:space="0" w:color="auto"/>
              <w:bottom w:val="single" w:sz="4" w:space="0" w:color="auto"/>
            </w:tcBorders>
            <w:shd w:val="clear" w:color="auto" w:fill="FFFFFF" w:themeFill="background1"/>
            <w:vAlign w:val="center"/>
            <w:hideMark/>
          </w:tcPr>
          <w:p w14:paraId="30E535C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0,77</w:t>
            </w:r>
          </w:p>
        </w:tc>
        <w:tc>
          <w:tcPr>
            <w:tcW w:w="282" w:type="pct"/>
            <w:tcBorders>
              <w:top w:val="single" w:sz="4" w:space="0" w:color="auto"/>
              <w:bottom w:val="single" w:sz="4" w:space="0" w:color="auto"/>
            </w:tcBorders>
            <w:shd w:val="clear" w:color="auto" w:fill="FFFFFF" w:themeFill="background1"/>
            <w:vAlign w:val="center"/>
            <w:hideMark/>
          </w:tcPr>
          <w:p w14:paraId="644C7CA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0,77</w:t>
            </w:r>
          </w:p>
        </w:tc>
        <w:tc>
          <w:tcPr>
            <w:tcW w:w="284" w:type="pct"/>
            <w:tcBorders>
              <w:top w:val="single" w:sz="4" w:space="0" w:color="auto"/>
              <w:bottom w:val="single" w:sz="4" w:space="0" w:color="auto"/>
            </w:tcBorders>
            <w:shd w:val="clear" w:color="auto" w:fill="FFFFFF" w:themeFill="background1"/>
            <w:vAlign w:val="center"/>
            <w:hideMark/>
          </w:tcPr>
          <w:p w14:paraId="6557652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0,39</w:t>
            </w:r>
          </w:p>
        </w:tc>
        <w:tc>
          <w:tcPr>
            <w:tcW w:w="284" w:type="pct"/>
            <w:tcBorders>
              <w:top w:val="single" w:sz="4" w:space="0" w:color="auto"/>
              <w:bottom w:val="single" w:sz="4" w:space="0" w:color="auto"/>
            </w:tcBorders>
            <w:shd w:val="clear" w:color="auto" w:fill="FFFFFF" w:themeFill="background1"/>
            <w:vAlign w:val="center"/>
            <w:hideMark/>
          </w:tcPr>
          <w:p w14:paraId="64CFF8A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0,77</w:t>
            </w:r>
          </w:p>
        </w:tc>
        <w:tc>
          <w:tcPr>
            <w:tcW w:w="282" w:type="pct"/>
            <w:tcBorders>
              <w:top w:val="single" w:sz="4" w:space="0" w:color="auto"/>
              <w:bottom w:val="single" w:sz="4" w:space="0" w:color="auto"/>
            </w:tcBorders>
            <w:shd w:val="clear" w:color="auto" w:fill="FFFFFF" w:themeFill="background1"/>
            <w:vAlign w:val="center"/>
            <w:hideMark/>
          </w:tcPr>
          <w:p w14:paraId="19842CE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13,10</w:t>
            </w:r>
          </w:p>
        </w:tc>
        <w:tc>
          <w:tcPr>
            <w:tcW w:w="263" w:type="pct"/>
            <w:tcBorders>
              <w:top w:val="single" w:sz="4" w:space="0" w:color="auto"/>
              <w:bottom w:val="single" w:sz="4" w:space="0" w:color="auto"/>
            </w:tcBorders>
            <w:shd w:val="clear" w:color="auto" w:fill="FFFFFF" w:themeFill="background1"/>
            <w:vAlign w:val="center"/>
            <w:hideMark/>
          </w:tcPr>
          <w:p w14:paraId="7EBBD097"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0,77</w:t>
            </w:r>
          </w:p>
        </w:tc>
        <w:tc>
          <w:tcPr>
            <w:tcW w:w="286" w:type="pct"/>
            <w:tcBorders>
              <w:top w:val="single" w:sz="4" w:space="0" w:color="auto"/>
              <w:bottom w:val="single" w:sz="4" w:space="0" w:color="auto"/>
            </w:tcBorders>
            <w:shd w:val="clear" w:color="auto" w:fill="FFFFFF" w:themeFill="background1"/>
            <w:vAlign w:val="center"/>
            <w:hideMark/>
          </w:tcPr>
          <w:p w14:paraId="063E2AE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0,77</w:t>
            </w:r>
          </w:p>
        </w:tc>
        <w:tc>
          <w:tcPr>
            <w:tcW w:w="286" w:type="pct"/>
            <w:tcBorders>
              <w:top w:val="single" w:sz="4" w:space="0" w:color="auto"/>
              <w:bottom w:val="single" w:sz="4" w:space="0" w:color="auto"/>
            </w:tcBorders>
            <w:shd w:val="clear" w:color="auto" w:fill="FFFFFF" w:themeFill="background1"/>
            <w:vAlign w:val="center"/>
            <w:hideMark/>
          </w:tcPr>
          <w:p w14:paraId="1A0128CE"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1,54</w:t>
            </w:r>
          </w:p>
        </w:tc>
        <w:tc>
          <w:tcPr>
            <w:tcW w:w="286" w:type="pct"/>
            <w:tcBorders>
              <w:top w:val="single" w:sz="4" w:space="0" w:color="auto"/>
              <w:bottom w:val="single" w:sz="4" w:space="0" w:color="auto"/>
            </w:tcBorders>
            <w:shd w:val="clear" w:color="auto" w:fill="FFFFFF" w:themeFill="background1"/>
            <w:vAlign w:val="center"/>
            <w:hideMark/>
          </w:tcPr>
          <w:p w14:paraId="3987197D"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44" w:type="pct"/>
            <w:tcBorders>
              <w:top w:val="single" w:sz="4" w:space="0" w:color="auto"/>
              <w:bottom w:val="single" w:sz="4" w:space="0" w:color="auto"/>
            </w:tcBorders>
            <w:shd w:val="clear" w:color="auto" w:fill="FFFFFF" w:themeFill="background1"/>
            <w:vAlign w:val="center"/>
            <w:hideMark/>
          </w:tcPr>
          <w:p w14:paraId="0EE9A229"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44" w:type="pct"/>
            <w:tcBorders>
              <w:top w:val="single" w:sz="4" w:space="0" w:color="auto"/>
              <w:bottom w:val="single" w:sz="4" w:space="0" w:color="auto"/>
            </w:tcBorders>
            <w:shd w:val="clear" w:color="auto" w:fill="FFFFFF" w:themeFill="background1"/>
            <w:vAlign w:val="center"/>
            <w:hideMark/>
          </w:tcPr>
          <w:p w14:paraId="33FEB8E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0,39</w:t>
            </w:r>
          </w:p>
        </w:tc>
        <w:tc>
          <w:tcPr>
            <w:tcW w:w="261" w:type="pct"/>
            <w:tcBorders>
              <w:top w:val="single" w:sz="4" w:space="0" w:color="auto"/>
              <w:bottom w:val="single" w:sz="4" w:space="0" w:color="auto"/>
            </w:tcBorders>
            <w:shd w:val="clear" w:color="auto" w:fill="FFFFFF" w:themeFill="background1"/>
            <w:vAlign w:val="center"/>
            <w:hideMark/>
          </w:tcPr>
          <w:p w14:paraId="4E07CCE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48" w:type="pct"/>
            <w:tcBorders>
              <w:top w:val="single" w:sz="4" w:space="0" w:color="auto"/>
              <w:bottom w:val="single" w:sz="4" w:space="0" w:color="auto"/>
            </w:tcBorders>
            <w:shd w:val="clear" w:color="auto" w:fill="FFFFFF" w:themeFill="background1"/>
            <w:vAlign w:val="center"/>
            <w:hideMark/>
          </w:tcPr>
          <w:p w14:paraId="1C4DB8F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59" w:type="pct"/>
            <w:tcBorders>
              <w:top w:val="single" w:sz="4" w:space="0" w:color="auto"/>
              <w:bottom w:val="single" w:sz="4" w:space="0" w:color="auto"/>
              <w:right w:val="single" w:sz="4" w:space="0" w:color="auto"/>
            </w:tcBorders>
            <w:shd w:val="clear" w:color="auto" w:fill="FFFFFF" w:themeFill="background1"/>
            <w:vAlign w:val="center"/>
            <w:hideMark/>
          </w:tcPr>
          <w:p w14:paraId="6CBD311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0,39</w:t>
            </w:r>
          </w:p>
        </w:tc>
      </w:tr>
      <w:tr w:rsidR="00B23752" w14:paraId="764437E5" w14:textId="77777777" w:rsidTr="001A1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Borders>
              <w:top w:val="single" w:sz="4" w:space="0" w:color="auto"/>
              <w:left w:val="single" w:sz="4" w:space="0" w:color="auto"/>
              <w:bottom w:val="single" w:sz="4" w:space="0" w:color="auto"/>
            </w:tcBorders>
            <w:shd w:val="clear" w:color="auto" w:fill="FFFFFF" w:themeFill="background1"/>
            <w:hideMark/>
          </w:tcPr>
          <w:p w14:paraId="017797D1" w14:textId="77777777" w:rsidR="001A18BE" w:rsidRDefault="001A18BE">
            <w:pPr>
              <w:suppressAutoHyphens/>
              <w:rPr>
                <w:rFonts w:asciiTheme="minorHAnsi" w:hAnsiTheme="minorHAnsi" w:cstheme="minorHAnsi"/>
                <w:sz w:val="20"/>
              </w:rPr>
            </w:pPr>
            <w:r>
              <w:rPr>
                <w:rFonts w:asciiTheme="minorHAnsi" w:hAnsiTheme="minorHAnsi" w:cstheme="minorHAnsi"/>
                <w:sz w:val="20"/>
              </w:rPr>
              <w:t>2</w:t>
            </w:r>
          </w:p>
        </w:tc>
        <w:tc>
          <w:tcPr>
            <w:tcW w:w="298" w:type="pct"/>
            <w:tcBorders>
              <w:top w:val="single" w:sz="4" w:space="0" w:color="auto"/>
              <w:bottom w:val="single" w:sz="4" w:space="0" w:color="auto"/>
            </w:tcBorders>
            <w:shd w:val="clear" w:color="auto" w:fill="FFFFFF" w:themeFill="background1"/>
            <w:vAlign w:val="center"/>
            <w:hideMark/>
          </w:tcPr>
          <w:p w14:paraId="6407F0F5"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14,54</w:t>
            </w:r>
          </w:p>
        </w:tc>
        <w:tc>
          <w:tcPr>
            <w:tcW w:w="286" w:type="pct"/>
            <w:tcBorders>
              <w:top w:val="single" w:sz="4" w:space="0" w:color="auto"/>
              <w:bottom w:val="single" w:sz="4" w:space="0" w:color="auto"/>
            </w:tcBorders>
            <w:shd w:val="clear" w:color="auto" w:fill="FFFFFF" w:themeFill="background1"/>
            <w:vAlign w:val="center"/>
            <w:hideMark/>
          </w:tcPr>
          <w:p w14:paraId="1FB3E483"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62,36</w:t>
            </w:r>
          </w:p>
        </w:tc>
        <w:tc>
          <w:tcPr>
            <w:tcW w:w="286" w:type="pct"/>
            <w:tcBorders>
              <w:top w:val="single" w:sz="4" w:space="0" w:color="auto"/>
              <w:bottom w:val="single" w:sz="4" w:space="0" w:color="auto"/>
            </w:tcBorders>
            <w:shd w:val="clear" w:color="auto" w:fill="FFFFFF" w:themeFill="background1"/>
            <w:vAlign w:val="center"/>
            <w:hideMark/>
          </w:tcPr>
          <w:p w14:paraId="53523E0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23,10</w:t>
            </w:r>
          </w:p>
        </w:tc>
        <w:tc>
          <w:tcPr>
            <w:tcW w:w="277" w:type="pct"/>
            <w:tcBorders>
              <w:top w:val="single" w:sz="4" w:space="0" w:color="auto"/>
              <w:bottom w:val="single" w:sz="4" w:space="0" w:color="auto"/>
            </w:tcBorders>
            <w:shd w:val="clear" w:color="auto" w:fill="FFFFFF" w:themeFill="background1"/>
            <w:vAlign w:val="center"/>
            <w:hideMark/>
          </w:tcPr>
          <w:p w14:paraId="15231EA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1,88</w:t>
            </w:r>
          </w:p>
        </w:tc>
        <w:tc>
          <w:tcPr>
            <w:tcW w:w="282" w:type="pct"/>
            <w:tcBorders>
              <w:top w:val="single" w:sz="4" w:space="0" w:color="auto"/>
              <w:bottom w:val="single" w:sz="4" w:space="0" w:color="auto"/>
            </w:tcBorders>
            <w:shd w:val="clear" w:color="auto" w:fill="FFFFFF" w:themeFill="background1"/>
            <w:vAlign w:val="center"/>
            <w:hideMark/>
          </w:tcPr>
          <w:p w14:paraId="7F5B299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1,43</w:t>
            </w:r>
          </w:p>
        </w:tc>
        <w:tc>
          <w:tcPr>
            <w:tcW w:w="284" w:type="pct"/>
            <w:tcBorders>
              <w:top w:val="single" w:sz="4" w:space="0" w:color="auto"/>
              <w:bottom w:val="single" w:sz="4" w:space="0" w:color="auto"/>
            </w:tcBorders>
            <w:shd w:val="clear" w:color="auto" w:fill="FFFFFF" w:themeFill="background1"/>
            <w:vAlign w:val="center"/>
            <w:hideMark/>
          </w:tcPr>
          <w:p w14:paraId="675809B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0,19</w:t>
            </w:r>
          </w:p>
        </w:tc>
        <w:tc>
          <w:tcPr>
            <w:tcW w:w="284" w:type="pct"/>
            <w:tcBorders>
              <w:top w:val="single" w:sz="4" w:space="0" w:color="auto"/>
              <w:bottom w:val="single" w:sz="4" w:space="0" w:color="auto"/>
            </w:tcBorders>
            <w:shd w:val="clear" w:color="auto" w:fill="FFFFFF" w:themeFill="background1"/>
            <w:vAlign w:val="center"/>
            <w:hideMark/>
          </w:tcPr>
          <w:p w14:paraId="37793BE5"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0,19</w:t>
            </w:r>
          </w:p>
        </w:tc>
        <w:tc>
          <w:tcPr>
            <w:tcW w:w="282" w:type="pct"/>
            <w:tcBorders>
              <w:top w:val="single" w:sz="4" w:space="0" w:color="auto"/>
              <w:bottom w:val="single" w:sz="4" w:space="0" w:color="auto"/>
            </w:tcBorders>
            <w:shd w:val="clear" w:color="auto" w:fill="FFFFFF" w:themeFill="background1"/>
            <w:vAlign w:val="center"/>
            <w:hideMark/>
          </w:tcPr>
          <w:p w14:paraId="40FBA38C"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2,30</w:t>
            </w:r>
          </w:p>
        </w:tc>
        <w:tc>
          <w:tcPr>
            <w:tcW w:w="263" w:type="pct"/>
            <w:tcBorders>
              <w:top w:val="single" w:sz="4" w:space="0" w:color="auto"/>
              <w:bottom w:val="single" w:sz="4" w:space="0" w:color="auto"/>
            </w:tcBorders>
            <w:shd w:val="clear" w:color="auto" w:fill="FFFFFF" w:themeFill="background1"/>
            <w:vAlign w:val="center"/>
            <w:hideMark/>
          </w:tcPr>
          <w:p w14:paraId="10BE0628"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0,65</w:t>
            </w:r>
          </w:p>
        </w:tc>
        <w:tc>
          <w:tcPr>
            <w:tcW w:w="286" w:type="pct"/>
            <w:tcBorders>
              <w:top w:val="single" w:sz="4" w:space="0" w:color="auto"/>
              <w:bottom w:val="single" w:sz="4" w:space="0" w:color="auto"/>
            </w:tcBorders>
            <w:shd w:val="clear" w:color="auto" w:fill="FFFFFF" w:themeFill="background1"/>
            <w:vAlign w:val="center"/>
            <w:hideMark/>
          </w:tcPr>
          <w:p w14:paraId="64FEED4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0,45</w:t>
            </w:r>
          </w:p>
        </w:tc>
        <w:tc>
          <w:tcPr>
            <w:tcW w:w="286" w:type="pct"/>
            <w:tcBorders>
              <w:top w:val="single" w:sz="4" w:space="0" w:color="auto"/>
              <w:bottom w:val="single" w:sz="4" w:space="0" w:color="auto"/>
            </w:tcBorders>
            <w:shd w:val="clear" w:color="auto" w:fill="FFFFFF" w:themeFill="background1"/>
            <w:vAlign w:val="center"/>
            <w:hideMark/>
          </w:tcPr>
          <w:p w14:paraId="22E14783"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0,26</w:t>
            </w:r>
          </w:p>
        </w:tc>
        <w:tc>
          <w:tcPr>
            <w:tcW w:w="286" w:type="pct"/>
            <w:tcBorders>
              <w:top w:val="single" w:sz="4" w:space="0" w:color="auto"/>
              <w:bottom w:val="single" w:sz="4" w:space="0" w:color="auto"/>
            </w:tcBorders>
            <w:shd w:val="clear" w:color="auto" w:fill="FFFFFF" w:themeFill="background1"/>
            <w:vAlign w:val="center"/>
            <w:hideMark/>
          </w:tcPr>
          <w:p w14:paraId="37811F18"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0,39</w:t>
            </w:r>
          </w:p>
        </w:tc>
        <w:tc>
          <w:tcPr>
            <w:tcW w:w="244" w:type="pct"/>
            <w:tcBorders>
              <w:top w:val="single" w:sz="4" w:space="0" w:color="auto"/>
              <w:bottom w:val="single" w:sz="4" w:space="0" w:color="auto"/>
            </w:tcBorders>
            <w:shd w:val="clear" w:color="auto" w:fill="FFFFFF" w:themeFill="background1"/>
            <w:vAlign w:val="center"/>
            <w:hideMark/>
          </w:tcPr>
          <w:p w14:paraId="6F929F8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0,52</w:t>
            </w:r>
          </w:p>
        </w:tc>
        <w:tc>
          <w:tcPr>
            <w:tcW w:w="244" w:type="pct"/>
            <w:tcBorders>
              <w:top w:val="single" w:sz="4" w:space="0" w:color="auto"/>
              <w:bottom w:val="single" w:sz="4" w:space="0" w:color="auto"/>
            </w:tcBorders>
            <w:shd w:val="clear" w:color="auto" w:fill="FFFFFF" w:themeFill="background1"/>
            <w:vAlign w:val="center"/>
            <w:hideMark/>
          </w:tcPr>
          <w:p w14:paraId="66FEE6A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61" w:type="pct"/>
            <w:tcBorders>
              <w:top w:val="single" w:sz="4" w:space="0" w:color="auto"/>
              <w:bottom w:val="single" w:sz="4" w:space="0" w:color="auto"/>
            </w:tcBorders>
            <w:shd w:val="clear" w:color="auto" w:fill="FFFFFF" w:themeFill="background1"/>
            <w:vAlign w:val="center"/>
            <w:hideMark/>
          </w:tcPr>
          <w:p w14:paraId="5BE3114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4,22</w:t>
            </w:r>
          </w:p>
        </w:tc>
        <w:tc>
          <w:tcPr>
            <w:tcW w:w="248" w:type="pct"/>
            <w:tcBorders>
              <w:top w:val="single" w:sz="4" w:space="0" w:color="auto"/>
              <w:bottom w:val="single" w:sz="4" w:space="0" w:color="auto"/>
            </w:tcBorders>
            <w:shd w:val="clear" w:color="auto" w:fill="FFFFFF" w:themeFill="background1"/>
            <w:vAlign w:val="center"/>
            <w:hideMark/>
          </w:tcPr>
          <w:p w14:paraId="311B63C8"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0,84</w:t>
            </w:r>
          </w:p>
        </w:tc>
        <w:tc>
          <w:tcPr>
            <w:tcW w:w="259" w:type="pct"/>
            <w:tcBorders>
              <w:top w:val="single" w:sz="4" w:space="0" w:color="auto"/>
              <w:bottom w:val="single" w:sz="4" w:space="0" w:color="auto"/>
              <w:right w:val="single" w:sz="4" w:space="0" w:color="auto"/>
            </w:tcBorders>
            <w:shd w:val="clear" w:color="auto" w:fill="FFFFFF" w:themeFill="background1"/>
            <w:vAlign w:val="center"/>
            <w:hideMark/>
          </w:tcPr>
          <w:p w14:paraId="02CFBAF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0,32</w:t>
            </w:r>
          </w:p>
        </w:tc>
      </w:tr>
      <w:tr w:rsidR="00B23752" w14:paraId="0013C90B" w14:textId="77777777" w:rsidTr="001A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Borders>
              <w:top w:val="single" w:sz="4" w:space="0" w:color="auto"/>
              <w:left w:val="single" w:sz="4" w:space="0" w:color="auto"/>
              <w:bottom w:val="single" w:sz="4" w:space="0" w:color="auto"/>
            </w:tcBorders>
            <w:shd w:val="clear" w:color="auto" w:fill="FFFFFF" w:themeFill="background1"/>
            <w:hideMark/>
          </w:tcPr>
          <w:p w14:paraId="322145CE" w14:textId="77777777" w:rsidR="001A18BE" w:rsidRDefault="001A18BE">
            <w:pPr>
              <w:suppressAutoHyphens/>
              <w:rPr>
                <w:rFonts w:asciiTheme="minorHAnsi" w:hAnsiTheme="minorHAnsi" w:cstheme="minorHAnsi"/>
                <w:sz w:val="20"/>
              </w:rPr>
            </w:pPr>
            <w:r>
              <w:rPr>
                <w:rFonts w:asciiTheme="minorHAnsi" w:hAnsiTheme="minorHAnsi" w:cstheme="minorHAnsi"/>
                <w:sz w:val="20"/>
              </w:rPr>
              <w:t>3</w:t>
            </w:r>
          </w:p>
        </w:tc>
        <w:tc>
          <w:tcPr>
            <w:tcW w:w="298" w:type="pct"/>
            <w:tcBorders>
              <w:top w:val="single" w:sz="4" w:space="0" w:color="auto"/>
              <w:bottom w:val="single" w:sz="4" w:space="0" w:color="auto"/>
            </w:tcBorders>
            <w:shd w:val="clear" w:color="auto" w:fill="FFFFFF" w:themeFill="background1"/>
            <w:vAlign w:val="center"/>
            <w:hideMark/>
          </w:tcPr>
          <w:p w14:paraId="417FB2B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14,95</w:t>
            </w:r>
          </w:p>
        </w:tc>
        <w:tc>
          <w:tcPr>
            <w:tcW w:w="286" w:type="pct"/>
            <w:tcBorders>
              <w:top w:val="single" w:sz="4" w:space="0" w:color="auto"/>
              <w:bottom w:val="single" w:sz="4" w:space="0" w:color="auto"/>
            </w:tcBorders>
            <w:shd w:val="clear" w:color="auto" w:fill="FFFFFF" w:themeFill="background1"/>
            <w:vAlign w:val="center"/>
            <w:hideMark/>
          </w:tcPr>
          <w:p w14:paraId="5AF92B1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65,85</w:t>
            </w:r>
          </w:p>
        </w:tc>
        <w:tc>
          <w:tcPr>
            <w:tcW w:w="286" w:type="pct"/>
            <w:tcBorders>
              <w:top w:val="single" w:sz="4" w:space="0" w:color="auto"/>
              <w:bottom w:val="single" w:sz="4" w:space="0" w:color="auto"/>
            </w:tcBorders>
            <w:shd w:val="clear" w:color="auto" w:fill="FFFFFF" w:themeFill="background1"/>
            <w:vAlign w:val="center"/>
            <w:hideMark/>
          </w:tcPr>
          <w:p w14:paraId="23F70C2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19,19</w:t>
            </w:r>
          </w:p>
        </w:tc>
        <w:tc>
          <w:tcPr>
            <w:tcW w:w="277" w:type="pct"/>
            <w:tcBorders>
              <w:top w:val="single" w:sz="4" w:space="0" w:color="auto"/>
              <w:bottom w:val="single" w:sz="4" w:space="0" w:color="auto"/>
            </w:tcBorders>
            <w:shd w:val="clear" w:color="auto" w:fill="FFFFFF" w:themeFill="background1"/>
            <w:vAlign w:val="center"/>
            <w:hideMark/>
          </w:tcPr>
          <w:p w14:paraId="579A75EE"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2,01</w:t>
            </w:r>
          </w:p>
        </w:tc>
        <w:tc>
          <w:tcPr>
            <w:tcW w:w="282" w:type="pct"/>
            <w:tcBorders>
              <w:top w:val="single" w:sz="4" w:space="0" w:color="auto"/>
              <w:bottom w:val="single" w:sz="4" w:space="0" w:color="auto"/>
            </w:tcBorders>
            <w:shd w:val="clear" w:color="auto" w:fill="FFFFFF" w:themeFill="background1"/>
            <w:vAlign w:val="center"/>
            <w:hideMark/>
          </w:tcPr>
          <w:p w14:paraId="5BAB210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1,48</w:t>
            </w:r>
          </w:p>
        </w:tc>
        <w:tc>
          <w:tcPr>
            <w:tcW w:w="284" w:type="pct"/>
            <w:tcBorders>
              <w:top w:val="single" w:sz="4" w:space="0" w:color="auto"/>
              <w:bottom w:val="single" w:sz="4" w:space="0" w:color="auto"/>
            </w:tcBorders>
            <w:shd w:val="clear" w:color="auto" w:fill="FFFFFF" w:themeFill="background1"/>
            <w:vAlign w:val="center"/>
            <w:hideMark/>
          </w:tcPr>
          <w:p w14:paraId="4F1EBCC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0,42</w:t>
            </w:r>
          </w:p>
        </w:tc>
        <w:tc>
          <w:tcPr>
            <w:tcW w:w="284" w:type="pct"/>
            <w:tcBorders>
              <w:top w:val="single" w:sz="4" w:space="0" w:color="auto"/>
              <w:bottom w:val="single" w:sz="4" w:space="0" w:color="auto"/>
            </w:tcBorders>
            <w:shd w:val="clear" w:color="auto" w:fill="FFFFFF" w:themeFill="background1"/>
            <w:vAlign w:val="center"/>
            <w:hideMark/>
          </w:tcPr>
          <w:p w14:paraId="693D9AE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0,21</w:t>
            </w:r>
          </w:p>
        </w:tc>
        <w:tc>
          <w:tcPr>
            <w:tcW w:w="282" w:type="pct"/>
            <w:tcBorders>
              <w:top w:val="single" w:sz="4" w:space="0" w:color="auto"/>
              <w:bottom w:val="single" w:sz="4" w:space="0" w:color="auto"/>
            </w:tcBorders>
            <w:shd w:val="clear" w:color="auto" w:fill="FFFFFF" w:themeFill="background1"/>
            <w:vAlign w:val="center"/>
            <w:hideMark/>
          </w:tcPr>
          <w:p w14:paraId="7B6B692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4,24</w:t>
            </w:r>
          </w:p>
        </w:tc>
        <w:tc>
          <w:tcPr>
            <w:tcW w:w="263" w:type="pct"/>
            <w:tcBorders>
              <w:top w:val="single" w:sz="4" w:space="0" w:color="auto"/>
              <w:bottom w:val="single" w:sz="4" w:space="0" w:color="auto"/>
            </w:tcBorders>
            <w:shd w:val="clear" w:color="auto" w:fill="FFFFFF" w:themeFill="background1"/>
            <w:vAlign w:val="center"/>
            <w:hideMark/>
          </w:tcPr>
          <w:p w14:paraId="62ACE41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0,42</w:t>
            </w:r>
          </w:p>
        </w:tc>
        <w:tc>
          <w:tcPr>
            <w:tcW w:w="286" w:type="pct"/>
            <w:tcBorders>
              <w:top w:val="single" w:sz="4" w:space="0" w:color="auto"/>
              <w:bottom w:val="single" w:sz="4" w:space="0" w:color="auto"/>
            </w:tcBorders>
            <w:shd w:val="clear" w:color="auto" w:fill="FFFFFF" w:themeFill="background1"/>
            <w:vAlign w:val="center"/>
            <w:hideMark/>
          </w:tcPr>
          <w:p w14:paraId="1DB71CC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0,21</w:t>
            </w:r>
          </w:p>
        </w:tc>
        <w:tc>
          <w:tcPr>
            <w:tcW w:w="286" w:type="pct"/>
            <w:tcBorders>
              <w:top w:val="single" w:sz="4" w:space="0" w:color="auto"/>
              <w:bottom w:val="single" w:sz="4" w:space="0" w:color="auto"/>
            </w:tcBorders>
            <w:shd w:val="clear" w:color="auto" w:fill="FFFFFF" w:themeFill="background1"/>
            <w:vAlign w:val="center"/>
            <w:hideMark/>
          </w:tcPr>
          <w:p w14:paraId="14D6B5C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0,11</w:t>
            </w:r>
          </w:p>
        </w:tc>
        <w:tc>
          <w:tcPr>
            <w:tcW w:w="286" w:type="pct"/>
            <w:tcBorders>
              <w:top w:val="single" w:sz="4" w:space="0" w:color="auto"/>
              <w:bottom w:val="single" w:sz="4" w:space="0" w:color="auto"/>
            </w:tcBorders>
            <w:shd w:val="clear" w:color="auto" w:fill="FFFFFF" w:themeFill="background1"/>
            <w:vAlign w:val="center"/>
            <w:hideMark/>
          </w:tcPr>
          <w:p w14:paraId="0C08B72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44" w:type="pct"/>
            <w:tcBorders>
              <w:top w:val="single" w:sz="4" w:space="0" w:color="auto"/>
              <w:bottom w:val="single" w:sz="4" w:space="0" w:color="auto"/>
            </w:tcBorders>
            <w:shd w:val="clear" w:color="auto" w:fill="FFFFFF" w:themeFill="background1"/>
            <w:vAlign w:val="center"/>
            <w:hideMark/>
          </w:tcPr>
          <w:p w14:paraId="4567834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0,42</w:t>
            </w:r>
          </w:p>
        </w:tc>
        <w:tc>
          <w:tcPr>
            <w:tcW w:w="244" w:type="pct"/>
            <w:tcBorders>
              <w:top w:val="single" w:sz="4" w:space="0" w:color="auto"/>
              <w:bottom w:val="single" w:sz="4" w:space="0" w:color="auto"/>
            </w:tcBorders>
            <w:shd w:val="clear" w:color="auto" w:fill="FFFFFF" w:themeFill="background1"/>
            <w:vAlign w:val="center"/>
            <w:hideMark/>
          </w:tcPr>
          <w:p w14:paraId="2F23028C"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0,21</w:t>
            </w:r>
          </w:p>
        </w:tc>
        <w:tc>
          <w:tcPr>
            <w:tcW w:w="261" w:type="pct"/>
            <w:tcBorders>
              <w:top w:val="single" w:sz="4" w:space="0" w:color="auto"/>
              <w:bottom w:val="single" w:sz="4" w:space="0" w:color="auto"/>
            </w:tcBorders>
            <w:shd w:val="clear" w:color="auto" w:fill="FFFFFF" w:themeFill="background1"/>
            <w:vAlign w:val="center"/>
            <w:hideMark/>
          </w:tcPr>
          <w:p w14:paraId="6D25759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2,76</w:t>
            </w:r>
          </w:p>
        </w:tc>
        <w:tc>
          <w:tcPr>
            <w:tcW w:w="248" w:type="pct"/>
            <w:tcBorders>
              <w:top w:val="single" w:sz="4" w:space="0" w:color="auto"/>
              <w:bottom w:val="single" w:sz="4" w:space="0" w:color="auto"/>
            </w:tcBorders>
            <w:shd w:val="clear" w:color="auto" w:fill="FFFFFF" w:themeFill="background1"/>
            <w:vAlign w:val="center"/>
            <w:hideMark/>
          </w:tcPr>
          <w:p w14:paraId="511D460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0,64</w:t>
            </w:r>
          </w:p>
        </w:tc>
        <w:tc>
          <w:tcPr>
            <w:tcW w:w="259" w:type="pct"/>
            <w:tcBorders>
              <w:top w:val="single" w:sz="4" w:space="0" w:color="auto"/>
              <w:bottom w:val="single" w:sz="4" w:space="0" w:color="auto"/>
              <w:right w:val="single" w:sz="4" w:space="0" w:color="auto"/>
            </w:tcBorders>
            <w:shd w:val="clear" w:color="auto" w:fill="FFFFFF" w:themeFill="background1"/>
            <w:vAlign w:val="center"/>
            <w:hideMark/>
          </w:tcPr>
          <w:p w14:paraId="6B142D1E"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0,32</w:t>
            </w:r>
          </w:p>
        </w:tc>
      </w:tr>
      <w:tr w:rsidR="00B23752" w14:paraId="086AFC8E" w14:textId="77777777" w:rsidTr="001A1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Borders>
              <w:top w:val="single" w:sz="4" w:space="0" w:color="auto"/>
              <w:left w:val="single" w:sz="4" w:space="0" w:color="auto"/>
              <w:bottom w:val="single" w:sz="4" w:space="0" w:color="auto"/>
            </w:tcBorders>
            <w:shd w:val="clear" w:color="auto" w:fill="FFFFFF" w:themeFill="background1"/>
            <w:hideMark/>
          </w:tcPr>
          <w:p w14:paraId="1214691D" w14:textId="77777777" w:rsidR="001A18BE" w:rsidRDefault="001A18BE">
            <w:pPr>
              <w:suppressAutoHyphens/>
              <w:rPr>
                <w:rFonts w:asciiTheme="minorHAnsi" w:hAnsiTheme="minorHAnsi" w:cstheme="minorHAnsi"/>
                <w:sz w:val="20"/>
              </w:rPr>
            </w:pPr>
            <w:r>
              <w:rPr>
                <w:rFonts w:asciiTheme="minorHAnsi" w:hAnsiTheme="minorHAnsi" w:cstheme="minorHAnsi"/>
                <w:sz w:val="20"/>
              </w:rPr>
              <w:t>4</w:t>
            </w:r>
          </w:p>
        </w:tc>
        <w:tc>
          <w:tcPr>
            <w:tcW w:w="298" w:type="pct"/>
            <w:tcBorders>
              <w:top w:val="single" w:sz="4" w:space="0" w:color="auto"/>
              <w:bottom w:val="single" w:sz="4" w:space="0" w:color="auto"/>
            </w:tcBorders>
            <w:shd w:val="clear" w:color="auto" w:fill="FFFFFF" w:themeFill="background1"/>
            <w:vAlign w:val="center"/>
            <w:hideMark/>
          </w:tcPr>
          <w:p w14:paraId="3411474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16,57</w:t>
            </w:r>
          </w:p>
        </w:tc>
        <w:tc>
          <w:tcPr>
            <w:tcW w:w="286" w:type="pct"/>
            <w:tcBorders>
              <w:top w:val="single" w:sz="4" w:space="0" w:color="auto"/>
              <w:bottom w:val="single" w:sz="4" w:space="0" w:color="auto"/>
            </w:tcBorders>
            <w:shd w:val="clear" w:color="auto" w:fill="FFFFFF" w:themeFill="background1"/>
            <w:vAlign w:val="center"/>
            <w:hideMark/>
          </w:tcPr>
          <w:p w14:paraId="15E7D903"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66,67</w:t>
            </w:r>
          </w:p>
        </w:tc>
        <w:tc>
          <w:tcPr>
            <w:tcW w:w="286" w:type="pct"/>
            <w:tcBorders>
              <w:top w:val="single" w:sz="4" w:space="0" w:color="auto"/>
              <w:bottom w:val="single" w:sz="4" w:space="0" w:color="auto"/>
            </w:tcBorders>
            <w:shd w:val="clear" w:color="auto" w:fill="FFFFFF" w:themeFill="background1"/>
            <w:vAlign w:val="center"/>
            <w:hideMark/>
          </w:tcPr>
          <w:p w14:paraId="7A7CF93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16,77</w:t>
            </w:r>
          </w:p>
        </w:tc>
        <w:tc>
          <w:tcPr>
            <w:tcW w:w="277" w:type="pct"/>
            <w:tcBorders>
              <w:top w:val="single" w:sz="4" w:space="0" w:color="auto"/>
              <w:bottom w:val="single" w:sz="4" w:space="0" w:color="auto"/>
            </w:tcBorders>
            <w:shd w:val="clear" w:color="auto" w:fill="FFFFFF" w:themeFill="background1"/>
            <w:vAlign w:val="center"/>
            <w:hideMark/>
          </w:tcPr>
          <w:p w14:paraId="27712F6C"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0,79</w:t>
            </w:r>
          </w:p>
        </w:tc>
        <w:tc>
          <w:tcPr>
            <w:tcW w:w="282" w:type="pct"/>
            <w:tcBorders>
              <w:top w:val="single" w:sz="4" w:space="0" w:color="auto"/>
              <w:bottom w:val="single" w:sz="4" w:space="0" w:color="auto"/>
            </w:tcBorders>
            <w:shd w:val="clear" w:color="auto" w:fill="FFFFFF" w:themeFill="background1"/>
            <w:vAlign w:val="center"/>
            <w:hideMark/>
          </w:tcPr>
          <w:p w14:paraId="3C351721"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0,39</w:t>
            </w:r>
          </w:p>
        </w:tc>
        <w:tc>
          <w:tcPr>
            <w:tcW w:w="284" w:type="pct"/>
            <w:tcBorders>
              <w:top w:val="single" w:sz="4" w:space="0" w:color="auto"/>
              <w:bottom w:val="single" w:sz="4" w:space="0" w:color="auto"/>
            </w:tcBorders>
            <w:shd w:val="clear" w:color="auto" w:fill="FFFFFF" w:themeFill="background1"/>
            <w:vAlign w:val="center"/>
            <w:hideMark/>
          </w:tcPr>
          <w:p w14:paraId="5BC51F1C"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284" w:type="pct"/>
            <w:tcBorders>
              <w:top w:val="single" w:sz="4" w:space="0" w:color="auto"/>
              <w:bottom w:val="single" w:sz="4" w:space="0" w:color="auto"/>
            </w:tcBorders>
            <w:shd w:val="clear" w:color="auto" w:fill="FFFFFF" w:themeFill="background1"/>
            <w:vAlign w:val="center"/>
            <w:hideMark/>
          </w:tcPr>
          <w:p w14:paraId="34475202"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0,39</w:t>
            </w:r>
          </w:p>
        </w:tc>
        <w:tc>
          <w:tcPr>
            <w:tcW w:w="282" w:type="pct"/>
            <w:tcBorders>
              <w:top w:val="single" w:sz="4" w:space="0" w:color="auto"/>
              <w:bottom w:val="single" w:sz="4" w:space="0" w:color="auto"/>
            </w:tcBorders>
            <w:shd w:val="clear" w:color="auto" w:fill="FFFFFF" w:themeFill="background1"/>
            <w:vAlign w:val="center"/>
            <w:hideMark/>
          </w:tcPr>
          <w:p w14:paraId="2F21F29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6,36</w:t>
            </w:r>
          </w:p>
        </w:tc>
        <w:tc>
          <w:tcPr>
            <w:tcW w:w="263" w:type="pct"/>
            <w:tcBorders>
              <w:top w:val="single" w:sz="4" w:space="0" w:color="auto"/>
              <w:bottom w:val="single" w:sz="4" w:space="0" w:color="auto"/>
            </w:tcBorders>
            <w:shd w:val="clear" w:color="auto" w:fill="FFFFFF" w:themeFill="background1"/>
            <w:vAlign w:val="center"/>
            <w:hideMark/>
          </w:tcPr>
          <w:p w14:paraId="446458D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286" w:type="pct"/>
            <w:tcBorders>
              <w:top w:val="single" w:sz="4" w:space="0" w:color="auto"/>
              <w:bottom w:val="single" w:sz="4" w:space="0" w:color="auto"/>
            </w:tcBorders>
            <w:shd w:val="clear" w:color="auto" w:fill="FFFFFF" w:themeFill="background1"/>
            <w:vAlign w:val="center"/>
            <w:hideMark/>
          </w:tcPr>
          <w:p w14:paraId="58B1A6C5"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286" w:type="pct"/>
            <w:tcBorders>
              <w:top w:val="single" w:sz="4" w:space="0" w:color="auto"/>
              <w:bottom w:val="single" w:sz="4" w:space="0" w:color="auto"/>
            </w:tcBorders>
            <w:shd w:val="clear" w:color="auto" w:fill="FFFFFF" w:themeFill="background1"/>
            <w:vAlign w:val="center"/>
            <w:hideMark/>
          </w:tcPr>
          <w:p w14:paraId="3257ABE8"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286" w:type="pct"/>
            <w:tcBorders>
              <w:top w:val="single" w:sz="4" w:space="0" w:color="auto"/>
              <w:bottom w:val="single" w:sz="4" w:space="0" w:color="auto"/>
            </w:tcBorders>
            <w:shd w:val="clear" w:color="auto" w:fill="FFFFFF" w:themeFill="background1"/>
            <w:vAlign w:val="center"/>
            <w:hideMark/>
          </w:tcPr>
          <w:p w14:paraId="686AC30A"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44" w:type="pct"/>
            <w:tcBorders>
              <w:top w:val="single" w:sz="4" w:space="0" w:color="auto"/>
              <w:bottom w:val="single" w:sz="4" w:space="0" w:color="auto"/>
            </w:tcBorders>
            <w:shd w:val="clear" w:color="auto" w:fill="FFFFFF" w:themeFill="background1"/>
            <w:vAlign w:val="center"/>
            <w:hideMark/>
          </w:tcPr>
          <w:p w14:paraId="62C935B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44" w:type="pct"/>
            <w:tcBorders>
              <w:top w:val="single" w:sz="4" w:space="0" w:color="auto"/>
              <w:bottom w:val="single" w:sz="4" w:space="0" w:color="auto"/>
            </w:tcBorders>
            <w:shd w:val="clear" w:color="auto" w:fill="FFFFFF" w:themeFill="background1"/>
            <w:vAlign w:val="center"/>
            <w:hideMark/>
          </w:tcPr>
          <w:p w14:paraId="5C1E9A93"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261" w:type="pct"/>
            <w:tcBorders>
              <w:top w:val="single" w:sz="4" w:space="0" w:color="auto"/>
              <w:bottom w:val="single" w:sz="4" w:space="0" w:color="auto"/>
            </w:tcBorders>
            <w:shd w:val="clear" w:color="auto" w:fill="FFFFFF" w:themeFill="background1"/>
            <w:vAlign w:val="center"/>
            <w:hideMark/>
          </w:tcPr>
          <w:p w14:paraId="1D1CE53A"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2,37</w:t>
            </w:r>
          </w:p>
        </w:tc>
        <w:tc>
          <w:tcPr>
            <w:tcW w:w="248" w:type="pct"/>
            <w:tcBorders>
              <w:top w:val="single" w:sz="4" w:space="0" w:color="auto"/>
              <w:bottom w:val="single" w:sz="4" w:space="0" w:color="auto"/>
            </w:tcBorders>
            <w:shd w:val="clear" w:color="auto" w:fill="FFFFFF" w:themeFill="background1"/>
            <w:vAlign w:val="center"/>
            <w:hideMark/>
          </w:tcPr>
          <w:p w14:paraId="7892A42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59" w:type="pct"/>
            <w:tcBorders>
              <w:top w:val="single" w:sz="4" w:space="0" w:color="auto"/>
              <w:bottom w:val="single" w:sz="4" w:space="0" w:color="auto"/>
              <w:right w:val="single" w:sz="4" w:space="0" w:color="auto"/>
            </w:tcBorders>
            <w:shd w:val="clear" w:color="auto" w:fill="FFFFFF" w:themeFill="background1"/>
            <w:vAlign w:val="center"/>
            <w:hideMark/>
          </w:tcPr>
          <w:p w14:paraId="2CB07450"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r>
      <w:tr w:rsidR="00B23752" w14:paraId="54053712" w14:textId="77777777" w:rsidTr="001A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Borders>
              <w:top w:val="single" w:sz="4" w:space="0" w:color="auto"/>
              <w:left w:val="single" w:sz="4" w:space="0" w:color="auto"/>
              <w:bottom w:val="single" w:sz="4" w:space="0" w:color="auto"/>
            </w:tcBorders>
            <w:shd w:val="clear" w:color="auto" w:fill="FFFFFF" w:themeFill="background1"/>
            <w:hideMark/>
          </w:tcPr>
          <w:p w14:paraId="0B677EC0" w14:textId="77777777" w:rsidR="001A18BE" w:rsidRDefault="001A18BE">
            <w:pPr>
              <w:suppressAutoHyphens/>
              <w:rPr>
                <w:rFonts w:asciiTheme="minorHAnsi" w:hAnsiTheme="minorHAnsi" w:cstheme="minorHAnsi"/>
                <w:sz w:val="20"/>
              </w:rPr>
            </w:pPr>
            <w:r>
              <w:rPr>
                <w:rFonts w:asciiTheme="minorHAnsi" w:hAnsiTheme="minorHAnsi" w:cstheme="minorHAnsi"/>
                <w:sz w:val="20"/>
              </w:rPr>
              <w:t>5</w:t>
            </w:r>
          </w:p>
        </w:tc>
        <w:tc>
          <w:tcPr>
            <w:tcW w:w="298" w:type="pct"/>
            <w:tcBorders>
              <w:top w:val="single" w:sz="4" w:space="0" w:color="auto"/>
              <w:bottom w:val="single" w:sz="4" w:space="0" w:color="auto"/>
            </w:tcBorders>
            <w:shd w:val="clear" w:color="auto" w:fill="FFFFFF" w:themeFill="background1"/>
            <w:vAlign w:val="center"/>
            <w:hideMark/>
          </w:tcPr>
          <w:p w14:paraId="1C7630D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11,92</w:t>
            </w:r>
          </w:p>
        </w:tc>
        <w:tc>
          <w:tcPr>
            <w:tcW w:w="286" w:type="pct"/>
            <w:tcBorders>
              <w:top w:val="single" w:sz="4" w:space="0" w:color="auto"/>
              <w:bottom w:val="single" w:sz="4" w:space="0" w:color="auto"/>
            </w:tcBorders>
            <w:shd w:val="clear" w:color="auto" w:fill="FFFFFF" w:themeFill="background1"/>
            <w:vAlign w:val="center"/>
            <w:hideMark/>
          </w:tcPr>
          <w:p w14:paraId="7D3C7E9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65,64</w:t>
            </w:r>
          </w:p>
        </w:tc>
        <w:tc>
          <w:tcPr>
            <w:tcW w:w="286" w:type="pct"/>
            <w:tcBorders>
              <w:top w:val="single" w:sz="4" w:space="0" w:color="auto"/>
              <w:bottom w:val="single" w:sz="4" w:space="0" w:color="auto"/>
            </w:tcBorders>
            <w:shd w:val="clear" w:color="auto" w:fill="FFFFFF" w:themeFill="background1"/>
            <w:vAlign w:val="center"/>
            <w:hideMark/>
          </w:tcPr>
          <w:p w14:paraId="14D09869"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22,45</w:t>
            </w:r>
          </w:p>
        </w:tc>
        <w:tc>
          <w:tcPr>
            <w:tcW w:w="277" w:type="pct"/>
            <w:tcBorders>
              <w:top w:val="single" w:sz="4" w:space="0" w:color="auto"/>
              <w:bottom w:val="single" w:sz="4" w:space="0" w:color="auto"/>
            </w:tcBorders>
            <w:shd w:val="clear" w:color="auto" w:fill="FFFFFF" w:themeFill="background1"/>
            <w:vAlign w:val="center"/>
            <w:hideMark/>
          </w:tcPr>
          <w:p w14:paraId="2173A0E1"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2,30</w:t>
            </w:r>
          </w:p>
        </w:tc>
        <w:tc>
          <w:tcPr>
            <w:tcW w:w="282" w:type="pct"/>
            <w:tcBorders>
              <w:top w:val="single" w:sz="4" w:space="0" w:color="auto"/>
              <w:bottom w:val="single" w:sz="4" w:space="0" w:color="auto"/>
            </w:tcBorders>
            <w:shd w:val="clear" w:color="auto" w:fill="FFFFFF" w:themeFill="background1"/>
            <w:vAlign w:val="center"/>
            <w:hideMark/>
          </w:tcPr>
          <w:p w14:paraId="6BEF9C1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1,65</w:t>
            </w:r>
          </w:p>
        </w:tc>
        <w:tc>
          <w:tcPr>
            <w:tcW w:w="284" w:type="pct"/>
            <w:tcBorders>
              <w:top w:val="single" w:sz="4" w:space="0" w:color="auto"/>
              <w:bottom w:val="single" w:sz="4" w:space="0" w:color="auto"/>
            </w:tcBorders>
            <w:shd w:val="clear" w:color="auto" w:fill="FFFFFF" w:themeFill="background1"/>
            <w:vAlign w:val="center"/>
            <w:hideMark/>
          </w:tcPr>
          <w:p w14:paraId="6243518D"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284" w:type="pct"/>
            <w:tcBorders>
              <w:top w:val="single" w:sz="4" w:space="0" w:color="auto"/>
              <w:bottom w:val="single" w:sz="4" w:space="0" w:color="auto"/>
            </w:tcBorders>
            <w:shd w:val="clear" w:color="auto" w:fill="FFFFFF" w:themeFill="background1"/>
            <w:vAlign w:val="center"/>
            <w:hideMark/>
          </w:tcPr>
          <w:p w14:paraId="4B9C878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0,13</w:t>
            </w:r>
          </w:p>
        </w:tc>
        <w:tc>
          <w:tcPr>
            <w:tcW w:w="282" w:type="pct"/>
            <w:tcBorders>
              <w:top w:val="single" w:sz="4" w:space="0" w:color="auto"/>
              <w:bottom w:val="single" w:sz="4" w:space="0" w:color="auto"/>
            </w:tcBorders>
            <w:shd w:val="clear" w:color="auto" w:fill="FFFFFF" w:themeFill="background1"/>
            <w:vAlign w:val="center"/>
            <w:hideMark/>
          </w:tcPr>
          <w:p w14:paraId="4F08492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2,19</w:t>
            </w:r>
          </w:p>
        </w:tc>
        <w:tc>
          <w:tcPr>
            <w:tcW w:w="263" w:type="pct"/>
            <w:tcBorders>
              <w:top w:val="single" w:sz="4" w:space="0" w:color="auto"/>
              <w:bottom w:val="single" w:sz="4" w:space="0" w:color="auto"/>
            </w:tcBorders>
            <w:shd w:val="clear" w:color="auto" w:fill="FFFFFF" w:themeFill="background1"/>
            <w:vAlign w:val="center"/>
            <w:hideMark/>
          </w:tcPr>
          <w:p w14:paraId="0BEBCB85"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0,26</w:t>
            </w:r>
          </w:p>
        </w:tc>
        <w:tc>
          <w:tcPr>
            <w:tcW w:w="286" w:type="pct"/>
            <w:tcBorders>
              <w:top w:val="single" w:sz="4" w:space="0" w:color="auto"/>
              <w:bottom w:val="single" w:sz="4" w:space="0" w:color="auto"/>
            </w:tcBorders>
            <w:shd w:val="clear" w:color="auto" w:fill="FFFFFF" w:themeFill="background1"/>
            <w:vAlign w:val="center"/>
            <w:hideMark/>
          </w:tcPr>
          <w:p w14:paraId="6FEB591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0,26</w:t>
            </w:r>
          </w:p>
        </w:tc>
        <w:tc>
          <w:tcPr>
            <w:tcW w:w="286" w:type="pct"/>
            <w:tcBorders>
              <w:top w:val="single" w:sz="4" w:space="0" w:color="auto"/>
              <w:bottom w:val="single" w:sz="4" w:space="0" w:color="auto"/>
            </w:tcBorders>
            <w:shd w:val="clear" w:color="auto" w:fill="FFFFFF" w:themeFill="background1"/>
            <w:vAlign w:val="center"/>
            <w:hideMark/>
          </w:tcPr>
          <w:p w14:paraId="32C50ABD"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86" w:type="pct"/>
            <w:tcBorders>
              <w:top w:val="single" w:sz="4" w:space="0" w:color="auto"/>
              <w:bottom w:val="single" w:sz="4" w:space="0" w:color="auto"/>
            </w:tcBorders>
            <w:shd w:val="clear" w:color="auto" w:fill="FFFFFF" w:themeFill="background1"/>
            <w:vAlign w:val="center"/>
            <w:hideMark/>
          </w:tcPr>
          <w:p w14:paraId="4C39D099"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244" w:type="pct"/>
            <w:tcBorders>
              <w:top w:val="single" w:sz="4" w:space="0" w:color="auto"/>
              <w:bottom w:val="single" w:sz="4" w:space="0" w:color="auto"/>
            </w:tcBorders>
            <w:shd w:val="clear" w:color="auto" w:fill="FFFFFF" w:themeFill="background1"/>
            <w:vAlign w:val="center"/>
            <w:hideMark/>
          </w:tcPr>
          <w:p w14:paraId="6104528D"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0,13</w:t>
            </w:r>
          </w:p>
        </w:tc>
        <w:tc>
          <w:tcPr>
            <w:tcW w:w="244" w:type="pct"/>
            <w:tcBorders>
              <w:top w:val="single" w:sz="4" w:space="0" w:color="auto"/>
              <w:bottom w:val="single" w:sz="4" w:space="0" w:color="auto"/>
            </w:tcBorders>
            <w:shd w:val="clear" w:color="auto" w:fill="FFFFFF" w:themeFill="background1"/>
            <w:vAlign w:val="center"/>
            <w:hideMark/>
          </w:tcPr>
          <w:p w14:paraId="7DDFC44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0,13</w:t>
            </w:r>
          </w:p>
        </w:tc>
        <w:tc>
          <w:tcPr>
            <w:tcW w:w="261" w:type="pct"/>
            <w:tcBorders>
              <w:top w:val="single" w:sz="4" w:space="0" w:color="auto"/>
              <w:bottom w:val="single" w:sz="4" w:space="0" w:color="auto"/>
            </w:tcBorders>
            <w:shd w:val="clear" w:color="auto" w:fill="FFFFFF" w:themeFill="background1"/>
            <w:vAlign w:val="center"/>
            <w:hideMark/>
          </w:tcPr>
          <w:p w14:paraId="0C7B09C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2,83</w:t>
            </w:r>
          </w:p>
        </w:tc>
        <w:tc>
          <w:tcPr>
            <w:tcW w:w="248" w:type="pct"/>
            <w:tcBorders>
              <w:top w:val="single" w:sz="4" w:space="0" w:color="auto"/>
              <w:bottom w:val="single" w:sz="4" w:space="0" w:color="auto"/>
            </w:tcBorders>
            <w:shd w:val="clear" w:color="auto" w:fill="FFFFFF" w:themeFill="background1"/>
            <w:vAlign w:val="center"/>
            <w:hideMark/>
          </w:tcPr>
          <w:p w14:paraId="6732F387"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0,53</w:t>
            </w:r>
          </w:p>
        </w:tc>
        <w:tc>
          <w:tcPr>
            <w:tcW w:w="259" w:type="pct"/>
            <w:tcBorders>
              <w:top w:val="single" w:sz="4" w:space="0" w:color="auto"/>
              <w:bottom w:val="single" w:sz="4" w:space="0" w:color="auto"/>
              <w:right w:val="single" w:sz="4" w:space="0" w:color="auto"/>
            </w:tcBorders>
            <w:shd w:val="clear" w:color="auto" w:fill="FFFFFF" w:themeFill="background1"/>
            <w:vAlign w:val="center"/>
            <w:hideMark/>
          </w:tcPr>
          <w:p w14:paraId="28B572E3"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r>
      <w:tr w:rsidR="00B23752" w14:paraId="43030DBC" w14:textId="77777777" w:rsidTr="001A1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Borders>
              <w:top w:val="single" w:sz="4" w:space="0" w:color="auto"/>
              <w:left w:val="single" w:sz="4" w:space="0" w:color="auto"/>
              <w:bottom w:val="single" w:sz="4" w:space="0" w:color="auto"/>
            </w:tcBorders>
            <w:shd w:val="clear" w:color="auto" w:fill="FFFFFF" w:themeFill="background1"/>
            <w:hideMark/>
          </w:tcPr>
          <w:p w14:paraId="671E87C0" w14:textId="77777777" w:rsidR="001A18BE" w:rsidRDefault="001A18BE">
            <w:pPr>
              <w:suppressAutoHyphens/>
              <w:rPr>
                <w:rFonts w:asciiTheme="minorHAnsi" w:hAnsiTheme="minorHAnsi" w:cstheme="minorHAnsi"/>
                <w:sz w:val="20"/>
              </w:rPr>
            </w:pPr>
            <w:r>
              <w:rPr>
                <w:rFonts w:asciiTheme="minorHAnsi" w:hAnsiTheme="minorHAnsi" w:cstheme="minorHAnsi"/>
                <w:sz w:val="20"/>
              </w:rPr>
              <w:t>6</w:t>
            </w:r>
          </w:p>
        </w:tc>
        <w:tc>
          <w:tcPr>
            <w:tcW w:w="298" w:type="pct"/>
            <w:tcBorders>
              <w:top w:val="single" w:sz="4" w:space="0" w:color="auto"/>
              <w:bottom w:val="single" w:sz="4" w:space="0" w:color="auto"/>
            </w:tcBorders>
            <w:shd w:val="clear" w:color="auto" w:fill="FFFFFF" w:themeFill="background1"/>
            <w:vAlign w:val="center"/>
            <w:hideMark/>
          </w:tcPr>
          <w:p w14:paraId="194AC54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16,18</w:t>
            </w:r>
          </w:p>
        </w:tc>
        <w:tc>
          <w:tcPr>
            <w:tcW w:w="286" w:type="pct"/>
            <w:tcBorders>
              <w:top w:val="single" w:sz="4" w:space="0" w:color="auto"/>
              <w:bottom w:val="single" w:sz="4" w:space="0" w:color="auto"/>
            </w:tcBorders>
            <w:shd w:val="clear" w:color="auto" w:fill="FFFFFF" w:themeFill="background1"/>
            <w:vAlign w:val="center"/>
            <w:hideMark/>
          </w:tcPr>
          <w:p w14:paraId="647E867C"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64,02</w:t>
            </w:r>
          </w:p>
        </w:tc>
        <w:tc>
          <w:tcPr>
            <w:tcW w:w="286" w:type="pct"/>
            <w:tcBorders>
              <w:top w:val="single" w:sz="4" w:space="0" w:color="auto"/>
              <w:bottom w:val="single" w:sz="4" w:space="0" w:color="auto"/>
            </w:tcBorders>
            <w:shd w:val="clear" w:color="auto" w:fill="FFFFFF" w:themeFill="background1"/>
            <w:vAlign w:val="center"/>
            <w:hideMark/>
          </w:tcPr>
          <w:p w14:paraId="64FA3982"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19,80</w:t>
            </w:r>
          </w:p>
        </w:tc>
        <w:tc>
          <w:tcPr>
            <w:tcW w:w="277" w:type="pct"/>
            <w:tcBorders>
              <w:top w:val="single" w:sz="4" w:space="0" w:color="auto"/>
              <w:bottom w:val="single" w:sz="4" w:space="0" w:color="auto"/>
            </w:tcBorders>
            <w:shd w:val="clear" w:color="auto" w:fill="FFFFFF" w:themeFill="background1"/>
            <w:vAlign w:val="center"/>
            <w:hideMark/>
          </w:tcPr>
          <w:p w14:paraId="6E7D10B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1,47</w:t>
            </w:r>
          </w:p>
        </w:tc>
        <w:tc>
          <w:tcPr>
            <w:tcW w:w="282" w:type="pct"/>
            <w:tcBorders>
              <w:top w:val="single" w:sz="4" w:space="0" w:color="auto"/>
              <w:bottom w:val="single" w:sz="4" w:space="0" w:color="auto"/>
            </w:tcBorders>
            <w:shd w:val="clear" w:color="auto" w:fill="FFFFFF" w:themeFill="background1"/>
            <w:vAlign w:val="center"/>
            <w:hideMark/>
          </w:tcPr>
          <w:p w14:paraId="4EF7D456"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1,18</w:t>
            </w:r>
          </w:p>
        </w:tc>
        <w:tc>
          <w:tcPr>
            <w:tcW w:w="284" w:type="pct"/>
            <w:tcBorders>
              <w:top w:val="single" w:sz="4" w:space="0" w:color="auto"/>
              <w:bottom w:val="single" w:sz="4" w:space="0" w:color="auto"/>
            </w:tcBorders>
            <w:shd w:val="clear" w:color="auto" w:fill="FFFFFF" w:themeFill="background1"/>
            <w:vAlign w:val="center"/>
            <w:hideMark/>
          </w:tcPr>
          <w:p w14:paraId="1499D192"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0,29</w:t>
            </w:r>
          </w:p>
        </w:tc>
        <w:tc>
          <w:tcPr>
            <w:tcW w:w="284" w:type="pct"/>
            <w:tcBorders>
              <w:top w:val="single" w:sz="4" w:space="0" w:color="auto"/>
              <w:bottom w:val="single" w:sz="4" w:space="0" w:color="auto"/>
            </w:tcBorders>
            <w:shd w:val="clear" w:color="auto" w:fill="FFFFFF" w:themeFill="background1"/>
            <w:vAlign w:val="center"/>
            <w:hideMark/>
          </w:tcPr>
          <w:p w14:paraId="6C0977D9"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282" w:type="pct"/>
            <w:tcBorders>
              <w:top w:val="single" w:sz="4" w:space="0" w:color="auto"/>
              <w:bottom w:val="single" w:sz="4" w:space="0" w:color="auto"/>
            </w:tcBorders>
            <w:shd w:val="clear" w:color="auto" w:fill="FFFFFF" w:themeFill="background1"/>
            <w:vAlign w:val="center"/>
            <w:hideMark/>
          </w:tcPr>
          <w:p w14:paraId="4247A74F"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2,51</w:t>
            </w:r>
          </w:p>
        </w:tc>
        <w:tc>
          <w:tcPr>
            <w:tcW w:w="263" w:type="pct"/>
            <w:tcBorders>
              <w:top w:val="single" w:sz="4" w:space="0" w:color="auto"/>
              <w:bottom w:val="single" w:sz="4" w:space="0" w:color="auto"/>
            </w:tcBorders>
            <w:shd w:val="clear" w:color="auto" w:fill="FFFFFF" w:themeFill="background1"/>
            <w:vAlign w:val="center"/>
            <w:hideMark/>
          </w:tcPr>
          <w:p w14:paraId="51EA55B1"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0,78</w:t>
            </w:r>
          </w:p>
        </w:tc>
        <w:tc>
          <w:tcPr>
            <w:tcW w:w="286" w:type="pct"/>
            <w:tcBorders>
              <w:top w:val="single" w:sz="4" w:space="0" w:color="auto"/>
              <w:bottom w:val="single" w:sz="4" w:space="0" w:color="auto"/>
            </w:tcBorders>
            <w:shd w:val="clear" w:color="auto" w:fill="FFFFFF" w:themeFill="background1"/>
            <w:vAlign w:val="center"/>
            <w:hideMark/>
          </w:tcPr>
          <w:p w14:paraId="25E658E5"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0,59</w:t>
            </w:r>
          </w:p>
        </w:tc>
        <w:tc>
          <w:tcPr>
            <w:tcW w:w="286" w:type="pct"/>
            <w:tcBorders>
              <w:top w:val="single" w:sz="4" w:space="0" w:color="auto"/>
              <w:bottom w:val="single" w:sz="4" w:space="0" w:color="auto"/>
            </w:tcBorders>
            <w:shd w:val="clear" w:color="auto" w:fill="FFFFFF" w:themeFill="background1"/>
            <w:vAlign w:val="center"/>
            <w:hideMark/>
          </w:tcPr>
          <w:p w14:paraId="10ED0AC2"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0,29</w:t>
            </w:r>
          </w:p>
        </w:tc>
        <w:tc>
          <w:tcPr>
            <w:tcW w:w="286" w:type="pct"/>
            <w:tcBorders>
              <w:top w:val="single" w:sz="4" w:space="0" w:color="auto"/>
              <w:bottom w:val="single" w:sz="4" w:space="0" w:color="auto"/>
            </w:tcBorders>
            <w:shd w:val="clear" w:color="auto" w:fill="FFFFFF" w:themeFill="background1"/>
            <w:vAlign w:val="center"/>
            <w:hideMark/>
          </w:tcPr>
          <w:p w14:paraId="70C2657A"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244" w:type="pct"/>
            <w:tcBorders>
              <w:top w:val="single" w:sz="4" w:space="0" w:color="auto"/>
              <w:bottom w:val="single" w:sz="4" w:space="0" w:color="auto"/>
            </w:tcBorders>
            <w:shd w:val="clear" w:color="auto" w:fill="FFFFFF" w:themeFill="background1"/>
            <w:vAlign w:val="center"/>
            <w:hideMark/>
          </w:tcPr>
          <w:p w14:paraId="6CBBF19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0,59</w:t>
            </w:r>
          </w:p>
        </w:tc>
        <w:tc>
          <w:tcPr>
            <w:tcW w:w="244" w:type="pct"/>
            <w:tcBorders>
              <w:top w:val="single" w:sz="4" w:space="0" w:color="auto"/>
              <w:bottom w:val="single" w:sz="4" w:space="0" w:color="auto"/>
            </w:tcBorders>
            <w:shd w:val="clear" w:color="auto" w:fill="FFFFFF" w:themeFill="background1"/>
            <w:vAlign w:val="center"/>
            <w:hideMark/>
          </w:tcPr>
          <w:p w14:paraId="012FA92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0,10</w:t>
            </w:r>
          </w:p>
        </w:tc>
        <w:tc>
          <w:tcPr>
            <w:tcW w:w="261" w:type="pct"/>
            <w:tcBorders>
              <w:top w:val="single" w:sz="4" w:space="0" w:color="auto"/>
              <w:bottom w:val="single" w:sz="4" w:space="0" w:color="auto"/>
            </w:tcBorders>
            <w:shd w:val="clear" w:color="auto" w:fill="FFFFFF" w:themeFill="background1"/>
            <w:vAlign w:val="center"/>
            <w:hideMark/>
          </w:tcPr>
          <w:p w14:paraId="1C786C9F"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1,47</w:t>
            </w:r>
          </w:p>
        </w:tc>
        <w:tc>
          <w:tcPr>
            <w:tcW w:w="248" w:type="pct"/>
            <w:tcBorders>
              <w:top w:val="single" w:sz="4" w:space="0" w:color="auto"/>
              <w:bottom w:val="single" w:sz="4" w:space="0" w:color="auto"/>
            </w:tcBorders>
            <w:shd w:val="clear" w:color="auto" w:fill="FFFFFF" w:themeFill="background1"/>
            <w:vAlign w:val="center"/>
            <w:hideMark/>
          </w:tcPr>
          <w:p w14:paraId="52EBDF7C"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259" w:type="pct"/>
            <w:tcBorders>
              <w:top w:val="single" w:sz="4" w:space="0" w:color="auto"/>
              <w:bottom w:val="single" w:sz="4" w:space="0" w:color="auto"/>
              <w:right w:val="single" w:sz="4" w:space="0" w:color="auto"/>
            </w:tcBorders>
            <w:shd w:val="clear" w:color="auto" w:fill="FFFFFF" w:themeFill="background1"/>
            <w:vAlign w:val="center"/>
            <w:hideMark/>
          </w:tcPr>
          <w:p w14:paraId="3DE9879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r>
      <w:tr w:rsidR="00B23752" w14:paraId="384B0EF5" w14:textId="77777777" w:rsidTr="001A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Borders>
              <w:top w:val="single" w:sz="4" w:space="0" w:color="auto"/>
              <w:left w:val="single" w:sz="4" w:space="0" w:color="auto"/>
              <w:bottom w:val="single" w:sz="4" w:space="0" w:color="auto"/>
            </w:tcBorders>
            <w:shd w:val="clear" w:color="auto" w:fill="FFFFFF" w:themeFill="background1"/>
            <w:hideMark/>
          </w:tcPr>
          <w:p w14:paraId="6732BE62" w14:textId="77777777" w:rsidR="001A18BE" w:rsidRDefault="001A18BE">
            <w:pPr>
              <w:suppressAutoHyphens/>
              <w:rPr>
                <w:rFonts w:asciiTheme="minorHAnsi" w:hAnsiTheme="minorHAnsi" w:cstheme="minorHAnsi"/>
                <w:sz w:val="20"/>
              </w:rPr>
            </w:pPr>
            <w:r>
              <w:rPr>
                <w:rFonts w:asciiTheme="minorHAnsi" w:hAnsiTheme="minorHAnsi" w:cstheme="minorHAnsi"/>
                <w:sz w:val="20"/>
              </w:rPr>
              <w:t>7</w:t>
            </w:r>
          </w:p>
        </w:tc>
        <w:tc>
          <w:tcPr>
            <w:tcW w:w="298" w:type="pct"/>
            <w:tcBorders>
              <w:top w:val="single" w:sz="4" w:space="0" w:color="auto"/>
              <w:bottom w:val="single" w:sz="4" w:space="0" w:color="auto"/>
            </w:tcBorders>
            <w:shd w:val="clear" w:color="auto" w:fill="FFFFFF" w:themeFill="background1"/>
            <w:vAlign w:val="center"/>
            <w:hideMark/>
          </w:tcPr>
          <w:p w14:paraId="20BEB4A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26,17</w:t>
            </w:r>
          </w:p>
        </w:tc>
        <w:tc>
          <w:tcPr>
            <w:tcW w:w="286" w:type="pct"/>
            <w:tcBorders>
              <w:top w:val="single" w:sz="4" w:space="0" w:color="auto"/>
              <w:bottom w:val="single" w:sz="4" w:space="0" w:color="auto"/>
            </w:tcBorders>
            <w:shd w:val="clear" w:color="auto" w:fill="FFFFFF" w:themeFill="background1"/>
            <w:vAlign w:val="center"/>
            <w:hideMark/>
          </w:tcPr>
          <w:p w14:paraId="4F26537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56,22</w:t>
            </w:r>
          </w:p>
        </w:tc>
        <w:tc>
          <w:tcPr>
            <w:tcW w:w="286" w:type="pct"/>
            <w:tcBorders>
              <w:top w:val="single" w:sz="4" w:space="0" w:color="auto"/>
              <w:bottom w:val="single" w:sz="4" w:space="0" w:color="auto"/>
            </w:tcBorders>
            <w:shd w:val="clear" w:color="auto" w:fill="FFFFFF" w:themeFill="background1"/>
            <w:vAlign w:val="center"/>
            <w:hideMark/>
          </w:tcPr>
          <w:p w14:paraId="0C5C2D4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17,62</w:t>
            </w:r>
          </w:p>
        </w:tc>
        <w:tc>
          <w:tcPr>
            <w:tcW w:w="277" w:type="pct"/>
            <w:tcBorders>
              <w:top w:val="single" w:sz="4" w:space="0" w:color="auto"/>
              <w:bottom w:val="single" w:sz="4" w:space="0" w:color="auto"/>
            </w:tcBorders>
            <w:shd w:val="clear" w:color="auto" w:fill="FFFFFF" w:themeFill="background1"/>
            <w:vAlign w:val="center"/>
            <w:hideMark/>
          </w:tcPr>
          <w:p w14:paraId="47410595"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1,30</w:t>
            </w:r>
          </w:p>
        </w:tc>
        <w:tc>
          <w:tcPr>
            <w:tcW w:w="282" w:type="pct"/>
            <w:tcBorders>
              <w:top w:val="single" w:sz="4" w:space="0" w:color="auto"/>
              <w:bottom w:val="single" w:sz="4" w:space="0" w:color="auto"/>
            </w:tcBorders>
            <w:shd w:val="clear" w:color="auto" w:fill="FFFFFF" w:themeFill="background1"/>
            <w:vAlign w:val="center"/>
            <w:hideMark/>
          </w:tcPr>
          <w:p w14:paraId="247FFF5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1,04</w:t>
            </w:r>
          </w:p>
        </w:tc>
        <w:tc>
          <w:tcPr>
            <w:tcW w:w="284" w:type="pct"/>
            <w:tcBorders>
              <w:top w:val="single" w:sz="4" w:space="0" w:color="auto"/>
              <w:bottom w:val="single" w:sz="4" w:space="0" w:color="auto"/>
            </w:tcBorders>
            <w:shd w:val="clear" w:color="auto" w:fill="FFFFFF" w:themeFill="background1"/>
            <w:vAlign w:val="center"/>
            <w:hideMark/>
          </w:tcPr>
          <w:p w14:paraId="5D73A11E"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0,26</w:t>
            </w:r>
          </w:p>
        </w:tc>
        <w:tc>
          <w:tcPr>
            <w:tcW w:w="284" w:type="pct"/>
            <w:tcBorders>
              <w:top w:val="single" w:sz="4" w:space="0" w:color="auto"/>
              <w:bottom w:val="single" w:sz="4" w:space="0" w:color="auto"/>
            </w:tcBorders>
            <w:shd w:val="clear" w:color="auto" w:fill="FFFFFF" w:themeFill="background1"/>
            <w:vAlign w:val="center"/>
            <w:hideMark/>
          </w:tcPr>
          <w:p w14:paraId="37F8E70C"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0,52</w:t>
            </w:r>
          </w:p>
        </w:tc>
        <w:tc>
          <w:tcPr>
            <w:tcW w:w="282" w:type="pct"/>
            <w:tcBorders>
              <w:top w:val="single" w:sz="4" w:space="0" w:color="auto"/>
              <w:bottom w:val="single" w:sz="4" w:space="0" w:color="auto"/>
            </w:tcBorders>
            <w:shd w:val="clear" w:color="auto" w:fill="FFFFFF" w:themeFill="background1"/>
            <w:vAlign w:val="center"/>
            <w:hideMark/>
          </w:tcPr>
          <w:p w14:paraId="62C48775"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7,74</w:t>
            </w:r>
          </w:p>
        </w:tc>
        <w:tc>
          <w:tcPr>
            <w:tcW w:w="263" w:type="pct"/>
            <w:tcBorders>
              <w:top w:val="single" w:sz="4" w:space="0" w:color="auto"/>
              <w:bottom w:val="single" w:sz="4" w:space="0" w:color="auto"/>
            </w:tcBorders>
            <w:shd w:val="clear" w:color="auto" w:fill="FFFFFF" w:themeFill="background1"/>
            <w:vAlign w:val="center"/>
            <w:hideMark/>
          </w:tcPr>
          <w:p w14:paraId="288D7403"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1,04</w:t>
            </w:r>
          </w:p>
        </w:tc>
        <w:tc>
          <w:tcPr>
            <w:tcW w:w="286" w:type="pct"/>
            <w:tcBorders>
              <w:top w:val="single" w:sz="4" w:space="0" w:color="auto"/>
              <w:bottom w:val="single" w:sz="4" w:space="0" w:color="auto"/>
            </w:tcBorders>
            <w:shd w:val="clear" w:color="auto" w:fill="FFFFFF" w:themeFill="background1"/>
            <w:vAlign w:val="center"/>
            <w:hideMark/>
          </w:tcPr>
          <w:p w14:paraId="55A86F21"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1,04</w:t>
            </w:r>
          </w:p>
        </w:tc>
        <w:tc>
          <w:tcPr>
            <w:tcW w:w="286" w:type="pct"/>
            <w:tcBorders>
              <w:top w:val="single" w:sz="4" w:space="0" w:color="auto"/>
              <w:bottom w:val="single" w:sz="4" w:space="0" w:color="auto"/>
            </w:tcBorders>
            <w:shd w:val="clear" w:color="auto" w:fill="FFFFFF" w:themeFill="background1"/>
            <w:vAlign w:val="center"/>
            <w:hideMark/>
          </w:tcPr>
          <w:p w14:paraId="39BC2F3D"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0,26</w:t>
            </w:r>
          </w:p>
        </w:tc>
        <w:tc>
          <w:tcPr>
            <w:tcW w:w="286" w:type="pct"/>
            <w:tcBorders>
              <w:top w:val="single" w:sz="4" w:space="0" w:color="auto"/>
              <w:bottom w:val="single" w:sz="4" w:space="0" w:color="auto"/>
            </w:tcBorders>
            <w:shd w:val="clear" w:color="auto" w:fill="FFFFFF" w:themeFill="background1"/>
            <w:vAlign w:val="center"/>
            <w:hideMark/>
          </w:tcPr>
          <w:p w14:paraId="036D005E"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0,26</w:t>
            </w:r>
          </w:p>
        </w:tc>
        <w:tc>
          <w:tcPr>
            <w:tcW w:w="244" w:type="pct"/>
            <w:tcBorders>
              <w:top w:val="single" w:sz="4" w:space="0" w:color="auto"/>
              <w:bottom w:val="single" w:sz="4" w:space="0" w:color="auto"/>
            </w:tcBorders>
            <w:shd w:val="clear" w:color="auto" w:fill="FFFFFF" w:themeFill="background1"/>
            <w:vAlign w:val="center"/>
            <w:hideMark/>
          </w:tcPr>
          <w:p w14:paraId="07B3DB63"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44" w:type="pct"/>
            <w:tcBorders>
              <w:top w:val="single" w:sz="4" w:space="0" w:color="auto"/>
              <w:bottom w:val="single" w:sz="4" w:space="0" w:color="auto"/>
            </w:tcBorders>
            <w:shd w:val="clear" w:color="auto" w:fill="FFFFFF" w:themeFill="background1"/>
            <w:vAlign w:val="center"/>
            <w:hideMark/>
          </w:tcPr>
          <w:p w14:paraId="19F4122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61" w:type="pct"/>
            <w:tcBorders>
              <w:top w:val="single" w:sz="4" w:space="0" w:color="auto"/>
              <w:bottom w:val="single" w:sz="4" w:space="0" w:color="auto"/>
            </w:tcBorders>
            <w:shd w:val="clear" w:color="auto" w:fill="FFFFFF" w:themeFill="background1"/>
            <w:vAlign w:val="center"/>
            <w:hideMark/>
          </w:tcPr>
          <w:p w14:paraId="4369039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2,33</w:t>
            </w:r>
          </w:p>
        </w:tc>
        <w:tc>
          <w:tcPr>
            <w:tcW w:w="248" w:type="pct"/>
            <w:tcBorders>
              <w:top w:val="single" w:sz="4" w:space="0" w:color="auto"/>
              <w:bottom w:val="single" w:sz="4" w:space="0" w:color="auto"/>
            </w:tcBorders>
            <w:shd w:val="clear" w:color="auto" w:fill="FFFFFF" w:themeFill="background1"/>
            <w:vAlign w:val="center"/>
            <w:hideMark/>
          </w:tcPr>
          <w:p w14:paraId="2EBB6BC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0,26</w:t>
            </w:r>
          </w:p>
        </w:tc>
        <w:tc>
          <w:tcPr>
            <w:tcW w:w="259" w:type="pct"/>
            <w:tcBorders>
              <w:top w:val="single" w:sz="4" w:space="0" w:color="auto"/>
              <w:bottom w:val="single" w:sz="4" w:space="0" w:color="auto"/>
              <w:right w:val="single" w:sz="4" w:space="0" w:color="auto"/>
            </w:tcBorders>
            <w:shd w:val="clear" w:color="auto" w:fill="FFFFFF" w:themeFill="background1"/>
            <w:vAlign w:val="center"/>
            <w:hideMark/>
          </w:tcPr>
          <w:p w14:paraId="6722ACC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r>
      <w:tr w:rsidR="00B23752" w14:paraId="3B59DC67" w14:textId="77777777" w:rsidTr="001A1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Borders>
              <w:top w:val="single" w:sz="4" w:space="0" w:color="auto"/>
              <w:left w:val="single" w:sz="4" w:space="0" w:color="auto"/>
              <w:bottom w:val="single" w:sz="4" w:space="0" w:color="auto"/>
            </w:tcBorders>
            <w:shd w:val="clear" w:color="auto" w:fill="FFFFFF" w:themeFill="background1"/>
            <w:hideMark/>
          </w:tcPr>
          <w:p w14:paraId="32899D7A" w14:textId="77777777" w:rsidR="001A18BE" w:rsidRDefault="001A18BE">
            <w:pPr>
              <w:suppressAutoHyphens/>
              <w:rPr>
                <w:rFonts w:asciiTheme="minorHAnsi" w:hAnsiTheme="minorHAnsi" w:cstheme="minorHAnsi"/>
                <w:sz w:val="20"/>
              </w:rPr>
            </w:pPr>
            <w:r>
              <w:rPr>
                <w:rFonts w:asciiTheme="minorHAnsi" w:hAnsiTheme="minorHAnsi" w:cstheme="minorHAnsi"/>
                <w:sz w:val="20"/>
              </w:rPr>
              <w:t>8</w:t>
            </w:r>
          </w:p>
        </w:tc>
        <w:tc>
          <w:tcPr>
            <w:tcW w:w="298" w:type="pct"/>
            <w:tcBorders>
              <w:top w:val="single" w:sz="4" w:space="0" w:color="auto"/>
              <w:bottom w:val="single" w:sz="4" w:space="0" w:color="auto"/>
            </w:tcBorders>
            <w:shd w:val="clear" w:color="auto" w:fill="FFFFFF" w:themeFill="background1"/>
            <w:vAlign w:val="center"/>
            <w:hideMark/>
          </w:tcPr>
          <w:p w14:paraId="646B2E4E"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11,45</w:t>
            </w:r>
          </w:p>
        </w:tc>
        <w:tc>
          <w:tcPr>
            <w:tcW w:w="286" w:type="pct"/>
            <w:tcBorders>
              <w:top w:val="single" w:sz="4" w:space="0" w:color="auto"/>
              <w:bottom w:val="single" w:sz="4" w:space="0" w:color="auto"/>
            </w:tcBorders>
            <w:shd w:val="clear" w:color="auto" w:fill="FFFFFF" w:themeFill="background1"/>
            <w:vAlign w:val="center"/>
            <w:hideMark/>
          </w:tcPr>
          <w:p w14:paraId="7EDC5022"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63,25</w:t>
            </w:r>
          </w:p>
        </w:tc>
        <w:tc>
          <w:tcPr>
            <w:tcW w:w="286" w:type="pct"/>
            <w:tcBorders>
              <w:top w:val="single" w:sz="4" w:space="0" w:color="auto"/>
              <w:bottom w:val="single" w:sz="4" w:space="0" w:color="auto"/>
            </w:tcBorders>
            <w:shd w:val="clear" w:color="auto" w:fill="FFFFFF" w:themeFill="background1"/>
            <w:vAlign w:val="center"/>
            <w:hideMark/>
          </w:tcPr>
          <w:p w14:paraId="64FB1479"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25,30</w:t>
            </w:r>
          </w:p>
        </w:tc>
        <w:tc>
          <w:tcPr>
            <w:tcW w:w="277" w:type="pct"/>
            <w:tcBorders>
              <w:top w:val="single" w:sz="4" w:space="0" w:color="auto"/>
              <w:bottom w:val="single" w:sz="4" w:space="0" w:color="auto"/>
            </w:tcBorders>
            <w:shd w:val="clear" w:color="auto" w:fill="FFFFFF" w:themeFill="background1"/>
            <w:vAlign w:val="center"/>
            <w:hideMark/>
          </w:tcPr>
          <w:p w14:paraId="0F4D43FF"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2,21</w:t>
            </w:r>
          </w:p>
        </w:tc>
        <w:tc>
          <w:tcPr>
            <w:tcW w:w="282" w:type="pct"/>
            <w:tcBorders>
              <w:top w:val="single" w:sz="4" w:space="0" w:color="auto"/>
              <w:bottom w:val="single" w:sz="4" w:space="0" w:color="auto"/>
            </w:tcBorders>
            <w:shd w:val="clear" w:color="auto" w:fill="FFFFFF" w:themeFill="background1"/>
            <w:vAlign w:val="center"/>
            <w:hideMark/>
          </w:tcPr>
          <w:p w14:paraId="22363F8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1,41</w:t>
            </w:r>
          </w:p>
        </w:tc>
        <w:tc>
          <w:tcPr>
            <w:tcW w:w="284" w:type="pct"/>
            <w:tcBorders>
              <w:top w:val="single" w:sz="4" w:space="0" w:color="auto"/>
              <w:bottom w:val="single" w:sz="4" w:space="0" w:color="auto"/>
            </w:tcBorders>
            <w:shd w:val="clear" w:color="auto" w:fill="FFFFFF" w:themeFill="background1"/>
            <w:vAlign w:val="center"/>
            <w:hideMark/>
          </w:tcPr>
          <w:p w14:paraId="163069ED"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84" w:type="pct"/>
            <w:tcBorders>
              <w:top w:val="single" w:sz="4" w:space="0" w:color="auto"/>
              <w:bottom w:val="single" w:sz="4" w:space="0" w:color="auto"/>
            </w:tcBorders>
            <w:shd w:val="clear" w:color="auto" w:fill="FFFFFF" w:themeFill="background1"/>
            <w:vAlign w:val="center"/>
            <w:hideMark/>
          </w:tcPr>
          <w:p w14:paraId="5A5C65F0"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0,40</w:t>
            </w:r>
          </w:p>
        </w:tc>
        <w:tc>
          <w:tcPr>
            <w:tcW w:w="282" w:type="pct"/>
            <w:tcBorders>
              <w:top w:val="single" w:sz="4" w:space="0" w:color="auto"/>
              <w:bottom w:val="single" w:sz="4" w:space="0" w:color="auto"/>
            </w:tcBorders>
            <w:shd w:val="clear" w:color="auto" w:fill="FFFFFF" w:themeFill="background1"/>
            <w:vAlign w:val="center"/>
            <w:hideMark/>
          </w:tcPr>
          <w:p w14:paraId="25BF94E9"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6,45</w:t>
            </w:r>
          </w:p>
        </w:tc>
        <w:tc>
          <w:tcPr>
            <w:tcW w:w="263" w:type="pct"/>
            <w:tcBorders>
              <w:top w:val="single" w:sz="4" w:space="0" w:color="auto"/>
              <w:bottom w:val="single" w:sz="4" w:space="0" w:color="auto"/>
            </w:tcBorders>
            <w:shd w:val="clear" w:color="auto" w:fill="FFFFFF" w:themeFill="background1"/>
            <w:vAlign w:val="center"/>
            <w:hideMark/>
          </w:tcPr>
          <w:p w14:paraId="41C077A0"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0,40</w:t>
            </w:r>
          </w:p>
        </w:tc>
        <w:tc>
          <w:tcPr>
            <w:tcW w:w="286" w:type="pct"/>
            <w:tcBorders>
              <w:top w:val="single" w:sz="4" w:space="0" w:color="auto"/>
              <w:bottom w:val="single" w:sz="4" w:space="0" w:color="auto"/>
            </w:tcBorders>
            <w:shd w:val="clear" w:color="auto" w:fill="FFFFFF" w:themeFill="background1"/>
            <w:vAlign w:val="center"/>
            <w:hideMark/>
          </w:tcPr>
          <w:p w14:paraId="0FBA0BD2"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0,80</w:t>
            </w:r>
          </w:p>
        </w:tc>
        <w:tc>
          <w:tcPr>
            <w:tcW w:w="286" w:type="pct"/>
            <w:tcBorders>
              <w:top w:val="single" w:sz="4" w:space="0" w:color="auto"/>
              <w:bottom w:val="single" w:sz="4" w:space="0" w:color="auto"/>
            </w:tcBorders>
            <w:shd w:val="clear" w:color="auto" w:fill="FFFFFF" w:themeFill="background1"/>
            <w:vAlign w:val="center"/>
            <w:hideMark/>
          </w:tcPr>
          <w:p w14:paraId="6F6430D5"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286" w:type="pct"/>
            <w:tcBorders>
              <w:top w:val="single" w:sz="4" w:space="0" w:color="auto"/>
              <w:bottom w:val="single" w:sz="4" w:space="0" w:color="auto"/>
            </w:tcBorders>
            <w:shd w:val="clear" w:color="auto" w:fill="FFFFFF" w:themeFill="background1"/>
            <w:vAlign w:val="center"/>
            <w:hideMark/>
          </w:tcPr>
          <w:p w14:paraId="71B24866"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44" w:type="pct"/>
            <w:tcBorders>
              <w:top w:val="single" w:sz="4" w:space="0" w:color="auto"/>
              <w:bottom w:val="single" w:sz="4" w:space="0" w:color="auto"/>
            </w:tcBorders>
            <w:shd w:val="clear" w:color="auto" w:fill="FFFFFF" w:themeFill="background1"/>
            <w:vAlign w:val="center"/>
            <w:hideMark/>
          </w:tcPr>
          <w:p w14:paraId="5F9055F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0,40</w:t>
            </w:r>
          </w:p>
        </w:tc>
        <w:tc>
          <w:tcPr>
            <w:tcW w:w="244" w:type="pct"/>
            <w:tcBorders>
              <w:top w:val="single" w:sz="4" w:space="0" w:color="auto"/>
              <w:bottom w:val="single" w:sz="4" w:space="0" w:color="auto"/>
            </w:tcBorders>
            <w:shd w:val="clear" w:color="auto" w:fill="FFFFFF" w:themeFill="background1"/>
            <w:vAlign w:val="center"/>
            <w:hideMark/>
          </w:tcPr>
          <w:p w14:paraId="3F3F71CC"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61" w:type="pct"/>
            <w:tcBorders>
              <w:top w:val="single" w:sz="4" w:space="0" w:color="auto"/>
              <w:bottom w:val="single" w:sz="4" w:space="0" w:color="auto"/>
            </w:tcBorders>
            <w:shd w:val="clear" w:color="auto" w:fill="FFFFFF" w:themeFill="background1"/>
            <w:vAlign w:val="center"/>
            <w:hideMark/>
          </w:tcPr>
          <w:p w14:paraId="7FFD835C"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5,02</w:t>
            </w:r>
          </w:p>
        </w:tc>
        <w:tc>
          <w:tcPr>
            <w:tcW w:w="248" w:type="pct"/>
            <w:tcBorders>
              <w:top w:val="single" w:sz="4" w:space="0" w:color="auto"/>
              <w:bottom w:val="single" w:sz="4" w:space="0" w:color="auto"/>
            </w:tcBorders>
            <w:shd w:val="clear" w:color="auto" w:fill="FFFFFF" w:themeFill="background1"/>
            <w:vAlign w:val="center"/>
            <w:hideMark/>
          </w:tcPr>
          <w:p w14:paraId="3BA561F9"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59" w:type="pct"/>
            <w:tcBorders>
              <w:top w:val="single" w:sz="4" w:space="0" w:color="auto"/>
              <w:bottom w:val="single" w:sz="4" w:space="0" w:color="auto"/>
              <w:right w:val="single" w:sz="4" w:space="0" w:color="auto"/>
            </w:tcBorders>
            <w:shd w:val="clear" w:color="auto" w:fill="FFFFFF" w:themeFill="background1"/>
            <w:vAlign w:val="center"/>
            <w:hideMark/>
          </w:tcPr>
          <w:p w14:paraId="52AC698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0,40</w:t>
            </w:r>
          </w:p>
        </w:tc>
      </w:tr>
      <w:tr w:rsidR="00B23752" w14:paraId="47E721AA" w14:textId="77777777" w:rsidTr="001A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Borders>
              <w:top w:val="single" w:sz="4" w:space="0" w:color="auto"/>
              <w:left w:val="single" w:sz="4" w:space="0" w:color="auto"/>
              <w:bottom w:val="single" w:sz="4" w:space="0" w:color="auto"/>
            </w:tcBorders>
            <w:shd w:val="clear" w:color="auto" w:fill="FFFFFF" w:themeFill="background1"/>
            <w:hideMark/>
          </w:tcPr>
          <w:p w14:paraId="01692C45" w14:textId="77777777" w:rsidR="001A18BE" w:rsidRDefault="001A18BE">
            <w:pPr>
              <w:suppressAutoHyphens/>
              <w:rPr>
                <w:rFonts w:asciiTheme="minorHAnsi" w:hAnsiTheme="minorHAnsi" w:cstheme="minorHAnsi"/>
                <w:sz w:val="20"/>
              </w:rPr>
            </w:pPr>
            <w:r>
              <w:rPr>
                <w:rFonts w:asciiTheme="minorHAnsi" w:hAnsiTheme="minorHAnsi" w:cstheme="minorHAnsi"/>
                <w:sz w:val="20"/>
              </w:rPr>
              <w:t>9</w:t>
            </w:r>
          </w:p>
        </w:tc>
        <w:tc>
          <w:tcPr>
            <w:tcW w:w="298" w:type="pct"/>
            <w:tcBorders>
              <w:top w:val="single" w:sz="4" w:space="0" w:color="auto"/>
              <w:bottom w:val="single" w:sz="4" w:space="0" w:color="auto"/>
            </w:tcBorders>
            <w:shd w:val="clear" w:color="auto" w:fill="FFFFFF" w:themeFill="background1"/>
            <w:vAlign w:val="center"/>
            <w:hideMark/>
          </w:tcPr>
          <w:p w14:paraId="3AD4062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11,80</w:t>
            </w:r>
          </w:p>
        </w:tc>
        <w:tc>
          <w:tcPr>
            <w:tcW w:w="286" w:type="pct"/>
            <w:tcBorders>
              <w:top w:val="single" w:sz="4" w:space="0" w:color="auto"/>
              <w:bottom w:val="single" w:sz="4" w:space="0" w:color="auto"/>
            </w:tcBorders>
            <w:shd w:val="clear" w:color="auto" w:fill="FFFFFF" w:themeFill="background1"/>
            <w:vAlign w:val="center"/>
            <w:hideMark/>
          </w:tcPr>
          <w:p w14:paraId="72FD74D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64,79</w:t>
            </w:r>
          </w:p>
        </w:tc>
        <w:tc>
          <w:tcPr>
            <w:tcW w:w="286" w:type="pct"/>
            <w:tcBorders>
              <w:top w:val="single" w:sz="4" w:space="0" w:color="auto"/>
              <w:bottom w:val="single" w:sz="4" w:space="0" w:color="auto"/>
            </w:tcBorders>
            <w:shd w:val="clear" w:color="auto" w:fill="FFFFFF" w:themeFill="background1"/>
            <w:vAlign w:val="center"/>
            <w:hideMark/>
          </w:tcPr>
          <w:p w14:paraId="00774907"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23,42</w:t>
            </w:r>
          </w:p>
        </w:tc>
        <w:tc>
          <w:tcPr>
            <w:tcW w:w="277" w:type="pct"/>
            <w:tcBorders>
              <w:top w:val="single" w:sz="4" w:space="0" w:color="auto"/>
              <w:bottom w:val="single" w:sz="4" w:space="0" w:color="auto"/>
            </w:tcBorders>
            <w:shd w:val="clear" w:color="auto" w:fill="FFFFFF" w:themeFill="background1"/>
            <w:vAlign w:val="center"/>
            <w:hideMark/>
          </w:tcPr>
          <w:p w14:paraId="7B392F9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1,58</w:t>
            </w:r>
          </w:p>
        </w:tc>
        <w:tc>
          <w:tcPr>
            <w:tcW w:w="282" w:type="pct"/>
            <w:tcBorders>
              <w:top w:val="single" w:sz="4" w:space="0" w:color="auto"/>
              <w:bottom w:val="single" w:sz="4" w:space="0" w:color="auto"/>
            </w:tcBorders>
            <w:shd w:val="clear" w:color="auto" w:fill="FFFFFF" w:themeFill="background1"/>
            <w:vAlign w:val="center"/>
            <w:hideMark/>
          </w:tcPr>
          <w:p w14:paraId="5BE3877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0,70</w:t>
            </w:r>
          </w:p>
        </w:tc>
        <w:tc>
          <w:tcPr>
            <w:tcW w:w="284" w:type="pct"/>
            <w:tcBorders>
              <w:top w:val="single" w:sz="4" w:space="0" w:color="auto"/>
              <w:bottom w:val="single" w:sz="4" w:space="0" w:color="auto"/>
            </w:tcBorders>
            <w:shd w:val="clear" w:color="auto" w:fill="FFFFFF" w:themeFill="background1"/>
            <w:vAlign w:val="center"/>
            <w:hideMark/>
          </w:tcPr>
          <w:p w14:paraId="42D12D9C"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0,18</w:t>
            </w:r>
          </w:p>
        </w:tc>
        <w:tc>
          <w:tcPr>
            <w:tcW w:w="284" w:type="pct"/>
            <w:tcBorders>
              <w:top w:val="single" w:sz="4" w:space="0" w:color="auto"/>
              <w:bottom w:val="single" w:sz="4" w:space="0" w:color="auto"/>
            </w:tcBorders>
            <w:shd w:val="clear" w:color="auto" w:fill="FFFFFF" w:themeFill="background1"/>
            <w:vAlign w:val="center"/>
            <w:hideMark/>
          </w:tcPr>
          <w:p w14:paraId="6DCF8EC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0,35</w:t>
            </w:r>
          </w:p>
        </w:tc>
        <w:tc>
          <w:tcPr>
            <w:tcW w:w="282" w:type="pct"/>
            <w:tcBorders>
              <w:top w:val="single" w:sz="4" w:space="0" w:color="auto"/>
              <w:bottom w:val="single" w:sz="4" w:space="0" w:color="auto"/>
            </w:tcBorders>
            <w:shd w:val="clear" w:color="auto" w:fill="FFFFFF" w:themeFill="background1"/>
            <w:vAlign w:val="center"/>
            <w:hideMark/>
          </w:tcPr>
          <w:p w14:paraId="4EA5C269"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4,93</w:t>
            </w:r>
          </w:p>
        </w:tc>
        <w:tc>
          <w:tcPr>
            <w:tcW w:w="263" w:type="pct"/>
            <w:tcBorders>
              <w:top w:val="single" w:sz="4" w:space="0" w:color="auto"/>
              <w:bottom w:val="single" w:sz="4" w:space="0" w:color="auto"/>
            </w:tcBorders>
            <w:shd w:val="clear" w:color="auto" w:fill="FFFFFF" w:themeFill="background1"/>
            <w:vAlign w:val="center"/>
            <w:hideMark/>
          </w:tcPr>
          <w:p w14:paraId="482006B1"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0,18</w:t>
            </w:r>
          </w:p>
        </w:tc>
        <w:tc>
          <w:tcPr>
            <w:tcW w:w="286" w:type="pct"/>
            <w:tcBorders>
              <w:top w:val="single" w:sz="4" w:space="0" w:color="auto"/>
              <w:bottom w:val="single" w:sz="4" w:space="0" w:color="auto"/>
            </w:tcBorders>
            <w:shd w:val="clear" w:color="auto" w:fill="FFFFFF" w:themeFill="background1"/>
            <w:vAlign w:val="center"/>
            <w:hideMark/>
          </w:tcPr>
          <w:p w14:paraId="0FAD984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0,18</w:t>
            </w:r>
          </w:p>
        </w:tc>
        <w:tc>
          <w:tcPr>
            <w:tcW w:w="286" w:type="pct"/>
            <w:tcBorders>
              <w:top w:val="single" w:sz="4" w:space="0" w:color="auto"/>
              <w:bottom w:val="single" w:sz="4" w:space="0" w:color="auto"/>
            </w:tcBorders>
            <w:shd w:val="clear" w:color="auto" w:fill="FFFFFF" w:themeFill="background1"/>
            <w:vAlign w:val="center"/>
            <w:hideMark/>
          </w:tcPr>
          <w:p w14:paraId="11B6DB4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86" w:type="pct"/>
            <w:tcBorders>
              <w:top w:val="single" w:sz="4" w:space="0" w:color="auto"/>
              <w:bottom w:val="single" w:sz="4" w:space="0" w:color="auto"/>
            </w:tcBorders>
            <w:shd w:val="clear" w:color="auto" w:fill="FFFFFF" w:themeFill="background1"/>
            <w:vAlign w:val="center"/>
            <w:hideMark/>
          </w:tcPr>
          <w:p w14:paraId="2F079261"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44" w:type="pct"/>
            <w:tcBorders>
              <w:top w:val="single" w:sz="4" w:space="0" w:color="auto"/>
              <w:bottom w:val="single" w:sz="4" w:space="0" w:color="auto"/>
            </w:tcBorders>
            <w:shd w:val="clear" w:color="auto" w:fill="FFFFFF" w:themeFill="background1"/>
            <w:vAlign w:val="center"/>
            <w:hideMark/>
          </w:tcPr>
          <w:p w14:paraId="50876DAD"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0,18</w:t>
            </w:r>
          </w:p>
        </w:tc>
        <w:tc>
          <w:tcPr>
            <w:tcW w:w="244" w:type="pct"/>
            <w:tcBorders>
              <w:top w:val="single" w:sz="4" w:space="0" w:color="auto"/>
              <w:bottom w:val="single" w:sz="4" w:space="0" w:color="auto"/>
            </w:tcBorders>
            <w:shd w:val="clear" w:color="auto" w:fill="FFFFFF" w:themeFill="background1"/>
            <w:vAlign w:val="center"/>
            <w:hideMark/>
          </w:tcPr>
          <w:p w14:paraId="768768E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61" w:type="pct"/>
            <w:tcBorders>
              <w:top w:val="single" w:sz="4" w:space="0" w:color="auto"/>
              <w:bottom w:val="single" w:sz="4" w:space="0" w:color="auto"/>
            </w:tcBorders>
            <w:shd w:val="clear" w:color="auto" w:fill="FFFFFF" w:themeFill="background1"/>
            <w:vAlign w:val="center"/>
            <w:hideMark/>
          </w:tcPr>
          <w:p w14:paraId="43D044B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0,88</w:t>
            </w:r>
          </w:p>
        </w:tc>
        <w:tc>
          <w:tcPr>
            <w:tcW w:w="248" w:type="pct"/>
            <w:tcBorders>
              <w:top w:val="single" w:sz="4" w:space="0" w:color="auto"/>
              <w:bottom w:val="single" w:sz="4" w:space="0" w:color="auto"/>
            </w:tcBorders>
            <w:shd w:val="clear" w:color="auto" w:fill="FFFFFF" w:themeFill="background1"/>
            <w:vAlign w:val="center"/>
            <w:hideMark/>
          </w:tcPr>
          <w:p w14:paraId="27E87EB1"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59" w:type="pct"/>
            <w:tcBorders>
              <w:top w:val="single" w:sz="4" w:space="0" w:color="auto"/>
              <w:bottom w:val="single" w:sz="4" w:space="0" w:color="auto"/>
              <w:right w:val="single" w:sz="4" w:space="0" w:color="auto"/>
            </w:tcBorders>
            <w:shd w:val="clear" w:color="auto" w:fill="FFFFFF" w:themeFill="background1"/>
            <w:vAlign w:val="center"/>
            <w:hideMark/>
          </w:tcPr>
          <w:p w14:paraId="1D5102D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r>
      <w:tr w:rsidR="00B23752" w14:paraId="4C74C23F" w14:textId="77777777" w:rsidTr="001A1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Borders>
              <w:top w:val="single" w:sz="4" w:space="0" w:color="auto"/>
              <w:left w:val="single" w:sz="4" w:space="0" w:color="auto"/>
              <w:bottom w:val="single" w:sz="4" w:space="0" w:color="auto"/>
            </w:tcBorders>
            <w:shd w:val="clear" w:color="auto" w:fill="DBE5F1" w:themeFill="accent1" w:themeFillTint="33"/>
            <w:hideMark/>
          </w:tcPr>
          <w:p w14:paraId="090340A4" w14:textId="77777777" w:rsidR="001A18BE" w:rsidRDefault="001A18BE">
            <w:pPr>
              <w:suppressAutoHyphens/>
              <w:rPr>
                <w:rFonts w:asciiTheme="minorHAnsi" w:hAnsiTheme="minorHAnsi" w:cstheme="minorHAnsi"/>
                <w:sz w:val="20"/>
              </w:rPr>
            </w:pPr>
            <w:r>
              <w:rPr>
                <w:rFonts w:asciiTheme="minorHAnsi" w:hAnsiTheme="minorHAnsi" w:cstheme="minorHAnsi"/>
                <w:sz w:val="20"/>
              </w:rPr>
              <w:t>Średnia gminy</w:t>
            </w:r>
          </w:p>
        </w:tc>
        <w:tc>
          <w:tcPr>
            <w:tcW w:w="298" w:type="pct"/>
            <w:tcBorders>
              <w:top w:val="single" w:sz="4" w:space="0" w:color="auto"/>
              <w:bottom w:val="single" w:sz="4" w:space="0" w:color="auto"/>
            </w:tcBorders>
            <w:shd w:val="clear" w:color="auto" w:fill="DBE5F1" w:themeFill="accent1" w:themeFillTint="33"/>
            <w:hideMark/>
          </w:tcPr>
          <w:p w14:paraId="5CD38ACD"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14,46</w:t>
            </w:r>
          </w:p>
        </w:tc>
        <w:tc>
          <w:tcPr>
            <w:tcW w:w="286" w:type="pct"/>
            <w:tcBorders>
              <w:top w:val="single" w:sz="4" w:space="0" w:color="auto"/>
              <w:bottom w:val="single" w:sz="4" w:space="0" w:color="auto"/>
            </w:tcBorders>
            <w:shd w:val="clear" w:color="auto" w:fill="DBE5F1" w:themeFill="accent1" w:themeFillTint="33"/>
            <w:hideMark/>
          </w:tcPr>
          <w:p w14:paraId="3A80AF4B"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64,20</w:t>
            </w:r>
          </w:p>
        </w:tc>
        <w:tc>
          <w:tcPr>
            <w:tcW w:w="286" w:type="pct"/>
            <w:tcBorders>
              <w:top w:val="single" w:sz="4" w:space="0" w:color="auto"/>
              <w:bottom w:val="single" w:sz="4" w:space="0" w:color="auto"/>
            </w:tcBorders>
            <w:shd w:val="clear" w:color="auto" w:fill="DBE5F1" w:themeFill="accent1" w:themeFillTint="33"/>
            <w:hideMark/>
          </w:tcPr>
          <w:p w14:paraId="75D19B65"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21,34</w:t>
            </w:r>
          </w:p>
        </w:tc>
        <w:tc>
          <w:tcPr>
            <w:tcW w:w="277" w:type="pct"/>
            <w:tcBorders>
              <w:top w:val="single" w:sz="4" w:space="0" w:color="auto"/>
              <w:bottom w:val="single" w:sz="4" w:space="0" w:color="auto"/>
            </w:tcBorders>
            <w:shd w:val="clear" w:color="auto" w:fill="DBE5F1" w:themeFill="accent1" w:themeFillTint="33"/>
            <w:hideMark/>
          </w:tcPr>
          <w:p w14:paraId="05437904"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1,78</w:t>
            </w:r>
          </w:p>
        </w:tc>
        <w:tc>
          <w:tcPr>
            <w:tcW w:w="282" w:type="pct"/>
            <w:tcBorders>
              <w:top w:val="single" w:sz="4" w:space="0" w:color="auto"/>
              <w:bottom w:val="single" w:sz="4" w:space="0" w:color="auto"/>
            </w:tcBorders>
            <w:shd w:val="clear" w:color="auto" w:fill="DBE5F1" w:themeFill="accent1" w:themeFillTint="33"/>
            <w:hideMark/>
          </w:tcPr>
          <w:p w14:paraId="08864395"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1,27</w:t>
            </w:r>
          </w:p>
        </w:tc>
        <w:tc>
          <w:tcPr>
            <w:tcW w:w="284" w:type="pct"/>
            <w:tcBorders>
              <w:top w:val="single" w:sz="4" w:space="0" w:color="auto"/>
              <w:bottom w:val="single" w:sz="4" w:space="0" w:color="auto"/>
            </w:tcBorders>
            <w:shd w:val="clear" w:color="auto" w:fill="DBE5F1" w:themeFill="accent1" w:themeFillTint="33"/>
            <w:hideMark/>
          </w:tcPr>
          <w:p w14:paraId="21DB564A"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0,23</w:t>
            </w:r>
          </w:p>
        </w:tc>
        <w:tc>
          <w:tcPr>
            <w:tcW w:w="284" w:type="pct"/>
            <w:tcBorders>
              <w:top w:val="single" w:sz="4" w:space="0" w:color="auto"/>
              <w:bottom w:val="single" w:sz="4" w:space="0" w:color="auto"/>
            </w:tcBorders>
            <w:shd w:val="clear" w:color="auto" w:fill="DBE5F1" w:themeFill="accent1" w:themeFillTint="33"/>
            <w:hideMark/>
          </w:tcPr>
          <w:p w14:paraId="768A2055"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0,26</w:t>
            </w:r>
          </w:p>
        </w:tc>
        <w:tc>
          <w:tcPr>
            <w:tcW w:w="282" w:type="pct"/>
            <w:tcBorders>
              <w:top w:val="single" w:sz="4" w:space="0" w:color="auto"/>
              <w:bottom w:val="single" w:sz="4" w:space="0" w:color="auto"/>
            </w:tcBorders>
            <w:shd w:val="clear" w:color="auto" w:fill="DBE5F1" w:themeFill="accent1" w:themeFillTint="33"/>
            <w:hideMark/>
          </w:tcPr>
          <w:p w14:paraId="2C0759B6"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4,01</w:t>
            </w:r>
          </w:p>
        </w:tc>
        <w:tc>
          <w:tcPr>
            <w:tcW w:w="263" w:type="pct"/>
            <w:tcBorders>
              <w:top w:val="single" w:sz="4" w:space="0" w:color="auto"/>
              <w:bottom w:val="single" w:sz="4" w:space="0" w:color="auto"/>
            </w:tcBorders>
            <w:shd w:val="clear" w:color="auto" w:fill="DBE5F1" w:themeFill="accent1" w:themeFillTint="33"/>
            <w:hideMark/>
          </w:tcPr>
          <w:p w14:paraId="3109661F"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0,50</w:t>
            </w:r>
          </w:p>
        </w:tc>
        <w:tc>
          <w:tcPr>
            <w:tcW w:w="286" w:type="pct"/>
            <w:tcBorders>
              <w:top w:val="single" w:sz="4" w:space="0" w:color="auto"/>
              <w:bottom w:val="single" w:sz="4" w:space="0" w:color="auto"/>
            </w:tcBorders>
            <w:shd w:val="clear" w:color="auto" w:fill="DBE5F1" w:themeFill="accent1" w:themeFillTint="33"/>
            <w:hideMark/>
          </w:tcPr>
          <w:p w14:paraId="509F8648"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0,43</w:t>
            </w:r>
          </w:p>
        </w:tc>
        <w:tc>
          <w:tcPr>
            <w:tcW w:w="286" w:type="pct"/>
            <w:tcBorders>
              <w:top w:val="single" w:sz="4" w:space="0" w:color="auto"/>
              <w:bottom w:val="single" w:sz="4" w:space="0" w:color="auto"/>
            </w:tcBorders>
            <w:shd w:val="clear" w:color="auto" w:fill="DBE5F1" w:themeFill="accent1" w:themeFillTint="33"/>
            <w:hideMark/>
          </w:tcPr>
          <w:p w14:paraId="12EF5BE4"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0,21</w:t>
            </w:r>
          </w:p>
        </w:tc>
        <w:tc>
          <w:tcPr>
            <w:tcW w:w="286" w:type="pct"/>
            <w:tcBorders>
              <w:top w:val="single" w:sz="4" w:space="0" w:color="auto"/>
              <w:bottom w:val="single" w:sz="4" w:space="0" w:color="auto"/>
            </w:tcBorders>
            <w:shd w:val="clear" w:color="auto" w:fill="DBE5F1" w:themeFill="accent1" w:themeFillTint="33"/>
            <w:hideMark/>
          </w:tcPr>
          <w:p w14:paraId="03A4E43E"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0,17</w:t>
            </w:r>
          </w:p>
        </w:tc>
        <w:tc>
          <w:tcPr>
            <w:tcW w:w="244" w:type="pct"/>
            <w:tcBorders>
              <w:top w:val="single" w:sz="4" w:space="0" w:color="auto"/>
              <w:bottom w:val="single" w:sz="4" w:space="0" w:color="auto"/>
            </w:tcBorders>
            <w:shd w:val="clear" w:color="auto" w:fill="DBE5F1" w:themeFill="accent1" w:themeFillTint="33"/>
            <w:hideMark/>
          </w:tcPr>
          <w:p w14:paraId="67D4CAA7"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0,32</w:t>
            </w:r>
          </w:p>
        </w:tc>
        <w:tc>
          <w:tcPr>
            <w:tcW w:w="244" w:type="pct"/>
            <w:tcBorders>
              <w:top w:val="single" w:sz="4" w:space="0" w:color="auto"/>
              <w:bottom w:val="single" w:sz="4" w:space="0" w:color="auto"/>
            </w:tcBorders>
            <w:shd w:val="clear" w:color="auto" w:fill="DBE5F1" w:themeFill="accent1" w:themeFillTint="33"/>
            <w:hideMark/>
          </w:tcPr>
          <w:p w14:paraId="696F6858"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0,10</w:t>
            </w:r>
          </w:p>
        </w:tc>
        <w:tc>
          <w:tcPr>
            <w:tcW w:w="261" w:type="pct"/>
            <w:tcBorders>
              <w:top w:val="single" w:sz="4" w:space="0" w:color="auto"/>
              <w:bottom w:val="single" w:sz="4" w:space="0" w:color="auto"/>
            </w:tcBorders>
            <w:shd w:val="clear" w:color="auto" w:fill="DBE5F1" w:themeFill="accent1" w:themeFillTint="33"/>
            <w:hideMark/>
          </w:tcPr>
          <w:p w14:paraId="7202E596"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2,76</w:t>
            </w:r>
          </w:p>
        </w:tc>
        <w:tc>
          <w:tcPr>
            <w:tcW w:w="248" w:type="pct"/>
            <w:tcBorders>
              <w:top w:val="single" w:sz="4" w:space="0" w:color="auto"/>
              <w:bottom w:val="single" w:sz="4" w:space="0" w:color="auto"/>
            </w:tcBorders>
            <w:shd w:val="clear" w:color="auto" w:fill="DBE5F1" w:themeFill="accent1" w:themeFillTint="33"/>
            <w:hideMark/>
          </w:tcPr>
          <w:p w14:paraId="742EA1BA"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0,41</w:t>
            </w:r>
          </w:p>
        </w:tc>
        <w:tc>
          <w:tcPr>
            <w:tcW w:w="259" w:type="pct"/>
            <w:tcBorders>
              <w:top w:val="single" w:sz="4" w:space="0" w:color="auto"/>
              <w:bottom w:val="single" w:sz="4" w:space="0" w:color="auto"/>
              <w:right w:val="single" w:sz="4" w:space="0" w:color="auto"/>
            </w:tcBorders>
            <w:shd w:val="clear" w:color="auto" w:fill="DBE5F1" w:themeFill="accent1" w:themeFillTint="33"/>
            <w:hideMark/>
          </w:tcPr>
          <w:p w14:paraId="3BFF4E89"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0,22</w:t>
            </w:r>
          </w:p>
        </w:tc>
      </w:tr>
    </w:tbl>
    <w:p w14:paraId="57A5E560" w14:textId="77777777" w:rsidR="00556050" w:rsidRPr="00015ABE" w:rsidRDefault="00556050" w:rsidP="00556050">
      <w:pPr>
        <w:spacing w:line="240" w:lineRule="auto"/>
        <w:rPr>
          <w:sz w:val="20"/>
        </w:rPr>
      </w:pPr>
      <w:r w:rsidRPr="00015ABE">
        <w:rPr>
          <w:sz w:val="20"/>
        </w:rPr>
        <w:t>Źródło: Opracowanie własne</w:t>
      </w:r>
    </w:p>
    <w:p w14:paraId="06B2AA27" w14:textId="0BC30794" w:rsidR="00101CC9" w:rsidRPr="00015ABE" w:rsidRDefault="00101CC9" w:rsidP="00101CC9">
      <w:pPr>
        <w:suppressAutoHyphens/>
        <w:spacing w:after="0"/>
        <w:rPr>
          <w:b/>
          <w:bCs/>
          <w:sz w:val="20"/>
          <w:szCs w:val="18"/>
        </w:rPr>
      </w:pPr>
      <w:bookmarkStart w:id="22" w:name="_Toc209280911"/>
      <w:r w:rsidRPr="00015ABE">
        <w:rPr>
          <w:b/>
          <w:bCs/>
          <w:sz w:val="20"/>
          <w:szCs w:val="18"/>
        </w:rPr>
        <w:t xml:space="preserve">Tabela </w:t>
      </w:r>
      <w:r w:rsidRPr="00015ABE">
        <w:rPr>
          <w:b/>
          <w:bCs/>
          <w:sz w:val="20"/>
          <w:szCs w:val="18"/>
        </w:rPr>
        <w:fldChar w:fldCharType="begin"/>
      </w:r>
      <w:r w:rsidRPr="00015ABE">
        <w:rPr>
          <w:b/>
          <w:bCs/>
          <w:sz w:val="20"/>
          <w:szCs w:val="18"/>
        </w:rPr>
        <w:instrText xml:space="preserve"> SEQ Tabela \* ARABIC </w:instrText>
      </w:r>
      <w:r w:rsidRPr="00015ABE">
        <w:rPr>
          <w:b/>
          <w:bCs/>
          <w:sz w:val="20"/>
          <w:szCs w:val="18"/>
        </w:rPr>
        <w:fldChar w:fldCharType="separate"/>
      </w:r>
      <w:r w:rsidR="00C70080">
        <w:rPr>
          <w:b/>
          <w:bCs/>
          <w:noProof/>
          <w:sz w:val="20"/>
          <w:szCs w:val="18"/>
        </w:rPr>
        <w:t>5</w:t>
      </w:r>
      <w:r w:rsidRPr="00015ABE">
        <w:rPr>
          <w:b/>
          <w:bCs/>
          <w:sz w:val="20"/>
          <w:szCs w:val="18"/>
        </w:rPr>
        <w:fldChar w:fldCharType="end"/>
      </w:r>
      <w:r w:rsidRPr="00015ABE">
        <w:rPr>
          <w:b/>
          <w:bCs/>
          <w:sz w:val="20"/>
          <w:szCs w:val="18"/>
        </w:rPr>
        <w:t>. Wyniki analizy wskaźnikowej, służącej wyznaczeniu obszaru zdegradowanego (sfera gospodarcza, przestrzenno-funkcjonalna, techniczna oraz środowiskowa)</w:t>
      </w:r>
      <w:bookmarkEnd w:id="22"/>
    </w:p>
    <w:tbl>
      <w:tblPr>
        <w:tblStyle w:val="redniecieniowanie1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76"/>
        <w:gridCol w:w="931"/>
        <w:gridCol w:w="895"/>
        <w:gridCol w:w="895"/>
        <w:gridCol w:w="867"/>
        <w:gridCol w:w="881"/>
        <w:gridCol w:w="887"/>
        <w:gridCol w:w="887"/>
        <w:gridCol w:w="881"/>
        <w:gridCol w:w="822"/>
        <w:gridCol w:w="895"/>
        <w:gridCol w:w="895"/>
        <w:gridCol w:w="766"/>
        <w:gridCol w:w="814"/>
        <w:gridCol w:w="778"/>
        <w:gridCol w:w="814"/>
      </w:tblGrid>
      <w:tr w:rsidR="00000000" w14:paraId="10B24461" w14:textId="77777777" w:rsidTr="001A18BE">
        <w:trPr>
          <w:cnfStyle w:val="100000000000" w:firstRow="1" w:lastRow="0" w:firstColumn="0" w:lastColumn="0" w:oddVBand="0" w:evenVBand="0" w:oddHBand="0" w:evenHBand="0" w:firstRowFirstColumn="0" w:firstRowLastColumn="0" w:lastRowFirstColumn="0" w:lastRowLastColumn="0"/>
          <w:cantSplit/>
          <w:trHeight w:val="757"/>
        </w:trPr>
        <w:tc>
          <w:tcPr>
            <w:cnfStyle w:val="001000000000" w:firstRow="0" w:lastRow="0" w:firstColumn="1" w:lastColumn="0" w:oddVBand="0" w:evenVBand="0" w:oddHBand="0" w:evenHBand="0" w:firstRowFirstColumn="0" w:firstRowLastColumn="0" w:lastRowFirstColumn="0" w:lastRowLastColumn="0"/>
            <w:tcW w:w="385" w:type="pct"/>
            <w:shd w:val="clear" w:color="auto" w:fill="DBE5F1" w:themeFill="accent1" w:themeFillTint="33"/>
            <w:textDirection w:val="btLr"/>
            <w:hideMark/>
          </w:tcPr>
          <w:p w14:paraId="41BC67C6" w14:textId="77777777" w:rsidR="001A18BE" w:rsidRDefault="001A18BE">
            <w:pPr>
              <w:suppressAutoHyphens/>
              <w:ind w:left="113" w:right="113"/>
              <w:rPr>
                <w:rFonts w:asciiTheme="minorHAnsi" w:hAnsiTheme="minorHAnsi" w:cstheme="minorHAnsi"/>
                <w:color w:val="auto"/>
                <w:sz w:val="20"/>
              </w:rPr>
            </w:pPr>
            <w:r>
              <w:rPr>
                <w:rFonts w:asciiTheme="minorHAnsi" w:hAnsiTheme="minorHAnsi" w:cstheme="minorHAnsi"/>
                <w:color w:val="auto"/>
                <w:sz w:val="18"/>
              </w:rPr>
              <w:t>Numer</w:t>
            </w:r>
          </w:p>
        </w:tc>
        <w:tc>
          <w:tcPr>
            <w:tcW w:w="333" w:type="pct"/>
            <w:shd w:val="clear" w:color="auto" w:fill="DBE5F1" w:themeFill="accent1" w:themeFillTint="33"/>
            <w:hideMark/>
          </w:tcPr>
          <w:p w14:paraId="73E60047"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W18</w:t>
            </w:r>
          </w:p>
        </w:tc>
        <w:tc>
          <w:tcPr>
            <w:tcW w:w="320" w:type="pct"/>
            <w:shd w:val="clear" w:color="auto" w:fill="DBE5F1" w:themeFill="accent1" w:themeFillTint="33"/>
            <w:hideMark/>
          </w:tcPr>
          <w:p w14:paraId="59A58C77"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W19</w:t>
            </w:r>
          </w:p>
        </w:tc>
        <w:tc>
          <w:tcPr>
            <w:tcW w:w="320" w:type="pct"/>
            <w:shd w:val="clear" w:color="auto" w:fill="DBE5F1" w:themeFill="accent1" w:themeFillTint="33"/>
            <w:hideMark/>
          </w:tcPr>
          <w:p w14:paraId="3F0AA7FE"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W20</w:t>
            </w:r>
          </w:p>
        </w:tc>
        <w:tc>
          <w:tcPr>
            <w:tcW w:w="310" w:type="pct"/>
            <w:shd w:val="clear" w:color="auto" w:fill="DBE5F1" w:themeFill="accent1" w:themeFillTint="33"/>
            <w:hideMark/>
          </w:tcPr>
          <w:p w14:paraId="16DB914B"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W21</w:t>
            </w:r>
          </w:p>
        </w:tc>
        <w:tc>
          <w:tcPr>
            <w:tcW w:w="315" w:type="pct"/>
            <w:shd w:val="clear" w:color="auto" w:fill="DBE5F1" w:themeFill="accent1" w:themeFillTint="33"/>
            <w:hideMark/>
          </w:tcPr>
          <w:p w14:paraId="0061B1CF"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W22</w:t>
            </w:r>
          </w:p>
        </w:tc>
        <w:tc>
          <w:tcPr>
            <w:tcW w:w="317" w:type="pct"/>
            <w:shd w:val="clear" w:color="auto" w:fill="DBE5F1" w:themeFill="accent1" w:themeFillTint="33"/>
            <w:hideMark/>
          </w:tcPr>
          <w:p w14:paraId="3EEEF138"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W23</w:t>
            </w:r>
          </w:p>
        </w:tc>
        <w:tc>
          <w:tcPr>
            <w:tcW w:w="317" w:type="pct"/>
            <w:shd w:val="clear" w:color="auto" w:fill="DBE5F1" w:themeFill="accent1" w:themeFillTint="33"/>
            <w:hideMark/>
          </w:tcPr>
          <w:p w14:paraId="6FA8D2D3"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W24</w:t>
            </w:r>
          </w:p>
        </w:tc>
        <w:tc>
          <w:tcPr>
            <w:tcW w:w="315" w:type="pct"/>
            <w:shd w:val="clear" w:color="auto" w:fill="DBE5F1" w:themeFill="accent1" w:themeFillTint="33"/>
            <w:hideMark/>
          </w:tcPr>
          <w:p w14:paraId="3AACDCF1"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W25</w:t>
            </w:r>
          </w:p>
        </w:tc>
        <w:tc>
          <w:tcPr>
            <w:tcW w:w="294" w:type="pct"/>
            <w:shd w:val="clear" w:color="auto" w:fill="DBE5F1" w:themeFill="accent1" w:themeFillTint="33"/>
            <w:hideMark/>
          </w:tcPr>
          <w:p w14:paraId="14A4DFCC"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W26</w:t>
            </w:r>
          </w:p>
        </w:tc>
        <w:tc>
          <w:tcPr>
            <w:tcW w:w="320" w:type="pct"/>
            <w:shd w:val="clear" w:color="auto" w:fill="DBE5F1" w:themeFill="accent1" w:themeFillTint="33"/>
            <w:hideMark/>
          </w:tcPr>
          <w:p w14:paraId="142A4B36"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W27</w:t>
            </w:r>
          </w:p>
        </w:tc>
        <w:tc>
          <w:tcPr>
            <w:tcW w:w="320" w:type="pct"/>
            <w:shd w:val="clear" w:color="auto" w:fill="DBE5F1" w:themeFill="accent1" w:themeFillTint="33"/>
            <w:hideMark/>
          </w:tcPr>
          <w:p w14:paraId="35940FA3"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W28</w:t>
            </w:r>
          </w:p>
        </w:tc>
        <w:tc>
          <w:tcPr>
            <w:tcW w:w="274" w:type="pct"/>
            <w:shd w:val="clear" w:color="auto" w:fill="DBE5F1" w:themeFill="accent1" w:themeFillTint="33"/>
            <w:hideMark/>
          </w:tcPr>
          <w:p w14:paraId="0C28C2D3"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W29</w:t>
            </w:r>
          </w:p>
        </w:tc>
        <w:tc>
          <w:tcPr>
            <w:tcW w:w="291" w:type="pct"/>
            <w:shd w:val="clear" w:color="auto" w:fill="DBE5F1" w:themeFill="accent1" w:themeFillTint="33"/>
            <w:hideMark/>
          </w:tcPr>
          <w:p w14:paraId="12C6CDA1"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W30</w:t>
            </w:r>
          </w:p>
        </w:tc>
        <w:tc>
          <w:tcPr>
            <w:tcW w:w="278" w:type="pct"/>
            <w:shd w:val="clear" w:color="auto" w:fill="DBE5F1" w:themeFill="accent1" w:themeFillTint="33"/>
            <w:hideMark/>
          </w:tcPr>
          <w:p w14:paraId="6FCB5D12"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W31</w:t>
            </w:r>
          </w:p>
        </w:tc>
        <w:tc>
          <w:tcPr>
            <w:tcW w:w="291" w:type="pct"/>
            <w:shd w:val="clear" w:color="auto" w:fill="DBE5F1" w:themeFill="accent1" w:themeFillTint="33"/>
            <w:hideMark/>
          </w:tcPr>
          <w:p w14:paraId="67BE7598"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W32</w:t>
            </w:r>
          </w:p>
        </w:tc>
      </w:tr>
      <w:tr w:rsidR="00000000" w14:paraId="0C466256" w14:textId="77777777" w:rsidTr="001A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left w:val="single" w:sz="4" w:space="0" w:color="auto"/>
              <w:bottom w:val="single" w:sz="4" w:space="0" w:color="auto"/>
            </w:tcBorders>
            <w:shd w:val="clear" w:color="auto" w:fill="FFFFFF" w:themeFill="background1"/>
            <w:hideMark/>
          </w:tcPr>
          <w:p w14:paraId="21F5EFE4" w14:textId="77777777" w:rsidR="001A18BE" w:rsidRDefault="001A18BE">
            <w:pPr>
              <w:suppressAutoHyphens/>
              <w:rPr>
                <w:rFonts w:asciiTheme="minorHAnsi" w:hAnsiTheme="minorHAnsi" w:cstheme="minorHAnsi"/>
                <w:sz w:val="20"/>
              </w:rPr>
            </w:pPr>
            <w:r>
              <w:rPr>
                <w:rFonts w:asciiTheme="minorHAnsi" w:hAnsiTheme="minorHAnsi" w:cstheme="minorHAnsi"/>
                <w:sz w:val="20"/>
              </w:rPr>
              <w:t>1</w:t>
            </w:r>
          </w:p>
        </w:tc>
        <w:tc>
          <w:tcPr>
            <w:tcW w:w="333" w:type="pct"/>
            <w:tcBorders>
              <w:top w:val="single" w:sz="4" w:space="0" w:color="auto"/>
              <w:bottom w:val="single" w:sz="4" w:space="0" w:color="auto"/>
            </w:tcBorders>
            <w:shd w:val="clear" w:color="auto" w:fill="FFFFFF" w:themeFill="background1"/>
            <w:vAlign w:val="center"/>
            <w:hideMark/>
          </w:tcPr>
          <w:p w14:paraId="7300CF9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7,34</w:t>
            </w:r>
          </w:p>
        </w:tc>
        <w:tc>
          <w:tcPr>
            <w:tcW w:w="320" w:type="pct"/>
            <w:tcBorders>
              <w:top w:val="single" w:sz="4" w:space="0" w:color="auto"/>
              <w:bottom w:val="single" w:sz="4" w:space="0" w:color="auto"/>
            </w:tcBorders>
            <w:shd w:val="clear" w:color="auto" w:fill="FFFFFF" w:themeFill="background1"/>
            <w:vAlign w:val="center"/>
            <w:hideMark/>
          </w:tcPr>
          <w:p w14:paraId="01281AC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0,77</w:t>
            </w:r>
          </w:p>
        </w:tc>
        <w:tc>
          <w:tcPr>
            <w:tcW w:w="320" w:type="pct"/>
            <w:tcBorders>
              <w:top w:val="single" w:sz="4" w:space="0" w:color="auto"/>
              <w:bottom w:val="single" w:sz="4" w:space="0" w:color="auto"/>
            </w:tcBorders>
            <w:shd w:val="clear" w:color="auto" w:fill="FFFFFF" w:themeFill="background1"/>
            <w:vAlign w:val="center"/>
            <w:hideMark/>
          </w:tcPr>
          <w:p w14:paraId="7A9774F1"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310" w:type="pct"/>
            <w:tcBorders>
              <w:top w:val="single" w:sz="4" w:space="0" w:color="auto"/>
              <w:bottom w:val="single" w:sz="4" w:space="0" w:color="auto"/>
            </w:tcBorders>
            <w:shd w:val="clear" w:color="auto" w:fill="FFFFFF" w:themeFill="background1"/>
            <w:vAlign w:val="center"/>
            <w:hideMark/>
          </w:tcPr>
          <w:p w14:paraId="1F6E340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2,70</w:t>
            </w:r>
          </w:p>
        </w:tc>
        <w:tc>
          <w:tcPr>
            <w:tcW w:w="315" w:type="pct"/>
            <w:tcBorders>
              <w:top w:val="single" w:sz="4" w:space="0" w:color="auto"/>
              <w:bottom w:val="single" w:sz="4" w:space="0" w:color="auto"/>
            </w:tcBorders>
            <w:shd w:val="clear" w:color="auto" w:fill="FFFFFF" w:themeFill="background1"/>
            <w:vAlign w:val="center"/>
            <w:hideMark/>
          </w:tcPr>
          <w:p w14:paraId="61CF5DFD"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317" w:type="pct"/>
            <w:tcBorders>
              <w:top w:val="single" w:sz="4" w:space="0" w:color="auto"/>
              <w:bottom w:val="single" w:sz="4" w:space="0" w:color="auto"/>
            </w:tcBorders>
            <w:shd w:val="clear" w:color="auto" w:fill="FFFFFF" w:themeFill="background1"/>
            <w:vAlign w:val="center"/>
            <w:hideMark/>
          </w:tcPr>
          <w:p w14:paraId="6B55A48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0,39</w:t>
            </w:r>
          </w:p>
        </w:tc>
        <w:tc>
          <w:tcPr>
            <w:tcW w:w="317" w:type="pct"/>
            <w:tcBorders>
              <w:top w:val="single" w:sz="4" w:space="0" w:color="auto"/>
              <w:bottom w:val="single" w:sz="4" w:space="0" w:color="auto"/>
            </w:tcBorders>
            <w:shd w:val="clear" w:color="auto" w:fill="FFFFFF" w:themeFill="background1"/>
            <w:vAlign w:val="center"/>
            <w:hideMark/>
          </w:tcPr>
          <w:p w14:paraId="4F94AA6D"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315" w:type="pct"/>
            <w:tcBorders>
              <w:top w:val="single" w:sz="4" w:space="0" w:color="auto"/>
              <w:bottom w:val="single" w:sz="4" w:space="0" w:color="auto"/>
            </w:tcBorders>
            <w:shd w:val="clear" w:color="auto" w:fill="FFFFFF" w:themeFill="background1"/>
            <w:vAlign w:val="center"/>
            <w:hideMark/>
          </w:tcPr>
          <w:p w14:paraId="155AEF0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294" w:type="pct"/>
            <w:tcBorders>
              <w:top w:val="single" w:sz="4" w:space="0" w:color="auto"/>
              <w:bottom w:val="single" w:sz="4" w:space="0" w:color="auto"/>
            </w:tcBorders>
            <w:shd w:val="clear" w:color="auto" w:fill="FFFFFF" w:themeFill="background1"/>
            <w:vAlign w:val="center"/>
            <w:hideMark/>
          </w:tcPr>
          <w:p w14:paraId="5C912B7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1,16</w:t>
            </w:r>
          </w:p>
        </w:tc>
        <w:tc>
          <w:tcPr>
            <w:tcW w:w="320" w:type="pct"/>
            <w:tcBorders>
              <w:top w:val="single" w:sz="4" w:space="0" w:color="auto"/>
              <w:bottom w:val="single" w:sz="4" w:space="0" w:color="auto"/>
            </w:tcBorders>
            <w:shd w:val="clear" w:color="auto" w:fill="FFFFFF" w:themeFill="background1"/>
            <w:vAlign w:val="center"/>
            <w:hideMark/>
          </w:tcPr>
          <w:p w14:paraId="483E914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0,77</w:t>
            </w:r>
          </w:p>
        </w:tc>
        <w:tc>
          <w:tcPr>
            <w:tcW w:w="320" w:type="pct"/>
            <w:tcBorders>
              <w:top w:val="single" w:sz="4" w:space="0" w:color="auto"/>
              <w:bottom w:val="single" w:sz="4" w:space="0" w:color="auto"/>
            </w:tcBorders>
            <w:shd w:val="clear" w:color="auto" w:fill="FFFFFF" w:themeFill="background1"/>
            <w:vAlign w:val="center"/>
            <w:hideMark/>
          </w:tcPr>
          <w:p w14:paraId="23596C4D"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74" w:type="pct"/>
            <w:tcBorders>
              <w:top w:val="single" w:sz="4" w:space="0" w:color="auto"/>
              <w:bottom w:val="single" w:sz="4" w:space="0" w:color="auto"/>
            </w:tcBorders>
            <w:shd w:val="clear" w:color="auto" w:fill="FFFFFF" w:themeFill="background1"/>
            <w:vAlign w:val="center"/>
            <w:hideMark/>
          </w:tcPr>
          <w:p w14:paraId="389C8F5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91" w:type="pct"/>
            <w:tcBorders>
              <w:top w:val="single" w:sz="4" w:space="0" w:color="auto"/>
              <w:bottom w:val="single" w:sz="4" w:space="0" w:color="auto"/>
            </w:tcBorders>
            <w:shd w:val="clear" w:color="auto" w:fill="FFFFFF" w:themeFill="background1"/>
            <w:vAlign w:val="center"/>
            <w:hideMark/>
          </w:tcPr>
          <w:p w14:paraId="69335CA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54,22</w:t>
            </w:r>
          </w:p>
        </w:tc>
        <w:tc>
          <w:tcPr>
            <w:tcW w:w="278" w:type="pct"/>
            <w:tcBorders>
              <w:top w:val="single" w:sz="4" w:space="0" w:color="auto"/>
              <w:bottom w:val="single" w:sz="4" w:space="0" w:color="auto"/>
            </w:tcBorders>
            <w:shd w:val="clear" w:color="auto" w:fill="FFFFFF" w:themeFill="background1"/>
            <w:vAlign w:val="center"/>
            <w:hideMark/>
          </w:tcPr>
          <w:p w14:paraId="7277973D"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291" w:type="pct"/>
            <w:tcBorders>
              <w:top w:val="single" w:sz="4" w:space="0" w:color="auto"/>
              <w:bottom w:val="single" w:sz="4" w:space="0" w:color="auto"/>
              <w:right w:val="single" w:sz="4" w:space="0" w:color="auto"/>
            </w:tcBorders>
            <w:shd w:val="clear" w:color="auto" w:fill="FFFFFF" w:themeFill="background1"/>
            <w:vAlign w:val="center"/>
            <w:hideMark/>
          </w:tcPr>
          <w:p w14:paraId="70F1EE0D"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r>
      <w:tr w:rsidR="00000000" w14:paraId="1A503BCD" w14:textId="77777777" w:rsidTr="001A1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left w:val="single" w:sz="4" w:space="0" w:color="auto"/>
              <w:bottom w:val="single" w:sz="4" w:space="0" w:color="auto"/>
            </w:tcBorders>
            <w:shd w:val="clear" w:color="auto" w:fill="FFFFFF" w:themeFill="background1"/>
            <w:hideMark/>
          </w:tcPr>
          <w:p w14:paraId="0337293B" w14:textId="77777777" w:rsidR="001A18BE" w:rsidRDefault="001A18BE">
            <w:pPr>
              <w:suppressAutoHyphens/>
              <w:rPr>
                <w:rFonts w:asciiTheme="minorHAnsi" w:hAnsiTheme="minorHAnsi" w:cstheme="minorHAnsi"/>
                <w:sz w:val="20"/>
              </w:rPr>
            </w:pPr>
            <w:r>
              <w:rPr>
                <w:rFonts w:asciiTheme="minorHAnsi" w:hAnsiTheme="minorHAnsi" w:cstheme="minorHAnsi"/>
                <w:sz w:val="20"/>
              </w:rPr>
              <w:t>2</w:t>
            </w:r>
          </w:p>
        </w:tc>
        <w:tc>
          <w:tcPr>
            <w:tcW w:w="333" w:type="pct"/>
            <w:tcBorders>
              <w:top w:val="single" w:sz="4" w:space="0" w:color="auto"/>
              <w:bottom w:val="single" w:sz="4" w:space="0" w:color="auto"/>
            </w:tcBorders>
            <w:shd w:val="clear" w:color="auto" w:fill="FFFFFF" w:themeFill="background1"/>
            <w:vAlign w:val="center"/>
            <w:hideMark/>
          </w:tcPr>
          <w:p w14:paraId="76356172"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7,46</w:t>
            </w:r>
          </w:p>
        </w:tc>
        <w:tc>
          <w:tcPr>
            <w:tcW w:w="320" w:type="pct"/>
            <w:tcBorders>
              <w:top w:val="single" w:sz="4" w:space="0" w:color="auto"/>
              <w:bottom w:val="single" w:sz="4" w:space="0" w:color="auto"/>
            </w:tcBorders>
            <w:shd w:val="clear" w:color="auto" w:fill="FFFFFF" w:themeFill="background1"/>
            <w:vAlign w:val="center"/>
            <w:hideMark/>
          </w:tcPr>
          <w:p w14:paraId="78E8484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0,84</w:t>
            </w:r>
          </w:p>
        </w:tc>
        <w:tc>
          <w:tcPr>
            <w:tcW w:w="320" w:type="pct"/>
            <w:tcBorders>
              <w:top w:val="single" w:sz="4" w:space="0" w:color="auto"/>
              <w:bottom w:val="single" w:sz="4" w:space="0" w:color="auto"/>
            </w:tcBorders>
            <w:shd w:val="clear" w:color="auto" w:fill="FFFFFF" w:themeFill="background1"/>
            <w:vAlign w:val="center"/>
            <w:hideMark/>
          </w:tcPr>
          <w:p w14:paraId="0229B1ED"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0,32</w:t>
            </w:r>
          </w:p>
        </w:tc>
        <w:tc>
          <w:tcPr>
            <w:tcW w:w="310" w:type="pct"/>
            <w:tcBorders>
              <w:top w:val="single" w:sz="4" w:space="0" w:color="auto"/>
              <w:bottom w:val="single" w:sz="4" w:space="0" w:color="auto"/>
            </w:tcBorders>
            <w:shd w:val="clear" w:color="auto" w:fill="FFFFFF" w:themeFill="background1"/>
            <w:vAlign w:val="center"/>
            <w:hideMark/>
          </w:tcPr>
          <w:p w14:paraId="149B746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2,27</w:t>
            </w:r>
          </w:p>
        </w:tc>
        <w:tc>
          <w:tcPr>
            <w:tcW w:w="315" w:type="pct"/>
            <w:tcBorders>
              <w:top w:val="single" w:sz="4" w:space="0" w:color="auto"/>
              <w:bottom w:val="single" w:sz="4" w:space="0" w:color="auto"/>
            </w:tcBorders>
            <w:shd w:val="clear" w:color="auto" w:fill="FFFFFF" w:themeFill="background1"/>
            <w:vAlign w:val="center"/>
            <w:hideMark/>
          </w:tcPr>
          <w:p w14:paraId="2ACCE903"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0,13</w:t>
            </w:r>
          </w:p>
        </w:tc>
        <w:tc>
          <w:tcPr>
            <w:tcW w:w="317" w:type="pct"/>
            <w:tcBorders>
              <w:top w:val="single" w:sz="4" w:space="0" w:color="auto"/>
              <w:bottom w:val="single" w:sz="4" w:space="0" w:color="auto"/>
            </w:tcBorders>
            <w:shd w:val="clear" w:color="auto" w:fill="FFFFFF" w:themeFill="background1"/>
            <w:vAlign w:val="center"/>
            <w:hideMark/>
          </w:tcPr>
          <w:p w14:paraId="1213E9EA"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0,13</w:t>
            </w:r>
          </w:p>
        </w:tc>
        <w:tc>
          <w:tcPr>
            <w:tcW w:w="317" w:type="pct"/>
            <w:tcBorders>
              <w:top w:val="single" w:sz="4" w:space="0" w:color="auto"/>
              <w:bottom w:val="single" w:sz="4" w:space="0" w:color="auto"/>
            </w:tcBorders>
            <w:shd w:val="clear" w:color="auto" w:fill="FFFFFF" w:themeFill="background1"/>
            <w:vAlign w:val="center"/>
            <w:hideMark/>
          </w:tcPr>
          <w:p w14:paraId="210176F9"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315" w:type="pct"/>
            <w:tcBorders>
              <w:top w:val="single" w:sz="4" w:space="0" w:color="auto"/>
              <w:bottom w:val="single" w:sz="4" w:space="0" w:color="auto"/>
            </w:tcBorders>
            <w:shd w:val="clear" w:color="auto" w:fill="FFFFFF" w:themeFill="background1"/>
            <w:vAlign w:val="center"/>
            <w:hideMark/>
          </w:tcPr>
          <w:p w14:paraId="503DF470"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294" w:type="pct"/>
            <w:tcBorders>
              <w:top w:val="single" w:sz="4" w:space="0" w:color="auto"/>
              <w:bottom w:val="single" w:sz="4" w:space="0" w:color="auto"/>
            </w:tcBorders>
            <w:shd w:val="clear" w:color="auto" w:fill="FFFFFF" w:themeFill="background1"/>
            <w:vAlign w:val="center"/>
            <w:hideMark/>
          </w:tcPr>
          <w:p w14:paraId="73D75F8D"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1,75</w:t>
            </w:r>
          </w:p>
        </w:tc>
        <w:tc>
          <w:tcPr>
            <w:tcW w:w="320" w:type="pct"/>
            <w:tcBorders>
              <w:top w:val="single" w:sz="4" w:space="0" w:color="auto"/>
              <w:bottom w:val="single" w:sz="4" w:space="0" w:color="auto"/>
            </w:tcBorders>
            <w:shd w:val="clear" w:color="auto" w:fill="FFFFFF" w:themeFill="background1"/>
            <w:vAlign w:val="center"/>
            <w:hideMark/>
          </w:tcPr>
          <w:p w14:paraId="28798F86"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0,52</w:t>
            </w:r>
          </w:p>
        </w:tc>
        <w:tc>
          <w:tcPr>
            <w:tcW w:w="320" w:type="pct"/>
            <w:tcBorders>
              <w:top w:val="single" w:sz="4" w:space="0" w:color="auto"/>
              <w:bottom w:val="single" w:sz="4" w:space="0" w:color="auto"/>
            </w:tcBorders>
            <w:shd w:val="clear" w:color="auto" w:fill="FFFFFF" w:themeFill="background1"/>
            <w:vAlign w:val="center"/>
            <w:hideMark/>
          </w:tcPr>
          <w:p w14:paraId="5A83BF5A"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74" w:type="pct"/>
            <w:tcBorders>
              <w:top w:val="single" w:sz="4" w:space="0" w:color="auto"/>
              <w:bottom w:val="single" w:sz="4" w:space="0" w:color="auto"/>
            </w:tcBorders>
            <w:shd w:val="clear" w:color="auto" w:fill="FFFFFF" w:themeFill="background1"/>
            <w:vAlign w:val="center"/>
            <w:hideMark/>
          </w:tcPr>
          <w:p w14:paraId="0B50B7F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0,32</w:t>
            </w:r>
          </w:p>
        </w:tc>
        <w:tc>
          <w:tcPr>
            <w:tcW w:w="291" w:type="pct"/>
            <w:tcBorders>
              <w:top w:val="single" w:sz="4" w:space="0" w:color="auto"/>
              <w:bottom w:val="single" w:sz="4" w:space="0" w:color="auto"/>
            </w:tcBorders>
            <w:shd w:val="clear" w:color="auto" w:fill="FFFFFF" w:themeFill="background1"/>
            <w:vAlign w:val="center"/>
            <w:hideMark/>
          </w:tcPr>
          <w:p w14:paraId="32AE3129"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17,97</w:t>
            </w:r>
          </w:p>
        </w:tc>
        <w:tc>
          <w:tcPr>
            <w:tcW w:w="278" w:type="pct"/>
            <w:tcBorders>
              <w:top w:val="single" w:sz="4" w:space="0" w:color="auto"/>
              <w:bottom w:val="single" w:sz="4" w:space="0" w:color="auto"/>
            </w:tcBorders>
            <w:shd w:val="clear" w:color="auto" w:fill="FFFFFF" w:themeFill="background1"/>
            <w:vAlign w:val="center"/>
            <w:hideMark/>
          </w:tcPr>
          <w:p w14:paraId="5FA0AEBC"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291" w:type="pct"/>
            <w:tcBorders>
              <w:top w:val="single" w:sz="4" w:space="0" w:color="auto"/>
              <w:bottom w:val="single" w:sz="4" w:space="0" w:color="auto"/>
              <w:right w:val="single" w:sz="4" w:space="0" w:color="auto"/>
            </w:tcBorders>
            <w:shd w:val="clear" w:color="auto" w:fill="FFFFFF" w:themeFill="background1"/>
            <w:vAlign w:val="center"/>
            <w:hideMark/>
          </w:tcPr>
          <w:p w14:paraId="325C4F05"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r>
      <w:tr w:rsidR="00000000" w14:paraId="4B6F899D" w14:textId="77777777" w:rsidTr="001A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left w:val="single" w:sz="4" w:space="0" w:color="auto"/>
              <w:bottom w:val="single" w:sz="4" w:space="0" w:color="auto"/>
            </w:tcBorders>
            <w:shd w:val="clear" w:color="auto" w:fill="FFFFFF" w:themeFill="background1"/>
            <w:hideMark/>
          </w:tcPr>
          <w:p w14:paraId="1312D7CE" w14:textId="77777777" w:rsidR="001A18BE" w:rsidRDefault="001A18BE">
            <w:pPr>
              <w:suppressAutoHyphens/>
              <w:rPr>
                <w:rFonts w:asciiTheme="minorHAnsi" w:hAnsiTheme="minorHAnsi" w:cstheme="minorHAnsi"/>
                <w:sz w:val="20"/>
              </w:rPr>
            </w:pPr>
            <w:r>
              <w:rPr>
                <w:rFonts w:asciiTheme="minorHAnsi" w:hAnsiTheme="minorHAnsi" w:cstheme="minorHAnsi"/>
                <w:sz w:val="20"/>
              </w:rPr>
              <w:t>3</w:t>
            </w:r>
          </w:p>
        </w:tc>
        <w:tc>
          <w:tcPr>
            <w:tcW w:w="333" w:type="pct"/>
            <w:tcBorders>
              <w:top w:val="single" w:sz="4" w:space="0" w:color="auto"/>
              <w:bottom w:val="single" w:sz="4" w:space="0" w:color="auto"/>
            </w:tcBorders>
            <w:shd w:val="clear" w:color="auto" w:fill="FFFFFF" w:themeFill="background1"/>
            <w:vAlign w:val="center"/>
            <w:hideMark/>
          </w:tcPr>
          <w:p w14:paraId="54EDB361"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9,01</w:t>
            </w:r>
          </w:p>
        </w:tc>
        <w:tc>
          <w:tcPr>
            <w:tcW w:w="320" w:type="pct"/>
            <w:tcBorders>
              <w:top w:val="single" w:sz="4" w:space="0" w:color="auto"/>
              <w:bottom w:val="single" w:sz="4" w:space="0" w:color="auto"/>
            </w:tcBorders>
            <w:shd w:val="clear" w:color="auto" w:fill="FFFFFF" w:themeFill="background1"/>
            <w:vAlign w:val="center"/>
            <w:hideMark/>
          </w:tcPr>
          <w:p w14:paraId="3E077D4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0,74</w:t>
            </w:r>
          </w:p>
        </w:tc>
        <w:tc>
          <w:tcPr>
            <w:tcW w:w="320" w:type="pct"/>
            <w:tcBorders>
              <w:top w:val="single" w:sz="4" w:space="0" w:color="auto"/>
              <w:bottom w:val="single" w:sz="4" w:space="0" w:color="auto"/>
            </w:tcBorders>
            <w:shd w:val="clear" w:color="auto" w:fill="FFFFFF" w:themeFill="background1"/>
            <w:vAlign w:val="center"/>
            <w:hideMark/>
          </w:tcPr>
          <w:p w14:paraId="405D31D5"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0,32</w:t>
            </w:r>
          </w:p>
        </w:tc>
        <w:tc>
          <w:tcPr>
            <w:tcW w:w="310" w:type="pct"/>
            <w:tcBorders>
              <w:top w:val="single" w:sz="4" w:space="0" w:color="auto"/>
              <w:bottom w:val="single" w:sz="4" w:space="0" w:color="auto"/>
            </w:tcBorders>
            <w:shd w:val="clear" w:color="auto" w:fill="FFFFFF" w:themeFill="background1"/>
            <w:vAlign w:val="center"/>
            <w:hideMark/>
          </w:tcPr>
          <w:p w14:paraId="524D7E9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1,91</w:t>
            </w:r>
          </w:p>
        </w:tc>
        <w:tc>
          <w:tcPr>
            <w:tcW w:w="315" w:type="pct"/>
            <w:tcBorders>
              <w:top w:val="single" w:sz="4" w:space="0" w:color="auto"/>
              <w:bottom w:val="single" w:sz="4" w:space="0" w:color="auto"/>
            </w:tcBorders>
            <w:shd w:val="clear" w:color="auto" w:fill="FFFFFF" w:themeFill="background1"/>
            <w:vAlign w:val="center"/>
            <w:hideMark/>
          </w:tcPr>
          <w:p w14:paraId="01FE21E7"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0,21</w:t>
            </w:r>
          </w:p>
        </w:tc>
        <w:tc>
          <w:tcPr>
            <w:tcW w:w="317" w:type="pct"/>
            <w:tcBorders>
              <w:top w:val="single" w:sz="4" w:space="0" w:color="auto"/>
              <w:bottom w:val="single" w:sz="4" w:space="0" w:color="auto"/>
            </w:tcBorders>
            <w:shd w:val="clear" w:color="auto" w:fill="FFFFFF" w:themeFill="background1"/>
            <w:vAlign w:val="center"/>
            <w:hideMark/>
          </w:tcPr>
          <w:p w14:paraId="0D67537E"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0,21</w:t>
            </w:r>
          </w:p>
        </w:tc>
        <w:tc>
          <w:tcPr>
            <w:tcW w:w="317" w:type="pct"/>
            <w:tcBorders>
              <w:top w:val="single" w:sz="4" w:space="0" w:color="auto"/>
              <w:bottom w:val="single" w:sz="4" w:space="0" w:color="auto"/>
            </w:tcBorders>
            <w:shd w:val="clear" w:color="auto" w:fill="FFFFFF" w:themeFill="background1"/>
            <w:vAlign w:val="center"/>
            <w:hideMark/>
          </w:tcPr>
          <w:p w14:paraId="4FFAC19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315" w:type="pct"/>
            <w:tcBorders>
              <w:top w:val="single" w:sz="4" w:space="0" w:color="auto"/>
              <w:bottom w:val="single" w:sz="4" w:space="0" w:color="auto"/>
            </w:tcBorders>
            <w:shd w:val="clear" w:color="auto" w:fill="FFFFFF" w:themeFill="background1"/>
            <w:vAlign w:val="center"/>
            <w:hideMark/>
          </w:tcPr>
          <w:p w14:paraId="61E0E2BE"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294" w:type="pct"/>
            <w:tcBorders>
              <w:top w:val="single" w:sz="4" w:space="0" w:color="auto"/>
              <w:bottom w:val="single" w:sz="4" w:space="0" w:color="auto"/>
            </w:tcBorders>
            <w:shd w:val="clear" w:color="auto" w:fill="FFFFFF" w:themeFill="background1"/>
            <w:vAlign w:val="center"/>
            <w:hideMark/>
          </w:tcPr>
          <w:p w14:paraId="0B6771A9"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2,65</w:t>
            </w:r>
          </w:p>
        </w:tc>
        <w:tc>
          <w:tcPr>
            <w:tcW w:w="320" w:type="pct"/>
            <w:tcBorders>
              <w:top w:val="single" w:sz="4" w:space="0" w:color="auto"/>
              <w:bottom w:val="single" w:sz="4" w:space="0" w:color="auto"/>
            </w:tcBorders>
            <w:shd w:val="clear" w:color="auto" w:fill="FFFFFF" w:themeFill="background1"/>
            <w:vAlign w:val="center"/>
            <w:hideMark/>
          </w:tcPr>
          <w:p w14:paraId="1A8023A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0,21</w:t>
            </w:r>
          </w:p>
        </w:tc>
        <w:tc>
          <w:tcPr>
            <w:tcW w:w="320" w:type="pct"/>
            <w:tcBorders>
              <w:top w:val="single" w:sz="4" w:space="0" w:color="auto"/>
              <w:bottom w:val="single" w:sz="4" w:space="0" w:color="auto"/>
            </w:tcBorders>
            <w:shd w:val="clear" w:color="auto" w:fill="FFFFFF" w:themeFill="background1"/>
            <w:vAlign w:val="center"/>
            <w:hideMark/>
          </w:tcPr>
          <w:p w14:paraId="40E5A865"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0,11</w:t>
            </w:r>
          </w:p>
        </w:tc>
        <w:tc>
          <w:tcPr>
            <w:tcW w:w="274" w:type="pct"/>
            <w:tcBorders>
              <w:top w:val="single" w:sz="4" w:space="0" w:color="auto"/>
              <w:bottom w:val="single" w:sz="4" w:space="0" w:color="auto"/>
            </w:tcBorders>
            <w:shd w:val="clear" w:color="auto" w:fill="FFFFFF" w:themeFill="background1"/>
            <w:vAlign w:val="center"/>
            <w:hideMark/>
          </w:tcPr>
          <w:p w14:paraId="457A10E5"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0,11</w:t>
            </w:r>
          </w:p>
        </w:tc>
        <w:tc>
          <w:tcPr>
            <w:tcW w:w="291" w:type="pct"/>
            <w:tcBorders>
              <w:top w:val="single" w:sz="4" w:space="0" w:color="auto"/>
              <w:bottom w:val="single" w:sz="4" w:space="0" w:color="auto"/>
            </w:tcBorders>
            <w:shd w:val="clear" w:color="auto" w:fill="FFFFFF" w:themeFill="background1"/>
            <w:vAlign w:val="center"/>
            <w:hideMark/>
          </w:tcPr>
          <w:p w14:paraId="76E6F1BC"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55,87</w:t>
            </w:r>
          </w:p>
        </w:tc>
        <w:tc>
          <w:tcPr>
            <w:tcW w:w="278" w:type="pct"/>
            <w:tcBorders>
              <w:top w:val="single" w:sz="4" w:space="0" w:color="auto"/>
              <w:bottom w:val="single" w:sz="4" w:space="0" w:color="auto"/>
            </w:tcBorders>
            <w:shd w:val="clear" w:color="auto" w:fill="FFFFFF" w:themeFill="background1"/>
            <w:vAlign w:val="center"/>
            <w:hideMark/>
          </w:tcPr>
          <w:p w14:paraId="14D4C39E"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291" w:type="pct"/>
            <w:tcBorders>
              <w:top w:val="single" w:sz="4" w:space="0" w:color="auto"/>
              <w:bottom w:val="single" w:sz="4" w:space="0" w:color="auto"/>
              <w:right w:val="single" w:sz="4" w:space="0" w:color="auto"/>
            </w:tcBorders>
            <w:shd w:val="clear" w:color="auto" w:fill="FFFFFF" w:themeFill="background1"/>
            <w:vAlign w:val="center"/>
            <w:hideMark/>
          </w:tcPr>
          <w:p w14:paraId="416143B7"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r>
      <w:tr w:rsidR="00000000" w14:paraId="57F32E8D" w14:textId="77777777" w:rsidTr="001A1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left w:val="single" w:sz="4" w:space="0" w:color="auto"/>
              <w:bottom w:val="single" w:sz="4" w:space="0" w:color="auto"/>
            </w:tcBorders>
            <w:shd w:val="clear" w:color="auto" w:fill="FFFFFF" w:themeFill="background1"/>
            <w:hideMark/>
          </w:tcPr>
          <w:p w14:paraId="10FF267A" w14:textId="77777777" w:rsidR="001A18BE" w:rsidRDefault="001A18BE">
            <w:pPr>
              <w:suppressAutoHyphens/>
              <w:rPr>
                <w:rFonts w:asciiTheme="minorHAnsi" w:hAnsiTheme="minorHAnsi" w:cstheme="minorHAnsi"/>
                <w:sz w:val="20"/>
              </w:rPr>
            </w:pPr>
            <w:r>
              <w:rPr>
                <w:rFonts w:asciiTheme="minorHAnsi" w:hAnsiTheme="minorHAnsi" w:cstheme="minorHAnsi"/>
                <w:sz w:val="20"/>
              </w:rPr>
              <w:t>4</w:t>
            </w:r>
          </w:p>
        </w:tc>
        <w:tc>
          <w:tcPr>
            <w:tcW w:w="333" w:type="pct"/>
            <w:tcBorders>
              <w:top w:val="single" w:sz="4" w:space="0" w:color="auto"/>
              <w:bottom w:val="single" w:sz="4" w:space="0" w:color="auto"/>
            </w:tcBorders>
            <w:shd w:val="clear" w:color="auto" w:fill="FFFFFF" w:themeFill="background1"/>
            <w:vAlign w:val="center"/>
            <w:hideMark/>
          </w:tcPr>
          <w:p w14:paraId="2773D30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5,92</w:t>
            </w:r>
          </w:p>
        </w:tc>
        <w:tc>
          <w:tcPr>
            <w:tcW w:w="320" w:type="pct"/>
            <w:tcBorders>
              <w:top w:val="single" w:sz="4" w:space="0" w:color="auto"/>
              <w:bottom w:val="single" w:sz="4" w:space="0" w:color="auto"/>
            </w:tcBorders>
            <w:shd w:val="clear" w:color="auto" w:fill="FFFFFF" w:themeFill="background1"/>
            <w:vAlign w:val="center"/>
            <w:hideMark/>
          </w:tcPr>
          <w:p w14:paraId="2172F8E0"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0,39</w:t>
            </w:r>
          </w:p>
        </w:tc>
        <w:tc>
          <w:tcPr>
            <w:tcW w:w="320" w:type="pct"/>
            <w:tcBorders>
              <w:top w:val="single" w:sz="4" w:space="0" w:color="auto"/>
              <w:bottom w:val="single" w:sz="4" w:space="0" w:color="auto"/>
            </w:tcBorders>
            <w:shd w:val="clear" w:color="auto" w:fill="FFFFFF" w:themeFill="background1"/>
            <w:vAlign w:val="center"/>
            <w:hideMark/>
          </w:tcPr>
          <w:p w14:paraId="52C27A99"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310" w:type="pct"/>
            <w:tcBorders>
              <w:top w:val="single" w:sz="4" w:space="0" w:color="auto"/>
              <w:bottom w:val="single" w:sz="4" w:space="0" w:color="auto"/>
            </w:tcBorders>
            <w:shd w:val="clear" w:color="auto" w:fill="FFFFFF" w:themeFill="background1"/>
            <w:vAlign w:val="center"/>
            <w:hideMark/>
          </w:tcPr>
          <w:p w14:paraId="09E6158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1,97</w:t>
            </w:r>
          </w:p>
        </w:tc>
        <w:tc>
          <w:tcPr>
            <w:tcW w:w="315" w:type="pct"/>
            <w:tcBorders>
              <w:top w:val="single" w:sz="4" w:space="0" w:color="auto"/>
              <w:bottom w:val="single" w:sz="4" w:space="0" w:color="auto"/>
            </w:tcBorders>
            <w:shd w:val="clear" w:color="auto" w:fill="FFFFFF" w:themeFill="background1"/>
            <w:vAlign w:val="center"/>
            <w:hideMark/>
          </w:tcPr>
          <w:p w14:paraId="5AD49CA1"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317" w:type="pct"/>
            <w:tcBorders>
              <w:top w:val="single" w:sz="4" w:space="0" w:color="auto"/>
              <w:bottom w:val="single" w:sz="4" w:space="0" w:color="auto"/>
            </w:tcBorders>
            <w:shd w:val="clear" w:color="auto" w:fill="FFFFFF" w:themeFill="background1"/>
            <w:vAlign w:val="center"/>
            <w:hideMark/>
          </w:tcPr>
          <w:p w14:paraId="2989BC5C"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317" w:type="pct"/>
            <w:tcBorders>
              <w:top w:val="single" w:sz="4" w:space="0" w:color="auto"/>
              <w:bottom w:val="single" w:sz="4" w:space="0" w:color="auto"/>
            </w:tcBorders>
            <w:shd w:val="clear" w:color="auto" w:fill="FFFFFF" w:themeFill="background1"/>
            <w:vAlign w:val="center"/>
            <w:hideMark/>
          </w:tcPr>
          <w:p w14:paraId="240BD02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315" w:type="pct"/>
            <w:tcBorders>
              <w:top w:val="single" w:sz="4" w:space="0" w:color="auto"/>
              <w:bottom w:val="single" w:sz="4" w:space="0" w:color="auto"/>
            </w:tcBorders>
            <w:shd w:val="clear" w:color="auto" w:fill="FFFFFF" w:themeFill="background1"/>
            <w:vAlign w:val="center"/>
            <w:hideMark/>
          </w:tcPr>
          <w:p w14:paraId="743DC4AE"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294" w:type="pct"/>
            <w:tcBorders>
              <w:top w:val="single" w:sz="4" w:space="0" w:color="auto"/>
              <w:bottom w:val="single" w:sz="4" w:space="0" w:color="auto"/>
            </w:tcBorders>
            <w:shd w:val="clear" w:color="auto" w:fill="FFFFFF" w:themeFill="background1"/>
            <w:vAlign w:val="center"/>
            <w:hideMark/>
          </w:tcPr>
          <w:p w14:paraId="00AF36DC"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0,59</w:t>
            </w:r>
          </w:p>
        </w:tc>
        <w:tc>
          <w:tcPr>
            <w:tcW w:w="320" w:type="pct"/>
            <w:tcBorders>
              <w:top w:val="single" w:sz="4" w:space="0" w:color="auto"/>
              <w:bottom w:val="single" w:sz="4" w:space="0" w:color="auto"/>
            </w:tcBorders>
            <w:shd w:val="clear" w:color="auto" w:fill="FFFFFF" w:themeFill="background1"/>
            <w:vAlign w:val="center"/>
            <w:hideMark/>
          </w:tcPr>
          <w:p w14:paraId="5CD83BC2"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0,79</w:t>
            </w:r>
          </w:p>
        </w:tc>
        <w:tc>
          <w:tcPr>
            <w:tcW w:w="320" w:type="pct"/>
            <w:tcBorders>
              <w:top w:val="single" w:sz="4" w:space="0" w:color="auto"/>
              <w:bottom w:val="single" w:sz="4" w:space="0" w:color="auto"/>
            </w:tcBorders>
            <w:shd w:val="clear" w:color="auto" w:fill="FFFFFF" w:themeFill="background1"/>
            <w:vAlign w:val="center"/>
            <w:hideMark/>
          </w:tcPr>
          <w:p w14:paraId="6E797743"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74" w:type="pct"/>
            <w:tcBorders>
              <w:top w:val="single" w:sz="4" w:space="0" w:color="auto"/>
              <w:bottom w:val="single" w:sz="4" w:space="0" w:color="auto"/>
            </w:tcBorders>
            <w:shd w:val="clear" w:color="auto" w:fill="FFFFFF" w:themeFill="background1"/>
            <w:vAlign w:val="center"/>
            <w:hideMark/>
          </w:tcPr>
          <w:p w14:paraId="44E13F53"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91" w:type="pct"/>
            <w:tcBorders>
              <w:top w:val="single" w:sz="4" w:space="0" w:color="auto"/>
              <w:bottom w:val="single" w:sz="4" w:space="0" w:color="auto"/>
            </w:tcBorders>
            <w:shd w:val="clear" w:color="auto" w:fill="FFFFFF" w:themeFill="background1"/>
            <w:vAlign w:val="center"/>
            <w:hideMark/>
          </w:tcPr>
          <w:p w14:paraId="104721E8"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33,65</w:t>
            </w:r>
          </w:p>
        </w:tc>
        <w:tc>
          <w:tcPr>
            <w:tcW w:w="278" w:type="pct"/>
            <w:tcBorders>
              <w:top w:val="single" w:sz="4" w:space="0" w:color="auto"/>
              <w:bottom w:val="single" w:sz="4" w:space="0" w:color="auto"/>
            </w:tcBorders>
            <w:shd w:val="clear" w:color="auto" w:fill="FFFFFF" w:themeFill="background1"/>
            <w:vAlign w:val="center"/>
            <w:hideMark/>
          </w:tcPr>
          <w:p w14:paraId="13EC711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291" w:type="pct"/>
            <w:tcBorders>
              <w:top w:val="single" w:sz="4" w:space="0" w:color="auto"/>
              <w:bottom w:val="single" w:sz="4" w:space="0" w:color="auto"/>
              <w:right w:val="single" w:sz="4" w:space="0" w:color="auto"/>
            </w:tcBorders>
            <w:shd w:val="clear" w:color="auto" w:fill="FFFFFF" w:themeFill="background1"/>
            <w:vAlign w:val="center"/>
            <w:hideMark/>
          </w:tcPr>
          <w:p w14:paraId="70BB2E7C"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r>
      <w:tr w:rsidR="00000000" w14:paraId="16102BDA" w14:textId="77777777" w:rsidTr="001A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left w:val="single" w:sz="4" w:space="0" w:color="auto"/>
              <w:bottom w:val="single" w:sz="4" w:space="0" w:color="auto"/>
            </w:tcBorders>
            <w:shd w:val="clear" w:color="auto" w:fill="FFFFFF" w:themeFill="background1"/>
            <w:hideMark/>
          </w:tcPr>
          <w:p w14:paraId="274DB975" w14:textId="77777777" w:rsidR="001A18BE" w:rsidRDefault="001A18BE">
            <w:pPr>
              <w:suppressAutoHyphens/>
              <w:rPr>
                <w:rFonts w:asciiTheme="minorHAnsi" w:hAnsiTheme="minorHAnsi" w:cstheme="minorHAnsi"/>
                <w:sz w:val="20"/>
              </w:rPr>
            </w:pPr>
            <w:r>
              <w:rPr>
                <w:rFonts w:asciiTheme="minorHAnsi" w:hAnsiTheme="minorHAnsi" w:cstheme="minorHAnsi"/>
                <w:sz w:val="20"/>
              </w:rPr>
              <w:t>5</w:t>
            </w:r>
          </w:p>
        </w:tc>
        <w:tc>
          <w:tcPr>
            <w:tcW w:w="333" w:type="pct"/>
            <w:tcBorders>
              <w:top w:val="single" w:sz="4" w:space="0" w:color="auto"/>
              <w:bottom w:val="single" w:sz="4" w:space="0" w:color="auto"/>
            </w:tcBorders>
            <w:shd w:val="clear" w:color="auto" w:fill="FFFFFF" w:themeFill="background1"/>
            <w:vAlign w:val="center"/>
            <w:hideMark/>
          </w:tcPr>
          <w:p w14:paraId="6BD075F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7,64</w:t>
            </w:r>
          </w:p>
        </w:tc>
        <w:tc>
          <w:tcPr>
            <w:tcW w:w="320" w:type="pct"/>
            <w:tcBorders>
              <w:top w:val="single" w:sz="4" w:space="0" w:color="auto"/>
              <w:bottom w:val="single" w:sz="4" w:space="0" w:color="auto"/>
            </w:tcBorders>
            <w:shd w:val="clear" w:color="auto" w:fill="FFFFFF" w:themeFill="background1"/>
            <w:vAlign w:val="center"/>
            <w:hideMark/>
          </w:tcPr>
          <w:p w14:paraId="374BB631"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0,39</w:t>
            </w:r>
          </w:p>
        </w:tc>
        <w:tc>
          <w:tcPr>
            <w:tcW w:w="320" w:type="pct"/>
            <w:tcBorders>
              <w:top w:val="single" w:sz="4" w:space="0" w:color="auto"/>
              <w:bottom w:val="single" w:sz="4" w:space="0" w:color="auto"/>
            </w:tcBorders>
            <w:shd w:val="clear" w:color="auto" w:fill="FFFFFF" w:themeFill="background1"/>
            <w:vAlign w:val="center"/>
            <w:hideMark/>
          </w:tcPr>
          <w:p w14:paraId="6E9947B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0,72</w:t>
            </w:r>
          </w:p>
        </w:tc>
        <w:tc>
          <w:tcPr>
            <w:tcW w:w="310" w:type="pct"/>
            <w:tcBorders>
              <w:top w:val="single" w:sz="4" w:space="0" w:color="auto"/>
              <w:bottom w:val="single" w:sz="4" w:space="0" w:color="auto"/>
            </w:tcBorders>
            <w:shd w:val="clear" w:color="auto" w:fill="FFFFFF" w:themeFill="background1"/>
            <w:vAlign w:val="center"/>
            <w:hideMark/>
          </w:tcPr>
          <w:p w14:paraId="096065F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1,97</w:t>
            </w:r>
          </w:p>
        </w:tc>
        <w:tc>
          <w:tcPr>
            <w:tcW w:w="315" w:type="pct"/>
            <w:tcBorders>
              <w:top w:val="single" w:sz="4" w:space="0" w:color="auto"/>
              <w:bottom w:val="single" w:sz="4" w:space="0" w:color="auto"/>
            </w:tcBorders>
            <w:shd w:val="clear" w:color="auto" w:fill="FFFFFF" w:themeFill="background1"/>
            <w:vAlign w:val="center"/>
            <w:hideMark/>
          </w:tcPr>
          <w:p w14:paraId="5234503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0,07</w:t>
            </w:r>
          </w:p>
        </w:tc>
        <w:tc>
          <w:tcPr>
            <w:tcW w:w="317" w:type="pct"/>
            <w:tcBorders>
              <w:top w:val="single" w:sz="4" w:space="0" w:color="auto"/>
              <w:bottom w:val="single" w:sz="4" w:space="0" w:color="auto"/>
            </w:tcBorders>
            <w:shd w:val="clear" w:color="auto" w:fill="FFFFFF" w:themeFill="background1"/>
            <w:vAlign w:val="center"/>
            <w:hideMark/>
          </w:tcPr>
          <w:p w14:paraId="3BF6B45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317" w:type="pct"/>
            <w:tcBorders>
              <w:top w:val="single" w:sz="4" w:space="0" w:color="auto"/>
              <w:bottom w:val="single" w:sz="4" w:space="0" w:color="auto"/>
            </w:tcBorders>
            <w:shd w:val="clear" w:color="auto" w:fill="FFFFFF" w:themeFill="background1"/>
            <w:vAlign w:val="center"/>
            <w:hideMark/>
          </w:tcPr>
          <w:p w14:paraId="0270227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315" w:type="pct"/>
            <w:tcBorders>
              <w:top w:val="single" w:sz="4" w:space="0" w:color="auto"/>
              <w:bottom w:val="single" w:sz="4" w:space="0" w:color="auto"/>
            </w:tcBorders>
            <w:shd w:val="clear" w:color="auto" w:fill="FFFFFF" w:themeFill="background1"/>
            <w:vAlign w:val="center"/>
            <w:hideMark/>
          </w:tcPr>
          <w:p w14:paraId="22E76BC1"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294" w:type="pct"/>
            <w:tcBorders>
              <w:top w:val="single" w:sz="4" w:space="0" w:color="auto"/>
              <w:bottom w:val="single" w:sz="4" w:space="0" w:color="auto"/>
            </w:tcBorders>
            <w:shd w:val="clear" w:color="auto" w:fill="FFFFFF" w:themeFill="background1"/>
            <w:vAlign w:val="center"/>
            <w:hideMark/>
          </w:tcPr>
          <w:p w14:paraId="231D7EE5"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0,53</w:t>
            </w:r>
          </w:p>
        </w:tc>
        <w:tc>
          <w:tcPr>
            <w:tcW w:w="320" w:type="pct"/>
            <w:tcBorders>
              <w:top w:val="single" w:sz="4" w:space="0" w:color="auto"/>
              <w:bottom w:val="single" w:sz="4" w:space="0" w:color="auto"/>
            </w:tcBorders>
            <w:shd w:val="clear" w:color="auto" w:fill="FFFFFF" w:themeFill="background1"/>
            <w:vAlign w:val="center"/>
            <w:hideMark/>
          </w:tcPr>
          <w:p w14:paraId="3D99CF03"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0,79</w:t>
            </w:r>
          </w:p>
        </w:tc>
        <w:tc>
          <w:tcPr>
            <w:tcW w:w="320" w:type="pct"/>
            <w:tcBorders>
              <w:top w:val="single" w:sz="4" w:space="0" w:color="auto"/>
              <w:bottom w:val="single" w:sz="4" w:space="0" w:color="auto"/>
            </w:tcBorders>
            <w:shd w:val="clear" w:color="auto" w:fill="FFFFFF" w:themeFill="background1"/>
            <w:vAlign w:val="center"/>
            <w:hideMark/>
          </w:tcPr>
          <w:p w14:paraId="50A78C4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0,07</w:t>
            </w:r>
          </w:p>
        </w:tc>
        <w:tc>
          <w:tcPr>
            <w:tcW w:w="274" w:type="pct"/>
            <w:tcBorders>
              <w:top w:val="single" w:sz="4" w:space="0" w:color="auto"/>
              <w:bottom w:val="single" w:sz="4" w:space="0" w:color="auto"/>
            </w:tcBorders>
            <w:shd w:val="clear" w:color="auto" w:fill="FFFFFF" w:themeFill="background1"/>
            <w:vAlign w:val="center"/>
            <w:hideMark/>
          </w:tcPr>
          <w:p w14:paraId="46BDE9C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0,66</w:t>
            </w:r>
          </w:p>
        </w:tc>
        <w:tc>
          <w:tcPr>
            <w:tcW w:w="291" w:type="pct"/>
            <w:tcBorders>
              <w:top w:val="single" w:sz="4" w:space="0" w:color="auto"/>
              <w:bottom w:val="single" w:sz="4" w:space="0" w:color="auto"/>
            </w:tcBorders>
            <w:shd w:val="clear" w:color="auto" w:fill="FFFFFF" w:themeFill="background1"/>
            <w:vAlign w:val="center"/>
            <w:hideMark/>
          </w:tcPr>
          <w:p w14:paraId="7EBEF4B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18,11</w:t>
            </w:r>
          </w:p>
        </w:tc>
        <w:tc>
          <w:tcPr>
            <w:tcW w:w="278" w:type="pct"/>
            <w:tcBorders>
              <w:top w:val="single" w:sz="4" w:space="0" w:color="auto"/>
              <w:bottom w:val="single" w:sz="4" w:space="0" w:color="auto"/>
            </w:tcBorders>
            <w:shd w:val="clear" w:color="auto" w:fill="FFFFFF" w:themeFill="background1"/>
            <w:vAlign w:val="center"/>
            <w:hideMark/>
          </w:tcPr>
          <w:p w14:paraId="7EBE5CB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291" w:type="pct"/>
            <w:tcBorders>
              <w:top w:val="single" w:sz="4" w:space="0" w:color="auto"/>
              <w:bottom w:val="single" w:sz="4" w:space="0" w:color="auto"/>
              <w:right w:val="single" w:sz="4" w:space="0" w:color="auto"/>
            </w:tcBorders>
            <w:shd w:val="clear" w:color="auto" w:fill="FFFFFF" w:themeFill="background1"/>
            <w:vAlign w:val="center"/>
            <w:hideMark/>
          </w:tcPr>
          <w:p w14:paraId="67F751F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r>
      <w:tr w:rsidR="00000000" w14:paraId="27D45AAB" w14:textId="77777777" w:rsidTr="001A1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left w:val="single" w:sz="4" w:space="0" w:color="auto"/>
              <w:bottom w:val="single" w:sz="4" w:space="0" w:color="auto"/>
            </w:tcBorders>
            <w:shd w:val="clear" w:color="auto" w:fill="FFFFFF" w:themeFill="background1"/>
            <w:hideMark/>
          </w:tcPr>
          <w:p w14:paraId="056F09BD" w14:textId="77777777" w:rsidR="001A18BE" w:rsidRDefault="001A18BE">
            <w:pPr>
              <w:suppressAutoHyphens/>
              <w:rPr>
                <w:rFonts w:asciiTheme="minorHAnsi" w:hAnsiTheme="minorHAnsi" w:cstheme="minorHAnsi"/>
                <w:sz w:val="20"/>
              </w:rPr>
            </w:pPr>
            <w:r>
              <w:rPr>
                <w:rFonts w:asciiTheme="minorHAnsi" w:hAnsiTheme="minorHAnsi" w:cstheme="minorHAnsi"/>
                <w:sz w:val="20"/>
              </w:rPr>
              <w:t>6</w:t>
            </w:r>
          </w:p>
        </w:tc>
        <w:tc>
          <w:tcPr>
            <w:tcW w:w="333" w:type="pct"/>
            <w:tcBorders>
              <w:top w:val="single" w:sz="4" w:space="0" w:color="auto"/>
              <w:bottom w:val="single" w:sz="4" w:space="0" w:color="auto"/>
            </w:tcBorders>
            <w:shd w:val="clear" w:color="auto" w:fill="FFFFFF" w:themeFill="background1"/>
            <w:vAlign w:val="center"/>
            <w:hideMark/>
          </w:tcPr>
          <w:p w14:paraId="0FD54C5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5,00</w:t>
            </w:r>
          </w:p>
        </w:tc>
        <w:tc>
          <w:tcPr>
            <w:tcW w:w="320" w:type="pct"/>
            <w:tcBorders>
              <w:top w:val="single" w:sz="4" w:space="0" w:color="auto"/>
              <w:bottom w:val="single" w:sz="4" w:space="0" w:color="auto"/>
            </w:tcBorders>
            <w:shd w:val="clear" w:color="auto" w:fill="FFFFFF" w:themeFill="background1"/>
            <w:vAlign w:val="center"/>
            <w:hideMark/>
          </w:tcPr>
          <w:p w14:paraId="04DE4D52"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0,49</w:t>
            </w:r>
          </w:p>
        </w:tc>
        <w:tc>
          <w:tcPr>
            <w:tcW w:w="320" w:type="pct"/>
            <w:tcBorders>
              <w:top w:val="single" w:sz="4" w:space="0" w:color="auto"/>
              <w:bottom w:val="single" w:sz="4" w:space="0" w:color="auto"/>
            </w:tcBorders>
            <w:shd w:val="clear" w:color="auto" w:fill="FFFFFF" w:themeFill="background1"/>
            <w:vAlign w:val="center"/>
            <w:hideMark/>
          </w:tcPr>
          <w:p w14:paraId="5F49009A"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0,69</w:t>
            </w:r>
          </w:p>
        </w:tc>
        <w:tc>
          <w:tcPr>
            <w:tcW w:w="310" w:type="pct"/>
            <w:tcBorders>
              <w:top w:val="single" w:sz="4" w:space="0" w:color="auto"/>
              <w:bottom w:val="single" w:sz="4" w:space="0" w:color="auto"/>
            </w:tcBorders>
            <w:shd w:val="clear" w:color="auto" w:fill="FFFFFF" w:themeFill="background1"/>
            <w:vAlign w:val="center"/>
            <w:hideMark/>
          </w:tcPr>
          <w:p w14:paraId="0EA90E88"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2,06</w:t>
            </w:r>
          </w:p>
        </w:tc>
        <w:tc>
          <w:tcPr>
            <w:tcW w:w="315" w:type="pct"/>
            <w:tcBorders>
              <w:top w:val="single" w:sz="4" w:space="0" w:color="auto"/>
              <w:bottom w:val="single" w:sz="4" w:space="0" w:color="auto"/>
            </w:tcBorders>
            <w:shd w:val="clear" w:color="auto" w:fill="FFFFFF" w:themeFill="background1"/>
            <w:vAlign w:val="center"/>
            <w:hideMark/>
          </w:tcPr>
          <w:p w14:paraId="069F312E"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317" w:type="pct"/>
            <w:tcBorders>
              <w:top w:val="single" w:sz="4" w:space="0" w:color="auto"/>
              <w:bottom w:val="single" w:sz="4" w:space="0" w:color="auto"/>
            </w:tcBorders>
            <w:shd w:val="clear" w:color="auto" w:fill="FFFFFF" w:themeFill="background1"/>
            <w:vAlign w:val="center"/>
            <w:hideMark/>
          </w:tcPr>
          <w:p w14:paraId="242E66E9"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0,10</w:t>
            </w:r>
          </w:p>
        </w:tc>
        <w:tc>
          <w:tcPr>
            <w:tcW w:w="317" w:type="pct"/>
            <w:tcBorders>
              <w:top w:val="single" w:sz="4" w:space="0" w:color="auto"/>
              <w:bottom w:val="single" w:sz="4" w:space="0" w:color="auto"/>
            </w:tcBorders>
            <w:shd w:val="clear" w:color="auto" w:fill="FFFFFF" w:themeFill="background1"/>
            <w:vAlign w:val="center"/>
            <w:hideMark/>
          </w:tcPr>
          <w:p w14:paraId="232ED123"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315" w:type="pct"/>
            <w:tcBorders>
              <w:top w:val="single" w:sz="4" w:space="0" w:color="auto"/>
              <w:bottom w:val="single" w:sz="4" w:space="0" w:color="auto"/>
            </w:tcBorders>
            <w:shd w:val="clear" w:color="auto" w:fill="FFFFFF" w:themeFill="background1"/>
            <w:vAlign w:val="center"/>
            <w:hideMark/>
          </w:tcPr>
          <w:p w14:paraId="5619F30C"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294" w:type="pct"/>
            <w:tcBorders>
              <w:top w:val="single" w:sz="4" w:space="0" w:color="auto"/>
              <w:bottom w:val="single" w:sz="4" w:space="0" w:color="auto"/>
            </w:tcBorders>
            <w:shd w:val="clear" w:color="auto" w:fill="FFFFFF" w:themeFill="background1"/>
            <w:vAlign w:val="center"/>
            <w:hideMark/>
          </w:tcPr>
          <w:p w14:paraId="3C8DEA3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0,98</w:t>
            </w:r>
          </w:p>
        </w:tc>
        <w:tc>
          <w:tcPr>
            <w:tcW w:w="320" w:type="pct"/>
            <w:tcBorders>
              <w:top w:val="single" w:sz="4" w:space="0" w:color="auto"/>
              <w:bottom w:val="single" w:sz="4" w:space="0" w:color="auto"/>
            </w:tcBorders>
            <w:shd w:val="clear" w:color="auto" w:fill="FFFFFF" w:themeFill="background1"/>
            <w:vAlign w:val="center"/>
            <w:hideMark/>
          </w:tcPr>
          <w:p w14:paraId="2B5E9460"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0,59</w:t>
            </w:r>
          </w:p>
        </w:tc>
        <w:tc>
          <w:tcPr>
            <w:tcW w:w="320" w:type="pct"/>
            <w:tcBorders>
              <w:top w:val="single" w:sz="4" w:space="0" w:color="auto"/>
              <w:bottom w:val="single" w:sz="4" w:space="0" w:color="auto"/>
            </w:tcBorders>
            <w:shd w:val="clear" w:color="auto" w:fill="FFFFFF" w:themeFill="background1"/>
            <w:vAlign w:val="center"/>
            <w:hideMark/>
          </w:tcPr>
          <w:p w14:paraId="666EE54A"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74" w:type="pct"/>
            <w:tcBorders>
              <w:top w:val="single" w:sz="4" w:space="0" w:color="auto"/>
              <w:bottom w:val="single" w:sz="4" w:space="0" w:color="auto"/>
            </w:tcBorders>
            <w:shd w:val="clear" w:color="auto" w:fill="FFFFFF" w:themeFill="background1"/>
            <w:vAlign w:val="center"/>
            <w:hideMark/>
          </w:tcPr>
          <w:p w14:paraId="475F2D7C"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1,37</w:t>
            </w:r>
          </w:p>
        </w:tc>
        <w:tc>
          <w:tcPr>
            <w:tcW w:w="291" w:type="pct"/>
            <w:tcBorders>
              <w:top w:val="single" w:sz="4" w:space="0" w:color="auto"/>
              <w:bottom w:val="single" w:sz="4" w:space="0" w:color="auto"/>
            </w:tcBorders>
            <w:shd w:val="clear" w:color="auto" w:fill="FFFFFF" w:themeFill="background1"/>
            <w:vAlign w:val="center"/>
            <w:hideMark/>
          </w:tcPr>
          <w:p w14:paraId="2960D39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27,12</w:t>
            </w:r>
          </w:p>
        </w:tc>
        <w:tc>
          <w:tcPr>
            <w:tcW w:w="278" w:type="pct"/>
            <w:tcBorders>
              <w:top w:val="single" w:sz="4" w:space="0" w:color="auto"/>
              <w:bottom w:val="single" w:sz="4" w:space="0" w:color="auto"/>
            </w:tcBorders>
            <w:shd w:val="clear" w:color="auto" w:fill="FFFFFF" w:themeFill="background1"/>
            <w:vAlign w:val="center"/>
            <w:hideMark/>
          </w:tcPr>
          <w:p w14:paraId="02A18CF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291" w:type="pct"/>
            <w:tcBorders>
              <w:top w:val="single" w:sz="4" w:space="0" w:color="auto"/>
              <w:bottom w:val="single" w:sz="4" w:space="0" w:color="auto"/>
              <w:right w:val="single" w:sz="4" w:space="0" w:color="auto"/>
            </w:tcBorders>
            <w:shd w:val="clear" w:color="auto" w:fill="FFFFFF" w:themeFill="background1"/>
            <w:vAlign w:val="center"/>
            <w:hideMark/>
          </w:tcPr>
          <w:p w14:paraId="0AA99C0D"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r>
      <w:tr w:rsidR="00000000" w14:paraId="6C8DF661" w14:textId="77777777" w:rsidTr="001A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left w:val="single" w:sz="4" w:space="0" w:color="auto"/>
              <w:bottom w:val="single" w:sz="4" w:space="0" w:color="auto"/>
            </w:tcBorders>
            <w:shd w:val="clear" w:color="auto" w:fill="FFFFFF" w:themeFill="background1"/>
            <w:hideMark/>
          </w:tcPr>
          <w:p w14:paraId="18A72895" w14:textId="77777777" w:rsidR="001A18BE" w:rsidRDefault="001A18BE">
            <w:pPr>
              <w:suppressAutoHyphens/>
              <w:rPr>
                <w:rFonts w:asciiTheme="minorHAnsi" w:hAnsiTheme="minorHAnsi" w:cstheme="minorHAnsi"/>
                <w:sz w:val="20"/>
              </w:rPr>
            </w:pPr>
            <w:r>
              <w:rPr>
                <w:rFonts w:asciiTheme="minorHAnsi" w:hAnsiTheme="minorHAnsi" w:cstheme="minorHAnsi"/>
                <w:sz w:val="20"/>
              </w:rPr>
              <w:t>7</w:t>
            </w:r>
          </w:p>
        </w:tc>
        <w:tc>
          <w:tcPr>
            <w:tcW w:w="333" w:type="pct"/>
            <w:tcBorders>
              <w:top w:val="single" w:sz="4" w:space="0" w:color="auto"/>
              <w:bottom w:val="single" w:sz="4" w:space="0" w:color="auto"/>
            </w:tcBorders>
            <w:shd w:val="clear" w:color="auto" w:fill="FFFFFF" w:themeFill="background1"/>
            <w:vAlign w:val="center"/>
            <w:hideMark/>
          </w:tcPr>
          <w:p w14:paraId="5FCC97E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5,96</w:t>
            </w:r>
          </w:p>
        </w:tc>
        <w:tc>
          <w:tcPr>
            <w:tcW w:w="320" w:type="pct"/>
            <w:tcBorders>
              <w:top w:val="single" w:sz="4" w:space="0" w:color="auto"/>
              <w:bottom w:val="single" w:sz="4" w:space="0" w:color="auto"/>
            </w:tcBorders>
            <w:shd w:val="clear" w:color="auto" w:fill="FFFFFF" w:themeFill="background1"/>
            <w:vAlign w:val="center"/>
            <w:hideMark/>
          </w:tcPr>
          <w:p w14:paraId="46EBA0B1"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0,26</w:t>
            </w:r>
          </w:p>
        </w:tc>
        <w:tc>
          <w:tcPr>
            <w:tcW w:w="320" w:type="pct"/>
            <w:tcBorders>
              <w:top w:val="single" w:sz="4" w:space="0" w:color="auto"/>
              <w:bottom w:val="single" w:sz="4" w:space="0" w:color="auto"/>
            </w:tcBorders>
            <w:shd w:val="clear" w:color="auto" w:fill="FFFFFF" w:themeFill="background1"/>
            <w:vAlign w:val="center"/>
            <w:hideMark/>
          </w:tcPr>
          <w:p w14:paraId="58807187"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310" w:type="pct"/>
            <w:tcBorders>
              <w:top w:val="single" w:sz="4" w:space="0" w:color="auto"/>
              <w:bottom w:val="single" w:sz="4" w:space="0" w:color="auto"/>
            </w:tcBorders>
            <w:shd w:val="clear" w:color="auto" w:fill="FFFFFF" w:themeFill="background1"/>
            <w:vAlign w:val="center"/>
            <w:hideMark/>
          </w:tcPr>
          <w:p w14:paraId="52902FF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2,07</w:t>
            </w:r>
          </w:p>
        </w:tc>
        <w:tc>
          <w:tcPr>
            <w:tcW w:w="315" w:type="pct"/>
            <w:tcBorders>
              <w:top w:val="single" w:sz="4" w:space="0" w:color="auto"/>
              <w:bottom w:val="single" w:sz="4" w:space="0" w:color="auto"/>
            </w:tcBorders>
            <w:shd w:val="clear" w:color="auto" w:fill="FFFFFF" w:themeFill="background1"/>
            <w:vAlign w:val="center"/>
            <w:hideMark/>
          </w:tcPr>
          <w:p w14:paraId="008D1477"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317" w:type="pct"/>
            <w:tcBorders>
              <w:top w:val="single" w:sz="4" w:space="0" w:color="auto"/>
              <w:bottom w:val="single" w:sz="4" w:space="0" w:color="auto"/>
            </w:tcBorders>
            <w:shd w:val="clear" w:color="auto" w:fill="FFFFFF" w:themeFill="background1"/>
            <w:vAlign w:val="center"/>
            <w:hideMark/>
          </w:tcPr>
          <w:p w14:paraId="3F56C4C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317" w:type="pct"/>
            <w:tcBorders>
              <w:top w:val="single" w:sz="4" w:space="0" w:color="auto"/>
              <w:bottom w:val="single" w:sz="4" w:space="0" w:color="auto"/>
            </w:tcBorders>
            <w:shd w:val="clear" w:color="auto" w:fill="FFFFFF" w:themeFill="background1"/>
            <w:vAlign w:val="center"/>
            <w:hideMark/>
          </w:tcPr>
          <w:p w14:paraId="7EC75B2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315" w:type="pct"/>
            <w:tcBorders>
              <w:top w:val="single" w:sz="4" w:space="0" w:color="auto"/>
              <w:bottom w:val="single" w:sz="4" w:space="0" w:color="auto"/>
            </w:tcBorders>
            <w:shd w:val="clear" w:color="auto" w:fill="FFFFFF" w:themeFill="background1"/>
            <w:vAlign w:val="center"/>
            <w:hideMark/>
          </w:tcPr>
          <w:p w14:paraId="41001B0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294" w:type="pct"/>
            <w:tcBorders>
              <w:top w:val="single" w:sz="4" w:space="0" w:color="auto"/>
              <w:bottom w:val="single" w:sz="4" w:space="0" w:color="auto"/>
            </w:tcBorders>
            <w:shd w:val="clear" w:color="auto" w:fill="FFFFFF" w:themeFill="background1"/>
            <w:vAlign w:val="center"/>
            <w:hideMark/>
          </w:tcPr>
          <w:p w14:paraId="3C1A39D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3,11</w:t>
            </w:r>
          </w:p>
        </w:tc>
        <w:tc>
          <w:tcPr>
            <w:tcW w:w="320" w:type="pct"/>
            <w:tcBorders>
              <w:top w:val="single" w:sz="4" w:space="0" w:color="auto"/>
              <w:bottom w:val="single" w:sz="4" w:space="0" w:color="auto"/>
            </w:tcBorders>
            <w:shd w:val="clear" w:color="auto" w:fill="FFFFFF" w:themeFill="background1"/>
            <w:vAlign w:val="center"/>
            <w:hideMark/>
          </w:tcPr>
          <w:p w14:paraId="552A5DA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0,26</w:t>
            </w:r>
          </w:p>
        </w:tc>
        <w:tc>
          <w:tcPr>
            <w:tcW w:w="320" w:type="pct"/>
            <w:tcBorders>
              <w:top w:val="single" w:sz="4" w:space="0" w:color="auto"/>
              <w:bottom w:val="single" w:sz="4" w:space="0" w:color="auto"/>
            </w:tcBorders>
            <w:shd w:val="clear" w:color="auto" w:fill="FFFFFF" w:themeFill="background1"/>
            <w:vAlign w:val="center"/>
            <w:hideMark/>
          </w:tcPr>
          <w:p w14:paraId="55569F83"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74" w:type="pct"/>
            <w:tcBorders>
              <w:top w:val="single" w:sz="4" w:space="0" w:color="auto"/>
              <w:bottom w:val="single" w:sz="4" w:space="0" w:color="auto"/>
            </w:tcBorders>
            <w:shd w:val="clear" w:color="auto" w:fill="FFFFFF" w:themeFill="background1"/>
            <w:vAlign w:val="center"/>
            <w:hideMark/>
          </w:tcPr>
          <w:p w14:paraId="77323D01"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0,52</w:t>
            </w:r>
          </w:p>
        </w:tc>
        <w:tc>
          <w:tcPr>
            <w:tcW w:w="291" w:type="pct"/>
            <w:tcBorders>
              <w:top w:val="single" w:sz="4" w:space="0" w:color="auto"/>
              <w:bottom w:val="single" w:sz="4" w:space="0" w:color="auto"/>
            </w:tcBorders>
            <w:shd w:val="clear" w:color="auto" w:fill="FFFFFF" w:themeFill="background1"/>
            <w:vAlign w:val="center"/>
            <w:hideMark/>
          </w:tcPr>
          <w:p w14:paraId="5D5B3617"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72,20</w:t>
            </w:r>
          </w:p>
        </w:tc>
        <w:tc>
          <w:tcPr>
            <w:tcW w:w="278" w:type="pct"/>
            <w:tcBorders>
              <w:top w:val="single" w:sz="4" w:space="0" w:color="auto"/>
              <w:bottom w:val="single" w:sz="4" w:space="0" w:color="auto"/>
            </w:tcBorders>
            <w:shd w:val="clear" w:color="auto" w:fill="FFFFFF" w:themeFill="background1"/>
            <w:vAlign w:val="center"/>
            <w:hideMark/>
          </w:tcPr>
          <w:p w14:paraId="0F36EB6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291" w:type="pct"/>
            <w:tcBorders>
              <w:top w:val="single" w:sz="4" w:space="0" w:color="auto"/>
              <w:bottom w:val="single" w:sz="4" w:space="0" w:color="auto"/>
              <w:right w:val="single" w:sz="4" w:space="0" w:color="auto"/>
            </w:tcBorders>
            <w:shd w:val="clear" w:color="auto" w:fill="FFFFFF" w:themeFill="background1"/>
            <w:vAlign w:val="center"/>
            <w:hideMark/>
          </w:tcPr>
          <w:p w14:paraId="48F14FC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r>
      <w:tr w:rsidR="00000000" w14:paraId="795E70BA" w14:textId="77777777" w:rsidTr="001A1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left w:val="single" w:sz="4" w:space="0" w:color="auto"/>
              <w:bottom w:val="single" w:sz="4" w:space="0" w:color="auto"/>
            </w:tcBorders>
            <w:shd w:val="clear" w:color="auto" w:fill="FFFFFF" w:themeFill="background1"/>
            <w:hideMark/>
          </w:tcPr>
          <w:p w14:paraId="1D31E1D3" w14:textId="77777777" w:rsidR="001A18BE" w:rsidRDefault="001A18BE">
            <w:pPr>
              <w:suppressAutoHyphens/>
              <w:rPr>
                <w:rFonts w:asciiTheme="minorHAnsi" w:hAnsiTheme="minorHAnsi" w:cstheme="minorHAnsi"/>
                <w:sz w:val="20"/>
              </w:rPr>
            </w:pPr>
            <w:r>
              <w:rPr>
                <w:rFonts w:asciiTheme="minorHAnsi" w:hAnsiTheme="minorHAnsi" w:cstheme="minorHAnsi"/>
                <w:sz w:val="20"/>
              </w:rPr>
              <w:t>8</w:t>
            </w:r>
          </w:p>
        </w:tc>
        <w:tc>
          <w:tcPr>
            <w:tcW w:w="333" w:type="pct"/>
            <w:tcBorders>
              <w:top w:val="single" w:sz="4" w:space="0" w:color="auto"/>
              <w:bottom w:val="single" w:sz="4" w:space="0" w:color="auto"/>
            </w:tcBorders>
            <w:shd w:val="clear" w:color="auto" w:fill="FFFFFF" w:themeFill="background1"/>
            <w:vAlign w:val="center"/>
            <w:hideMark/>
          </w:tcPr>
          <w:p w14:paraId="1DB1156D"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7,63</w:t>
            </w:r>
          </w:p>
        </w:tc>
        <w:tc>
          <w:tcPr>
            <w:tcW w:w="320" w:type="pct"/>
            <w:tcBorders>
              <w:top w:val="single" w:sz="4" w:space="0" w:color="auto"/>
              <w:bottom w:val="single" w:sz="4" w:space="0" w:color="auto"/>
            </w:tcBorders>
            <w:shd w:val="clear" w:color="auto" w:fill="FFFFFF" w:themeFill="background1"/>
            <w:vAlign w:val="center"/>
            <w:hideMark/>
          </w:tcPr>
          <w:p w14:paraId="2D8FABCC"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320" w:type="pct"/>
            <w:tcBorders>
              <w:top w:val="single" w:sz="4" w:space="0" w:color="auto"/>
              <w:bottom w:val="single" w:sz="4" w:space="0" w:color="auto"/>
            </w:tcBorders>
            <w:shd w:val="clear" w:color="auto" w:fill="FFFFFF" w:themeFill="background1"/>
            <w:vAlign w:val="center"/>
            <w:hideMark/>
          </w:tcPr>
          <w:p w14:paraId="7BBE8999"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310" w:type="pct"/>
            <w:tcBorders>
              <w:top w:val="single" w:sz="4" w:space="0" w:color="auto"/>
              <w:bottom w:val="single" w:sz="4" w:space="0" w:color="auto"/>
            </w:tcBorders>
            <w:shd w:val="clear" w:color="auto" w:fill="FFFFFF" w:themeFill="background1"/>
            <w:vAlign w:val="center"/>
            <w:hideMark/>
          </w:tcPr>
          <w:p w14:paraId="57B1A04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3,41</w:t>
            </w:r>
          </w:p>
        </w:tc>
        <w:tc>
          <w:tcPr>
            <w:tcW w:w="315" w:type="pct"/>
            <w:tcBorders>
              <w:top w:val="single" w:sz="4" w:space="0" w:color="auto"/>
              <w:bottom w:val="single" w:sz="4" w:space="0" w:color="auto"/>
            </w:tcBorders>
            <w:shd w:val="clear" w:color="auto" w:fill="FFFFFF" w:themeFill="background1"/>
            <w:vAlign w:val="center"/>
            <w:hideMark/>
          </w:tcPr>
          <w:p w14:paraId="545E9AA2"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317" w:type="pct"/>
            <w:tcBorders>
              <w:top w:val="single" w:sz="4" w:space="0" w:color="auto"/>
              <w:bottom w:val="single" w:sz="4" w:space="0" w:color="auto"/>
            </w:tcBorders>
            <w:shd w:val="clear" w:color="auto" w:fill="FFFFFF" w:themeFill="background1"/>
            <w:vAlign w:val="center"/>
            <w:hideMark/>
          </w:tcPr>
          <w:p w14:paraId="4C5F26B2"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317" w:type="pct"/>
            <w:tcBorders>
              <w:top w:val="single" w:sz="4" w:space="0" w:color="auto"/>
              <w:bottom w:val="single" w:sz="4" w:space="0" w:color="auto"/>
            </w:tcBorders>
            <w:shd w:val="clear" w:color="auto" w:fill="FFFFFF" w:themeFill="background1"/>
            <w:vAlign w:val="center"/>
            <w:hideMark/>
          </w:tcPr>
          <w:p w14:paraId="795C5F70"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315" w:type="pct"/>
            <w:tcBorders>
              <w:top w:val="single" w:sz="4" w:space="0" w:color="auto"/>
              <w:bottom w:val="single" w:sz="4" w:space="0" w:color="auto"/>
            </w:tcBorders>
            <w:shd w:val="clear" w:color="auto" w:fill="FFFFFF" w:themeFill="background1"/>
            <w:vAlign w:val="center"/>
            <w:hideMark/>
          </w:tcPr>
          <w:p w14:paraId="67C657A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294" w:type="pct"/>
            <w:tcBorders>
              <w:top w:val="single" w:sz="4" w:space="0" w:color="auto"/>
              <w:bottom w:val="single" w:sz="4" w:space="0" w:color="auto"/>
            </w:tcBorders>
            <w:shd w:val="clear" w:color="auto" w:fill="FFFFFF" w:themeFill="background1"/>
            <w:vAlign w:val="center"/>
            <w:hideMark/>
          </w:tcPr>
          <w:p w14:paraId="3F1D8732"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1,41</w:t>
            </w:r>
          </w:p>
        </w:tc>
        <w:tc>
          <w:tcPr>
            <w:tcW w:w="320" w:type="pct"/>
            <w:tcBorders>
              <w:top w:val="single" w:sz="4" w:space="0" w:color="auto"/>
              <w:bottom w:val="single" w:sz="4" w:space="0" w:color="auto"/>
            </w:tcBorders>
            <w:shd w:val="clear" w:color="auto" w:fill="FFFFFF" w:themeFill="background1"/>
            <w:vAlign w:val="center"/>
            <w:hideMark/>
          </w:tcPr>
          <w:p w14:paraId="6AD867B9"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3,21</w:t>
            </w:r>
          </w:p>
        </w:tc>
        <w:tc>
          <w:tcPr>
            <w:tcW w:w="320" w:type="pct"/>
            <w:tcBorders>
              <w:top w:val="single" w:sz="4" w:space="0" w:color="auto"/>
              <w:bottom w:val="single" w:sz="4" w:space="0" w:color="auto"/>
            </w:tcBorders>
            <w:shd w:val="clear" w:color="auto" w:fill="FFFFFF" w:themeFill="background1"/>
            <w:vAlign w:val="center"/>
            <w:hideMark/>
          </w:tcPr>
          <w:p w14:paraId="0B1006E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0,60</w:t>
            </w:r>
          </w:p>
        </w:tc>
        <w:tc>
          <w:tcPr>
            <w:tcW w:w="274" w:type="pct"/>
            <w:tcBorders>
              <w:top w:val="single" w:sz="4" w:space="0" w:color="auto"/>
              <w:bottom w:val="single" w:sz="4" w:space="0" w:color="auto"/>
            </w:tcBorders>
            <w:shd w:val="clear" w:color="auto" w:fill="FFFFFF" w:themeFill="background1"/>
            <w:vAlign w:val="center"/>
            <w:hideMark/>
          </w:tcPr>
          <w:p w14:paraId="00E514DA"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4,82</w:t>
            </w:r>
          </w:p>
        </w:tc>
        <w:tc>
          <w:tcPr>
            <w:tcW w:w="291" w:type="pct"/>
            <w:tcBorders>
              <w:top w:val="single" w:sz="4" w:space="0" w:color="auto"/>
              <w:bottom w:val="single" w:sz="4" w:space="0" w:color="auto"/>
            </w:tcBorders>
            <w:shd w:val="clear" w:color="auto" w:fill="FFFFFF" w:themeFill="background1"/>
            <w:vAlign w:val="center"/>
            <w:hideMark/>
          </w:tcPr>
          <w:p w14:paraId="6F5D8F43"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24,50</w:t>
            </w:r>
          </w:p>
        </w:tc>
        <w:tc>
          <w:tcPr>
            <w:tcW w:w="278" w:type="pct"/>
            <w:tcBorders>
              <w:top w:val="single" w:sz="4" w:space="0" w:color="auto"/>
              <w:bottom w:val="single" w:sz="4" w:space="0" w:color="auto"/>
            </w:tcBorders>
            <w:shd w:val="clear" w:color="auto" w:fill="FFFFFF" w:themeFill="background1"/>
            <w:vAlign w:val="center"/>
            <w:hideMark/>
          </w:tcPr>
          <w:p w14:paraId="734DF3A6"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291" w:type="pct"/>
            <w:tcBorders>
              <w:top w:val="single" w:sz="4" w:space="0" w:color="auto"/>
              <w:bottom w:val="single" w:sz="4" w:space="0" w:color="auto"/>
              <w:right w:val="single" w:sz="4" w:space="0" w:color="auto"/>
            </w:tcBorders>
            <w:shd w:val="clear" w:color="auto" w:fill="FFFFFF" w:themeFill="background1"/>
            <w:vAlign w:val="center"/>
            <w:hideMark/>
          </w:tcPr>
          <w:p w14:paraId="10892BB5"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r>
      <w:tr w:rsidR="00000000" w14:paraId="4EAA890C" w14:textId="77777777" w:rsidTr="001A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left w:val="single" w:sz="4" w:space="0" w:color="auto"/>
              <w:bottom w:val="single" w:sz="4" w:space="0" w:color="auto"/>
            </w:tcBorders>
            <w:shd w:val="clear" w:color="auto" w:fill="FFFFFF" w:themeFill="background1"/>
            <w:hideMark/>
          </w:tcPr>
          <w:p w14:paraId="371795B1" w14:textId="77777777" w:rsidR="001A18BE" w:rsidRDefault="001A18BE">
            <w:pPr>
              <w:suppressAutoHyphens/>
              <w:rPr>
                <w:rFonts w:asciiTheme="minorHAnsi" w:hAnsiTheme="minorHAnsi" w:cstheme="minorHAnsi"/>
                <w:sz w:val="20"/>
              </w:rPr>
            </w:pPr>
            <w:r>
              <w:rPr>
                <w:rFonts w:asciiTheme="minorHAnsi" w:hAnsiTheme="minorHAnsi" w:cstheme="minorHAnsi"/>
                <w:sz w:val="20"/>
              </w:rPr>
              <w:t>9</w:t>
            </w:r>
          </w:p>
        </w:tc>
        <w:tc>
          <w:tcPr>
            <w:tcW w:w="333" w:type="pct"/>
            <w:tcBorders>
              <w:top w:val="single" w:sz="4" w:space="0" w:color="auto"/>
              <w:bottom w:val="single" w:sz="4" w:space="0" w:color="auto"/>
            </w:tcBorders>
            <w:shd w:val="clear" w:color="auto" w:fill="FFFFFF" w:themeFill="background1"/>
            <w:vAlign w:val="center"/>
            <w:hideMark/>
          </w:tcPr>
          <w:p w14:paraId="1ED68663"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4,75</w:t>
            </w:r>
          </w:p>
        </w:tc>
        <w:tc>
          <w:tcPr>
            <w:tcW w:w="320" w:type="pct"/>
            <w:tcBorders>
              <w:top w:val="single" w:sz="4" w:space="0" w:color="auto"/>
              <w:bottom w:val="single" w:sz="4" w:space="0" w:color="auto"/>
            </w:tcBorders>
            <w:shd w:val="clear" w:color="auto" w:fill="FFFFFF" w:themeFill="background1"/>
            <w:vAlign w:val="center"/>
            <w:hideMark/>
          </w:tcPr>
          <w:p w14:paraId="26EE4AB3"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0,35</w:t>
            </w:r>
          </w:p>
        </w:tc>
        <w:tc>
          <w:tcPr>
            <w:tcW w:w="320" w:type="pct"/>
            <w:tcBorders>
              <w:top w:val="single" w:sz="4" w:space="0" w:color="auto"/>
              <w:bottom w:val="single" w:sz="4" w:space="0" w:color="auto"/>
            </w:tcBorders>
            <w:shd w:val="clear" w:color="auto" w:fill="FFFFFF" w:themeFill="background1"/>
            <w:vAlign w:val="center"/>
            <w:hideMark/>
          </w:tcPr>
          <w:p w14:paraId="1EB47A7D"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0,35</w:t>
            </w:r>
          </w:p>
        </w:tc>
        <w:tc>
          <w:tcPr>
            <w:tcW w:w="310" w:type="pct"/>
            <w:tcBorders>
              <w:top w:val="single" w:sz="4" w:space="0" w:color="auto"/>
              <w:bottom w:val="single" w:sz="4" w:space="0" w:color="auto"/>
            </w:tcBorders>
            <w:shd w:val="clear" w:color="auto" w:fill="FFFFFF" w:themeFill="background1"/>
            <w:vAlign w:val="center"/>
            <w:hideMark/>
          </w:tcPr>
          <w:p w14:paraId="0CCBCF8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2,99</w:t>
            </w:r>
          </w:p>
        </w:tc>
        <w:tc>
          <w:tcPr>
            <w:tcW w:w="315" w:type="pct"/>
            <w:tcBorders>
              <w:top w:val="single" w:sz="4" w:space="0" w:color="auto"/>
              <w:bottom w:val="single" w:sz="4" w:space="0" w:color="auto"/>
            </w:tcBorders>
            <w:shd w:val="clear" w:color="auto" w:fill="FFFFFF" w:themeFill="background1"/>
            <w:vAlign w:val="center"/>
            <w:hideMark/>
          </w:tcPr>
          <w:p w14:paraId="01E41CEC"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0,18</w:t>
            </w:r>
          </w:p>
        </w:tc>
        <w:tc>
          <w:tcPr>
            <w:tcW w:w="317" w:type="pct"/>
            <w:tcBorders>
              <w:top w:val="single" w:sz="4" w:space="0" w:color="auto"/>
              <w:bottom w:val="single" w:sz="4" w:space="0" w:color="auto"/>
            </w:tcBorders>
            <w:shd w:val="clear" w:color="auto" w:fill="FFFFFF" w:themeFill="background1"/>
            <w:vAlign w:val="center"/>
            <w:hideMark/>
          </w:tcPr>
          <w:p w14:paraId="27363EC9"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317" w:type="pct"/>
            <w:tcBorders>
              <w:top w:val="single" w:sz="4" w:space="0" w:color="auto"/>
              <w:bottom w:val="single" w:sz="4" w:space="0" w:color="auto"/>
            </w:tcBorders>
            <w:shd w:val="clear" w:color="auto" w:fill="FFFFFF" w:themeFill="background1"/>
            <w:vAlign w:val="center"/>
            <w:hideMark/>
          </w:tcPr>
          <w:p w14:paraId="67136F93"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315" w:type="pct"/>
            <w:tcBorders>
              <w:top w:val="single" w:sz="4" w:space="0" w:color="auto"/>
              <w:bottom w:val="single" w:sz="4" w:space="0" w:color="auto"/>
            </w:tcBorders>
            <w:shd w:val="clear" w:color="auto" w:fill="FFFFFF" w:themeFill="background1"/>
            <w:vAlign w:val="center"/>
            <w:hideMark/>
          </w:tcPr>
          <w:p w14:paraId="6FAC40F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294" w:type="pct"/>
            <w:tcBorders>
              <w:top w:val="single" w:sz="4" w:space="0" w:color="auto"/>
              <w:bottom w:val="single" w:sz="4" w:space="0" w:color="auto"/>
            </w:tcBorders>
            <w:shd w:val="clear" w:color="auto" w:fill="FFFFFF" w:themeFill="background1"/>
            <w:vAlign w:val="center"/>
            <w:hideMark/>
          </w:tcPr>
          <w:p w14:paraId="3E45AA3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1,23</w:t>
            </w:r>
          </w:p>
        </w:tc>
        <w:tc>
          <w:tcPr>
            <w:tcW w:w="320" w:type="pct"/>
            <w:tcBorders>
              <w:top w:val="single" w:sz="4" w:space="0" w:color="auto"/>
              <w:bottom w:val="single" w:sz="4" w:space="0" w:color="auto"/>
            </w:tcBorders>
            <w:shd w:val="clear" w:color="auto" w:fill="FFFFFF" w:themeFill="background1"/>
            <w:vAlign w:val="center"/>
            <w:hideMark/>
          </w:tcPr>
          <w:p w14:paraId="119FA8F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0,88</w:t>
            </w:r>
          </w:p>
        </w:tc>
        <w:tc>
          <w:tcPr>
            <w:tcW w:w="320" w:type="pct"/>
            <w:tcBorders>
              <w:top w:val="single" w:sz="4" w:space="0" w:color="auto"/>
              <w:bottom w:val="single" w:sz="4" w:space="0" w:color="auto"/>
            </w:tcBorders>
            <w:shd w:val="clear" w:color="auto" w:fill="FFFFFF" w:themeFill="background1"/>
            <w:vAlign w:val="center"/>
            <w:hideMark/>
          </w:tcPr>
          <w:p w14:paraId="3521F34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74" w:type="pct"/>
            <w:tcBorders>
              <w:top w:val="single" w:sz="4" w:space="0" w:color="auto"/>
              <w:bottom w:val="single" w:sz="4" w:space="0" w:color="auto"/>
            </w:tcBorders>
            <w:shd w:val="clear" w:color="auto" w:fill="FFFFFF" w:themeFill="background1"/>
            <w:vAlign w:val="center"/>
            <w:hideMark/>
          </w:tcPr>
          <w:p w14:paraId="727EEC0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0,70</w:t>
            </w:r>
          </w:p>
        </w:tc>
        <w:tc>
          <w:tcPr>
            <w:tcW w:w="291" w:type="pct"/>
            <w:tcBorders>
              <w:top w:val="single" w:sz="4" w:space="0" w:color="auto"/>
              <w:bottom w:val="single" w:sz="4" w:space="0" w:color="auto"/>
            </w:tcBorders>
            <w:shd w:val="clear" w:color="auto" w:fill="FFFFFF" w:themeFill="background1"/>
            <w:vAlign w:val="center"/>
            <w:hideMark/>
          </w:tcPr>
          <w:p w14:paraId="0A32488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61,98</w:t>
            </w:r>
          </w:p>
        </w:tc>
        <w:tc>
          <w:tcPr>
            <w:tcW w:w="278" w:type="pct"/>
            <w:tcBorders>
              <w:top w:val="single" w:sz="4" w:space="0" w:color="auto"/>
              <w:bottom w:val="single" w:sz="4" w:space="0" w:color="auto"/>
            </w:tcBorders>
            <w:shd w:val="clear" w:color="auto" w:fill="FFFFFF" w:themeFill="background1"/>
            <w:vAlign w:val="center"/>
            <w:hideMark/>
          </w:tcPr>
          <w:p w14:paraId="46141C8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291" w:type="pct"/>
            <w:tcBorders>
              <w:top w:val="single" w:sz="4" w:space="0" w:color="auto"/>
              <w:bottom w:val="single" w:sz="4" w:space="0" w:color="auto"/>
              <w:right w:val="single" w:sz="4" w:space="0" w:color="auto"/>
            </w:tcBorders>
            <w:shd w:val="clear" w:color="auto" w:fill="FFFFFF" w:themeFill="background1"/>
            <w:vAlign w:val="center"/>
            <w:hideMark/>
          </w:tcPr>
          <w:p w14:paraId="0C986D6C"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r>
      <w:tr w:rsidR="00000000" w14:paraId="43F164F5" w14:textId="77777777" w:rsidTr="001A1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left w:val="single" w:sz="4" w:space="0" w:color="auto"/>
              <w:bottom w:val="single" w:sz="4" w:space="0" w:color="auto"/>
            </w:tcBorders>
            <w:shd w:val="clear" w:color="auto" w:fill="DBE5F1" w:themeFill="accent1" w:themeFillTint="33"/>
            <w:hideMark/>
          </w:tcPr>
          <w:p w14:paraId="7F586FC4" w14:textId="77777777" w:rsidR="001A18BE" w:rsidRDefault="001A18BE">
            <w:pPr>
              <w:suppressAutoHyphens/>
              <w:rPr>
                <w:rFonts w:asciiTheme="minorHAnsi" w:hAnsiTheme="minorHAnsi" w:cstheme="minorHAnsi"/>
                <w:sz w:val="20"/>
              </w:rPr>
            </w:pPr>
            <w:r>
              <w:rPr>
                <w:rFonts w:asciiTheme="minorHAnsi" w:hAnsiTheme="minorHAnsi" w:cstheme="minorHAnsi"/>
                <w:sz w:val="20"/>
              </w:rPr>
              <w:t>Średnia gminy</w:t>
            </w:r>
          </w:p>
        </w:tc>
        <w:tc>
          <w:tcPr>
            <w:tcW w:w="333" w:type="pct"/>
            <w:tcBorders>
              <w:top w:val="single" w:sz="4" w:space="0" w:color="auto"/>
              <w:bottom w:val="single" w:sz="4" w:space="0" w:color="auto"/>
            </w:tcBorders>
            <w:shd w:val="clear" w:color="auto" w:fill="DBE5F1" w:themeFill="accent1" w:themeFillTint="33"/>
            <w:hideMark/>
          </w:tcPr>
          <w:p w14:paraId="7EC4AD4F"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6,96</w:t>
            </w:r>
          </w:p>
        </w:tc>
        <w:tc>
          <w:tcPr>
            <w:tcW w:w="320" w:type="pct"/>
            <w:tcBorders>
              <w:top w:val="single" w:sz="4" w:space="0" w:color="auto"/>
              <w:bottom w:val="single" w:sz="4" w:space="0" w:color="auto"/>
            </w:tcBorders>
            <w:shd w:val="clear" w:color="auto" w:fill="DBE5F1" w:themeFill="accent1" w:themeFillTint="33"/>
            <w:hideMark/>
          </w:tcPr>
          <w:p w14:paraId="5A399A52"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0,52</w:t>
            </w:r>
          </w:p>
        </w:tc>
        <w:tc>
          <w:tcPr>
            <w:tcW w:w="320" w:type="pct"/>
            <w:tcBorders>
              <w:top w:val="single" w:sz="4" w:space="0" w:color="auto"/>
              <w:bottom w:val="single" w:sz="4" w:space="0" w:color="auto"/>
            </w:tcBorders>
            <w:shd w:val="clear" w:color="auto" w:fill="DBE5F1" w:themeFill="accent1" w:themeFillTint="33"/>
            <w:hideMark/>
          </w:tcPr>
          <w:p w14:paraId="6EE227E8"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0,40</w:t>
            </w:r>
          </w:p>
        </w:tc>
        <w:tc>
          <w:tcPr>
            <w:tcW w:w="310" w:type="pct"/>
            <w:tcBorders>
              <w:top w:val="single" w:sz="4" w:space="0" w:color="auto"/>
              <w:bottom w:val="single" w:sz="4" w:space="0" w:color="auto"/>
            </w:tcBorders>
            <w:shd w:val="clear" w:color="auto" w:fill="DBE5F1" w:themeFill="accent1" w:themeFillTint="33"/>
            <w:hideMark/>
          </w:tcPr>
          <w:p w14:paraId="7521F39A"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2,25</w:t>
            </w:r>
          </w:p>
        </w:tc>
        <w:tc>
          <w:tcPr>
            <w:tcW w:w="315" w:type="pct"/>
            <w:tcBorders>
              <w:top w:val="single" w:sz="4" w:space="0" w:color="auto"/>
              <w:bottom w:val="single" w:sz="4" w:space="0" w:color="auto"/>
            </w:tcBorders>
            <w:shd w:val="clear" w:color="auto" w:fill="DBE5F1" w:themeFill="accent1" w:themeFillTint="33"/>
            <w:hideMark/>
          </w:tcPr>
          <w:p w14:paraId="328B529B"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0,14</w:t>
            </w:r>
          </w:p>
        </w:tc>
        <w:tc>
          <w:tcPr>
            <w:tcW w:w="317" w:type="pct"/>
            <w:tcBorders>
              <w:top w:val="single" w:sz="4" w:space="0" w:color="auto"/>
              <w:bottom w:val="single" w:sz="4" w:space="0" w:color="auto"/>
            </w:tcBorders>
            <w:shd w:val="clear" w:color="auto" w:fill="DBE5F1" w:themeFill="accent1" w:themeFillTint="33"/>
            <w:hideMark/>
          </w:tcPr>
          <w:p w14:paraId="25ECE14C"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0,10</w:t>
            </w:r>
          </w:p>
        </w:tc>
        <w:tc>
          <w:tcPr>
            <w:tcW w:w="317" w:type="pct"/>
            <w:tcBorders>
              <w:top w:val="single" w:sz="4" w:space="0" w:color="auto"/>
              <w:bottom w:val="single" w:sz="4" w:space="0" w:color="auto"/>
            </w:tcBorders>
            <w:shd w:val="clear" w:color="auto" w:fill="DBE5F1" w:themeFill="accent1" w:themeFillTint="33"/>
          </w:tcPr>
          <w:p w14:paraId="0B8BE40C"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p>
        </w:tc>
        <w:tc>
          <w:tcPr>
            <w:tcW w:w="315" w:type="pct"/>
            <w:tcBorders>
              <w:top w:val="single" w:sz="4" w:space="0" w:color="auto"/>
              <w:bottom w:val="single" w:sz="4" w:space="0" w:color="auto"/>
            </w:tcBorders>
            <w:shd w:val="clear" w:color="auto" w:fill="DBE5F1" w:themeFill="accent1" w:themeFillTint="33"/>
          </w:tcPr>
          <w:p w14:paraId="10B8661F"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p>
        </w:tc>
        <w:tc>
          <w:tcPr>
            <w:tcW w:w="294" w:type="pct"/>
            <w:tcBorders>
              <w:top w:val="single" w:sz="4" w:space="0" w:color="auto"/>
              <w:bottom w:val="single" w:sz="4" w:space="0" w:color="auto"/>
            </w:tcBorders>
            <w:shd w:val="clear" w:color="auto" w:fill="DBE5F1" w:themeFill="accent1" w:themeFillTint="33"/>
            <w:hideMark/>
          </w:tcPr>
          <w:p w14:paraId="0D326ADD"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1,41</w:t>
            </w:r>
          </w:p>
        </w:tc>
        <w:tc>
          <w:tcPr>
            <w:tcW w:w="320" w:type="pct"/>
            <w:tcBorders>
              <w:top w:val="single" w:sz="4" w:space="0" w:color="auto"/>
              <w:bottom w:val="single" w:sz="4" w:space="0" w:color="auto"/>
            </w:tcBorders>
            <w:shd w:val="clear" w:color="auto" w:fill="DBE5F1" w:themeFill="accent1" w:themeFillTint="33"/>
            <w:hideMark/>
          </w:tcPr>
          <w:p w14:paraId="623A4B38"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0,77</w:t>
            </w:r>
          </w:p>
        </w:tc>
        <w:tc>
          <w:tcPr>
            <w:tcW w:w="320" w:type="pct"/>
            <w:tcBorders>
              <w:top w:val="single" w:sz="4" w:space="0" w:color="auto"/>
              <w:bottom w:val="single" w:sz="4" w:space="0" w:color="auto"/>
            </w:tcBorders>
            <w:shd w:val="clear" w:color="auto" w:fill="DBE5F1" w:themeFill="accent1" w:themeFillTint="33"/>
            <w:hideMark/>
          </w:tcPr>
          <w:p w14:paraId="71648041"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0,07</w:t>
            </w:r>
          </w:p>
        </w:tc>
        <w:tc>
          <w:tcPr>
            <w:tcW w:w="274" w:type="pct"/>
            <w:tcBorders>
              <w:top w:val="single" w:sz="4" w:space="0" w:color="auto"/>
              <w:bottom w:val="single" w:sz="4" w:space="0" w:color="auto"/>
            </w:tcBorders>
            <w:shd w:val="clear" w:color="auto" w:fill="DBE5F1" w:themeFill="accent1" w:themeFillTint="33"/>
            <w:hideMark/>
          </w:tcPr>
          <w:p w14:paraId="37992072"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0,83</w:t>
            </w:r>
          </w:p>
        </w:tc>
        <w:tc>
          <w:tcPr>
            <w:tcW w:w="291" w:type="pct"/>
            <w:tcBorders>
              <w:top w:val="single" w:sz="4" w:space="0" w:color="auto"/>
              <w:bottom w:val="single" w:sz="4" w:space="0" w:color="auto"/>
            </w:tcBorders>
            <w:shd w:val="clear" w:color="auto" w:fill="DBE5F1" w:themeFill="accent1" w:themeFillTint="33"/>
            <w:hideMark/>
          </w:tcPr>
          <w:p w14:paraId="087E7F5F"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33,41</w:t>
            </w:r>
          </w:p>
        </w:tc>
        <w:tc>
          <w:tcPr>
            <w:tcW w:w="278" w:type="pct"/>
            <w:tcBorders>
              <w:top w:val="single" w:sz="4" w:space="0" w:color="auto"/>
              <w:bottom w:val="single" w:sz="4" w:space="0" w:color="auto"/>
            </w:tcBorders>
            <w:shd w:val="clear" w:color="auto" w:fill="DBE5F1" w:themeFill="accent1" w:themeFillTint="33"/>
          </w:tcPr>
          <w:p w14:paraId="77E91DB3"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p>
        </w:tc>
        <w:tc>
          <w:tcPr>
            <w:tcW w:w="291" w:type="pct"/>
            <w:tcBorders>
              <w:top w:val="single" w:sz="4" w:space="0" w:color="auto"/>
              <w:bottom w:val="single" w:sz="4" w:space="0" w:color="auto"/>
              <w:right w:val="single" w:sz="4" w:space="0" w:color="auto"/>
            </w:tcBorders>
            <w:shd w:val="clear" w:color="auto" w:fill="DBE5F1" w:themeFill="accent1" w:themeFillTint="33"/>
          </w:tcPr>
          <w:p w14:paraId="45255317"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p>
        </w:tc>
      </w:tr>
    </w:tbl>
    <w:p w14:paraId="2062BB28" w14:textId="5DBE485C" w:rsidR="00101CC9" w:rsidRPr="00DF5810" w:rsidRDefault="00101CC9" w:rsidP="00556050">
      <w:pPr>
        <w:spacing w:line="240" w:lineRule="auto"/>
        <w:rPr>
          <w:sz w:val="20"/>
        </w:rPr>
      </w:pPr>
      <w:r w:rsidRPr="00015ABE">
        <w:rPr>
          <w:sz w:val="20"/>
        </w:rPr>
        <w:t>Źródło: Opracowanie własne</w:t>
      </w:r>
    </w:p>
    <w:p w14:paraId="75EB005F" w14:textId="70ED9B4D" w:rsidR="00403FDB" w:rsidRPr="0089348E" w:rsidRDefault="00403FDB" w:rsidP="00B04942">
      <w:pPr>
        <w:suppressAutoHyphens/>
      </w:pPr>
      <w:r w:rsidRPr="0089348E">
        <w:t>W poniższej tabeli znajduje się syntetyczne zestawienie liczby wskaźników obrazujących zjawiska k</w:t>
      </w:r>
      <w:r w:rsidR="00043A98" w:rsidRPr="0089348E">
        <w:t>ryzysowe, służące wyznaczeniu</w:t>
      </w:r>
      <w:r w:rsidRPr="0089348E">
        <w:t xml:space="preserve"> obszaru zdegradowanego. Wystąpienie zjawiska kryzysowego m</w:t>
      </w:r>
      <w:r w:rsidR="00E01198" w:rsidRPr="0089348E">
        <w:t>i</w:t>
      </w:r>
      <w:r w:rsidRPr="0089348E">
        <w:t>a</w:t>
      </w:r>
      <w:r w:rsidR="00E01198" w:rsidRPr="0089348E">
        <w:t>ło</w:t>
      </w:r>
      <w:r w:rsidRPr="0089348E">
        <w:t xml:space="preserve"> miejsce wtedy, gdy sytuacja w danej jednostce analitycznej była bardziej niekorzystna niż średnia dla całej gminy. </w:t>
      </w:r>
    </w:p>
    <w:p w14:paraId="2CEAB953" w14:textId="77777777" w:rsidR="00E01198" w:rsidRPr="0089348E" w:rsidRDefault="00E01198" w:rsidP="000C5680">
      <w:pPr>
        <w:pStyle w:val="Legenda"/>
        <w:suppressAutoHyphens/>
        <w:spacing w:after="0"/>
      </w:pPr>
      <w:bookmarkStart w:id="23" w:name="_Toc506900874"/>
      <w:bookmarkStart w:id="24" w:name="_Toc138924733"/>
      <w:bookmarkStart w:id="25" w:name="_Toc209280912"/>
      <w:r w:rsidRPr="0089348E">
        <w:t xml:space="preserve">Tabela </w:t>
      </w:r>
      <w:fldSimple w:instr=" SEQ Tabela \* ARABIC ">
        <w:r w:rsidR="00C70080">
          <w:rPr>
            <w:noProof/>
          </w:rPr>
          <w:t>6</w:t>
        </w:r>
      </w:fldSimple>
      <w:r w:rsidRPr="0089348E">
        <w:t>. Syntetyczne zestawienie liczby wskaźników obrazujących zjawiska kryzysowe, służących wyznaczeniu obszaru zdegradowanego.</w:t>
      </w:r>
      <w:bookmarkEnd w:id="23"/>
      <w:bookmarkEnd w:id="24"/>
      <w:bookmarkEnd w:id="25"/>
    </w:p>
    <w:tbl>
      <w:tblPr>
        <w:tblStyle w:val="redniecieniowanie1ak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19"/>
        <w:gridCol w:w="3517"/>
        <w:gridCol w:w="1417"/>
        <w:gridCol w:w="1701"/>
        <w:gridCol w:w="1985"/>
        <w:gridCol w:w="1559"/>
        <w:gridCol w:w="1701"/>
        <w:gridCol w:w="1921"/>
      </w:tblGrid>
      <w:tr w:rsidR="001A18BE" w14:paraId="5ABCDEE4" w14:textId="77777777" w:rsidTr="001A1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F7BEEC1" w14:textId="77777777" w:rsidR="001A18BE" w:rsidRDefault="001A18BE">
            <w:pPr>
              <w:suppressAutoHyphens/>
              <w:rPr>
                <w:rFonts w:asciiTheme="minorHAnsi" w:hAnsiTheme="minorHAnsi" w:cstheme="minorHAnsi"/>
                <w:color w:val="auto"/>
                <w:sz w:val="20"/>
              </w:rPr>
            </w:pPr>
            <w:r>
              <w:rPr>
                <w:rFonts w:asciiTheme="minorHAnsi" w:hAnsiTheme="minorHAnsi" w:cstheme="minorHAnsi"/>
                <w:color w:val="auto"/>
                <w:sz w:val="20"/>
              </w:rPr>
              <w:t>Nr</w:t>
            </w:r>
          </w:p>
        </w:tc>
        <w:tc>
          <w:tcPr>
            <w:tcW w:w="351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08353DA" w14:textId="77777777" w:rsidR="001A18BE" w:rsidRDefault="001A18BE">
            <w:pPr>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Obszar</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934C80F"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Pr>
                <w:rFonts w:asciiTheme="minorHAnsi" w:hAnsiTheme="minorHAnsi" w:cstheme="minorHAnsi"/>
                <w:color w:val="auto"/>
                <w:sz w:val="20"/>
              </w:rPr>
              <w:t>Liczba negatywnych zjawisk społecznych</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8EBB692"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Pr>
                <w:rFonts w:asciiTheme="minorHAnsi" w:hAnsiTheme="minorHAnsi" w:cstheme="minorHAnsi"/>
                <w:color w:val="auto"/>
                <w:sz w:val="20"/>
              </w:rPr>
              <w:t>Liczba negatywnych zjawisk gospodarczych</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5C7F80D"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Pr>
                <w:rFonts w:asciiTheme="minorHAnsi" w:hAnsiTheme="minorHAnsi" w:cstheme="minorHAnsi"/>
                <w:color w:val="auto"/>
                <w:sz w:val="20"/>
              </w:rPr>
              <w:t>Liczba negatywnych zjawisk funkcjonalno-przestrzennych</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383CB9C"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Pr>
                <w:rFonts w:asciiTheme="minorHAnsi" w:hAnsiTheme="minorHAnsi" w:cstheme="minorHAnsi"/>
                <w:color w:val="auto"/>
                <w:sz w:val="20"/>
              </w:rPr>
              <w:t>Liczba negatywnych zjawisk technicznych</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227050E"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Pr>
                <w:rFonts w:asciiTheme="minorHAnsi" w:hAnsiTheme="minorHAnsi" w:cstheme="minorHAnsi"/>
                <w:color w:val="auto"/>
                <w:sz w:val="20"/>
              </w:rPr>
              <w:t>Liczba negatywnych zjawisk środowiskowych</w:t>
            </w:r>
          </w:p>
        </w:tc>
        <w:tc>
          <w:tcPr>
            <w:tcW w:w="192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DF99459"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Pr>
                <w:rFonts w:asciiTheme="minorHAnsi" w:hAnsiTheme="minorHAnsi" w:cstheme="minorHAnsi"/>
                <w:color w:val="auto"/>
                <w:sz w:val="20"/>
              </w:rPr>
              <w:t>Liczba negatywnych zjawisk kryzysowych ogółem</w:t>
            </w:r>
          </w:p>
        </w:tc>
      </w:tr>
      <w:tr w:rsidR="001A18BE" w14:paraId="07D06B15" w14:textId="77777777" w:rsidTr="001A18BE">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BFC964" w14:textId="77777777" w:rsidR="001A18BE" w:rsidRDefault="001A18BE">
            <w:pPr>
              <w:suppressAutoHyphens/>
              <w:jc w:val="left"/>
              <w:rPr>
                <w:rFonts w:asciiTheme="minorHAnsi" w:hAnsiTheme="minorHAnsi" w:cstheme="minorHAnsi"/>
                <w:sz w:val="20"/>
              </w:rPr>
            </w:pPr>
            <w:r>
              <w:rPr>
                <w:rFonts w:asciiTheme="minorHAnsi" w:hAnsiTheme="minorHAnsi" w:cstheme="minorHAnsi"/>
                <w:sz w:val="20"/>
              </w:rPr>
              <w:t>1</w:t>
            </w:r>
          </w:p>
        </w:tc>
        <w:tc>
          <w:tcPr>
            <w:tcW w:w="35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9DBEC5" w14:textId="77777777" w:rsidR="001A18BE" w:rsidRDefault="001A18BE">
            <w:pPr>
              <w:suppressAutoHyphen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Dzielna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AC634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6A9C1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F25E97"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23B0F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48624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w:t>
            </w:r>
          </w:p>
        </w:tc>
        <w:tc>
          <w:tcPr>
            <w:tcW w:w="19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EEE4E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11</w:t>
            </w:r>
          </w:p>
        </w:tc>
      </w:tr>
      <w:tr w:rsidR="001A18BE" w14:paraId="7D88611F" w14:textId="77777777" w:rsidTr="001A18BE">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A8AD17" w14:textId="77777777" w:rsidR="001A18BE" w:rsidRDefault="001A18BE">
            <w:pPr>
              <w:suppressAutoHyphens/>
              <w:jc w:val="left"/>
              <w:rPr>
                <w:rFonts w:asciiTheme="minorHAnsi" w:hAnsiTheme="minorHAnsi" w:cstheme="minorHAnsi"/>
                <w:color w:val="FF0000"/>
                <w:sz w:val="20"/>
              </w:rPr>
            </w:pPr>
            <w:r>
              <w:rPr>
                <w:rFonts w:asciiTheme="minorHAnsi" w:hAnsiTheme="minorHAnsi" w:cstheme="minorHAnsi"/>
                <w:color w:val="FF0000"/>
                <w:sz w:val="20"/>
              </w:rPr>
              <w:t>2</w:t>
            </w:r>
          </w:p>
        </w:tc>
        <w:tc>
          <w:tcPr>
            <w:tcW w:w="35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05287E" w14:textId="77777777" w:rsidR="001A18BE" w:rsidRDefault="001A18BE">
            <w:pPr>
              <w:suppressAutoHyphens/>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rPr>
            </w:pPr>
            <w:r>
              <w:rPr>
                <w:rFonts w:asciiTheme="minorHAnsi" w:hAnsiTheme="minorHAnsi" w:cstheme="minorHAnsi"/>
                <w:color w:val="FF0000"/>
                <w:sz w:val="20"/>
              </w:rPr>
              <w:t>Ciasna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EF3B26"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BCDE53"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A9CE81"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63CEC2"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FF9C2D"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2</w:t>
            </w:r>
          </w:p>
        </w:tc>
        <w:tc>
          <w:tcPr>
            <w:tcW w:w="19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1750ED"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21</w:t>
            </w:r>
          </w:p>
        </w:tc>
      </w:tr>
      <w:tr w:rsidR="001A18BE" w14:paraId="6AA83A84" w14:textId="77777777" w:rsidTr="001A18BE">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02D7F9" w14:textId="77777777" w:rsidR="001A18BE" w:rsidRDefault="001A18BE">
            <w:pPr>
              <w:suppressAutoHyphens/>
              <w:jc w:val="left"/>
              <w:rPr>
                <w:rFonts w:asciiTheme="minorHAnsi" w:hAnsiTheme="minorHAnsi" w:cstheme="minorHAnsi"/>
                <w:sz w:val="20"/>
              </w:rPr>
            </w:pPr>
            <w:r>
              <w:rPr>
                <w:rFonts w:asciiTheme="minorHAnsi" w:hAnsiTheme="minorHAnsi" w:cstheme="minorHAnsi"/>
                <w:sz w:val="20"/>
              </w:rPr>
              <w:t>3</w:t>
            </w:r>
          </w:p>
        </w:tc>
        <w:tc>
          <w:tcPr>
            <w:tcW w:w="35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245316" w14:textId="77777777" w:rsidR="001A18BE" w:rsidRDefault="001A18BE">
            <w:pPr>
              <w:suppressAutoHyphen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Glinica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942E9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CB0D4D"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CA054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3991D7"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9CDA8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3</w:t>
            </w:r>
          </w:p>
        </w:tc>
        <w:tc>
          <w:tcPr>
            <w:tcW w:w="19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77EC1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13</w:t>
            </w:r>
          </w:p>
        </w:tc>
      </w:tr>
      <w:tr w:rsidR="001A18BE" w14:paraId="44A3D04B" w14:textId="77777777" w:rsidTr="001A18BE">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D9BAD6" w14:textId="77777777" w:rsidR="001A18BE" w:rsidRDefault="001A18BE">
            <w:pPr>
              <w:suppressAutoHyphens/>
              <w:jc w:val="left"/>
              <w:rPr>
                <w:rFonts w:asciiTheme="minorHAnsi" w:hAnsiTheme="minorHAnsi" w:cstheme="minorHAnsi"/>
                <w:sz w:val="20"/>
              </w:rPr>
            </w:pPr>
            <w:r>
              <w:rPr>
                <w:rFonts w:asciiTheme="minorHAnsi" w:hAnsiTheme="minorHAnsi" w:cstheme="minorHAnsi"/>
                <w:sz w:val="20"/>
              </w:rPr>
              <w:t>4</w:t>
            </w:r>
          </w:p>
        </w:tc>
        <w:tc>
          <w:tcPr>
            <w:tcW w:w="35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E17844" w14:textId="77777777" w:rsidR="001A18BE" w:rsidRDefault="001A18BE">
            <w:pPr>
              <w:suppressAutoHyphens/>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Jeżowa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CF77FC"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3AC99F"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55D91D"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770D38"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42F57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w:t>
            </w:r>
          </w:p>
        </w:tc>
        <w:tc>
          <w:tcPr>
            <w:tcW w:w="19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CF7AB9"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9</w:t>
            </w:r>
          </w:p>
        </w:tc>
      </w:tr>
      <w:tr w:rsidR="001A18BE" w14:paraId="393B9FC8" w14:textId="77777777" w:rsidTr="001A18BE">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7AA9DB" w14:textId="77777777" w:rsidR="001A18BE" w:rsidRDefault="001A18BE">
            <w:pPr>
              <w:suppressAutoHyphens/>
              <w:jc w:val="left"/>
              <w:rPr>
                <w:rFonts w:asciiTheme="minorHAnsi" w:hAnsiTheme="minorHAnsi" w:cstheme="minorHAnsi"/>
                <w:color w:val="FF0000"/>
                <w:sz w:val="20"/>
              </w:rPr>
            </w:pPr>
            <w:r>
              <w:rPr>
                <w:rFonts w:asciiTheme="minorHAnsi" w:hAnsiTheme="minorHAnsi" w:cstheme="minorHAnsi"/>
                <w:color w:val="FF0000"/>
                <w:sz w:val="20"/>
              </w:rPr>
              <w:t>5</w:t>
            </w:r>
          </w:p>
        </w:tc>
        <w:tc>
          <w:tcPr>
            <w:tcW w:w="35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D323E2" w14:textId="77777777" w:rsidR="001A18BE" w:rsidRDefault="001A18BE">
            <w:pPr>
              <w:suppressAutoHyphen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rPr>
            </w:pPr>
            <w:r>
              <w:rPr>
                <w:rFonts w:asciiTheme="minorHAnsi" w:hAnsiTheme="minorHAnsi" w:cstheme="minorHAnsi"/>
                <w:color w:val="FF0000"/>
                <w:sz w:val="20"/>
              </w:rPr>
              <w:t>Sieraków Śląski</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14491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11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454689"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AFB25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5877E9"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FCFF1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2</w:t>
            </w:r>
          </w:p>
        </w:tc>
        <w:tc>
          <w:tcPr>
            <w:tcW w:w="19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D3AA5E"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20</w:t>
            </w:r>
          </w:p>
        </w:tc>
      </w:tr>
      <w:tr w:rsidR="001A18BE" w14:paraId="00EE74B2" w14:textId="77777777" w:rsidTr="001A18BE">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6D8802" w14:textId="77777777" w:rsidR="001A18BE" w:rsidRDefault="001A18BE">
            <w:pPr>
              <w:suppressAutoHyphens/>
              <w:jc w:val="left"/>
              <w:rPr>
                <w:rFonts w:asciiTheme="minorHAnsi" w:hAnsiTheme="minorHAnsi" w:cstheme="minorHAnsi"/>
                <w:color w:val="FF0000"/>
                <w:sz w:val="20"/>
              </w:rPr>
            </w:pPr>
            <w:r>
              <w:rPr>
                <w:rFonts w:asciiTheme="minorHAnsi" w:hAnsiTheme="minorHAnsi" w:cstheme="minorHAnsi"/>
                <w:color w:val="FF0000"/>
                <w:sz w:val="20"/>
              </w:rPr>
              <w:t>6</w:t>
            </w:r>
          </w:p>
        </w:tc>
        <w:tc>
          <w:tcPr>
            <w:tcW w:w="35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079216" w14:textId="77777777" w:rsidR="001A18BE" w:rsidRDefault="001A18BE">
            <w:pPr>
              <w:suppressAutoHyphens/>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rPr>
            </w:pPr>
            <w:r>
              <w:rPr>
                <w:rFonts w:asciiTheme="minorHAnsi" w:hAnsiTheme="minorHAnsi" w:cstheme="minorHAnsi"/>
                <w:color w:val="FF0000"/>
                <w:sz w:val="20"/>
              </w:rPr>
              <w:t>Zborowskie</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7C3C46"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20FA96"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3</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3A05F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3946C"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61B5D9"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1</w:t>
            </w:r>
          </w:p>
        </w:tc>
        <w:tc>
          <w:tcPr>
            <w:tcW w:w="19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8A0BA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14</w:t>
            </w:r>
          </w:p>
        </w:tc>
      </w:tr>
      <w:tr w:rsidR="001A18BE" w14:paraId="7EE9C553" w14:textId="77777777" w:rsidTr="001A18BE">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FF6E69" w14:textId="77777777" w:rsidR="001A18BE" w:rsidRDefault="001A18BE">
            <w:pPr>
              <w:suppressAutoHyphens/>
              <w:jc w:val="left"/>
              <w:rPr>
                <w:rFonts w:asciiTheme="minorHAnsi" w:hAnsiTheme="minorHAnsi" w:cstheme="minorHAnsi"/>
                <w:color w:val="FF0000"/>
                <w:sz w:val="20"/>
              </w:rPr>
            </w:pPr>
            <w:r>
              <w:rPr>
                <w:rFonts w:asciiTheme="minorHAnsi" w:hAnsiTheme="minorHAnsi" w:cstheme="minorHAnsi"/>
                <w:color w:val="FF0000"/>
                <w:sz w:val="20"/>
              </w:rPr>
              <w:t>7</w:t>
            </w:r>
          </w:p>
        </w:tc>
        <w:tc>
          <w:tcPr>
            <w:tcW w:w="35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3B9042" w14:textId="77777777" w:rsidR="001A18BE" w:rsidRDefault="001A18BE">
            <w:pPr>
              <w:suppressAutoHyphen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rPr>
            </w:pPr>
            <w:r>
              <w:rPr>
                <w:rFonts w:asciiTheme="minorHAnsi" w:hAnsiTheme="minorHAnsi" w:cstheme="minorHAnsi"/>
                <w:color w:val="FF0000"/>
                <w:sz w:val="20"/>
              </w:rPr>
              <w:t>Molna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19F85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57E1B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7AFC5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2FDE7C"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773A6D"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3</w:t>
            </w:r>
          </w:p>
        </w:tc>
        <w:tc>
          <w:tcPr>
            <w:tcW w:w="19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9395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16</w:t>
            </w:r>
          </w:p>
        </w:tc>
      </w:tr>
      <w:tr w:rsidR="001A18BE" w14:paraId="4F729209" w14:textId="77777777" w:rsidTr="001A18BE">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43F19E" w14:textId="77777777" w:rsidR="001A18BE" w:rsidRDefault="001A18BE">
            <w:pPr>
              <w:suppressAutoHyphens/>
              <w:jc w:val="left"/>
              <w:rPr>
                <w:rFonts w:asciiTheme="minorHAnsi" w:hAnsiTheme="minorHAnsi" w:cstheme="minorHAnsi"/>
                <w:color w:val="FF0000"/>
                <w:sz w:val="20"/>
              </w:rPr>
            </w:pPr>
            <w:r>
              <w:rPr>
                <w:rFonts w:asciiTheme="minorHAnsi" w:hAnsiTheme="minorHAnsi" w:cstheme="minorHAnsi"/>
                <w:color w:val="FF0000"/>
                <w:sz w:val="20"/>
              </w:rPr>
              <w:t>8</w:t>
            </w:r>
          </w:p>
        </w:tc>
        <w:tc>
          <w:tcPr>
            <w:tcW w:w="35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992CF6" w14:textId="77777777" w:rsidR="001A18BE" w:rsidRDefault="001A18BE">
            <w:pPr>
              <w:suppressAutoHyphens/>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rPr>
            </w:pPr>
            <w:r>
              <w:rPr>
                <w:rFonts w:asciiTheme="minorHAnsi" w:hAnsiTheme="minorHAnsi" w:cstheme="minorHAnsi"/>
                <w:color w:val="FF0000"/>
                <w:sz w:val="20"/>
              </w:rPr>
              <w:t>Panoszów</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5ECF29"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3DF9B0"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A0ABB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E7FF4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38BC9A"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1</w:t>
            </w:r>
          </w:p>
        </w:tc>
        <w:tc>
          <w:tcPr>
            <w:tcW w:w="19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A8452D"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16</w:t>
            </w:r>
          </w:p>
        </w:tc>
      </w:tr>
      <w:tr w:rsidR="001A18BE" w14:paraId="66B7E531" w14:textId="77777777" w:rsidTr="001A18BE">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593011" w14:textId="77777777" w:rsidR="001A18BE" w:rsidRDefault="001A18BE">
            <w:pPr>
              <w:suppressAutoHyphens/>
              <w:jc w:val="left"/>
              <w:rPr>
                <w:rFonts w:asciiTheme="minorHAnsi" w:hAnsiTheme="minorHAnsi" w:cstheme="minorHAnsi"/>
                <w:sz w:val="20"/>
              </w:rPr>
            </w:pPr>
            <w:r>
              <w:rPr>
                <w:rFonts w:asciiTheme="minorHAnsi" w:hAnsiTheme="minorHAnsi" w:cstheme="minorHAnsi"/>
                <w:sz w:val="20"/>
              </w:rPr>
              <w:t>9</w:t>
            </w:r>
          </w:p>
        </w:tc>
        <w:tc>
          <w:tcPr>
            <w:tcW w:w="35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960358" w14:textId="77777777" w:rsidR="001A18BE" w:rsidRDefault="001A18BE">
            <w:pPr>
              <w:suppressAutoHyphen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Wędzina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0B3AE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DEC9F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3</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F5F43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A70819"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EE754E"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w:t>
            </w:r>
          </w:p>
        </w:tc>
        <w:tc>
          <w:tcPr>
            <w:tcW w:w="19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172373"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12</w:t>
            </w:r>
          </w:p>
        </w:tc>
      </w:tr>
    </w:tbl>
    <w:p w14:paraId="4BAEC4F3" w14:textId="77777777" w:rsidR="00043A98" w:rsidRPr="0089348E" w:rsidRDefault="00043A98" w:rsidP="00043A98">
      <w:pPr>
        <w:spacing w:line="240" w:lineRule="auto"/>
        <w:rPr>
          <w:sz w:val="20"/>
        </w:rPr>
      </w:pPr>
      <w:r w:rsidRPr="0089348E">
        <w:rPr>
          <w:sz w:val="20"/>
        </w:rPr>
        <w:t>Źródło: Opracowanie własne</w:t>
      </w:r>
    </w:p>
    <w:p w14:paraId="25B74215" w14:textId="77777777" w:rsidR="001A18BE" w:rsidRDefault="001A18BE" w:rsidP="001A18BE">
      <w:pPr>
        <w:suppressAutoHyphens/>
        <w:spacing w:after="0"/>
        <w:rPr>
          <w:rFonts w:cs="Arial"/>
          <w:szCs w:val="24"/>
        </w:rPr>
      </w:pPr>
      <w:r>
        <w:rPr>
          <w:rFonts w:cs="Arial"/>
          <w:szCs w:val="24"/>
        </w:rPr>
        <w:t>Na podstawie danych zawartych w powyższej tabeli dotyczącej skali zjawisk kryzysowych stwierdzono, iż najwięcej zjawisk kryzysowych występuje na terenie obszarów o numerach: 2, 5, 6, 7 oraz 8. W celu zoptymalizowania wyboru obszarów kwalifikujących się jako obszary zdegradowane zastosowano metody statystyczne oparte na wyznaczeniu mediany</w:t>
      </w:r>
      <w:r>
        <w:rPr>
          <w:rStyle w:val="Odwoanieprzypisudolnego"/>
          <w:rFonts w:cs="Arial"/>
          <w:szCs w:val="24"/>
        </w:rPr>
        <w:footnoteReference w:id="5"/>
      </w:r>
      <w:r>
        <w:rPr>
          <w:rFonts w:cs="Arial"/>
          <w:szCs w:val="24"/>
        </w:rPr>
        <w:t xml:space="preserve"> zbioru wartości liczbowych występujących w poszczególnych obszarach jako negatywne zjawiska kryzysowe ogółem. W celu zobrazowania całościowej sytuacji gminy Ciasna dokonano zestawienia wszystkich czynników analizowanych w gminie, co przedstawia powyższa tabela. </w:t>
      </w:r>
    </w:p>
    <w:p w14:paraId="026EECA9" w14:textId="77777777" w:rsidR="001A18BE" w:rsidRDefault="001A18BE" w:rsidP="001A18BE">
      <w:pPr>
        <w:suppressAutoHyphens/>
        <w:spacing w:line="240" w:lineRule="auto"/>
        <w:rPr>
          <w:rFonts w:cs="Arial"/>
          <w:szCs w:val="24"/>
        </w:rPr>
      </w:pPr>
      <w:r>
        <w:rPr>
          <w:rFonts w:cs="Arial"/>
          <w:szCs w:val="24"/>
        </w:rPr>
        <w:t>Dane</w:t>
      </w:r>
      <w:r>
        <w:rPr>
          <w:rStyle w:val="Odwoanieprzypisudolnego"/>
          <w:rFonts w:cs="Arial"/>
          <w:szCs w:val="24"/>
        </w:rPr>
        <w:footnoteReference w:id="6"/>
      </w:r>
      <w:r>
        <w:rPr>
          <w:rFonts w:cs="Arial"/>
          <w:szCs w:val="24"/>
        </w:rPr>
        <w:t xml:space="preserve"> rosnąco: 9, 11, 12, 13, 14, 16, 16, 20, 21.</w:t>
      </w:r>
    </w:p>
    <w:p w14:paraId="7479B861" w14:textId="77777777" w:rsidR="001A18BE" w:rsidRDefault="001A18BE" w:rsidP="001A18BE">
      <w:pPr>
        <w:suppressAutoHyphens/>
        <w:spacing w:line="240" w:lineRule="auto"/>
        <w:rPr>
          <w:rFonts w:cs="Arial"/>
          <w:szCs w:val="24"/>
        </w:rPr>
      </w:pPr>
      <w:r>
        <w:rPr>
          <w:rFonts w:cs="Arial"/>
          <w:szCs w:val="24"/>
        </w:rPr>
        <w:t>Liczba danych: n = 9</w:t>
      </w:r>
    </w:p>
    <w:p w14:paraId="7CA348CA" w14:textId="77777777" w:rsidR="001A18BE" w:rsidRDefault="001A18BE" w:rsidP="001A18BE">
      <w:pPr>
        <w:suppressAutoHyphens/>
        <w:spacing w:line="240" w:lineRule="auto"/>
        <w:rPr>
          <w:rFonts w:cs="Arial"/>
          <w:szCs w:val="24"/>
        </w:rPr>
      </w:pPr>
      <w:r>
        <w:rPr>
          <w:rFonts w:cs="Arial"/>
          <w:szCs w:val="24"/>
        </w:rPr>
        <w:t>Mediana = 14</w:t>
      </w:r>
    </w:p>
    <w:p w14:paraId="7CE3843B" w14:textId="7754D27C" w:rsidR="00E01198" w:rsidRPr="001A18BE" w:rsidRDefault="001A18BE" w:rsidP="001A18BE">
      <w:pPr>
        <w:spacing w:line="240" w:lineRule="auto"/>
        <w:jc w:val="left"/>
        <w:rPr>
          <w:rFonts w:ascii="Times New Roman" w:eastAsia="Calibri" w:hAnsi="Times New Roman" w:cs="Times New Roman"/>
          <w:iCs w:val="0"/>
          <w:sz w:val="24"/>
          <w:szCs w:val="24"/>
        </w:rPr>
      </w:pPr>
      <w:r>
        <w:rPr>
          <w:rFonts w:cs="Arial"/>
          <w:szCs w:val="24"/>
        </w:rPr>
        <w:t>Jako obszar zdegradowany wyznaczono zatem obszary o liczbie zjawisk kryzysowych powyżej mediany (14) tj. obszary o numerach: 2, 5, 6, 7 oraz 8.</w:t>
      </w:r>
      <w:r>
        <w:rPr>
          <w:rFonts w:ascii="Times New Roman" w:eastAsia="Calibri" w:hAnsi="Times New Roman" w:cs="Times New Roman"/>
          <w:iCs w:val="0"/>
          <w:sz w:val="24"/>
          <w:szCs w:val="24"/>
        </w:rPr>
        <w:t xml:space="preserve"> </w:t>
      </w:r>
    </w:p>
    <w:p w14:paraId="53A987C4" w14:textId="562937C6" w:rsidR="00735D3E" w:rsidRPr="0089348E" w:rsidRDefault="00735D3E" w:rsidP="00735D3E">
      <w:pPr>
        <w:pStyle w:val="Nagwek3"/>
        <w:numPr>
          <w:ilvl w:val="2"/>
          <w:numId w:val="1"/>
        </w:numPr>
      </w:pPr>
      <w:bookmarkStart w:id="26" w:name="_Toc209280966"/>
      <w:r w:rsidRPr="0089348E">
        <w:t>Wskazanie obszaru rewitalizacji</w:t>
      </w:r>
      <w:bookmarkEnd w:id="26"/>
    </w:p>
    <w:p w14:paraId="3E546536" w14:textId="27DEF6B8" w:rsidR="00735D3E" w:rsidRDefault="00735D3E" w:rsidP="00735D3E">
      <w:pPr>
        <w:suppressAutoHyphens/>
        <w:rPr>
          <w:rFonts w:cs="Arial"/>
          <w:color w:val="000000"/>
          <w:szCs w:val="24"/>
        </w:rPr>
      </w:pPr>
      <w:r w:rsidRPr="0089348E">
        <w:rPr>
          <w:rFonts w:cs="Arial"/>
          <w:szCs w:val="24"/>
        </w:rPr>
        <w:t>W celu wyznaczenia obszaru rewitalizowanego dokonano pogłębionej analizy problemów społecznych, gospodarczych, funkcjonalno–przestrzennych, technicznych oraz środowiskowych występujących na obszarze zdegradowanym.</w:t>
      </w:r>
      <w:r w:rsidR="00C64514" w:rsidRPr="0089348E">
        <w:rPr>
          <w:rFonts w:cs="Arial"/>
          <w:szCs w:val="24"/>
        </w:rPr>
        <w:t xml:space="preserve"> </w:t>
      </w:r>
      <w:r w:rsidRPr="0089348E">
        <w:rPr>
          <w:rFonts w:cs="Arial"/>
          <w:color w:val="000000"/>
          <w:szCs w:val="24"/>
        </w:rPr>
        <w:t xml:space="preserve">W poniższych tabelach zaprezentowano uzyskane wartości wskaźników służących wyznaczeniu obszaru rewitalizacji w </w:t>
      </w:r>
      <w:r w:rsidR="00C64514" w:rsidRPr="0089348E">
        <w:rPr>
          <w:rFonts w:cs="Arial"/>
          <w:color w:val="000000"/>
          <w:szCs w:val="24"/>
        </w:rPr>
        <w:t>jednostkach</w:t>
      </w:r>
      <w:r w:rsidRPr="0089348E">
        <w:rPr>
          <w:rFonts w:cs="Arial"/>
          <w:color w:val="000000"/>
          <w:szCs w:val="24"/>
        </w:rPr>
        <w:t xml:space="preserve"> </w:t>
      </w:r>
      <w:r w:rsidR="00C64514" w:rsidRPr="0089348E">
        <w:rPr>
          <w:rFonts w:cs="Arial"/>
          <w:color w:val="000000"/>
          <w:szCs w:val="24"/>
        </w:rPr>
        <w:t>analitycznych</w:t>
      </w:r>
      <w:r w:rsidRPr="0089348E">
        <w:rPr>
          <w:rFonts w:cs="Arial"/>
          <w:color w:val="000000"/>
          <w:szCs w:val="24"/>
        </w:rPr>
        <w:t xml:space="preserve"> tw</w:t>
      </w:r>
      <w:r w:rsidR="005C6378" w:rsidRPr="0089348E">
        <w:rPr>
          <w:rFonts w:cs="Arial"/>
          <w:color w:val="000000"/>
          <w:szCs w:val="24"/>
        </w:rPr>
        <w:t>orzących obszar zdegradowany,</w:t>
      </w:r>
      <w:r w:rsidRPr="0089348E">
        <w:rPr>
          <w:rFonts w:cs="Arial"/>
          <w:color w:val="000000"/>
          <w:szCs w:val="24"/>
        </w:rPr>
        <w:t xml:space="preserve"> a w ostatnim wierszu również średni wynik dla </w:t>
      </w:r>
      <w:r w:rsidR="005C6378" w:rsidRPr="0089348E">
        <w:rPr>
          <w:rFonts w:cs="Arial"/>
          <w:color w:val="000000"/>
          <w:szCs w:val="24"/>
        </w:rPr>
        <w:t>całego obszaru zdegradowanego.</w:t>
      </w:r>
    </w:p>
    <w:p w14:paraId="494B41AB" w14:textId="0B79BE4A" w:rsidR="00C64514" w:rsidRPr="0089348E" w:rsidRDefault="00C64514" w:rsidP="00C64514">
      <w:pPr>
        <w:suppressAutoHyphens/>
        <w:spacing w:after="0"/>
        <w:rPr>
          <w:b/>
          <w:bCs/>
          <w:sz w:val="20"/>
          <w:szCs w:val="18"/>
        </w:rPr>
      </w:pPr>
      <w:bookmarkStart w:id="27" w:name="_Toc209280913"/>
      <w:r w:rsidRPr="0089348E">
        <w:rPr>
          <w:b/>
          <w:bCs/>
          <w:sz w:val="20"/>
          <w:szCs w:val="18"/>
        </w:rPr>
        <w:t xml:space="preserve">Tabela </w:t>
      </w:r>
      <w:r w:rsidRPr="0089348E">
        <w:rPr>
          <w:b/>
          <w:bCs/>
          <w:sz w:val="20"/>
          <w:szCs w:val="18"/>
        </w:rPr>
        <w:fldChar w:fldCharType="begin"/>
      </w:r>
      <w:r w:rsidRPr="0089348E">
        <w:rPr>
          <w:b/>
          <w:bCs/>
          <w:sz w:val="20"/>
          <w:szCs w:val="18"/>
        </w:rPr>
        <w:instrText xml:space="preserve"> SEQ Tabela \* ARABIC </w:instrText>
      </w:r>
      <w:r w:rsidRPr="0089348E">
        <w:rPr>
          <w:b/>
          <w:bCs/>
          <w:sz w:val="20"/>
          <w:szCs w:val="18"/>
        </w:rPr>
        <w:fldChar w:fldCharType="separate"/>
      </w:r>
      <w:r w:rsidR="00C70080">
        <w:rPr>
          <w:b/>
          <w:bCs/>
          <w:noProof/>
          <w:sz w:val="20"/>
          <w:szCs w:val="18"/>
        </w:rPr>
        <w:t>7</w:t>
      </w:r>
      <w:r w:rsidRPr="0089348E">
        <w:rPr>
          <w:b/>
          <w:bCs/>
          <w:sz w:val="20"/>
          <w:szCs w:val="18"/>
        </w:rPr>
        <w:fldChar w:fldCharType="end"/>
      </w:r>
      <w:r w:rsidR="008828D4" w:rsidRPr="0089348E">
        <w:rPr>
          <w:b/>
          <w:bCs/>
          <w:sz w:val="20"/>
          <w:szCs w:val="18"/>
        </w:rPr>
        <w:t>. Wyniki analizy wskaźnikowej</w:t>
      </w:r>
      <w:r w:rsidRPr="0089348E">
        <w:rPr>
          <w:b/>
          <w:bCs/>
          <w:sz w:val="20"/>
          <w:szCs w:val="18"/>
        </w:rPr>
        <w:t>, służącej wyznaczeniu obszaru rewitalizacji</w:t>
      </w:r>
      <w:r w:rsidR="0089348E" w:rsidRPr="0089348E">
        <w:rPr>
          <w:b/>
          <w:bCs/>
          <w:sz w:val="20"/>
          <w:szCs w:val="18"/>
        </w:rPr>
        <w:t xml:space="preserve"> (sfera społeczna)</w:t>
      </w:r>
      <w:bookmarkEnd w:id="27"/>
    </w:p>
    <w:tbl>
      <w:tblPr>
        <w:tblStyle w:val="redniecieniowanie1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55"/>
        <w:gridCol w:w="826"/>
        <w:gridCol w:w="795"/>
        <w:gridCol w:w="795"/>
        <w:gridCol w:w="770"/>
        <w:gridCol w:w="781"/>
        <w:gridCol w:w="787"/>
        <w:gridCol w:w="786"/>
        <w:gridCol w:w="780"/>
        <w:gridCol w:w="727"/>
        <w:gridCol w:w="794"/>
        <w:gridCol w:w="794"/>
        <w:gridCol w:w="794"/>
        <w:gridCol w:w="794"/>
        <w:gridCol w:w="677"/>
        <w:gridCol w:w="722"/>
        <w:gridCol w:w="688"/>
        <w:gridCol w:w="719"/>
      </w:tblGrid>
      <w:tr w:rsidR="00000000" w14:paraId="10D5BA52" w14:textId="77777777" w:rsidTr="001A18BE">
        <w:trPr>
          <w:cnfStyle w:val="100000000000" w:firstRow="1" w:lastRow="0" w:firstColumn="0" w:lastColumn="0" w:oddVBand="0" w:evenVBand="0" w:oddHBand="0" w:evenHBand="0" w:firstRowFirstColumn="0" w:firstRowLastColumn="0" w:lastRowFirstColumn="0" w:lastRowLastColumn="0"/>
          <w:cantSplit/>
          <w:trHeight w:val="757"/>
        </w:trPr>
        <w:tc>
          <w:tcPr>
            <w:cnfStyle w:val="001000000000" w:firstRow="0" w:lastRow="0" w:firstColumn="1" w:lastColumn="0" w:oddVBand="0" w:evenVBand="0" w:oddHBand="0" w:evenHBand="0" w:firstRowFirstColumn="0" w:firstRowLastColumn="0" w:lastRowFirstColumn="0" w:lastRowLastColumn="0"/>
            <w:tcW w:w="341" w:type="pct"/>
            <w:shd w:val="clear" w:color="auto" w:fill="DBE5F1" w:themeFill="accent1" w:themeFillTint="33"/>
            <w:textDirection w:val="btLr"/>
            <w:hideMark/>
          </w:tcPr>
          <w:p w14:paraId="46DC0ED8" w14:textId="77777777" w:rsidR="001A18BE" w:rsidRDefault="001A18BE">
            <w:pPr>
              <w:suppressAutoHyphens/>
              <w:ind w:left="113" w:right="113"/>
              <w:rPr>
                <w:rFonts w:asciiTheme="minorHAnsi" w:hAnsiTheme="minorHAnsi" w:cstheme="minorHAnsi"/>
                <w:color w:val="auto"/>
                <w:sz w:val="20"/>
              </w:rPr>
            </w:pPr>
            <w:r>
              <w:rPr>
                <w:rFonts w:asciiTheme="minorHAnsi" w:hAnsiTheme="minorHAnsi" w:cstheme="minorHAnsi"/>
                <w:color w:val="auto"/>
                <w:sz w:val="18"/>
              </w:rPr>
              <w:t>Numer</w:t>
            </w:r>
          </w:p>
        </w:tc>
        <w:tc>
          <w:tcPr>
            <w:tcW w:w="295" w:type="pct"/>
            <w:shd w:val="clear" w:color="auto" w:fill="DBE5F1" w:themeFill="accent1" w:themeFillTint="33"/>
            <w:hideMark/>
          </w:tcPr>
          <w:p w14:paraId="0332501C"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W1</w:t>
            </w:r>
          </w:p>
        </w:tc>
        <w:tc>
          <w:tcPr>
            <w:tcW w:w="284" w:type="pct"/>
            <w:shd w:val="clear" w:color="auto" w:fill="DBE5F1" w:themeFill="accent1" w:themeFillTint="33"/>
            <w:hideMark/>
          </w:tcPr>
          <w:p w14:paraId="3C37FB45"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w:t>
            </w:r>
          </w:p>
        </w:tc>
        <w:tc>
          <w:tcPr>
            <w:tcW w:w="284" w:type="pct"/>
            <w:shd w:val="clear" w:color="auto" w:fill="DBE5F1" w:themeFill="accent1" w:themeFillTint="33"/>
            <w:hideMark/>
          </w:tcPr>
          <w:p w14:paraId="4AAF4947"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W3</w:t>
            </w:r>
          </w:p>
        </w:tc>
        <w:tc>
          <w:tcPr>
            <w:tcW w:w="275" w:type="pct"/>
            <w:shd w:val="clear" w:color="auto" w:fill="DBE5F1" w:themeFill="accent1" w:themeFillTint="33"/>
            <w:hideMark/>
          </w:tcPr>
          <w:p w14:paraId="419B1703"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W4</w:t>
            </w:r>
          </w:p>
        </w:tc>
        <w:tc>
          <w:tcPr>
            <w:tcW w:w="279" w:type="pct"/>
            <w:shd w:val="clear" w:color="auto" w:fill="DBE5F1" w:themeFill="accent1" w:themeFillTint="33"/>
            <w:hideMark/>
          </w:tcPr>
          <w:p w14:paraId="75CEAF58"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W5</w:t>
            </w:r>
          </w:p>
        </w:tc>
        <w:tc>
          <w:tcPr>
            <w:tcW w:w="281" w:type="pct"/>
            <w:shd w:val="clear" w:color="auto" w:fill="DBE5F1" w:themeFill="accent1" w:themeFillTint="33"/>
            <w:hideMark/>
          </w:tcPr>
          <w:p w14:paraId="1529BA55"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W6</w:t>
            </w:r>
          </w:p>
        </w:tc>
        <w:tc>
          <w:tcPr>
            <w:tcW w:w="281" w:type="pct"/>
            <w:shd w:val="clear" w:color="auto" w:fill="DBE5F1" w:themeFill="accent1" w:themeFillTint="33"/>
            <w:hideMark/>
          </w:tcPr>
          <w:p w14:paraId="7CDE0FFD"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W7</w:t>
            </w:r>
          </w:p>
        </w:tc>
        <w:tc>
          <w:tcPr>
            <w:tcW w:w="279" w:type="pct"/>
            <w:shd w:val="clear" w:color="auto" w:fill="DBE5F1" w:themeFill="accent1" w:themeFillTint="33"/>
            <w:hideMark/>
          </w:tcPr>
          <w:p w14:paraId="6E185731"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W8</w:t>
            </w:r>
          </w:p>
        </w:tc>
        <w:tc>
          <w:tcPr>
            <w:tcW w:w="260" w:type="pct"/>
            <w:shd w:val="clear" w:color="auto" w:fill="DBE5F1" w:themeFill="accent1" w:themeFillTint="33"/>
            <w:hideMark/>
          </w:tcPr>
          <w:p w14:paraId="36D5DD6D"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W9</w:t>
            </w:r>
          </w:p>
        </w:tc>
        <w:tc>
          <w:tcPr>
            <w:tcW w:w="284" w:type="pct"/>
            <w:shd w:val="clear" w:color="auto" w:fill="DBE5F1" w:themeFill="accent1" w:themeFillTint="33"/>
            <w:hideMark/>
          </w:tcPr>
          <w:p w14:paraId="459C645B"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color w:val="auto"/>
                <w:sz w:val="20"/>
              </w:rPr>
              <w:t>W10</w:t>
            </w:r>
          </w:p>
        </w:tc>
        <w:tc>
          <w:tcPr>
            <w:tcW w:w="284" w:type="pct"/>
            <w:shd w:val="clear" w:color="auto" w:fill="DBE5F1" w:themeFill="accent1" w:themeFillTint="33"/>
            <w:hideMark/>
          </w:tcPr>
          <w:p w14:paraId="1BC2D505"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color w:val="auto"/>
                <w:sz w:val="20"/>
              </w:rPr>
              <w:t>W11</w:t>
            </w:r>
          </w:p>
        </w:tc>
        <w:tc>
          <w:tcPr>
            <w:tcW w:w="284" w:type="pct"/>
            <w:shd w:val="clear" w:color="auto" w:fill="DBE5F1" w:themeFill="accent1" w:themeFillTint="33"/>
            <w:hideMark/>
          </w:tcPr>
          <w:p w14:paraId="1C72F21E"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W12</w:t>
            </w:r>
          </w:p>
        </w:tc>
        <w:tc>
          <w:tcPr>
            <w:tcW w:w="284" w:type="pct"/>
            <w:shd w:val="clear" w:color="auto" w:fill="DBE5F1" w:themeFill="accent1" w:themeFillTint="33"/>
            <w:hideMark/>
          </w:tcPr>
          <w:p w14:paraId="00BF1F73"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W13</w:t>
            </w:r>
          </w:p>
        </w:tc>
        <w:tc>
          <w:tcPr>
            <w:tcW w:w="242" w:type="pct"/>
            <w:shd w:val="clear" w:color="auto" w:fill="DBE5F1" w:themeFill="accent1" w:themeFillTint="33"/>
            <w:hideMark/>
          </w:tcPr>
          <w:p w14:paraId="3F263B3F"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W14</w:t>
            </w:r>
          </w:p>
        </w:tc>
        <w:tc>
          <w:tcPr>
            <w:tcW w:w="258" w:type="pct"/>
            <w:shd w:val="clear" w:color="auto" w:fill="DBE5F1" w:themeFill="accent1" w:themeFillTint="33"/>
            <w:hideMark/>
          </w:tcPr>
          <w:p w14:paraId="38BBA9C5"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W15</w:t>
            </w:r>
          </w:p>
        </w:tc>
        <w:tc>
          <w:tcPr>
            <w:tcW w:w="246" w:type="pct"/>
            <w:shd w:val="clear" w:color="auto" w:fill="DBE5F1" w:themeFill="accent1" w:themeFillTint="33"/>
            <w:hideMark/>
          </w:tcPr>
          <w:p w14:paraId="126CAD41"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W16</w:t>
            </w:r>
          </w:p>
        </w:tc>
        <w:tc>
          <w:tcPr>
            <w:tcW w:w="257" w:type="pct"/>
            <w:shd w:val="clear" w:color="auto" w:fill="DBE5F1" w:themeFill="accent1" w:themeFillTint="33"/>
            <w:hideMark/>
          </w:tcPr>
          <w:p w14:paraId="6E3F636A"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W17</w:t>
            </w:r>
          </w:p>
        </w:tc>
      </w:tr>
      <w:tr w:rsidR="00B23752" w14:paraId="73C82709" w14:textId="77777777" w:rsidTr="001A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Borders>
              <w:top w:val="single" w:sz="4" w:space="0" w:color="auto"/>
              <w:left w:val="single" w:sz="4" w:space="0" w:color="auto"/>
              <w:bottom w:val="single" w:sz="4" w:space="0" w:color="auto"/>
            </w:tcBorders>
            <w:shd w:val="clear" w:color="auto" w:fill="FFFFFF" w:themeFill="background1"/>
            <w:hideMark/>
          </w:tcPr>
          <w:p w14:paraId="725982F9" w14:textId="77777777" w:rsidR="001A18BE" w:rsidRDefault="001A18BE">
            <w:pPr>
              <w:suppressAutoHyphens/>
              <w:rPr>
                <w:rFonts w:asciiTheme="minorHAnsi" w:hAnsiTheme="minorHAnsi" w:cstheme="minorHAnsi"/>
                <w:sz w:val="20"/>
              </w:rPr>
            </w:pPr>
            <w:r>
              <w:rPr>
                <w:rFonts w:asciiTheme="minorHAnsi" w:hAnsiTheme="minorHAnsi" w:cstheme="minorHAnsi"/>
                <w:sz w:val="20"/>
              </w:rPr>
              <w:t>2</w:t>
            </w:r>
          </w:p>
        </w:tc>
        <w:tc>
          <w:tcPr>
            <w:tcW w:w="295" w:type="pct"/>
            <w:tcBorders>
              <w:top w:val="single" w:sz="4" w:space="0" w:color="auto"/>
              <w:bottom w:val="single" w:sz="4" w:space="0" w:color="auto"/>
            </w:tcBorders>
            <w:shd w:val="clear" w:color="auto" w:fill="FFFFFF" w:themeFill="background1"/>
            <w:vAlign w:val="center"/>
            <w:hideMark/>
          </w:tcPr>
          <w:p w14:paraId="6F028A95"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14,54</w:t>
            </w:r>
          </w:p>
        </w:tc>
        <w:tc>
          <w:tcPr>
            <w:tcW w:w="284" w:type="pct"/>
            <w:tcBorders>
              <w:top w:val="single" w:sz="4" w:space="0" w:color="auto"/>
              <w:bottom w:val="single" w:sz="4" w:space="0" w:color="auto"/>
            </w:tcBorders>
            <w:shd w:val="clear" w:color="auto" w:fill="FFFFFF" w:themeFill="background1"/>
            <w:vAlign w:val="center"/>
            <w:hideMark/>
          </w:tcPr>
          <w:p w14:paraId="4F8B673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62,36</w:t>
            </w:r>
          </w:p>
        </w:tc>
        <w:tc>
          <w:tcPr>
            <w:tcW w:w="284" w:type="pct"/>
            <w:tcBorders>
              <w:top w:val="single" w:sz="4" w:space="0" w:color="auto"/>
              <w:bottom w:val="single" w:sz="4" w:space="0" w:color="auto"/>
            </w:tcBorders>
            <w:shd w:val="clear" w:color="auto" w:fill="FFFFFF" w:themeFill="background1"/>
            <w:vAlign w:val="center"/>
            <w:hideMark/>
          </w:tcPr>
          <w:p w14:paraId="3202C6C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23,10</w:t>
            </w:r>
          </w:p>
        </w:tc>
        <w:tc>
          <w:tcPr>
            <w:tcW w:w="275" w:type="pct"/>
            <w:tcBorders>
              <w:top w:val="single" w:sz="4" w:space="0" w:color="auto"/>
              <w:bottom w:val="single" w:sz="4" w:space="0" w:color="auto"/>
            </w:tcBorders>
            <w:shd w:val="clear" w:color="auto" w:fill="FFFFFF" w:themeFill="background1"/>
            <w:vAlign w:val="center"/>
            <w:hideMark/>
          </w:tcPr>
          <w:p w14:paraId="2F8F889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1,88</w:t>
            </w:r>
          </w:p>
        </w:tc>
        <w:tc>
          <w:tcPr>
            <w:tcW w:w="279" w:type="pct"/>
            <w:tcBorders>
              <w:top w:val="single" w:sz="4" w:space="0" w:color="auto"/>
              <w:bottom w:val="single" w:sz="4" w:space="0" w:color="auto"/>
            </w:tcBorders>
            <w:shd w:val="clear" w:color="auto" w:fill="FFFFFF" w:themeFill="background1"/>
            <w:vAlign w:val="center"/>
            <w:hideMark/>
          </w:tcPr>
          <w:p w14:paraId="3077143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1,43</w:t>
            </w:r>
          </w:p>
        </w:tc>
        <w:tc>
          <w:tcPr>
            <w:tcW w:w="281" w:type="pct"/>
            <w:tcBorders>
              <w:top w:val="single" w:sz="4" w:space="0" w:color="auto"/>
              <w:bottom w:val="single" w:sz="4" w:space="0" w:color="auto"/>
            </w:tcBorders>
            <w:shd w:val="clear" w:color="auto" w:fill="FFFFFF" w:themeFill="background1"/>
            <w:vAlign w:val="center"/>
            <w:hideMark/>
          </w:tcPr>
          <w:p w14:paraId="634E7CC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0,19</w:t>
            </w:r>
          </w:p>
        </w:tc>
        <w:tc>
          <w:tcPr>
            <w:tcW w:w="281" w:type="pct"/>
            <w:tcBorders>
              <w:top w:val="single" w:sz="4" w:space="0" w:color="auto"/>
              <w:bottom w:val="single" w:sz="4" w:space="0" w:color="auto"/>
            </w:tcBorders>
            <w:shd w:val="clear" w:color="auto" w:fill="FFFFFF" w:themeFill="background1"/>
            <w:vAlign w:val="center"/>
            <w:hideMark/>
          </w:tcPr>
          <w:p w14:paraId="5514F9F7"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0,19</w:t>
            </w:r>
          </w:p>
        </w:tc>
        <w:tc>
          <w:tcPr>
            <w:tcW w:w="279" w:type="pct"/>
            <w:tcBorders>
              <w:top w:val="single" w:sz="4" w:space="0" w:color="auto"/>
              <w:bottom w:val="single" w:sz="4" w:space="0" w:color="auto"/>
            </w:tcBorders>
            <w:shd w:val="clear" w:color="auto" w:fill="FFFFFF" w:themeFill="background1"/>
            <w:vAlign w:val="center"/>
            <w:hideMark/>
          </w:tcPr>
          <w:p w14:paraId="20C64A41"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2,30</w:t>
            </w:r>
          </w:p>
        </w:tc>
        <w:tc>
          <w:tcPr>
            <w:tcW w:w="260" w:type="pct"/>
            <w:tcBorders>
              <w:top w:val="single" w:sz="4" w:space="0" w:color="auto"/>
              <w:bottom w:val="single" w:sz="4" w:space="0" w:color="auto"/>
            </w:tcBorders>
            <w:shd w:val="clear" w:color="auto" w:fill="FFFFFF" w:themeFill="background1"/>
            <w:vAlign w:val="center"/>
            <w:hideMark/>
          </w:tcPr>
          <w:p w14:paraId="721B6B1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0,65</w:t>
            </w:r>
          </w:p>
        </w:tc>
        <w:tc>
          <w:tcPr>
            <w:tcW w:w="284" w:type="pct"/>
            <w:tcBorders>
              <w:top w:val="single" w:sz="4" w:space="0" w:color="auto"/>
              <w:bottom w:val="single" w:sz="4" w:space="0" w:color="auto"/>
            </w:tcBorders>
            <w:shd w:val="clear" w:color="auto" w:fill="FFFFFF" w:themeFill="background1"/>
            <w:vAlign w:val="center"/>
            <w:hideMark/>
          </w:tcPr>
          <w:p w14:paraId="20E741A5"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0,45</w:t>
            </w:r>
          </w:p>
        </w:tc>
        <w:tc>
          <w:tcPr>
            <w:tcW w:w="284" w:type="pct"/>
            <w:tcBorders>
              <w:top w:val="single" w:sz="4" w:space="0" w:color="auto"/>
              <w:bottom w:val="single" w:sz="4" w:space="0" w:color="auto"/>
            </w:tcBorders>
            <w:shd w:val="clear" w:color="auto" w:fill="FFFFFF" w:themeFill="background1"/>
            <w:vAlign w:val="center"/>
            <w:hideMark/>
          </w:tcPr>
          <w:p w14:paraId="62CE21F1"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0,26</w:t>
            </w:r>
          </w:p>
        </w:tc>
        <w:tc>
          <w:tcPr>
            <w:tcW w:w="284" w:type="pct"/>
            <w:tcBorders>
              <w:top w:val="single" w:sz="4" w:space="0" w:color="auto"/>
              <w:bottom w:val="single" w:sz="4" w:space="0" w:color="auto"/>
            </w:tcBorders>
            <w:shd w:val="clear" w:color="auto" w:fill="FFFFFF" w:themeFill="background1"/>
            <w:vAlign w:val="center"/>
            <w:hideMark/>
          </w:tcPr>
          <w:p w14:paraId="18F913F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0,39</w:t>
            </w:r>
          </w:p>
        </w:tc>
        <w:tc>
          <w:tcPr>
            <w:tcW w:w="284" w:type="pct"/>
            <w:tcBorders>
              <w:top w:val="single" w:sz="4" w:space="0" w:color="auto"/>
              <w:bottom w:val="single" w:sz="4" w:space="0" w:color="auto"/>
            </w:tcBorders>
            <w:shd w:val="clear" w:color="auto" w:fill="FFFFFF" w:themeFill="background1"/>
            <w:vAlign w:val="center"/>
            <w:hideMark/>
          </w:tcPr>
          <w:p w14:paraId="267E9B8E"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0,52</w:t>
            </w:r>
          </w:p>
        </w:tc>
        <w:tc>
          <w:tcPr>
            <w:tcW w:w="242" w:type="pct"/>
            <w:tcBorders>
              <w:top w:val="single" w:sz="4" w:space="0" w:color="auto"/>
              <w:bottom w:val="single" w:sz="4" w:space="0" w:color="auto"/>
            </w:tcBorders>
            <w:shd w:val="clear" w:color="auto" w:fill="FFFFFF" w:themeFill="background1"/>
            <w:vAlign w:val="center"/>
            <w:hideMark/>
          </w:tcPr>
          <w:p w14:paraId="6222675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58" w:type="pct"/>
            <w:tcBorders>
              <w:top w:val="single" w:sz="4" w:space="0" w:color="auto"/>
              <w:bottom w:val="single" w:sz="4" w:space="0" w:color="auto"/>
            </w:tcBorders>
            <w:shd w:val="clear" w:color="auto" w:fill="FFFFFF" w:themeFill="background1"/>
            <w:vAlign w:val="center"/>
            <w:hideMark/>
          </w:tcPr>
          <w:p w14:paraId="5CE406E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4,22</w:t>
            </w:r>
          </w:p>
        </w:tc>
        <w:tc>
          <w:tcPr>
            <w:tcW w:w="246" w:type="pct"/>
            <w:tcBorders>
              <w:top w:val="single" w:sz="4" w:space="0" w:color="auto"/>
              <w:bottom w:val="single" w:sz="4" w:space="0" w:color="auto"/>
            </w:tcBorders>
            <w:shd w:val="clear" w:color="auto" w:fill="FFFFFF" w:themeFill="background1"/>
            <w:vAlign w:val="center"/>
            <w:hideMark/>
          </w:tcPr>
          <w:p w14:paraId="32EA3EB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0,84</w:t>
            </w:r>
          </w:p>
        </w:tc>
        <w:tc>
          <w:tcPr>
            <w:tcW w:w="257" w:type="pct"/>
            <w:tcBorders>
              <w:top w:val="single" w:sz="4" w:space="0" w:color="auto"/>
              <w:bottom w:val="single" w:sz="4" w:space="0" w:color="auto"/>
              <w:right w:val="single" w:sz="4" w:space="0" w:color="auto"/>
            </w:tcBorders>
            <w:shd w:val="clear" w:color="auto" w:fill="FFFFFF" w:themeFill="background1"/>
            <w:vAlign w:val="center"/>
            <w:hideMark/>
          </w:tcPr>
          <w:p w14:paraId="5F73AD31"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0,32</w:t>
            </w:r>
          </w:p>
        </w:tc>
      </w:tr>
      <w:tr w:rsidR="00B23752" w14:paraId="286213D3" w14:textId="77777777" w:rsidTr="001A1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Borders>
              <w:top w:val="single" w:sz="4" w:space="0" w:color="auto"/>
              <w:left w:val="single" w:sz="4" w:space="0" w:color="auto"/>
              <w:bottom w:val="single" w:sz="4" w:space="0" w:color="auto"/>
            </w:tcBorders>
            <w:shd w:val="clear" w:color="auto" w:fill="FFFFFF" w:themeFill="background1"/>
            <w:hideMark/>
          </w:tcPr>
          <w:p w14:paraId="608E763C" w14:textId="77777777" w:rsidR="001A18BE" w:rsidRDefault="001A18BE">
            <w:pPr>
              <w:suppressAutoHyphens/>
              <w:rPr>
                <w:rFonts w:asciiTheme="minorHAnsi" w:hAnsiTheme="minorHAnsi" w:cstheme="minorHAnsi"/>
                <w:sz w:val="20"/>
              </w:rPr>
            </w:pPr>
            <w:r>
              <w:rPr>
                <w:rFonts w:asciiTheme="minorHAnsi" w:hAnsiTheme="minorHAnsi" w:cstheme="minorHAnsi"/>
                <w:sz w:val="20"/>
              </w:rPr>
              <w:t>5</w:t>
            </w:r>
          </w:p>
        </w:tc>
        <w:tc>
          <w:tcPr>
            <w:tcW w:w="295" w:type="pct"/>
            <w:tcBorders>
              <w:top w:val="single" w:sz="4" w:space="0" w:color="auto"/>
              <w:bottom w:val="single" w:sz="4" w:space="0" w:color="auto"/>
            </w:tcBorders>
            <w:shd w:val="clear" w:color="auto" w:fill="FFFFFF" w:themeFill="background1"/>
            <w:vAlign w:val="center"/>
            <w:hideMark/>
          </w:tcPr>
          <w:p w14:paraId="545AC046"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11,92</w:t>
            </w:r>
          </w:p>
        </w:tc>
        <w:tc>
          <w:tcPr>
            <w:tcW w:w="284" w:type="pct"/>
            <w:tcBorders>
              <w:top w:val="single" w:sz="4" w:space="0" w:color="auto"/>
              <w:bottom w:val="single" w:sz="4" w:space="0" w:color="auto"/>
            </w:tcBorders>
            <w:shd w:val="clear" w:color="auto" w:fill="FFFFFF" w:themeFill="background1"/>
            <w:vAlign w:val="center"/>
            <w:hideMark/>
          </w:tcPr>
          <w:p w14:paraId="388F2D86"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65,64</w:t>
            </w:r>
          </w:p>
        </w:tc>
        <w:tc>
          <w:tcPr>
            <w:tcW w:w="284" w:type="pct"/>
            <w:tcBorders>
              <w:top w:val="single" w:sz="4" w:space="0" w:color="auto"/>
              <w:bottom w:val="single" w:sz="4" w:space="0" w:color="auto"/>
            </w:tcBorders>
            <w:shd w:val="clear" w:color="auto" w:fill="FFFFFF" w:themeFill="background1"/>
            <w:vAlign w:val="center"/>
            <w:hideMark/>
          </w:tcPr>
          <w:p w14:paraId="67D23D5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22,45</w:t>
            </w:r>
          </w:p>
        </w:tc>
        <w:tc>
          <w:tcPr>
            <w:tcW w:w="275" w:type="pct"/>
            <w:tcBorders>
              <w:top w:val="single" w:sz="4" w:space="0" w:color="auto"/>
              <w:bottom w:val="single" w:sz="4" w:space="0" w:color="auto"/>
            </w:tcBorders>
            <w:shd w:val="clear" w:color="auto" w:fill="FFFFFF" w:themeFill="background1"/>
            <w:vAlign w:val="center"/>
            <w:hideMark/>
          </w:tcPr>
          <w:p w14:paraId="07879C95"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2,30</w:t>
            </w:r>
          </w:p>
        </w:tc>
        <w:tc>
          <w:tcPr>
            <w:tcW w:w="279" w:type="pct"/>
            <w:tcBorders>
              <w:top w:val="single" w:sz="4" w:space="0" w:color="auto"/>
              <w:bottom w:val="single" w:sz="4" w:space="0" w:color="auto"/>
            </w:tcBorders>
            <w:shd w:val="clear" w:color="auto" w:fill="FFFFFF" w:themeFill="background1"/>
            <w:vAlign w:val="center"/>
            <w:hideMark/>
          </w:tcPr>
          <w:p w14:paraId="788EA42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1,65</w:t>
            </w:r>
          </w:p>
        </w:tc>
        <w:tc>
          <w:tcPr>
            <w:tcW w:w="281" w:type="pct"/>
            <w:tcBorders>
              <w:top w:val="single" w:sz="4" w:space="0" w:color="auto"/>
              <w:bottom w:val="single" w:sz="4" w:space="0" w:color="auto"/>
            </w:tcBorders>
            <w:shd w:val="clear" w:color="auto" w:fill="FFFFFF" w:themeFill="background1"/>
            <w:vAlign w:val="center"/>
            <w:hideMark/>
          </w:tcPr>
          <w:p w14:paraId="133CEDA0"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281" w:type="pct"/>
            <w:tcBorders>
              <w:top w:val="single" w:sz="4" w:space="0" w:color="auto"/>
              <w:bottom w:val="single" w:sz="4" w:space="0" w:color="auto"/>
            </w:tcBorders>
            <w:shd w:val="clear" w:color="auto" w:fill="FFFFFF" w:themeFill="background1"/>
            <w:vAlign w:val="center"/>
            <w:hideMark/>
          </w:tcPr>
          <w:p w14:paraId="2374CB19"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0,13</w:t>
            </w:r>
          </w:p>
        </w:tc>
        <w:tc>
          <w:tcPr>
            <w:tcW w:w="279" w:type="pct"/>
            <w:tcBorders>
              <w:top w:val="single" w:sz="4" w:space="0" w:color="auto"/>
              <w:bottom w:val="single" w:sz="4" w:space="0" w:color="auto"/>
            </w:tcBorders>
            <w:shd w:val="clear" w:color="auto" w:fill="FFFFFF" w:themeFill="background1"/>
            <w:vAlign w:val="center"/>
            <w:hideMark/>
          </w:tcPr>
          <w:p w14:paraId="52A04BD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2,19</w:t>
            </w:r>
          </w:p>
        </w:tc>
        <w:tc>
          <w:tcPr>
            <w:tcW w:w="260" w:type="pct"/>
            <w:tcBorders>
              <w:top w:val="single" w:sz="4" w:space="0" w:color="auto"/>
              <w:bottom w:val="single" w:sz="4" w:space="0" w:color="auto"/>
            </w:tcBorders>
            <w:shd w:val="clear" w:color="auto" w:fill="FFFFFF" w:themeFill="background1"/>
            <w:vAlign w:val="center"/>
            <w:hideMark/>
          </w:tcPr>
          <w:p w14:paraId="6A8AFF3A"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0,26</w:t>
            </w:r>
          </w:p>
        </w:tc>
        <w:tc>
          <w:tcPr>
            <w:tcW w:w="284" w:type="pct"/>
            <w:tcBorders>
              <w:top w:val="single" w:sz="4" w:space="0" w:color="auto"/>
              <w:bottom w:val="single" w:sz="4" w:space="0" w:color="auto"/>
            </w:tcBorders>
            <w:shd w:val="clear" w:color="auto" w:fill="FFFFFF" w:themeFill="background1"/>
            <w:vAlign w:val="center"/>
            <w:hideMark/>
          </w:tcPr>
          <w:p w14:paraId="716E38C5"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0,26</w:t>
            </w:r>
          </w:p>
        </w:tc>
        <w:tc>
          <w:tcPr>
            <w:tcW w:w="284" w:type="pct"/>
            <w:tcBorders>
              <w:top w:val="single" w:sz="4" w:space="0" w:color="auto"/>
              <w:bottom w:val="single" w:sz="4" w:space="0" w:color="auto"/>
            </w:tcBorders>
            <w:shd w:val="clear" w:color="auto" w:fill="FFFFFF" w:themeFill="background1"/>
            <w:vAlign w:val="center"/>
            <w:hideMark/>
          </w:tcPr>
          <w:p w14:paraId="2C84E291"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84" w:type="pct"/>
            <w:tcBorders>
              <w:top w:val="single" w:sz="4" w:space="0" w:color="auto"/>
              <w:bottom w:val="single" w:sz="4" w:space="0" w:color="auto"/>
            </w:tcBorders>
            <w:shd w:val="clear" w:color="auto" w:fill="FFFFFF" w:themeFill="background1"/>
            <w:vAlign w:val="center"/>
            <w:hideMark/>
          </w:tcPr>
          <w:p w14:paraId="00F4980A"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284" w:type="pct"/>
            <w:tcBorders>
              <w:top w:val="single" w:sz="4" w:space="0" w:color="auto"/>
              <w:bottom w:val="single" w:sz="4" w:space="0" w:color="auto"/>
            </w:tcBorders>
            <w:shd w:val="clear" w:color="auto" w:fill="FFFFFF" w:themeFill="background1"/>
            <w:vAlign w:val="center"/>
            <w:hideMark/>
          </w:tcPr>
          <w:p w14:paraId="4279766C"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0,13</w:t>
            </w:r>
          </w:p>
        </w:tc>
        <w:tc>
          <w:tcPr>
            <w:tcW w:w="242" w:type="pct"/>
            <w:tcBorders>
              <w:top w:val="single" w:sz="4" w:space="0" w:color="auto"/>
              <w:bottom w:val="single" w:sz="4" w:space="0" w:color="auto"/>
            </w:tcBorders>
            <w:shd w:val="clear" w:color="auto" w:fill="FFFFFF" w:themeFill="background1"/>
            <w:vAlign w:val="center"/>
            <w:hideMark/>
          </w:tcPr>
          <w:p w14:paraId="48C0EF51"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0,13</w:t>
            </w:r>
          </w:p>
        </w:tc>
        <w:tc>
          <w:tcPr>
            <w:tcW w:w="258" w:type="pct"/>
            <w:tcBorders>
              <w:top w:val="single" w:sz="4" w:space="0" w:color="auto"/>
              <w:bottom w:val="single" w:sz="4" w:space="0" w:color="auto"/>
            </w:tcBorders>
            <w:shd w:val="clear" w:color="auto" w:fill="FFFFFF" w:themeFill="background1"/>
            <w:vAlign w:val="center"/>
            <w:hideMark/>
          </w:tcPr>
          <w:p w14:paraId="2CA9D2D0"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2,83</w:t>
            </w:r>
          </w:p>
        </w:tc>
        <w:tc>
          <w:tcPr>
            <w:tcW w:w="246" w:type="pct"/>
            <w:tcBorders>
              <w:top w:val="single" w:sz="4" w:space="0" w:color="auto"/>
              <w:bottom w:val="single" w:sz="4" w:space="0" w:color="auto"/>
            </w:tcBorders>
            <w:shd w:val="clear" w:color="auto" w:fill="FFFFFF" w:themeFill="background1"/>
            <w:vAlign w:val="center"/>
            <w:hideMark/>
          </w:tcPr>
          <w:p w14:paraId="0A094DF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0,53</w:t>
            </w:r>
          </w:p>
        </w:tc>
        <w:tc>
          <w:tcPr>
            <w:tcW w:w="257" w:type="pct"/>
            <w:tcBorders>
              <w:top w:val="single" w:sz="4" w:space="0" w:color="auto"/>
              <w:bottom w:val="single" w:sz="4" w:space="0" w:color="auto"/>
              <w:right w:val="single" w:sz="4" w:space="0" w:color="auto"/>
            </w:tcBorders>
            <w:shd w:val="clear" w:color="auto" w:fill="FFFFFF" w:themeFill="background1"/>
            <w:vAlign w:val="center"/>
            <w:hideMark/>
          </w:tcPr>
          <w:p w14:paraId="2201568D"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r>
      <w:tr w:rsidR="00B23752" w14:paraId="2EFFD998" w14:textId="77777777" w:rsidTr="001A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Borders>
              <w:top w:val="single" w:sz="4" w:space="0" w:color="auto"/>
              <w:left w:val="single" w:sz="4" w:space="0" w:color="auto"/>
              <w:bottom w:val="single" w:sz="4" w:space="0" w:color="auto"/>
            </w:tcBorders>
            <w:shd w:val="clear" w:color="auto" w:fill="FFFFFF" w:themeFill="background1"/>
            <w:hideMark/>
          </w:tcPr>
          <w:p w14:paraId="559F4CC2" w14:textId="77777777" w:rsidR="001A18BE" w:rsidRDefault="001A18BE">
            <w:pPr>
              <w:suppressAutoHyphens/>
              <w:rPr>
                <w:rFonts w:asciiTheme="minorHAnsi" w:hAnsiTheme="minorHAnsi" w:cstheme="minorHAnsi"/>
                <w:sz w:val="20"/>
              </w:rPr>
            </w:pPr>
            <w:r>
              <w:rPr>
                <w:rFonts w:asciiTheme="minorHAnsi" w:hAnsiTheme="minorHAnsi" w:cstheme="minorHAnsi"/>
                <w:sz w:val="20"/>
              </w:rPr>
              <w:t>6</w:t>
            </w:r>
          </w:p>
        </w:tc>
        <w:tc>
          <w:tcPr>
            <w:tcW w:w="295" w:type="pct"/>
            <w:tcBorders>
              <w:top w:val="single" w:sz="4" w:space="0" w:color="auto"/>
              <w:bottom w:val="single" w:sz="4" w:space="0" w:color="auto"/>
            </w:tcBorders>
            <w:shd w:val="clear" w:color="auto" w:fill="FFFFFF" w:themeFill="background1"/>
            <w:vAlign w:val="center"/>
            <w:hideMark/>
          </w:tcPr>
          <w:p w14:paraId="5B5096C7"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16,18</w:t>
            </w:r>
          </w:p>
        </w:tc>
        <w:tc>
          <w:tcPr>
            <w:tcW w:w="284" w:type="pct"/>
            <w:tcBorders>
              <w:top w:val="single" w:sz="4" w:space="0" w:color="auto"/>
              <w:bottom w:val="single" w:sz="4" w:space="0" w:color="auto"/>
            </w:tcBorders>
            <w:shd w:val="clear" w:color="auto" w:fill="FFFFFF" w:themeFill="background1"/>
            <w:vAlign w:val="center"/>
            <w:hideMark/>
          </w:tcPr>
          <w:p w14:paraId="3DB52423"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64,02</w:t>
            </w:r>
          </w:p>
        </w:tc>
        <w:tc>
          <w:tcPr>
            <w:tcW w:w="284" w:type="pct"/>
            <w:tcBorders>
              <w:top w:val="single" w:sz="4" w:space="0" w:color="auto"/>
              <w:bottom w:val="single" w:sz="4" w:space="0" w:color="auto"/>
            </w:tcBorders>
            <w:shd w:val="clear" w:color="auto" w:fill="FFFFFF" w:themeFill="background1"/>
            <w:vAlign w:val="center"/>
            <w:hideMark/>
          </w:tcPr>
          <w:p w14:paraId="6938365E"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19,80</w:t>
            </w:r>
          </w:p>
        </w:tc>
        <w:tc>
          <w:tcPr>
            <w:tcW w:w="275" w:type="pct"/>
            <w:tcBorders>
              <w:top w:val="single" w:sz="4" w:space="0" w:color="auto"/>
              <w:bottom w:val="single" w:sz="4" w:space="0" w:color="auto"/>
            </w:tcBorders>
            <w:shd w:val="clear" w:color="auto" w:fill="FFFFFF" w:themeFill="background1"/>
            <w:vAlign w:val="center"/>
            <w:hideMark/>
          </w:tcPr>
          <w:p w14:paraId="2C8AA451"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1,47</w:t>
            </w:r>
          </w:p>
        </w:tc>
        <w:tc>
          <w:tcPr>
            <w:tcW w:w="279" w:type="pct"/>
            <w:tcBorders>
              <w:top w:val="single" w:sz="4" w:space="0" w:color="auto"/>
              <w:bottom w:val="single" w:sz="4" w:space="0" w:color="auto"/>
            </w:tcBorders>
            <w:shd w:val="clear" w:color="auto" w:fill="FFFFFF" w:themeFill="background1"/>
            <w:vAlign w:val="center"/>
            <w:hideMark/>
          </w:tcPr>
          <w:p w14:paraId="5DCE8E0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1,18</w:t>
            </w:r>
          </w:p>
        </w:tc>
        <w:tc>
          <w:tcPr>
            <w:tcW w:w="281" w:type="pct"/>
            <w:tcBorders>
              <w:top w:val="single" w:sz="4" w:space="0" w:color="auto"/>
              <w:bottom w:val="single" w:sz="4" w:space="0" w:color="auto"/>
            </w:tcBorders>
            <w:shd w:val="clear" w:color="auto" w:fill="FFFFFF" w:themeFill="background1"/>
            <w:vAlign w:val="center"/>
            <w:hideMark/>
          </w:tcPr>
          <w:p w14:paraId="582C14E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0,29</w:t>
            </w:r>
          </w:p>
        </w:tc>
        <w:tc>
          <w:tcPr>
            <w:tcW w:w="281" w:type="pct"/>
            <w:tcBorders>
              <w:top w:val="single" w:sz="4" w:space="0" w:color="auto"/>
              <w:bottom w:val="single" w:sz="4" w:space="0" w:color="auto"/>
            </w:tcBorders>
            <w:shd w:val="clear" w:color="auto" w:fill="FFFFFF" w:themeFill="background1"/>
            <w:vAlign w:val="center"/>
            <w:hideMark/>
          </w:tcPr>
          <w:p w14:paraId="2E2C05F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279" w:type="pct"/>
            <w:tcBorders>
              <w:top w:val="single" w:sz="4" w:space="0" w:color="auto"/>
              <w:bottom w:val="single" w:sz="4" w:space="0" w:color="auto"/>
            </w:tcBorders>
            <w:shd w:val="clear" w:color="auto" w:fill="FFFFFF" w:themeFill="background1"/>
            <w:vAlign w:val="center"/>
            <w:hideMark/>
          </w:tcPr>
          <w:p w14:paraId="69EDB935"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2,51</w:t>
            </w:r>
          </w:p>
        </w:tc>
        <w:tc>
          <w:tcPr>
            <w:tcW w:w="260" w:type="pct"/>
            <w:tcBorders>
              <w:top w:val="single" w:sz="4" w:space="0" w:color="auto"/>
              <w:bottom w:val="single" w:sz="4" w:space="0" w:color="auto"/>
            </w:tcBorders>
            <w:shd w:val="clear" w:color="auto" w:fill="FFFFFF" w:themeFill="background1"/>
            <w:vAlign w:val="center"/>
            <w:hideMark/>
          </w:tcPr>
          <w:p w14:paraId="5FE7165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0,78</w:t>
            </w:r>
          </w:p>
        </w:tc>
        <w:tc>
          <w:tcPr>
            <w:tcW w:w="284" w:type="pct"/>
            <w:tcBorders>
              <w:top w:val="single" w:sz="4" w:space="0" w:color="auto"/>
              <w:bottom w:val="single" w:sz="4" w:space="0" w:color="auto"/>
            </w:tcBorders>
            <w:shd w:val="clear" w:color="auto" w:fill="FFFFFF" w:themeFill="background1"/>
            <w:vAlign w:val="center"/>
            <w:hideMark/>
          </w:tcPr>
          <w:p w14:paraId="3F5123F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0,59</w:t>
            </w:r>
          </w:p>
        </w:tc>
        <w:tc>
          <w:tcPr>
            <w:tcW w:w="284" w:type="pct"/>
            <w:tcBorders>
              <w:top w:val="single" w:sz="4" w:space="0" w:color="auto"/>
              <w:bottom w:val="single" w:sz="4" w:space="0" w:color="auto"/>
            </w:tcBorders>
            <w:shd w:val="clear" w:color="auto" w:fill="FFFFFF" w:themeFill="background1"/>
            <w:vAlign w:val="center"/>
            <w:hideMark/>
          </w:tcPr>
          <w:p w14:paraId="26DE313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0,29</w:t>
            </w:r>
          </w:p>
        </w:tc>
        <w:tc>
          <w:tcPr>
            <w:tcW w:w="284" w:type="pct"/>
            <w:tcBorders>
              <w:top w:val="single" w:sz="4" w:space="0" w:color="auto"/>
              <w:bottom w:val="single" w:sz="4" w:space="0" w:color="auto"/>
            </w:tcBorders>
            <w:shd w:val="clear" w:color="auto" w:fill="FFFFFF" w:themeFill="background1"/>
            <w:vAlign w:val="center"/>
            <w:hideMark/>
          </w:tcPr>
          <w:p w14:paraId="3514084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284" w:type="pct"/>
            <w:tcBorders>
              <w:top w:val="single" w:sz="4" w:space="0" w:color="auto"/>
              <w:bottom w:val="single" w:sz="4" w:space="0" w:color="auto"/>
            </w:tcBorders>
            <w:shd w:val="clear" w:color="auto" w:fill="FFFFFF" w:themeFill="background1"/>
            <w:vAlign w:val="center"/>
            <w:hideMark/>
          </w:tcPr>
          <w:p w14:paraId="5C8EE6E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0,59</w:t>
            </w:r>
          </w:p>
        </w:tc>
        <w:tc>
          <w:tcPr>
            <w:tcW w:w="242" w:type="pct"/>
            <w:tcBorders>
              <w:top w:val="single" w:sz="4" w:space="0" w:color="auto"/>
              <w:bottom w:val="single" w:sz="4" w:space="0" w:color="auto"/>
            </w:tcBorders>
            <w:shd w:val="clear" w:color="auto" w:fill="FFFFFF" w:themeFill="background1"/>
            <w:vAlign w:val="center"/>
            <w:hideMark/>
          </w:tcPr>
          <w:p w14:paraId="713C4A6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0,10</w:t>
            </w:r>
          </w:p>
        </w:tc>
        <w:tc>
          <w:tcPr>
            <w:tcW w:w="258" w:type="pct"/>
            <w:tcBorders>
              <w:top w:val="single" w:sz="4" w:space="0" w:color="auto"/>
              <w:bottom w:val="single" w:sz="4" w:space="0" w:color="auto"/>
            </w:tcBorders>
            <w:shd w:val="clear" w:color="auto" w:fill="FFFFFF" w:themeFill="background1"/>
            <w:vAlign w:val="center"/>
            <w:hideMark/>
          </w:tcPr>
          <w:p w14:paraId="31007877"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1,47</w:t>
            </w:r>
          </w:p>
        </w:tc>
        <w:tc>
          <w:tcPr>
            <w:tcW w:w="246" w:type="pct"/>
            <w:tcBorders>
              <w:top w:val="single" w:sz="4" w:space="0" w:color="auto"/>
              <w:bottom w:val="single" w:sz="4" w:space="0" w:color="auto"/>
            </w:tcBorders>
            <w:shd w:val="clear" w:color="auto" w:fill="FFFFFF" w:themeFill="background1"/>
            <w:vAlign w:val="center"/>
            <w:hideMark/>
          </w:tcPr>
          <w:p w14:paraId="7A1A358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257" w:type="pct"/>
            <w:tcBorders>
              <w:top w:val="single" w:sz="4" w:space="0" w:color="auto"/>
              <w:bottom w:val="single" w:sz="4" w:space="0" w:color="auto"/>
              <w:right w:val="single" w:sz="4" w:space="0" w:color="auto"/>
            </w:tcBorders>
            <w:shd w:val="clear" w:color="auto" w:fill="FFFFFF" w:themeFill="background1"/>
            <w:vAlign w:val="center"/>
            <w:hideMark/>
          </w:tcPr>
          <w:p w14:paraId="5A84AD79"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r>
      <w:tr w:rsidR="00B23752" w14:paraId="409A52A5" w14:textId="77777777" w:rsidTr="001A1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Borders>
              <w:top w:val="single" w:sz="4" w:space="0" w:color="auto"/>
              <w:left w:val="single" w:sz="4" w:space="0" w:color="auto"/>
              <w:bottom w:val="single" w:sz="4" w:space="0" w:color="auto"/>
            </w:tcBorders>
            <w:shd w:val="clear" w:color="auto" w:fill="FFFFFF" w:themeFill="background1"/>
            <w:hideMark/>
          </w:tcPr>
          <w:p w14:paraId="284B5F82" w14:textId="77777777" w:rsidR="001A18BE" w:rsidRDefault="001A18BE">
            <w:pPr>
              <w:suppressAutoHyphens/>
              <w:rPr>
                <w:rFonts w:asciiTheme="minorHAnsi" w:hAnsiTheme="minorHAnsi" w:cstheme="minorHAnsi"/>
                <w:sz w:val="20"/>
              </w:rPr>
            </w:pPr>
            <w:r>
              <w:rPr>
                <w:rFonts w:asciiTheme="minorHAnsi" w:hAnsiTheme="minorHAnsi" w:cstheme="minorHAnsi"/>
                <w:sz w:val="20"/>
              </w:rPr>
              <w:t>7</w:t>
            </w:r>
          </w:p>
        </w:tc>
        <w:tc>
          <w:tcPr>
            <w:tcW w:w="295" w:type="pct"/>
            <w:tcBorders>
              <w:top w:val="single" w:sz="4" w:space="0" w:color="auto"/>
              <w:bottom w:val="single" w:sz="4" w:space="0" w:color="auto"/>
            </w:tcBorders>
            <w:shd w:val="clear" w:color="auto" w:fill="FFFFFF" w:themeFill="background1"/>
            <w:vAlign w:val="center"/>
            <w:hideMark/>
          </w:tcPr>
          <w:p w14:paraId="6E9BB60C"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26,17</w:t>
            </w:r>
          </w:p>
        </w:tc>
        <w:tc>
          <w:tcPr>
            <w:tcW w:w="284" w:type="pct"/>
            <w:tcBorders>
              <w:top w:val="single" w:sz="4" w:space="0" w:color="auto"/>
              <w:bottom w:val="single" w:sz="4" w:space="0" w:color="auto"/>
            </w:tcBorders>
            <w:shd w:val="clear" w:color="auto" w:fill="FFFFFF" w:themeFill="background1"/>
            <w:vAlign w:val="center"/>
            <w:hideMark/>
          </w:tcPr>
          <w:p w14:paraId="66A3D08F"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56,22</w:t>
            </w:r>
          </w:p>
        </w:tc>
        <w:tc>
          <w:tcPr>
            <w:tcW w:w="284" w:type="pct"/>
            <w:tcBorders>
              <w:top w:val="single" w:sz="4" w:space="0" w:color="auto"/>
              <w:bottom w:val="single" w:sz="4" w:space="0" w:color="auto"/>
            </w:tcBorders>
            <w:shd w:val="clear" w:color="auto" w:fill="FFFFFF" w:themeFill="background1"/>
            <w:vAlign w:val="center"/>
            <w:hideMark/>
          </w:tcPr>
          <w:p w14:paraId="3584F4DD"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17,62</w:t>
            </w:r>
          </w:p>
        </w:tc>
        <w:tc>
          <w:tcPr>
            <w:tcW w:w="275" w:type="pct"/>
            <w:tcBorders>
              <w:top w:val="single" w:sz="4" w:space="0" w:color="auto"/>
              <w:bottom w:val="single" w:sz="4" w:space="0" w:color="auto"/>
            </w:tcBorders>
            <w:shd w:val="clear" w:color="auto" w:fill="FFFFFF" w:themeFill="background1"/>
            <w:vAlign w:val="center"/>
            <w:hideMark/>
          </w:tcPr>
          <w:p w14:paraId="48B27FE0"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1,30</w:t>
            </w:r>
          </w:p>
        </w:tc>
        <w:tc>
          <w:tcPr>
            <w:tcW w:w="279" w:type="pct"/>
            <w:tcBorders>
              <w:top w:val="single" w:sz="4" w:space="0" w:color="auto"/>
              <w:bottom w:val="single" w:sz="4" w:space="0" w:color="auto"/>
            </w:tcBorders>
            <w:shd w:val="clear" w:color="auto" w:fill="FFFFFF" w:themeFill="background1"/>
            <w:vAlign w:val="center"/>
            <w:hideMark/>
          </w:tcPr>
          <w:p w14:paraId="02E09A0F"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1,04</w:t>
            </w:r>
          </w:p>
        </w:tc>
        <w:tc>
          <w:tcPr>
            <w:tcW w:w="281" w:type="pct"/>
            <w:tcBorders>
              <w:top w:val="single" w:sz="4" w:space="0" w:color="auto"/>
              <w:bottom w:val="single" w:sz="4" w:space="0" w:color="auto"/>
            </w:tcBorders>
            <w:shd w:val="clear" w:color="auto" w:fill="FFFFFF" w:themeFill="background1"/>
            <w:vAlign w:val="center"/>
            <w:hideMark/>
          </w:tcPr>
          <w:p w14:paraId="7D82D13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0,26</w:t>
            </w:r>
          </w:p>
        </w:tc>
        <w:tc>
          <w:tcPr>
            <w:tcW w:w="281" w:type="pct"/>
            <w:tcBorders>
              <w:top w:val="single" w:sz="4" w:space="0" w:color="auto"/>
              <w:bottom w:val="single" w:sz="4" w:space="0" w:color="auto"/>
            </w:tcBorders>
            <w:shd w:val="clear" w:color="auto" w:fill="FFFFFF" w:themeFill="background1"/>
            <w:vAlign w:val="center"/>
            <w:hideMark/>
          </w:tcPr>
          <w:p w14:paraId="1EA12BC9"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0,52</w:t>
            </w:r>
          </w:p>
        </w:tc>
        <w:tc>
          <w:tcPr>
            <w:tcW w:w="279" w:type="pct"/>
            <w:tcBorders>
              <w:top w:val="single" w:sz="4" w:space="0" w:color="auto"/>
              <w:bottom w:val="single" w:sz="4" w:space="0" w:color="auto"/>
            </w:tcBorders>
            <w:shd w:val="clear" w:color="auto" w:fill="FFFFFF" w:themeFill="background1"/>
            <w:vAlign w:val="center"/>
            <w:hideMark/>
          </w:tcPr>
          <w:p w14:paraId="281991B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7,74</w:t>
            </w:r>
          </w:p>
        </w:tc>
        <w:tc>
          <w:tcPr>
            <w:tcW w:w="260" w:type="pct"/>
            <w:tcBorders>
              <w:top w:val="single" w:sz="4" w:space="0" w:color="auto"/>
              <w:bottom w:val="single" w:sz="4" w:space="0" w:color="auto"/>
            </w:tcBorders>
            <w:shd w:val="clear" w:color="auto" w:fill="FFFFFF" w:themeFill="background1"/>
            <w:vAlign w:val="center"/>
            <w:hideMark/>
          </w:tcPr>
          <w:p w14:paraId="77F7EF32"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1,04</w:t>
            </w:r>
          </w:p>
        </w:tc>
        <w:tc>
          <w:tcPr>
            <w:tcW w:w="284" w:type="pct"/>
            <w:tcBorders>
              <w:top w:val="single" w:sz="4" w:space="0" w:color="auto"/>
              <w:bottom w:val="single" w:sz="4" w:space="0" w:color="auto"/>
            </w:tcBorders>
            <w:shd w:val="clear" w:color="auto" w:fill="FFFFFF" w:themeFill="background1"/>
            <w:vAlign w:val="center"/>
            <w:hideMark/>
          </w:tcPr>
          <w:p w14:paraId="7DA04992"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1,04</w:t>
            </w:r>
          </w:p>
        </w:tc>
        <w:tc>
          <w:tcPr>
            <w:tcW w:w="284" w:type="pct"/>
            <w:tcBorders>
              <w:top w:val="single" w:sz="4" w:space="0" w:color="auto"/>
              <w:bottom w:val="single" w:sz="4" w:space="0" w:color="auto"/>
            </w:tcBorders>
            <w:shd w:val="clear" w:color="auto" w:fill="FFFFFF" w:themeFill="background1"/>
            <w:vAlign w:val="center"/>
            <w:hideMark/>
          </w:tcPr>
          <w:p w14:paraId="09336259"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0,26</w:t>
            </w:r>
          </w:p>
        </w:tc>
        <w:tc>
          <w:tcPr>
            <w:tcW w:w="284" w:type="pct"/>
            <w:tcBorders>
              <w:top w:val="single" w:sz="4" w:space="0" w:color="auto"/>
              <w:bottom w:val="single" w:sz="4" w:space="0" w:color="auto"/>
            </w:tcBorders>
            <w:shd w:val="clear" w:color="auto" w:fill="FFFFFF" w:themeFill="background1"/>
            <w:vAlign w:val="center"/>
            <w:hideMark/>
          </w:tcPr>
          <w:p w14:paraId="1350B100"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0,26</w:t>
            </w:r>
          </w:p>
        </w:tc>
        <w:tc>
          <w:tcPr>
            <w:tcW w:w="284" w:type="pct"/>
            <w:tcBorders>
              <w:top w:val="single" w:sz="4" w:space="0" w:color="auto"/>
              <w:bottom w:val="single" w:sz="4" w:space="0" w:color="auto"/>
            </w:tcBorders>
            <w:shd w:val="clear" w:color="auto" w:fill="FFFFFF" w:themeFill="background1"/>
            <w:vAlign w:val="center"/>
            <w:hideMark/>
          </w:tcPr>
          <w:p w14:paraId="19A2F71D"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42" w:type="pct"/>
            <w:tcBorders>
              <w:top w:val="single" w:sz="4" w:space="0" w:color="auto"/>
              <w:bottom w:val="single" w:sz="4" w:space="0" w:color="auto"/>
            </w:tcBorders>
            <w:shd w:val="clear" w:color="auto" w:fill="FFFFFF" w:themeFill="background1"/>
            <w:vAlign w:val="center"/>
            <w:hideMark/>
          </w:tcPr>
          <w:p w14:paraId="1BEECA29"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58" w:type="pct"/>
            <w:tcBorders>
              <w:top w:val="single" w:sz="4" w:space="0" w:color="auto"/>
              <w:bottom w:val="single" w:sz="4" w:space="0" w:color="auto"/>
            </w:tcBorders>
            <w:shd w:val="clear" w:color="auto" w:fill="FFFFFF" w:themeFill="background1"/>
            <w:vAlign w:val="center"/>
            <w:hideMark/>
          </w:tcPr>
          <w:p w14:paraId="32CE4A55"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2,33</w:t>
            </w:r>
          </w:p>
        </w:tc>
        <w:tc>
          <w:tcPr>
            <w:tcW w:w="246" w:type="pct"/>
            <w:tcBorders>
              <w:top w:val="single" w:sz="4" w:space="0" w:color="auto"/>
              <w:bottom w:val="single" w:sz="4" w:space="0" w:color="auto"/>
            </w:tcBorders>
            <w:shd w:val="clear" w:color="auto" w:fill="FFFFFF" w:themeFill="background1"/>
            <w:vAlign w:val="center"/>
            <w:hideMark/>
          </w:tcPr>
          <w:p w14:paraId="2F0664A3"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0,26</w:t>
            </w:r>
          </w:p>
        </w:tc>
        <w:tc>
          <w:tcPr>
            <w:tcW w:w="257" w:type="pct"/>
            <w:tcBorders>
              <w:top w:val="single" w:sz="4" w:space="0" w:color="auto"/>
              <w:bottom w:val="single" w:sz="4" w:space="0" w:color="auto"/>
              <w:right w:val="single" w:sz="4" w:space="0" w:color="auto"/>
            </w:tcBorders>
            <w:shd w:val="clear" w:color="auto" w:fill="FFFFFF" w:themeFill="background1"/>
            <w:vAlign w:val="center"/>
            <w:hideMark/>
          </w:tcPr>
          <w:p w14:paraId="234F9F2D"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r>
      <w:tr w:rsidR="00B23752" w14:paraId="3C3EB173" w14:textId="77777777" w:rsidTr="001A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Borders>
              <w:top w:val="single" w:sz="4" w:space="0" w:color="auto"/>
              <w:left w:val="single" w:sz="4" w:space="0" w:color="auto"/>
              <w:bottom w:val="single" w:sz="4" w:space="0" w:color="auto"/>
            </w:tcBorders>
            <w:shd w:val="clear" w:color="auto" w:fill="FFFFFF" w:themeFill="background1"/>
            <w:hideMark/>
          </w:tcPr>
          <w:p w14:paraId="7B6160D9" w14:textId="77777777" w:rsidR="001A18BE" w:rsidRDefault="001A18BE">
            <w:pPr>
              <w:suppressAutoHyphens/>
              <w:rPr>
                <w:rFonts w:asciiTheme="minorHAnsi" w:hAnsiTheme="minorHAnsi" w:cstheme="minorHAnsi"/>
                <w:sz w:val="20"/>
              </w:rPr>
            </w:pPr>
            <w:r>
              <w:rPr>
                <w:rFonts w:asciiTheme="minorHAnsi" w:hAnsiTheme="minorHAnsi" w:cstheme="minorHAnsi"/>
                <w:sz w:val="20"/>
              </w:rPr>
              <w:t>8</w:t>
            </w:r>
          </w:p>
        </w:tc>
        <w:tc>
          <w:tcPr>
            <w:tcW w:w="295" w:type="pct"/>
            <w:tcBorders>
              <w:top w:val="single" w:sz="4" w:space="0" w:color="auto"/>
              <w:bottom w:val="single" w:sz="4" w:space="0" w:color="auto"/>
            </w:tcBorders>
            <w:shd w:val="clear" w:color="auto" w:fill="FFFFFF" w:themeFill="background1"/>
            <w:vAlign w:val="center"/>
            <w:hideMark/>
          </w:tcPr>
          <w:p w14:paraId="61CD6E0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11,45</w:t>
            </w:r>
          </w:p>
        </w:tc>
        <w:tc>
          <w:tcPr>
            <w:tcW w:w="284" w:type="pct"/>
            <w:tcBorders>
              <w:top w:val="single" w:sz="4" w:space="0" w:color="auto"/>
              <w:bottom w:val="single" w:sz="4" w:space="0" w:color="auto"/>
            </w:tcBorders>
            <w:shd w:val="clear" w:color="auto" w:fill="FFFFFF" w:themeFill="background1"/>
            <w:vAlign w:val="center"/>
            <w:hideMark/>
          </w:tcPr>
          <w:p w14:paraId="2102CC8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63,25</w:t>
            </w:r>
          </w:p>
        </w:tc>
        <w:tc>
          <w:tcPr>
            <w:tcW w:w="284" w:type="pct"/>
            <w:tcBorders>
              <w:top w:val="single" w:sz="4" w:space="0" w:color="auto"/>
              <w:bottom w:val="single" w:sz="4" w:space="0" w:color="auto"/>
            </w:tcBorders>
            <w:shd w:val="clear" w:color="auto" w:fill="FFFFFF" w:themeFill="background1"/>
            <w:vAlign w:val="center"/>
            <w:hideMark/>
          </w:tcPr>
          <w:p w14:paraId="036C08B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25,30</w:t>
            </w:r>
          </w:p>
        </w:tc>
        <w:tc>
          <w:tcPr>
            <w:tcW w:w="275" w:type="pct"/>
            <w:tcBorders>
              <w:top w:val="single" w:sz="4" w:space="0" w:color="auto"/>
              <w:bottom w:val="single" w:sz="4" w:space="0" w:color="auto"/>
            </w:tcBorders>
            <w:shd w:val="clear" w:color="auto" w:fill="FFFFFF" w:themeFill="background1"/>
            <w:vAlign w:val="center"/>
            <w:hideMark/>
          </w:tcPr>
          <w:p w14:paraId="62963EF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2,21</w:t>
            </w:r>
          </w:p>
        </w:tc>
        <w:tc>
          <w:tcPr>
            <w:tcW w:w="279" w:type="pct"/>
            <w:tcBorders>
              <w:top w:val="single" w:sz="4" w:space="0" w:color="auto"/>
              <w:bottom w:val="single" w:sz="4" w:space="0" w:color="auto"/>
            </w:tcBorders>
            <w:shd w:val="clear" w:color="auto" w:fill="FFFFFF" w:themeFill="background1"/>
            <w:vAlign w:val="center"/>
            <w:hideMark/>
          </w:tcPr>
          <w:p w14:paraId="38FBAE87"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1,41</w:t>
            </w:r>
          </w:p>
        </w:tc>
        <w:tc>
          <w:tcPr>
            <w:tcW w:w="281" w:type="pct"/>
            <w:tcBorders>
              <w:top w:val="single" w:sz="4" w:space="0" w:color="auto"/>
              <w:bottom w:val="single" w:sz="4" w:space="0" w:color="auto"/>
            </w:tcBorders>
            <w:shd w:val="clear" w:color="auto" w:fill="FFFFFF" w:themeFill="background1"/>
            <w:vAlign w:val="center"/>
            <w:hideMark/>
          </w:tcPr>
          <w:p w14:paraId="2A634E7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81" w:type="pct"/>
            <w:tcBorders>
              <w:top w:val="single" w:sz="4" w:space="0" w:color="auto"/>
              <w:bottom w:val="single" w:sz="4" w:space="0" w:color="auto"/>
            </w:tcBorders>
            <w:shd w:val="clear" w:color="auto" w:fill="FFFFFF" w:themeFill="background1"/>
            <w:vAlign w:val="center"/>
            <w:hideMark/>
          </w:tcPr>
          <w:p w14:paraId="3EC68B91"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0,40</w:t>
            </w:r>
          </w:p>
        </w:tc>
        <w:tc>
          <w:tcPr>
            <w:tcW w:w="279" w:type="pct"/>
            <w:tcBorders>
              <w:top w:val="single" w:sz="4" w:space="0" w:color="auto"/>
              <w:bottom w:val="single" w:sz="4" w:space="0" w:color="auto"/>
            </w:tcBorders>
            <w:shd w:val="clear" w:color="auto" w:fill="FFFFFF" w:themeFill="background1"/>
            <w:vAlign w:val="center"/>
            <w:hideMark/>
          </w:tcPr>
          <w:p w14:paraId="61E50D1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6,45</w:t>
            </w:r>
          </w:p>
        </w:tc>
        <w:tc>
          <w:tcPr>
            <w:tcW w:w="260" w:type="pct"/>
            <w:tcBorders>
              <w:top w:val="single" w:sz="4" w:space="0" w:color="auto"/>
              <w:bottom w:val="single" w:sz="4" w:space="0" w:color="auto"/>
            </w:tcBorders>
            <w:shd w:val="clear" w:color="auto" w:fill="FFFFFF" w:themeFill="background1"/>
            <w:vAlign w:val="center"/>
            <w:hideMark/>
          </w:tcPr>
          <w:p w14:paraId="2B334BC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0,40</w:t>
            </w:r>
          </w:p>
        </w:tc>
        <w:tc>
          <w:tcPr>
            <w:tcW w:w="284" w:type="pct"/>
            <w:tcBorders>
              <w:top w:val="single" w:sz="4" w:space="0" w:color="auto"/>
              <w:bottom w:val="single" w:sz="4" w:space="0" w:color="auto"/>
            </w:tcBorders>
            <w:shd w:val="clear" w:color="auto" w:fill="FFFFFF" w:themeFill="background1"/>
            <w:vAlign w:val="center"/>
            <w:hideMark/>
          </w:tcPr>
          <w:p w14:paraId="69EDC0E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0,80</w:t>
            </w:r>
          </w:p>
        </w:tc>
        <w:tc>
          <w:tcPr>
            <w:tcW w:w="284" w:type="pct"/>
            <w:tcBorders>
              <w:top w:val="single" w:sz="4" w:space="0" w:color="auto"/>
              <w:bottom w:val="single" w:sz="4" w:space="0" w:color="auto"/>
            </w:tcBorders>
            <w:shd w:val="clear" w:color="auto" w:fill="FFFFFF" w:themeFill="background1"/>
            <w:vAlign w:val="center"/>
            <w:hideMark/>
          </w:tcPr>
          <w:p w14:paraId="610ECBBD"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284" w:type="pct"/>
            <w:tcBorders>
              <w:top w:val="single" w:sz="4" w:space="0" w:color="auto"/>
              <w:bottom w:val="single" w:sz="4" w:space="0" w:color="auto"/>
            </w:tcBorders>
            <w:shd w:val="clear" w:color="auto" w:fill="FFFFFF" w:themeFill="background1"/>
            <w:vAlign w:val="center"/>
            <w:hideMark/>
          </w:tcPr>
          <w:p w14:paraId="0FAAFFBC"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84" w:type="pct"/>
            <w:tcBorders>
              <w:top w:val="single" w:sz="4" w:space="0" w:color="auto"/>
              <w:bottom w:val="single" w:sz="4" w:space="0" w:color="auto"/>
            </w:tcBorders>
            <w:shd w:val="clear" w:color="auto" w:fill="FFFFFF" w:themeFill="background1"/>
            <w:vAlign w:val="center"/>
            <w:hideMark/>
          </w:tcPr>
          <w:p w14:paraId="2E217C41"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0,40</w:t>
            </w:r>
          </w:p>
        </w:tc>
        <w:tc>
          <w:tcPr>
            <w:tcW w:w="242" w:type="pct"/>
            <w:tcBorders>
              <w:top w:val="single" w:sz="4" w:space="0" w:color="auto"/>
              <w:bottom w:val="single" w:sz="4" w:space="0" w:color="auto"/>
            </w:tcBorders>
            <w:shd w:val="clear" w:color="auto" w:fill="FFFFFF" w:themeFill="background1"/>
            <w:vAlign w:val="center"/>
            <w:hideMark/>
          </w:tcPr>
          <w:p w14:paraId="55A8A2D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58" w:type="pct"/>
            <w:tcBorders>
              <w:top w:val="single" w:sz="4" w:space="0" w:color="auto"/>
              <w:bottom w:val="single" w:sz="4" w:space="0" w:color="auto"/>
            </w:tcBorders>
            <w:shd w:val="clear" w:color="auto" w:fill="FFFFFF" w:themeFill="background1"/>
            <w:vAlign w:val="center"/>
            <w:hideMark/>
          </w:tcPr>
          <w:p w14:paraId="417C6BD9"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5,02</w:t>
            </w:r>
          </w:p>
        </w:tc>
        <w:tc>
          <w:tcPr>
            <w:tcW w:w="246" w:type="pct"/>
            <w:tcBorders>
              <w:top w:val="single" w:sz="4" w:space="0" w:color="auto"/>
              <w:bottom w:val="single" w:sz="4" w:space="0" w:color="auto"/>
            </w:tcBorders>
            <w:shd w:val="clear" w:color="auto" w:fill="FFFFFF" w:themeFill="background1"/>
            <w:vAlign w:val="center"/>
            <w:hideMark/>
          </w:tcPr>
          <w:p w14:paraId="5D4237D3"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57" w:type="pct"/>
            <w:tcBorders>
              <w:top w:val="single" w:sz="4" w:space="0" w:color="auto"/>
              <w:bottom w:val="single" w:sz="4" w:space="0" w:color="auto"/>
              <w:right w:val="single" w:sz="4" w:space="0" w:color="auto"/>
            </w:tcBorders>
            <w:shd w:val="clear" w:color="auto" w:fill="FFFFFF" w:themeFill="background1"/>
            <w:vAlign w:val="center"/>
            <w:hideMark/>
          </w:tcPr>
          <w:p w14:paraId="50648B3E"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0,40</w:t>
            </w:r>
          </w:p>
        </w:tc>
      </w:tr>
      <w:tr w:rsidR="00B23752" w14:paraId="1193DFEB" w14:textId="77777777" w:rsidTr="001A1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Borders>
              <w:top w:val="single" w:sz="4" w:space="0" w:color="auto"/>
              <w:left w:val="single" w:sz="4" w:space="0" w:color="auto"/>
              <w:bottom w:val="single" w:sz="4" w:space="0" w:color="auto"/>
            </w:tcBorders>
            <w:shd w:val="clear" w:color="auto" w:fill="DBE5F1" w:themeFill="accent1" w:themeFillTint="33"/>
            <w:hideMark/>
          </w:tcPr>
          <w:p w14:paraId="4C2A6025" w14:textId="77777777" w:rsidR="001A18BE" w:rsidRDefault="001A18BE">
            <w:pPr>
              <w:suppressAutoHyphens/>
              <w:rPr>
                <w:rFonts w:asciiTheme="minorHAnsi" w:hAnsiTheme="minorHAnsi" w:cstheme="minorHAnsi"/>
                <w:sz w:val="20"/>
              </w:rPr>
            </w:pPr>
            <w:r>
              <w:rPr>
                <w:rFonts w:asciiTheme="minorHAnsi" w:hAnsiTheme="minorHAnsi" w:cstheme="minorHAnsi"/>
                <w:sz w:val="20"/>
              </w:rPr>
              <w:t>Średnia OZ</w:t>
            </w:r>
          </w:p>
        </w:tc>
        <w:tc>
          <w:tcPr>
            <w:tcW w:w="295" w:type="pct"/>
            <w:tcBorders>
              <w:top w:val="single" w:sz="4" w:space="0" w:color="auto"/>
              <w:bottom w:val="single" w:sz="4" w:space="0" w:color="auto"/>
            </w:tcBorders>
            <w:shd w:val="clear" w:color="auto" w:fill="DBE5F1" w:themeFill="accent1" w:themeFillTint="33"/>
            <w:hideMark/>
          </w:tcPr>
          <w:p w14:paraId="10B73D57"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14,67</w:t>
            </w:r>
          </w:p>
        </w:tc>
        <w:tc>
          <w:tcPr>
            <w:tcW w:w="284" w:type="pct"/>
            <w:tcBorders>
              <w:top w:val="single" w:sz="4" w:space="0" w:color="auto"/>
              <w:bottom w:val="single" w:sz="4" w:space="0" w:color="auto"/>
            </w:tcBorders>
            <w:shd w:val="clear" w:color="auto" w:fill="DBE5F1" w:themeFill="accent1" w:themeFillTint="33"/>
            <w:hideMark/>
          </w:tcPr>
          <w:p w14:paraId="60B8FA89"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63,32</w:t>
            </w:r>
          </w:p>
        </w:tc>
        <w:tc>
          <w:tcPr>
            <w:tcW w:w="284" w:type="pct"/>
            <w:tcBorders>
              <w:top w:val="single" w:sz="4" w:space="0" w:color="auto"/>
              <w:bottom w:val="single" w:sz="4" w:space="0" w:color="auto"/>
            </w:tcBorders>
            <w:shd w:val="clear" w:color="auto" w:fill="DBE5F1" w:themeFill="accent1" w:themeFillTint="33"/>
            <w:hideMark/>
          </w:tcPr>
          <w:p w14:paraId="337041FF"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22,02</w:t>
            </w:r>
          </w:p>
        </w:tc>
        <w:tc>
          <w:tcPr>
            <w:tcW w:w="275" w:type="pct"/>
            <w:tcBorders>
              <w:top w:val="single" w:sz="4" w:space="0" w:color="auto"/>
              <w:bottom w:val="single" w:sz="4" w:space="0" w:color="auto"/>
            </w:tcBorders>
            <w:shd w:val="clear" w:color="auto" w:fill="DBE5F1" w:themeFill="accent1" w:themeFillTint="33"/>
            <w:hideMark/>
          </w:tcPr>
          <w:p w14:paraId="74A0A083"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1,91</w:t>
            </w:r>
          </w:p>
        </w:tc>
        <w:tc>
          <w:tcPr>
            <w:tcW w:w="279" w:type="pct"/>
            <w:tcBorders>
              <w:top w:val="single" w:sz="4" w:space="0" w:color="auto"/>
              <w:bottom w:val="single" w:sz="4" w:space="0" w:color="auto"/>
            </w:tcBorders>
            <w:shd w:val="clear" w:color="auto" w:fill="DBE5F1" w:themeFill="accent1" w:themeFillTint="33"/>
            <w:hideMark/>
          </w:tcPr>
          <w:p w14:paraId="513AA95D"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1,41</w:t>
            </w:r>
          </w:p>
        </w:tc>
        <w:tc>
          <w:tcPr>
            <w:tcW w:w="281" w:type="pct"/>
            <w:tcBorders>
              <w:top w:val="single" w:sz="4" w:space="0" w:color="auto"/>
              <w:bottom w:val="single" w:sz="4" w:space="0" w:color="auto"/>
            </w:tcBorders>
            <w:shd w:val="clear" w:color="auto" w:fill="DBE5F1" w:themeFill="accent1" w:themeFillTint="33"/>
            <w:hideMark/>
          </w:tcPr>
          <w:p w14:paraId="528044A7"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0,20</w:t>
            </w:r>
          </w:p>
        </w:tc>
        <w:tc>
          <w:tcPr>
            <w:tcW w:w="281" w:type="pct"/>
            <w:tcBorders>
              <w:top w:val="single" w:sz="4" w:space="0" w:color="auto"/>
              <w:bottom w:val="single" w:sz="4" w:space="0" w:color="auto"/>
            </w:tcBorders>
            <w:shd w:val="clear" w:color="auto" w:fill="DBE5F1" w:themeFill="accent1" w:themeFillTint="33"/>
            <w:hideMark/>
          </w:tcPr>
          <w:p w14:paraId="1DD69BC7"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0,22</w:t>
            </w:r>
          </w:p>
        </w:tc>
        <w:tc>
          <w:tcPr>
            <w:tcW w:w="279" w:type="pct"/>
            <w:tcBorders>
              <w:top w:val="single" w:sz="4" w:space="0" w:color="auto"/>
              <w:bottom w:val="single" w:sz="4" w:space="0" w:color="auto"/>
            </w:tcBorders>
            <w:shd w:val="clear" w:color="auto" w:fill="DBE5F1" w:themeFill="accent1" w:themeFillTint="33"/>
            <w:hideMark/>
          </w:tcPr>
          <w:p w14:paraId="4D22E45A"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3,15</w:t>
            </w:r>
          </w:p>
        </w:tc>
        <w:tc>
          <w:tcPr>
            <w:tcW w:w="260" w:type="pct"/>
            <w:tcBorders>
              <w:top w:val="single" w:sz="4" w:space="0" w:color="auto"/>
              <w:bottom w:val="single" w:sz="4" w:space="0" w:color="auto"/>
            </w:tcBorders>
            <w:shd w:val="clear" w:color="auto" w:fill="DBE5F1" w:themeFill="accent1" w:themeFillTint="33"/>
            <w:hideMark/>
          </w:tcPr>
          <w:p w14:paraId="4E9F4057"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0,56</w:t>
            </w:r>
          </w:p>
        </w:tc>
        <w:tc>
          <w:tcPr>
            <w:tcW w:w="284" w:type="pct"/>
            <w:tcBorders>
              <w:top w:val="single" w:sz="4" w:space="0" w:color="auto"/>
              <w:bottom w:val="single" w:sz="4" w:space="0" w:color="auto"/>
            </w:tcBorders>
            <w:shd w:val="clear" w:color="auto" w:fill="DBE5F1" w:themeFill="accent1" w:themeFillTint="33"/>
            <w:hideMark/>
          </w:tcPr>
          <w:p w14:paraId="4E7415CF"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0,50</w:t>
            </w:r>
          </w:p>
        </w:tc>
        <w:tc>
          <w:tcPr>
            <w:tcW w:w="284" w:type="pct"/>
            <w:tcBorders>
              <w:top w:val="single" w:sz="4" w:space="0" w:color="auto"/>
              <w:bottom w:val="single" w:sz="4" w:space="0" w:color="auto"/>
            </w:tcBorders>
            <w:shd w:val="clear" w:color="auto" w:fill="DBE5F1" w:themeFill="accent1" w:themeFillTint="33"/>
            <w:hideMark/>
          </w:tcPr>
          <w:p w14:paraId="5675759F"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0,18</w:t>
            </w:r>
          </w:p>
        </w:tc>
        <w:tc>
          <w:tcPr>
            <w:tcW w:w="284" w:type="pct"/>
            <w:tcBorders>
              <w:top w:val="single" w:sz="4" w:space="0" w:color="auto"/>
              <w:bottom w:val="single" w:sz="4" w:space="0" w:color="auto"/>
            </w:tcBorders>
            <w:shd w:val="clear" w:color="auto" w:fill="DBE5F1" w:themeFill="accent1" w:themeFillTint="33"/>
            <w:hideMark/>
          </w:tcPr>
          <w:p w14:paraId="732E4347"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0,24</w:t>
            </w:r>
          </w:p>
        </w:tc>
        <w:tc>
          <w:tcPr>
            <w:tcW w:w="284" w:type="pct"/>
            <w:tcBorders>
              <w:top w:val="single" w:sz="4" w:space="0" w:color="auto"/>
              <w:bottom w:val="single" w:sz="4" w:space="0" w:color="auto"/>
            </w:tcBorders>
            <w:shd w:val="clear" w:color="auto" w:fill="DBE5F1" w:themeFill="accent1" w:themeFillTint="33"/>
            <w:hideMark/>
          </w:tcPr>
          <w:p w14:paraId="50D7F7EC"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0,36</w:t>
            </w:r>
          </w:p>
        </w:tc>
        <w:tc>
          <w:tcPr>
            <w:tcW w:w="242" w:type="pct"/>
            <w:tcBorders>
              <w:top w:val="single" w:sz="4" w:space="0" w:color="auto"/>
              <w:bottom w:val="single" w:sz="4" w:space="0" w:color="auto"/>
            </w:tcBorders>
            <w:shd w:val="clear" w:color="auto" w:fill="DBE5F1" w:themeFill="accent1" w:themeFillTint="33"/>
            <w:hideMark/>
          </w:tcPr>
          <w:p w14:paraId="084EFF9D"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0,06</w:t>
            </w:r>
          </w:p>
        </w:tc>
        <w:tc>
          <w:tcPr>
            <w:tcW w:w="258" w:type="pct"/>
            <w:tcBorders>
              <w:top w:val="single" w:sz="4" w:space="0" w:color="auto"/>
              <w:bottom w:val="single" w:sz="4" w:space="0" w:color="auto"/>
            </w:tcBorders>
            <w:shd w:val="clear" w:color="auto" w:fill="DBE5F1" w:themeFill="accent1" w:themeFillTint="33"/>
            <w:hideMark/>
          </w:tcPr>
          <w:p w14:paraId="59B0EC92"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3,16</w:t>
            </w:r>
          </w:p>
        </w:tc>
        <w:tc>
          <w:tcPr>
            <w:tcW w:w="246" w:type="pct"/>
            <w:tcBorders>
              <w:top w:val="single" w:sz="4" w:space="0" w:color="auto"/>
              <w:bottom w:val="single" w:sz="4" w:space="0" w:color="auto"/>
            </w:tcBorders>
            <w:shd w:val="clear" w:color="auto" w:fill="DBE5F1" w:themeFill="accent1" w:themeFillTint="33"/>
            <w:hideMark/>
          </w:tcPr>
          <w:p w14:paraId="73708244"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0,48</w:t>
            </w:r>
          </w:p>
        </w:tc>
        <w:tc>
          <w:tcPr>
            <w:tcW w:w="257" w:type="pct"/>
            <w:tcBorders>
              <w:top w:val="single" w:sz="4" w:space="0" w:color="auto"/>
              <w:bottom w:val="single" w:sz="4" w:space="0" w:color="auto"/>
              <w:right w:val="single" w:sz="4" w:space="0" w:color="auto"/>
            </w:tcBorders>
            <w:shd w:val="clear" w:color="auto" w:fill="DBE5F1" w:themeFill="accent1" w:themeFillTint="33"/>
            <w:hideMark/>
          </w:tcPr>
          <w:p w14:paraId="3E4253C1"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0,24</w:t>
            </w:r>
          </w:p>
        </w:tc>
      </w:tr>
    </w:tbl>
    <w:p w14:paraId="7F1FBDE6" w14:textId="77777777" w:rsidR="00426FBE" w:rsidRPr="0089348E" w:rsidRDefault="00C64514" w:rsidP="00C64514">
      <w:pPr>
        <w:spacing w:line="240" w:lineRule="auto"/>
        <w:rPr>
          <w:sz w:val="20"/>
        </w:rPr>
      </w:pPr>
      <w:r w:rsidRPr="0089348E">
        <w:rPr>
          <w:sz w:val="20"/>
        </w:rPr>
        <w:t>Źródło: Opracowanie własne</w:t>
      </w:r>
    </w:p>
    <w:p w14:paraId="09848873" w14:textId="1597F825" w:rsidR="0089348E" w:rsidRPr="0089348E" w:rsidRDefault="0089348E" w:rsidP="0089348E">
      <w:pPr>
        <w:suppressAutoHyphens/>
        <w:spacing w:after="0"/>
        <w:rPr>
          <w:b/>
          <w:bCs/>
          <w:sz w:val="20"/>
          <w:szCs w:val="18"/>
        </w:rPr>
      </w:pPr>
      <w:bookmarkStart w:id="28" w:name="_Toc209280914"/>
      <w:r w:rsidRPr="0089348E">
        <w:rPr>
          <w:b/>
          <w:bCs/>
          <w:sz w:val="20"/>
          <w:szCs w:val="18"/>
        </w:rPr>
        <w:t xml:space="preserve">Tabela </w:t>
      </w:r>
      <w:r w:rsidRPr="0089348E">
        <w:rPr>
          <w:b/>
          <w:bCs/>
          <w:sz w:val="20"/>
          <w:szCs w:val="18"/>
        </w:rPr>
        <w:fldChar w:fldCharType="begin"/>
      </w:r>
      <w:r w:rsidRPr="0089348E">
        <w:rPr>
          <w:b/>
          <w:bCs/>
          <w:sz w:val="20"/>
          <w:szCs w:val="18"/>
        </w:rPr>
        <w:instrText xml:space="preserve"> SEQ Tabela \* ARABIC </w:instrText>
      </w:r>
      <w:r w:rsidRPr="0089348E">
        <w:rPr>
          <w:b/>
          <w:bCs/>
          <w:sz w:val="20"/>
          <w:szCs w:val="18"/>
        </w:rPr>
        <w:fldChar w:fldCharType="separate"/>
      </w:r>
      <w:r w:rsidR="00C70080">
        <w:rPr>
          <w:b/>
          <w:bCs/>
          <w:noProof/>
          <w:sz w:val="20"/>
          <w:szCs w:val="18"/>
        </w:rPr>
        <w:t>8</w:t>
      </w:r>
      <w:r w:rsidRPr="0089348E">
        <w:rPr>
          <w:b/>
          <w:bCs/>
          <w:sz w:val="20"/>
          <w:szCs w:val="18"/>
        </w:rPr>
        <w:fldChar w:fldCharType="end"/>
      </w:r>
      <w:r w:rsidRPr="0089348E">
        <w:rPr>
          <w:b/>
          <w:bCs/>
          <w:sz w:val="20"/>
          <w:szCs w:val="18"/>
        </w:rPr>
        <w:t>. Wyniki analizy wskaźnikowej, służącej wyznaczeniu obszaru rewitalizacji (sfera gospodarcza, przestrzenno-funkcjonalna, techniczna oraz środowiskowa)</w:t>
      </w:r>
      <w:bookmarkEnd w:id="28"/>
    </w:p>
    <w:tbl>
      <w:tblPr>
        <w:tblStyle w:val="redniecieniowanie1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76"/>
        <w:gridCol w:w="931"/>
        <w:gridCol w:w="895"/>
        <w:gridCol w:w="895"/>
        <w:gridCol w:w="867"/>
        <w:gridCol w:w="881"/>
        <w:gridCol w:w="887"/>
        <w:gridCol w:w="887"/>
        <w:gridCol w:w="881"/>
        <w:gridCol w:w="822"/>
        <w:gridCol w:w="895"/>
        <w:gridCol w:w="895"/>
        <w:gridCol w:w="766"/>
        <w:gridCol w:w="814"/>
        <w:gridCol w:w="778"/>
        <w:gridCol w:w="814"/>
      </w:tblGrid>
      <w:tr w:rsidR="00000000" w14:paraId="1414082E" w14:textId="77777777" w:rsidTr="001A18BE">
        <w:trPr>
          <w:cnfStyle w:val="100000000000" w:firstRow="1" w:lastRow="0" w:firstColumn="0" w:lastColumn="0" w:oddVBand="0" w:evenVBand="0" w:oddHBand="0" w:evenHBand="0" w:firstRowFirstColumn="0" w:firstRowLastColumn="0" w:lastRowFirstColumn="0" w:lastRowLastColumn="0"/>
          <w:cantSplit/>
          <w:trHeight w:val="757"/>
        </w:trPr>
        <w:tc>
          <w:tcPr>
            <w:cnfStyle w:val="001000000000" w:firstRow="0" w:lastRow="0" w:firstColumn="1" w:lastColumn="0" w:oddVBand="0" w:evenVBand="0" w:oddHBand="0" w:evenHBand="0" w:firstRowFirstColumn="0" w:firstRowLastColumn="0" w:lastRowFirstColumn="0" w:lastRowLastColumn="0"/>
            <w:tcW w:w="385" w:type="pct"/>
            <w:shd w:val="clear" w:color="auto" w:fill="DBE5F1" w:themeFill="accent1" w:themeFillTint="33"/>
            <w:textDirection w:val="btLr"/>
            <w:hideMark/>
          </w:tcPr>
          <w:p w14:paraId="39856B2C" w14:textId="77777777" w:rsidR="001A18BE" w:rsidRDefault="001A18BE">
            <w:pPr>
              <w:suppressAutoHyphens/>
              <w:ind w:left="113" w:right="113"/>
              <w:rPr>
                <w:rFonts w:asciiTheme="minorHAnsi" w:hAnsiTheme="minorHAnsi" w:cstheme="minorHAnsi"/>
                <w:color w:val="auto"/>
                <w:sz w:val="20"/>
              </w:rPr>
            </w:pPr>
            <w:r>
              <w:rPr>
                <w:rFonts w:asciiTheme="minorHAnsi" w:hAnsiTheme="minorHAnsi" w:cstheme="minorHAnsi"/>
                <w:color w:val="auto"/>
                <w:sz w:val="18"/>
              </w:rPr>
              <w:t>Numer</w:t>
            </w:r>
          </w:p>
        </w:tc>
        <w:tc>
          <w:tcPr>
            <w:tcW w:w="333" w:type="pct"/>
            <w:shd w:val="clear" w:color="auto" w:fill="DBE5F1" w:themeFill="accent1" w:themeFillTint="33"/>
            <w:hideMark/>
          </w:tcPr>
          <w:p w14:paraId="4E6D41EA"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W18</w:t>
            </w:r>
          </w:p>
        </w:tc>
        <w:tc>
          <w:tcPr>
            <w:tcW w:w="320" w:type="pct"/>
            <w:shd w:val="clear" w:color="auto" w:fill="DBE5F1" w:themeFill="accent1" w:themeFillTint="33"/>
            <w:hideMark/>
          </w:tcPr>
          <w:p w14:paraId="50867A0F"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W19</w:t>
            </w:r>
          </w:p>
        </w:tc>
        <w:tc>
          <w:tcPr>
            <w:tcW w:w="320" w:type="pct"/>
            <w:shd w:val="clear" w:color="auto" w:fill="DBE5F1" w:themeFill="accent1" w:themeFillTint="33"/>
            <w:hideMark/>
          </w:tcPr>
          <w:p w14:paraId="5205794D"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W20</w:t>
            </w:r>
          </w:p>
        </w:tc>
        <w:tc>
          <w:tcPr>
            <w:tcW w:w="310" w:type="pct"/>
            <w:shd w:val="clear" w:color="auto" w:fill="DBE5F1" w:themeFill="accent1" w:themeFillTint="33"/>
            <w:hideMark/>
          </w:tcPr>
          <w:p w14:paraId="370B4F5F"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W21</w:t>
            </w:r>
          </w:p>
        </w:tc>
        <w:tc>
          <w:tcPr>
            <w:tcW w:w="315" w:type="pct"/>
            <w:shd w:val="clear" w:color="auto" w:fill="DBE5F1" w:themeFill="accent1" w:themeFillTint="33"/>
            <w:hideMark/>
          </w:tcPr>
          <w:p w14:paraId="47F0C587"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W22</w:t>
            </w:r>
          </w:p>
        </w:tc>
        <w:tc>
          <w:tcPr>
            <w:tcW w:w="317" w:type="pct"/>
            <w:shd w:val="clear" w:color="auto" w:fill="DBE5F1" w:themeFill="accent1" w:themeFillTint="33"/>
            <w:hideMark/>
          </w:tcPr>
          <w:p w14:paraId="7AD6B9F6"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W23</w:t>
            </w:r>
          </w:p>
        </w:tc>
        <w:tc>
          <w:tcPr>
            <w:tcW w:w="317" w:type="pct"/>
            <w:shd w:val="clear" w:color="auto" w:fill="DBE5F1" w:themeFill="accent1" w:themeFillTint="33"/>
            <w:hideMark/>
          </w:tcPr>
          <w:p w14:paraId="1AA8FE1E"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W24</w:t>
            </w:r>
          </w:p>
        </w:tc>
        <w:tc>
          <w:tcPr>
            <w:tcW w:w="315" w:type="pct"/>
            <w:shd w:val="clear" w:color="auto" w:fill="DBE5F1" w:themeFill="accent1" w:themeFillTint="33"/>
            <w:hideMark/>
          </w:tcPr>
          <w:p w14:paraId="60298004"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W25</w:t>
            </w:r>
          </w:p>
        </w:tc>
        <w:tc>
          <w:tcPr>
            <w:tcW w:w="294" w:type="pct"/>
            <w:shd w:val="clear" w:color="auto" w:fill="DBE5F1" w:themeFill="accent1" w:themeFillTint="33"/>
            <w:hideMark/>
          </w:tcPr>
          <w:p w14:paraId="3320FF5B"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W26</w:t>
            </w:r>
          </w:p>
        </w:tc>
        <w:tc>
          <w:tcPr>
            <w:tcW w:w="320" w:type="pct"/>
            <w:shd w:val="clear" w:color="auto" w:fill="DBE5F1" w:themeFill="accent1" w:themeFillTint="33"/>
            <w:hideMark/>
          </w:tcPr>
          <w:p w14:paraId="13F12119"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W27</w:t>
            </w:r>
          </w:p>
        </w:tc>
        <w:tc>
          <w:tcPr>
            <w:tcW w:w="320" w:type="pct"/>
            <w:shd w:val="clear" w:color="auto" w:fill="DBE5F1" w:themeFill="accent1" w:themeFillTint="33"/>
            <w:hideMark/>
          </w:tcPr>
          <w:p w14:paraId="248F8A29"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W28</w:t>
            </w:r>
          </w:p>
        </w:tc>
        <w:tc>
          <w:tcPr>
            <w:tcW w:w="274" w:type="pct"/>
            <w:shd w:val="clear" w:color="auto" w:fill="DBE5F1" w:themeFill="accent1" w:themeFillTint="33"/>
            <w:hideMark/>
          </w:tcPr>
          <w:p w14:paraId="31B404B6"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W29</w:t>
            </w:r>
          </w:p>
        </w:tc>
        <w:tc>
          <w:tcPr>
            <w:tcW w:w="291" w:type="pct"/>
            <w:shd w:val="clear" w:color="auto" w:fill="DBE5F1" w:themeFill="accent1" w:themeFillTint="33"/>
            <w:hideMark/>
          </w:tcPr>
          <w:p w14:paraId="62258E56"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W30</w:t>
            </w:r>
          </w:p>
        </w:tc>
        <w:tc>
          <w:tcPr>
            <w:tcW w:w="278" w:type="pct"/>
            <w:shd w:val="clear" w:color="auto" w:fill="DBE5F1" w:themeFill="accent1" w:themeFillTint="33"/>
            <w:hideMark/>
          </w:tcPr>
          <w:p w14:paraId="55D25960"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W31</w:t>
            </w:r>
          </w:p>
        </w:tc>
        <w:tc>
          <w:tcPr>
            <w:tcW w:w="291" w:type="pct"/>
            <w:shd w:val="clear" w:color="auto" w:fill="DBE5F1" w:themeFill="accent1" w:themeFillTint="33"/>
            <w:hideMark/>
          </w:tcPr>
          <w:p w14:paraId="01BB9371"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W32</w:t>
            </w:r>
          </w:p>
        </w:tc>
      </w:tr>
      <w:tr w:rsidR="00000000" w14:paraId="56649892" w14:textId="77777777" w:rsidTr="001A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left w:val="single" w:sz="4" w:space="0" w:color="auto"/>
              <w:bottom w:val="single" w:sz="4" w:space="0" w:color="auto"/>
            </w:tcBorders>
            <w:shd w:val="clear" w:color="auto" w:fill="FFFFFF" w:themeFill="background1"/>
            <w:hideMark/>
          </w:tcPr>
          <w:p w14:paraId="5F8A940B" w14:textId="77777777" w:rsidR="001A18BE" w:rsidRDefault="001A18BE">
            <w:pPr>
              <w:suppressAutoHyphens/>
              <w:rPr>
                <w:rFonts w:asciiTheme="minorHAnsi" w:hAnsiTheme="minorHAnsi" w:cstheme="minorHAnsi"/>
                <w:sz w:val="20"/>
              </w:rPr>
            </w:pPr>
            <w:r>
              <w:rPr>
                <w:rFonts w:asciiTheme="minorHAnsi" w:hAnsiTheme="minorHAnsi" w:cstheme="minorHAnsi"/>
                <w:sz w:val="20"/>
              </w:rPr>
              <w:t>2</w:t>
            </w:r>
          </w:p>
        </w:tc>
        <w:tc>
          <w:tcPr>
            <w:tcW w:w="333" w:type="pct"/>
            <w:tcBorders>
              <w:top w:val="single" w:sz="4" w:space="0" w:color="auto"/>
              <w:bottom w:val="single" w:sz="4" w:space="0" w:color="auto"/>
            </w:tcBorders>
            <w:shd w:val="clear" w:color="auto" w:fill="FFFFFF" w:themeFill="background1"/>
            <w:vAlign w:val="center"/>
            <w:hideMark/>
          </w:tcPr>
          <w:p w14:paraId="625E57D7"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7,46</w:t>
            </w:r>
          </w:p>
        </w:tc>
        <w:tc>
          <w:tcPr>
            <w:tcW w:w="320" w:type="pct"/>
            <w:tcBorders>
              <w:top w:val="single" w:sz="4" w:space="0" w:color="auto"/>
              <w:bottom w:val="single" w:sz="4" w:space="0" w:color="auto"/>
            </w:tcBorders>
            <w:shd w:val="clear" w:color="auto" w:fill="FFFFFF" w:themeFill="background1"/>
            <w:vAlign w:val="center"/>
            <w:hideMark/>
          </w:tcPr>
          <w:p w14:paraId="585CB7E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0,84</w:t>
            </w:r>
          </w:p>
        </w:tc>
        <w:tc>
          <w:tcPr>
            <w:tcW w:w="320" w:type="pct"/>
            <w:tcBorders>
              <w:top w:val="single" w:sz="4" w:space="0" w:color="auto"/>
              <w:bottom w:val="single" w:sz="4" w:space="0" w:color="auto"/>
            </w:tcBorders>
            <w:shd w:val="clear" w:color="auto" w:fill="FFFFFF" w:themeFill="background1"/>
            <w:vAlign w:val="center"/>
            <w:hideMark/>
          </w:tcPr>
          <w:p w14:paraId="78073EB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0,32</w:t>
            </w:r>
          </w:p>
        </w:tc>
        <w:tc>
          <w:tcPr>
            <w:tcW w:w="310" w:type="pct"/>
            <w:tcBorders>
              <w:top w:val="single" w:sz="4" w:space="0" w:color="auto"/>
              <w:bottom w:val="single" w:sz="4" w:space="0" w:color="auto"/>
            </w:tcBorders>
            <w:shd w:val="clear" w:color="auto" w:fill="FFFFFF" w:themeFill="background1"/>
            <w:vAlign w:val="center"/>
            <w:hideMark/>
          </w:tcPr>
          <w:p w14:paraId="48FD64E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2,27</w:t>
            </w:r>
          </w:p>
        </w:tc>
        <w:tc>
          <w:tcPr>
            <w:tcW w:w="315" w:type="pct"/>
            <w:tcBorders>
              <w:top w:val="single" w:sz="4" w:space="0" w:color="auto"/>
              <w:bottom w:val="single" w:sz="4" w:space="0" w:color="auto"/>
            </w:tcBorders>
            <w:shd w:val="clear" w:color="auto" w:fill="FFFFFF" w:themeFill="background1"/>
            <w:vAlign w:val="center"/>
            <w:hideMark/>
          </w:tcPr>
          <w:p w14:paraId="3C156A0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0,13</w:t>
            </w:r>
          </w:p>
        </w:tc>
        <w:tc>
          <w:tcPr>
            <w:tcW w:w="317" w:type="pct"/>
            <w:tcBorders>
              <w:top w:val="single" w:sz="4" w:space="0" w:color="auto"/>
              <w:bottom w:val="single" w:sz="4" w:space="0" w:color="auto"/>
            </w:tcBorders>
            <w:shd w:val="clear" w:color="auto" w:fill="FFFFFF" w:themeFill="background1"/>
            <w:vAlign w:val="center"/>
            <w:hideMark/>
          </w:tcPr>
          <w:p w14:paraId="1C90920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0,13</w:t>
            </w:r>
          </w:p>
        </w:tc>
        <w:tc>
          <w:tcPr>
            <w:tcW w:w="317" w:type="pct"/>
            <w:tcBorders>
              <w:top w:val="single" w:sz="4" w:space="0" w:color="auto"/>
              <w:bottom w:val="single" w:sz="4" w:space="0" w:color="auto"/>
            </w:tcBorders>
            <w:shd w:val="clear" w:color="auto" w:fill="FFFFFF" w:themeFill="background1"/>
            <w:vAlign w:val="center"/>
            <w:hideMark/>
          </w:tcPr>
          <w:p w14:paraId="713E5B4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315" w:type="pct"/>
            <w:tcBorders>
              <w:top w:val="single" w:sz="4" w:space="0" w:color="auto"/>
              <w:bottom w:val="single" w:sz="4" w:space="0" w:color="auto"/>
            </w:tcBorders>
            <w:shd w:val="clear" w:color="auto" w:fill="FFFFFF" w:themeFill="background1"/>
            <w:vAlign w:val="center"/>
            <w:hideMark/>
          </w:tcPr>
          <w:p w14:paraId="004072A3"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294" w:type="pct"/>
            <w:tcBorders>
              <w:top w:val="single" w:sz="4" w:space="0" w:color="auto"/>
              <w:bottom w:val="single" w:sz="4" w:space="0" w:color="auto"/>
            </w:tcBorders>
            <w:shd w:val="clear" w:color="auto" w:fill="FFFFFF" w:themeFill="background1"/>
            <w:vAlign w:val="center"/>
            <w:hideMark/>
          </w:tcPr>
          <w:p w14:paraId="437A816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1,75</w:t>
            </w:r>
          </w:p>
        </w:tc>
        <w:tc>
          <w:tcPr>
            <w:tcW w:w="320" w:type="pct"/>
            <w:tcBorders>
              <w:top w:val="single" w:sz="4" w:space="0" w:color="auto"/>
              <w:bottom w:val="single" w:sz="4" w:space="0" w:color="auto"/>
            </w:tcBorders>
            <w:shd w:val="clear" w:color="auto" w:fill="FFFFFF" w:themeFill="background1"/>
            <w:vAlign w:val="center"/>
            <w:hideMark/>
          </w:tcPr>
          <w:p w14:paraId="4DC30A03"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0,52</w:t>
            </w:r>
          </w:p>
        </w:tc>
        <w:tc>
          <w:tcPr>
            <w:tcW w:w="320" w:type="pct"/>
            <w:tcBorders>
              <w:top w:val="single" w:sz="4" w:space="0" w:color="auto"/>
              <w:bottom w:val="single" w:sz="4" w:space="0" w:color="auto"/>
            </w:tcBorders>
            <w:shd w:val="clear" w:color="auto" w:fill="FFFFFF" w:themeFill="background1"/>
            <w:vAlign w:val="center"/>
            <w:hideMark/>
          </w:tcPr>
          <w:p w14:paraId="4E63E2C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74" w:type="pct"/>
            <w:tcBorders>
              <w:top w:val="single" w:sz="4" w:space="0" w:color="auto"/>
              <w:bottom w:val="single" w:sz="4" w:space="0" w:color="auto"/>
            </w:tcBorders>
            <w:shd w:val="clear" w:color="auto" w:fill="FFFFFF" w:themeFill="background1"/>
            <w:vAlign w:val="center"/>
            <w:hideMark/>
          </w:tcPr>
          <w:p w14:paraId="69004715"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0,32</w:t>
            </w:r>
          </w:p>
        </w:tc>
        <w:tc>
          <w:tcPr>
            <w:tcW w:w="291" w:type="pct"/>
            <w:tcBorders>
              <w:top w:val="single" w:sz="4" w:space="0" w:color="auto"/>
              <w:bottom w:val="single" w:sz="4" w:space="0" w:color="auto"/>
            </w:tcBorders>
            <w:shd w:val="clear" w:color="auto" w:fill="FFFFFF" w:themeFill="background1"/>
            <w:vAlign w:val="center"/>
            <w:hideMark/>
          </w:tcPr>
          <w:p w14:paraId="4AB3D97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17,97</w:t>
            </w:r>
          </w:p>
        </w:tc>
        <w:tc>
          <w:tcPr>
            <w:tcW w:w="278" w:type="pct"/>
            <w:tcBorders>
              <w:top w:val="single" w:sz="4" w:space="0" w:color="auto"/>
              <w:bottom w:val="single" w:sz="4" w:space="0" w:color="auto"/>
            </w:tcBorders>
            <w:shd w:val="clear" w:color="auto" w:fill="FFFFFF" w:themeFill="background1"/>
            <w:vAlign w:val="center"/>
            <w:hideMark/>
          </w:tcPr>
          <w:p w14:paraId="70AA156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291" w:type="pct"/>
            <w:tcBorders>
              <w:top w:val="single" w:sz="4" w:space="0" w:color="auto"/>
              <w:bottom w:val="single" w:sz="4" w:space="0" w:color="auto"/>
              <w:right w:val="single" w:sz="4" w:space="0" w:color="auto"/>
            </w:tcBorders>
            <w:shd w:val="clear" w:color="auto" w:fill="FFFFFF" w:themeFill="background1"/>
            <w:vAlign w:val="center"/>
            <w:hideMark/>
          </w:tcPr>
          <w:p w14:paraId="4803D73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r>
      <w:tr w:rsidR="00000000" w14:paraId="51105094" w14:textId="77777777" w:rsidTr="001A1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left w:val="single" w:sz="4" w:space="0" w:color="auto"/>
              <w:bottom w:val="single" w:sz="4" w:space="0" w:color="auto"/>
            </w:tcBorders>
            <w:shd w:val="clear" w:color="auto" w:fill="FFFFFF" w:themeFill="background1"/>
            <w:hideMark/>
          </w:tcPr>
          <w:p w14:paraId="6C3E0456" w14:textId="77777777" w:rsidR="001A18BE" w:rsidRDefault="001A18BE">
            <w:pPr>
              <w:suppressAutoHyphens/>
              <w:rPr>
                <w:rFonts w:asciiTheme="minorHAnsi" w:hAnsiTheme="minorHAnsi" w:cstheme="minorHAnsi"/>
                <w:sz w:val="20"/>
              </w:rPr>
            </w:pPr>
            <w:r>
              <w:rPr>
                <w:rFonts w:asciiTheme="minorHAnsi" w:hAnsiTheme="minorHAnsi" w:cstheme="minorHAnsi"/>
                <w:sz w:val="20"/>
              </w:rPr>
              <w:t>5</w:t>
            </w:r>
          </w:p>
        </w:tc>
        <w:tc>
          <w:tcPr>
            <w:tcW w:w="333" w:type="pct"/>
            <w:tcBorders>
              <w:top w:val="single" w:sz="4" w:space="0" w:color="auto"/>
              <w:bottom w:val="single" w:sz="4" w:space="0" w:color="auto"/>
            </w:tcBorders>
            <w:shd w:val="clear" w:color="auto" w:fill="FFFFFF" w:themeFill="background1"/>
            <w:vAlign w:val="center"/>
            <w:hideMark/>
          </w:tcPr>
          <w:p w14:paraId="22393548"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7,64</w:t>
            </w:r>
          </w:p>
        </w:tc>
        <w:tc>
          <w:tcPr>
            <w:tcW w:w="320" w:type="pct"/>
            <w:tcBorders>
              <w:top w:val="single" w:sz="4" w:space="0" w:color="auto"/>
              <w:bottom w:val="single" w:sz="4" w:space="0" w:color="auto"/>
            </w:tcBorders>
            <w:shd w:val="clear" w:color="auto" w:fill="FFFFFF" w:themeFill="background1"/>
            <w:vAlign w:val="center"/>
            <w:hideMark/>
          </w:tcPr>
          <w:p w14:paraId="07BDBD23"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0,39</w:t>
            </w:r>
          </w:p>
        </w:tc>
        <w:tc>
          <w:tcPr>
            <w:tcW w:w="320" w:type="pct"/>
            <w:tcBorders>
              <w:top w:val="single" w:sz="4" w:space="0" w:color="auto"/>
              <w:bottom w:val="single" w:sz="4" w:space="0" w:color="auto"/>
            </w:tcBorders>
            <w:shd w:val="clear" w:color="auto" w:fill="FFFFFF" w:themeFill="background1"/>
            <w:vAlign w:val="center"/>
            <w:hideMark/>
          </w:tcPr>
          <w:p w14:paraId="150DA11D"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0,72</w:t>
            </w:r>
          </w:p>
        </w:tc>
        <w:tc>
          <w:tcPr>
            <w:tcW w:w="310" w:type="pct"/>
            <w:tcBorders>
              <w:top w:val="single" w:sz="4" w:space="0" w:color="auto"/>
              <w:bottom w:val="single" w:sz="4" w:space="0" w:color="auto"/>
            </w:tcBorders>
            <w:shd w:val="clear" w:color="auto" w:fill="FFFFFF" w:themeFill="background1"/>
            <w:vAlign w:val="center"/>
            <w:hideMark/>
          </w:tcPr>
          <w:p w14:paraId="46EA8E41"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1,97</w:t>
            </w:r>
          </w:p>
        </w:tc>
        <w:tc>
          <w:tcPr>
            <w:tcW w:w="315" w:type="pct"/>
            <w:tcBorders>
              <w:top w:val="single" w:sz="4" w:space="0" w:color="auto"/>
              <w:bottom w:val="single" w:sz="4" w:space="0" w:color="auto"/>
            </w:tcBorders>
            <w:shd w:val="clear" w:color="auto" w:fill="FFFFFF" w:themeFill="background1"/>
            <w:vAlign w:val="center"/>
            <w:hideMark/>
          </w:tcPr>
          <w:p w14:paraId="2F6040B6"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0,07</w:t>
            </w:r>
          </w:p>
        </w:tc>
        <w:tc>
          <w:tcPr>
            <w:tcW w:w="317" w:type="pct"/>
            <w:tcBorders>
              <w:top w:val="single" w:sz="4" w:space="0" w:color="auto"/>
              <w:bottom w:val="single" w:sz="4" w:space="0" w:color="auto"/>
            </w:tcBorders>
            <w:shd w:val="clear" w:color="auto" w:fill="FFFFFF" w:themeFill="background1"/>
            <w:vAlign w:val="center"/>
            <w:hideMark/>
          </w:tcPr>
          <w:p w14:paraId="1A9F4B9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317" w:type="pct"/>
            <w:tcBorders>
              <w:top w:val="single" w:sz="4" w:space="0" w:color="auto"/>
              <w:bottom w:val="single" w:sz="4" w:space="0" w:color="auto"/>
            </w:tcBorders>
            <w:shd w:val="clear" w:color="auto" w:fill="FFFFFF" w:themeFill="background1"/>
            <w:vAlign w:val="center"/>
            <w:hideMark/>
          </w:tcPr>
          <w:p w14:paraId="6C232EDA"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315" w:type="pct"/>
            <w:tcBorders>
              <w:top w:val="single" w:sz="4" w:space="0" w:color="auto"/>
              <w:bottom w:val="single" w:sz="4" w:space="0" w:color="auto"/>
            </w:tcBorders>
            <w:shd w:val="clear" w:color="auto" w:fill="FFFFFF" w:themeFill="background1"/>
            <w:vAlign w:val="center"/>
            <w:hideMark/>
          </w:tcPr>
          <w:p w14:paraId="1CC942F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294" w:type="pct"/>
            <w:tcBorders>
              <w:top w:val="single" w:sz="4" w:space="0" w:color="auto"/>
              <w:bottom w:val="single" w:sz="4" w:space="0" w:color="auto"/>
            </w:tcBorders>
            <w:shd w:val="clear" w:color="auto" w:fill="FFFFFF" w:themeFill="background1"/>
            <w:vAlign w:val="center"/>
            <w:hideMark/>
          </w:tcPr>
          <w:p w14:paraId="701B4C4E"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0,53</w:t>
            </w:r>
          </w:p>
        </w:tc>
        <w:tc>
          <w:tcPr>
            <w:tcW w:w="320" w:type="pct"/>
            <w:tcBorders>
              <w:top w:val="single" w:sz="4" w:space="0" w:color="auto"/>
              <w:bottom w:val="single" w:sz="4" w:space="0" w:color="auto"/>
            </w:tcBorders>
            <w:shd w:val="clear" w:color="auto" w:fill="FFFFFF" w:themeFill="background1"/>
            <w:vAlign w:val="center"/>
            <w:hideMark/>
          </w:tcPr>
          <w:p w14:paraId="624B4438"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0,79</w:t>
            </w:r>
          </w:p>
        </w:tc>
        <w:tc>
          <w:tcPr>
            <w:tcW w:w="320" w:type="pct"/>
            <w:tcBorders>
              <w:top w:val="single" w:sz="4" w:space="0" w:color="auto"/>
              <w:bottom w:val="single" w:sz="4" w:space="0" w:color="auto"/>
            </w:tcBorders>
            <w:shd w:val="clear" w:color="auto" w:fill="FFFFFF" w:themeFill="background1"/>
            <w:vAlign w:val="center"/>
            <w:hideMark/>
          </w:tcPr>
          <w:p w14:paraId="7C850A28"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0,07</w:t>
            </w:r>
          </w:p>
        </w:tc>
        <w:tc>
          <w:tcPr>
            <w:tcW w:w="274" w:type="pct"/>
            <w:tcBorders>
              <w:top w:val="single" w:sz="4" w:space="0" w:color="auto"/>
              <w:bottom w:val="single" w:sz="4" w:space="0" w:color="auto"/>
            </w:tcBorders>
            <w:shd w:val="clear" w:color="auto" w:fill="FFFFFF" w:themeFill="background1"/>
            <w:vAlign w:val="center"/>
            <w:hideMark/>
          </w:tcPr>
          <w:p w14:paraId="16E39D5D"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0,66</w:t>
            </w:r>
          </w:p>
        </w:tc>
        <w:tc>
          <w:tcPr>
            <w:tcW w:w="291" w:type="pct"/>
            <w:tcBorders>
              <w:top w:val="single" w:sz="4" w:space="0" w:color="auto"/>
              <w:bottom w:val="single" w:sz="4" w:space="0" w:color="auto"/>
            </w:tcBorders>
            <w:shd w:val="clear" w:color="auto" w:fill="FFFFFF" w:themeFill="background1"/>
            <w:vAlign w:val="center"/>
            <w:hideMark/>
          </w:tcPr>
          <w:p w14:paraId="3518C3CA"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18,11</w:t>
            </w:r>
          </w:p>
        </w:tc>
        <w:tc>
          <w:tcPr>
            <w:tcW w:w="278" w:type="pct"/>
            <w:tcBorders>
              <w:top w:val="single" w:sz="4" w:space="0" w:color="auto"/>
              <w:bottom w:val="single" w:sz="4" w:space="0" w:color="auto"/>
            </w:tcBorders>
            <w:shd w:val="clear" w:color="auto" w:fill="FFFFFF" w:themeFill="background1"/>
            <w:vAlign w:val="center"/>
            <w:hideMark/>
          </w:tcPr>
          <w:p w14:paraId="121BEF68"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291" w:type="pct"/>
            <w:tcBorders>
              <w:top w:val="single" w:sz="4" w:space="0" w:color="auto"/>
              <w:bottom w:val="single" w:sz="4" w:space="0" w:color="auto"/>
              <w:right w:val="single" w:sz="4" w:space="0" w:color="auto"/>
            </w:tcBorders>
            <w:shd w:val="clear" w:color="auto" w:fill="FFFFFF" w:themeFill="background1"/>
            <w:vAlign w:val="center"/>
            <w:hideMark/>
          </w:tcPr>
          <w:p w14:paraId="54BC2626"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r>
      <w:tr w:rsidR="00000000" w14:paraId="21999DFD" w14:textId="77777777" w:rsidTr="001A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left w:val="single" w:sz="4" w:space="0" w:color="auto"/>
              <w:bottom w:val="single" w:sz="4" w:space="0" w:color="auto"/>
            </w:tcBorders>
            <w:shd w:val="clear" w:color="auto" w:fill="FFFFFF" w:themeFill="background1"/>
            <w:hideMark/>
          </w:tcPr>
          <w:p w14:paraId="79F01042" w14:textId="77777777" w:rsidR="001A18BE" w:rsidRDefault="001A18BE">
            <w:pPr>
              <w:suppressAutoHyphens/>
              <w:rPr>
                <w:rFonts w:asciiTheme="minorHAnsi" w:hAnsiTheme="minorHAnsi" w:cstheme="minorHAnsi"/>
                <w:sz w:val="20"/>
              </w:rPr>
            </w:pPr>
            <w:r>
              <w:rPr>
                <w:rFonts w:asciiTheme="minorHAnsi" w:hAnsiTheme="minorHAnsi" w:cstheme="minorHAnsi"/>
                <w:sz w:val="20"/>
              </w:rPr>
              <w:t>6</w:t>
            </w:r>
          </w:p>
        </w:tc>
        <w:tc>
          <w:tcPr>
            <w:tcW w:w="333" w:type="pct"/>
            <w:tcBorders>
              <w:top w:val="single" w:sz="4" w:space="0" w:color="auto"/>
              <w:bottom w:val="single" w:sz="4" w:space="0" w:color="auto"/>
            </w:tcBorders>
            <w:shd w:val="clear" w:color="auto" w:fill="FFFFFF" w:themeFill="background1"/>
            <w:vAlign w:val="center"/>
            <w:hideMark/>
          </w:tcPr>
          <w:p w14:paraId="09ACB3A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5,00</w:t>
            </w:r>
          </w:p>
        </w:tc>
        <w:tc>
          <w:tcPr>
            <w:tcW w:w="320" w:type="pct"/>
            <w:tcBorders>
              <w:top w:val="single" w:sz="4" w:space="0" w:color="auto"/>
              <w:bottom w:val="single" w:sz="4" w:space="0" w:color="auto"/>
            </w:tcBorders>
            <w:shd w:val="clear" w:color="auto" w:fill="FFFFFF" w:themeFill="background1"/>
            <w:vAlign w:val="center"/>
            <w:hideMark/>
          </w:tcPr>
          <w:p w14:paraId="4174FB4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0,49</w:t>
            </w:r>
          </w:p>
        </w:tc>
        <w:tc>
          <w:tcPr>
            <w:tcW w:w="320" w:type="pct"/>
            <w:tcBorders>
              <w:top w:val="single" w:sz="4" w:space="0" w:color="auto"/>
              <w:bottom w:val="single" w:sz="4" w:space="0" w:color="auto"/>
            </w:tcBorders>
            <w:shd w:val="clear" w:color="auto" w:fill="FFFFFF" w:themeFill="background1"/>
            <w:vAlign w:val="center"/>
            <w:hideMark/>
          </w:tcPr>
          <w:p w14:paraId="3FD915C2"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0,69</w:t>
            </w:r>
          </w:p>
        </w:tc>
        <w:tc>
          <w:tcPr>
            <w:tcW w:w="310" w:type="pct"/>
            <w:tcBorders>
              <w:top w:val="single" w:sz="4" w:space="0" w:color="auto"/>
              <w:bottom w:val="single" w:sz="4" w:space="0" w:color="auto"/>
            </w:tcBorders>
            <w:shd w:val="clear" w:color="auto" w:fill="FFFFFF" w:themeFill="background1"/>
            <w:vAlign w:val="center"/>
            <w:hideMark/>
          </w:tcPr>
          <w:p w14:paraId="06247F15"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2,06</w:t>
            </w:r>
          </w:p>
        </w:tc>
        <w:tc>
          <w:tcPr>
            <w:tcW w:w="315" w:type="pct"/>
            <w:tcBorders>
              <w:top w:val="single" w:sz="4" w:space="0" w:color="auto"/>
              <w:bottom w:val="single" w:sz="4" w:space="0" w:color="auto"/>
            </w:tcBorders>
            <w:shd w:val="clear" w:color="auto" w:fill="FFFFFF" w:themeFill="background1"/>
            <w:vAlign w:val="center"/>
            <w:hideMark/>
          </w:tcPr>
          <w:p w14:paraId="412C06A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317" w:type="pct"/>
            <w:tcBorders>
              <w:top w:val="single" w:sz="4" w:space="0" w:color="auto"/>
              <w:bottom w:val="single" w:sz="4" w:space="0" w:color="auto"/>
            </w:tcBorders>
            <w:shd w:val="clear" w:color="auto" w:fill="FFFFFF" w:themeFill="background1"/>
            <w:vAlign w:val="center"/>
            <w:hideMark/>
          </w:tcPr>
          <w:p w14:paraId="5108B73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0,10</w:t>
            </w:r>
          </w:p>
        </w:tc>
        <w:tc>
          <w:tcPr>
            <w:tcW w:w="317" w:type="pct"/>
            <w:tcBorders>
              <w:top w:val="single" w:sz="4" w:space="0" w:color="auto"/>
              <w:bottom w:val="single" w:sz="4" w:space="0" w:color="auto"/>
            </w:tcBorders>
            <w:shd w:val="clear" w:color="auto" w:fill="FFFFFF" w:themeFill="background1"/>
            <w:vAlign w:val="center"/>
            <w:hideMark/>
          </w:tcPr>
          <w:p w14:paraId="566ABFA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315" w:type="pct"/>
            <w:tcBorders>
              <w:top w:val="single" w:sz="4" w:space="0" w:color="auto"/>
              <w:bottom w:val="single" w:sz="4" w:space="0" w:color="auto"/>
            </w:tcBorders>
            <w:shd w:val="clear" w:color="auto" w:fill="FFFFFF" w:themeFill="background1"/>
            <w:vAlign w:val="center"/>
            <w:hideMark/>
          </w:tcPr>
          <w:p w14:paraId="58476CB7"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294" w:type="pct"/>
            <w:tcBorders>
              <w:top w:val="single" w:sz="4" w:space="0" w:color="auto"/>
              <w:bottom w:val="single" w:sz="4" w:space="0" w:color="auto"/>
            </w:tcBorders>
            <w:shd w:val="clear" w:color="auto" w:fill="FFFFFF" w:themeFill="background1"/>
            <w:vAlign w:val="center"/>
            <w:hideMark/>
          </w:tcPr>
          <w:p w14:paraId="47229CC5"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0,98</w:t>
            </w:r>
          </w:p>
        </w:tc>
        <w:tc>
          <w:tcPr>
            <w:tcW w:w="320" w:type="pct"/>
            <w:tcBorders>
              <w:top w:val="single" w:sz="4" w:space="0" w:color="auto"/>
              <w:bottom w:val="single" w:sz="4" w:space="0" w:color="auto"/>
            </w:tcBorders>
            <w:shd w:val="clear" w:color="auto" w:fill="FFFFFF" w:themeFill="background1"/>
            <w:vAlign w:val="center"/>
            <w:hideMark/>
          </w:tcPr>
          <w:p w14:paraId="15E507D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0,59</w:t>
            </w:r>
          </w:p>
        </w:tc>
        <w:tc>
          <w:tcPr>
            <w:tcW w:w="320" w:type="pct"/>
            <w:tcBorders>
              <w:top w:val="single" w:sz="4" w:space="0" w:color="auto"/>
              <w:bottom w:val="single" w:sz="4" w:space="0" w:color="auto"/>
            </w:tcBorders>
            <w:shd w:val="clear" w:color="auto" w:fill="FFFFFF" w:themeFill="background1"/>
            <w:vAlign w:val="center"/>
            <w:hideMark/>
          </w:tcPr>
          <w:p w14:paraId="0E696CA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74" w:type="pct"/>
            <w:tcBorders>
              <w:top w:val="single" w:sz="4" w:space="0" w:color="auto"/>
              <w:bottom w:val="single" w:sz="4" w:space="0" w:color="auto"/>
            </w:tcBorders>
            <w:shd w:val="clear" w:color="auto" w:fill="FFFFFF" w:themeFill="background1"/>
            <w:vAlign w:val="center"/>
            <w:hideMark/>
          </w:tcPr>
          <w:p w14:paraId="7D7A6EC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1,37</w:t>
            </w:r>
          </w:p>
        </w:tc>
        <w:tc>
          <w:tcPr>
            <w:tcW w:w="291" w:type="pct"/>
            <w:tcBorders>
              <w:top w:val="single" w:sz="4" w:space="0" w:color="auto"/>
              <w:bottom w:val="single" w:sz="4" w:space="0" w:color="auto"/>
            </w:tcBorders>
            <w:shd w:val="clear" w:color="auto" w:fill="FFFFFF" w:themeFill="background1"/>
            <w:vAlign w:val="center"/>
            <w:hideMark/>
          </w:tcPr>
          <w:p w14:paraId="5CF8AAE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27,12</w:t>
            </w:r>
          </w:p>
        </w:tc>
        <w:tc>
          <w:tcPr>
            <w:tcW w:w="278" w:type="pct"/>
            <w:tcBorders>
              <w:top w:val="single" w:sz="4" w:space="0" w:color="auto"/>
              <w:bottom w:val="single" w:sz="4" w:space="0" w:color="auto"/>
            </w:tcBorders>
            <w:shd w:val="clear" w:color="auto" w:fill="FFFFFF" w:themeFill="background1"/>
            <w:vAlign w:val="center"/>
            <w:hideMark/>
          </w:tcPr>
          <w:p w14:paraId="4AC114E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291" w:type="pct"/>
            <w:tcBorders>
              <w:top w:val="single" w:sz="4" w:space="0" w:color="auto"/>
              <w:bottom w:val="single" w:sz="4" w:space="0" w:color="auto"/>
              <w:right w:val="single" w:sz="4" w:space="0" w:color="auto"/>
            </w:tcBorders>
            <w:shd w:val="clear" w:color="auto" w:fill="FFFFFF" w:themeFill="background1"/>
            <w:vAlign w:val="center"/>
            <w:hideMark/>
          </w:tcPr>
          <w:p w14:paraId="6C4B58C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r>
      <w:tr w:rsidR="00000000" w14:paraId="358FD04C" w14:textId="77777777" w:rsidTr="001A1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left w:val="single" w:sz="4" w:space="0" w:color="auto"/>
              <w:bottom w:val="single" w:sz="4" w:space="0" w:color="auto"/>
            </w:tcBorders>
            <w:shd w:val="clear" w:color="auto" w:fill="FFFFFF" w:themeFill="background1"/>
            <w:hideMark/>
          </w:tcPr>
          <w:p w14:paraId="1D4EC8B5" w14:textId="77777777" w:rsidR="001A18BE" w:rsidRDefault="001A18BE">
            <w:pPr>
              <w:suppressAutoHyphens/>
              <w:rPr>
                <w:rFonts w:asciiTheme="minorHAnsi" w:hAnsiTheme="minorHAnsi" w:cstheme="minorHAnsi"/>
                <w:sz w:val="20"/>
              </w:rPr>
            </w:pPr>
            <w:r>
              <w:rPr>
                <w:rFonts w:asciiTheme="minorHAnsi" w:hAnsiTheme="minorHAnsi" w:cstheme="minorHAnsi"/>
                <w:sz w:val="20"/>
              </w:rPr>
              <w:t>7</w:t>
            </w:r>
          </w:p>
        </w:tc>
        <w:tc>
          <w:tcPr>
            <w:tcW w:w="333" w:type="pct"/>
            <w:tcBorders>
              <w:top w:val="single" w:sz="4" w:space="0" w:color="auto"/>
              <w:bottom w:val="single" w:sz="4" w:space="0" w:color="auto"/>
            </w:tcBorders>
            <w:shd w:val="clear" w:color="auto" w:fill="FFFFFF" w:themeFill="background1"/>
            <w:vAlign w:val="center"/>
            <w:hideMark/>
          </w:tcPr>
          <w:p w14:paraId="72767A6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5,96</w:t>
            </w:r>
          </w:p>
        </w:tc>
        <w:tc>
          <w:tcPr>
            <w:tcW w:w="320" w:type="pct"/>
            <w:tcBorders>
              <w:top w:val="single" w:sz="4" w:space="0" w:color="auto"/>
              <w:bottom w:val="single" w:sz="4" w:space="0" w:color="auto"/>
            </w:tcBorders>
            <w:shd w:val="clear" w:color="auto" w:fill="FFFFFF" w:themeFill="background1"/>
            <w:vAlign w:val="center"/>
            <w:hideMark/>
          </w:tcPr>
          <w:p w14:paraId="4642B98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0,26</w:t>
            </w:r>
          </w:p>
        </w:tc>
        <w:tc>
          <w:tcPr>
            <w:tcW w:w="320" w:type="pct"/>
            <w:tcBorders>
              <w:top w:val="single" w:sz="4" w:space="0" w:color="auto"/>
              <w:bottom w:val="single" w:sz="4" w:space="0" w:color="auto"/>
            </w:tcBorders>
            <w:shd w:val="clear" w:color="auto" w:fill="FFFFFF" w:themeFill="background1"/>
            <w:vAlign w:val="center"/>
            <w:hideMark/>
          </w:tcPr>
          <w:p w14:paraId="08D4507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310" w:type="pct"/>
            <w:tcBorders>
              <w:top w:val="single" w:sz="4" w:space="0" w:color="auto"/>
              <w:bottom w:val="single" w:sz="4" w:space="0" w:color="auto"/>
            </w:tcBorders>
            <w:shd w:val="clear" w:color="auto" w:fill="FFFFFF" w:themeFill="background1"/>
            <w:vAlign w:val="center"/>
            <w:hideMark/>
          </w:tcPr>
          <w:p w14:paraId="5420296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2,07</w:t>
            </w:r>
          </w:p>
        </w:tc>
        <w:tc>
          <w:tcPr>
            <w:tcW w:w="315" w:type="pct"/>
            <w:tcBorders>
              <w:top w:val="single" w:sz="4" w:space="0" w:color="auto"/>
              <w:bottom w:val="single" w:sz="4" w:space="0" w:color="auto"/>
            </w:tcBorders>
            <w:shd w:val="clear" w:color="auto" w:fill="FFFFFF" w:themeFill="background1"/>
            <w:vAlign w:val="center"/>
            <w:hideMark/>
          </w:tcPr>
          <w:p w14:paraId="70E0CFB2"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317" w:type="pct"/>
            <w:tcBorders>
              <w:top w:val="single" w:sz="4" w:space="0" w:color="auto"/>
              <w:bottom w:val="single" w:sz="4" w:space="0" w:color="auto"/>
            </w:tcBorders>
            <w:shd w:val="clear" w:color="auto" w:fill="FFFFFF" w:themeFill="background1"/>
            <w:vAlign w:val="center"/>
            <w:hideMark/>
          </w:tcPr>
          <w:p w14:paraId="7B8CCED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317" w:type="pct"/>
            <w:tcBorders>
              <w:top w:val="single" w:sz="4" w:space="0" w:color="auto"/>
              <w:bottom w:val="single" w:sz="4" w:space="0" w:color="auto"/>
            </w:tcBorders>
            <w:shd w:val="clear" w:color="auto" w:fill="FFFFFF" w:themeFill="background1"/>
            <w:vAlign w:val="center"/>
            <w:hideMark/>
          </w:tcPr>
          <w:p w14:paraId="63E896AD"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315" w:type="pct"/>
            <w:tcBorders>
              <w:top w:val="single" w:sz="4" w:space="0" w:color="auto"/>
              <w:bottom w:val="single" w:sz="4" w:space="0" w:color="auto"/>
            </w:tcBorders>
            <w:shd w:val="clear" w:color="auto" w:fill="FFFFFF" w:themeFill="background1"/>
            <w:vAlign w:val="center"/>
            <w:hideMark/>
          </w:tcPr>
          <w:p w14:paraId="6CE95312"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294" w:type="pct"/>
            <w:tcBorders>
              <w:top w:val="single" w:sz="4" w:space="0" w:color="auto"/>
              <w:bottom w:val="single" w:sz="4" w:space="0" w:color="auto"/>
            </w:tcBorders>
            <w:shd w:val="clear" w:color="auto" w:fill="FFFFFF" w:themeFill="background1"/>
            <w:vAlign w:val="center"/>
            <w:hideMark/>
          </w:tcPr>
          <w:p w14:paraId="4E24CCC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3,11</w:t>
            </w:r>
          </w:p>
        </w:tc>
        <w:tc>
          <w:tcPr>
            <w:tcW w:w="320" w:type="pct"/>
            <w:tcBorders>
              <w:top w:val="single" w:sz="4" w:space="0" w:color="auto"/>
              <w:bottom w:val="single" w:sz="4" w:space="0" w:color="auto"/>
            </w:tcBorders>
            <w:shd w:val="clear" w:color="auto" w:fill="FFFFFF" w:themeFill="background1"/>
            <w:vAlign w:val="center"/>
            <w:hideMark/>
          </w:tcPr>
          <w:p w14:paraId="74D0D611"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0,26</w:t>
            </w:r>
          </w:p>
        </w:tc>
        <w:tc>
          <w:tcPr>
            <w:tcW w:w="320" w:type="pct"/>
            <w:tcBorders>
              <w:top w:val="single" w:sz="4" w:space="0" w:color="auto"/>
              <w:bottom w:val="single" w:sz="4" w:space="0" w:color="auto"/>
            </w:tcBorders>
            <w:shd w:val="clear" w:color="auto" w:fill="FFFFFF" w:themeFill="background1"/>
            <w:vAlign w:val="center"/>
            <w:hideMark/>
          </w:tcPr>
          <w:p w14:paraId="0AB139F9"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274" w:type="pct"/>
            <w:tcBorders>
              <w:top w:val="single" w:sz="4" w:space="0" w:color="auto"/>
              <w:bottom w:val="single" w:sz="4" w:space="0" w:color="auto"/>
            </w:tcBorders>
            <w:shd w:val="clear" w:color="auto" w:fill="FFFFFF" w:themeFill="background1"/>
            <w:vAlign w:val="center"/>
            <w:hideMark/>
          </w:tcPr>
          <w:p w14:paraId="4C09B93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0,52</w:t>
            </w:r>
          </w:p>
        </w:tc>
        <w:tc>
          <w:tcPr>
            <w:tcW w:w="291" w:type="pct"/>
            <w:tcBorders>
              <w:top w:val="single" w:sz="4" w:space="0" w:color="auto"/>
              <w:bottom w:val="single" w:sz="4" w:space="0" w:color="auto"/>
            </w:tcBorders>
            <w:shd w:val="clear" w:color="auto" w:fill="FFFFFF" w:themeFill="background1"/>
            <w:vAlign w:val="center"/>
            <w:hideMark/>
          </w:tcPr>
          <w:p w14:paraId="2C13F9F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72,20</w:t>
            </w:r>
          </w:p>
        </w:tc>
        <w:tc>
          <w:tcPr>
            <w:tcW w:w="278" w:type="pct"/>
            <w:tcBorders>
              <w:top w:val="single" w:sz="4" w:space="0" w:color="auto"/>
              <w:bottom w:val="single" w:sz="4" w:space="0" w:color="auto"/>
            </w:tcBorders>
            <w:shd w:val="clear" w:color="auto" w:fill="FFFFFF" w:themeFill="background1"/>
            <w:vAlign w:val="center"/>
            <w:hideMark/>
          </w:tcPr>
          <w:p w14:paraId="1569DB1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291" w:type="pct"/>
            <w:tcBorders>
              <w:top w:val="single" w:sz="4" w:space="0" w:color="auto"/>
              <w:bottom w:val="single" w:sz="4" w:space="0" w:color="auto"/>
              <w:right w:val="single" w:sz="4" w:space="0" w:color="auto"/>
            </w:tcBorders>
            <w:shd w:val="clear" w:color="auto" w:fill="FFFFFF" w:themeFill="background1"/>
            <w:vAlign w:val="center"/>
            <w:hideMark/>
          </w:tcPr>
          <w:p w14:paraId="1906D115"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r>
      <w:tr w:rsidR="00000000" w14:paraId="51151363" w14:textId="77777777" w:rsidTr="001A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left w:val="single" w:sz="4" w:space="0" w:color="auto"/>
              <w:bottom w:val="single" w:sz="4" w:space="0" w:color="auto"/>
            </w:tcBorders>
            <w:shd w:val="clear" w:color="auto" w:fill="FFFFFF" w:themeFill="background1"/>
            <w:hideMark/>
          </w:tcPr>
          <w:p w14:paraId="6936B9E4" w14:textId="77777777" w:rsidR="001A18BE" w:rsidRDefault="001A18BE">
            <w:pPr>
              <w:suppressAutoHyphens/>
              <w:rPr>
                <w:rFonts w:asciiTheme="minorHAnsi" w:hAnsiTheme="minorHAnsi" w:cstheme="minorHAnsi"/>
                <w:sz w:val="20"/>
              </w:rPr>
            </w:pPr>
            <w:r>
              <w:rPr>
                <w:rFonts w:asciiTheme="minorHAnsi" w:hAnsiTheme="minorHAnsi" w:cstheme="minorHAnsi"/>
                <w:sz w:val="20"/>
              </w:rPr>
              <w:t>8</w:t>
            </w:r>
          </w:p>
        </w:tc>
        <w:tc>
          <w:tcPr>
            <w:tcW w:w="333" w:type="pct"/>
            <w:tcBorders>
              <w:top w:val="single" w:sz="4" w:space="0" w:color="auto"/>
              <w:bottom w:val="single" w:sz="4" w:space="0" w:color="auto"/>
            </w:tcBorders>
            <w:shd w:val="clear" w:color="auto" w:fill="FFFFFF" w:themeFill="background1"/>
            <w:vAlign w:val="center"/>
            <w:hideMark/>
          </w:tcPr>
          <w:p w14:paraId="73864833"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7,63</w:t>
            </w:r>
          </w:p>
        </w:tc>
        <w:tc>
          <w:tcPr>
            <w:tcW w:w="320" w:type="pct"/>
            <w:tcBorders>
              <w:top w:val="single" w:sz="4" w:space="0" w:color="auto"/>
              <w:bottom w:val="single" w:sz="4" w:space="0" w:color="auto"/>
            </w:tcBorders>
            <w:shd w:val="clear" w:color="auto" w:fill="FFFFFF" w:themeFill="background1"/>
            <w:vAlign w:val="center"/>
            <w:hideMark/>
          </w:tcPr>
          <w:p w14:paraId="018CCDB5"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320" w:type="pct"/>
            <w:tcBorders>
              <w:top w:val="single" w:sz="4" w:space="0" w:color="auto"/>
              <w:bottom w:val="single" w:sz="4" w:space="0" w:color="auto"/>
            </w:tcBorders>
            <w:shd w:val="clear" w:color="auto" w:fill="FFFFFF" w:themeFill="background1"/>
            <w:vAlign w:val="center"/>
            <w:hideMark/>
          </w:tcPr>
          <w:p w14:paraId="11BC51ED"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0,00</w:t>
            </w:r>
          </w:p>
        </w:tc>
        <w:tc>
          <w:tcPr>
            <w:tcW w:w="310" w:type="pct"/>
            <w:tcBorders>
              <w:top w:val="single" w:sz="4" w:space="0" w:color="auto"/>
              <w:bottom w:val="single" w:sz="4" w:space="0" w:color="auto"/>
            </w:tcBorders>
            <w:shd w:val="clear" w:color="auto" w:fill="FFFFFF" w:themeFill="background1"/>
            <w:vAlign w:val="center"/>
            <w:hideMark/>
          </w:tcPr>
          <w:p w14:paraId="009FBB4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3,41</w:t>
            </w:r>
          </w:p>
        </w:tc>
        <w:tc>
          <w:tcPr>
            <w:tcW w:w="315" w:type="pct"/>
            <w:tcBorders>
              <w:top w:val="single" w:sz="4" w:space="0" w:color="auto"/>
              <w:bottom w:val="single" w:sz="4" w:space="0" w:color="auto"/>
            </w:tcBorders>
            <w:shd w:val="clear" w:color="auto" w:fill="FFFFFF" w:themeFill="background1"/>
            <w:vAlign w:val="center"/>
            <w:hideMark/>
          </w:tcPr>
          <w:p w14:paraId="0AE07165"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317" w:type="pct"/>
            <w:tcBorders>
              <w:top w:val="single" w:sz="4" w:space="0" w:color="auto"/>
              <w:bottom w:val="single" w:sz="4" w:space="0" w:color="auto"/>
            </w:tcBorders>
            <w:shd w:val="clear" w:color="auto" w:fill="FFFFFF" w:themeFill="background1"/>
            <w:vAlign w:val="center"/>
            <w:hideMark/>
          </w:tcPr>
          <w:p w14:paraId="5F6ADC50"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0,20</w:t>
            </w:r>
          </w:p>
        </w:tc>
        <w:tc>
          <w:tcPr>
            <w:tcW w:w="317" w:type="pct"/>
            <w:tcBorders>
              <w:top w:val="single" w:sz="4" w:space="0" w:color="auto"/>
              <w:bottom w:val="single" w:sz="4" w:space="0" w:color="auto"/>
            </w:tcBorders>
            <w:shd w:val="clear" w:color="auto" w:fill="FFFFFF" w:themeFill="background1"/>
            <w:vAlign w:val="center"/>
            <w:hideMark/>
          </w:tcPr>
          <w:p w14:paraId="2192C1A1"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315" w:type="pct"/>
            <w:tcBorders>
              <w:top w:val="single" w:sz="4" w:space="0" w:color="auto"/>
              <w:bottom w:val="single" w:sz="4" w:space="0" w:color="auto"/>
            </w:tcBorders>
            <w:shd w:val="clear" w:color="auto" w:fill="FFFFFF" w:themeFill="background1"/>
            <w:vAlign w:val="center"/>
            <w:hideMark/>
          </w:tcPr>
          <w:p w14:paraId="161B0BC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c>
          <w:tcPr>
            <w:tcW w:w="294" w:type="pct"/>
            <w:tcBorders>
              <w:top w:val="single" w:sz="4" w:space="0" w:color="auto"/>
              <w:bottom w:val="single" w:sz="4" w:space="0" w:color="auto"/>
            </w:tcBorders>
            <w:shd w:val="clear" w:color="auto" w:fill="FFFFFF" w:themeFill="background1"/>
            <w:vAlign w:val="center"/>
            <w:hideMark/>
          </w:tcPr>
          <w:p w14:paraId="26A0171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1,41</w:t>
            </w:r>
          </w:p>
        </w:tc>
        <w:tc>
          <w:tcPr>
            <w:tcW w:w="320" w:type="pct"/>
            <w:tcBorders>
              <w:top w:val="single" w:sz="4" w:space="0" w:color="auto"/>
              <w:bottom w:val="single" w:sz="4" w:space="0" w:color="auto"/>
            </w:tcBorders>
            <w:shd w:val="clear" w:color="auto" w:fill="FFFFFF" w:themeFill="background1"/>
            <w:vAlign w:val="center"/>
            <w:hideMark/>
          </w:tcPr>
          <w:p w14:paraId="66A32EA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3,21</w:t>
            </w:r>
          </w:p>
        </w:tc>
        <w:tc>
          <w:tcPr>
            <w:tcW w:w="320" w:type="pct"/>
            <w:tcBorders>
              <w:top w:val="single" w:sz="4" w:space="0" w:color="auto"/>
              <w:bottom w:val="single" w:sz="4" w:space="0" w:color="auto"/>
            </w:tcBorders>
            <w:shd w:val="clear" w:color="auto" w:fill="FFFFFF" w:themeFill="background1"/>
            <w:vAlign w:val="center"/>
            <w:hideMark/>
          </w:tcPr>
          <w:p w14:paraId="1D42110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0,60</w:t>
            </w:r>
          </w:p>
        </w:tc>
        <w:tc>
          <w:tcPr>
            <w:tcW w:w="274" w:type="pct"/>
            <w:tcBorders>
              <w:top w:val="single" w:sz="4" w:space="0" w:color="auto"/>
              <w:bottom w:val="single" w:sz="4" w:space="0" w:color="auto"/>
            </w:tcBorders>
            <w:shd w:val="clear" w:color="auto" w:fill="FFFFFF" w:themeFill="background1"/>
            <w:vAlign w:val="center"/>
            <w:hideMark/>
          </w:tcPr>
          <w:p w14:paraId="0A93977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4,82</w:t>
            </w:r>
          </w:p>
        </w:tc>
        <w:tc>
          <w:tcPr>
            <w:tcW w:w="291" w:type="pct"/>
            <w:tcBorders>
              <w:top w:val="single" w:sz="4" w:space="0" w:color="auto"/>
              <w:bottom w:val="single" w:sz="4" w:space="0" w:color="auto"/>
            </w:tcBorders>
            <w:shd w:val="clear" w:color="auto" w:fill="FFFFFF" w:themeFill="background1"/>
            <w:vAlign w:val="center"/>
            <w:hideMark/>
          </w:tcPr>
          <w:p w14:paraId="5B25FE2D"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24,50</w:t>
            </w:r>
          </w:p>
        </w:tc>
        <w:tc>
          <w:tcPr>
            <w:tcW w:w="278" w:type="pct"/>
            <w:tcBorders>
              <w:top w:val="single" w:sz="4" w:space="0" w:color="auto"/>
              <w:bottom w:val="single" w:sz="4" w:space="0" w:color="auto"/>
            </w:tcBorders>
            <w:shd w:val="clear" w:color="auto" w:fill="FFFFFF" w:themeFill="background1"/>
            <w:vAlign w:val="center"/>
            <w:hideMark/>
          </w:tcPr>
          <w:p w14:paraId="5B94F7A9"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NIE</w:t>
            </w:r>
          </w:p>
        </w:tc>
        <w:tc>
          <w:tcPr>
            <w:tcW w:w="291" w:type="pct"/>
            <w:tcBorders>
              <w:top w:val="single" w:sz="4" w:space="0" w:color="auto"/>
              <w:bottom w:val="single" w:sz="4" w:space="0" w:color="auto"/>
              <w:right w:val="single" w:sz="4" w:space="0" w:color="auto"/>
            </w:tcBorders>
            <w:shd w:val="clear" w:color="auto" w:fill="FFFFFF" w:themeFill="background1"/>
            <w:vAlign w:val="center"/>
            <w:hideMark/>
          </w:tcPr>
          <w:p w14:paraId="7CEDFD23"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TAK</w:t>
            </w:r>
          </w:p>
        </w:tc>
      </w:tr>
      <w:tr w:rsidR="00000000" w14:paraId="476089E1" w14:textId="77777777" w:rsidTr="001A1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left w:val="single" w:sz="4" w:space="0" w:color="auto"/>
              <w:bottom w:val="single" w:sz="4" w:space="0" w:color="auto"/>
            </w:tcBorders>
            <w:shd w:val="clear" w:color="auto" w:fill="DBE5F1" w:themeFill="accent1" w:themeFillTint="33"/>
            <w:hideMark/>
          </w:tcPr>
          <w:p w14:paraId="3095978E" w14:textId="77777777" w:rsidR="001A18BE" w:rsidRDefault="001A18BE">
            <w:pPr>
              <w:suppressAutoHyphens/>
              <w:rPr>
                <w:rFonts w:asciiTheme="minorHAnsi" w:hAnsiTheme="minorHAnsi" w:cstheme="minorHAnsi"/>
                <w:sz w:val="20"/>
              </w:rPr>
            </w:pPr>
            <w:r>
              <w:rPr>
                <w:rFonts w:asciiTheme="minorHAnsi" w:hAnsiTheme="minorHAnsi" w:cstheme="minorHAnsi"/>
                <w:sz w:val="20"/>
              </w:rPr>
              <w:t>Średnia OZ</w:t>
            </w:r>
          </w:p>
        </w:tc>
        <w:tc>
          <w:tcPr>
            <w:tcW w:w="333" w:type="pct"/>
            <w:tcBorders>
              <w:top w:val="single" w:sz="4" w:space="0" w:color="auto"/>
              <w:bottom w:val="single" w:sz="4" w:space="0" w:color="auto"/>
            </w:tcBorders>
            <w:shd w:val="clear" w:color="auto" w:fill="DBE5F1" w:themeFill="accent1" w:themeFillTint="33"/>
            <w:hideMark/>
          </w:tcPr>
          <w:p w14:paraId="75E3ED36"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6,91</w:t>
            </w:r>
          </w:p>
        </w:tc>
        <w:tc>
          <w:tcPr>
            <w:tcW w:w="320" w:type="pct"/>
            <w:tcBorders>
              <w:top w:val="single" w:sz="4" w:space="0" w:color="auto"/>
              <w:bottom w:val="single" w:sz="4" w:space="0" w:color="auto"/>
            </w:tcBorders>
            <w:shd w:val="clear" w:color="auto" w:fill="DBE5F1" w:themeFill="accent1" w:themeFillTint="33"/>
            <w:hideMark/>
          </w:tcPr>
          <w:p w14:paraId="44102D86"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0,50</w:t>
            </w:r>
          </w:p>
        </w:tc>
        <w:tc>
          <w:tcPr>
            <w:tcW w:w="320" w:type="pct"/>
            <w:tcBorders>
              <w:top w:val="single" w:sz="4" w:space="0" w:color="auto"/>
              <w:bottom w:val="single" w:sz="4" w:space="0" w:color="auto"/>
            </w:tcBorders>
            <w:shd w:val="clear" w:color="auto" w:fill="DBE5F1" w:themeFill="accent1" w:themeFillTint="33"/>
            <w:hideMark/>
          </w:tcPr>
          <w:p w14:paraId="3BAF3FBA"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0,46</w:t>
            </w:r>
          </w:p>
        </w:tc>
        <w:tc>
          <w:tcPr>
            <w:tcW w:w="310" w:type="pct"/>
            <w:tcBorders>
              <w:top w:val="single" w:sz="4" w:space="0" w:color="auto"/>
              <w:bottom w:val="single" w:sz="4" w:space="0" w:color="auto"/>
            </w:tcBorders>
            <w:shd w:val="clear" w:color="auto" w:fill="DBE5F1" w:themeFill="accent1" w:themeFillTint="33"/>
            <w:hideMark/>
          </w:tcPr>
          <w:p w14:paraId="4D2C9870"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2,24</w:t>
            </w:r>
          </w:p>
        </w:tc>
        <w:tc>
          <w:tcPr>
            <w:tcW w:w="315" w:type="pct"/>
            <w:tcBorders>
              <w:top w:val="single" w:sz="4" w:space="0" w:color="auto"/>
              <w:bottom w:val="single" w:sz="4" w:space="0" w:color="auto"/>
            </w:tcBorders>
            <w:shd w:val="clear" w:color="auto" w:fill="DBE5F1" w:themeFill="accent1" w:themeFillTint="33"/>
            <w:hideMark/>
          </w:tcPr>
          <w:p w14:paraId="42E0E0AC"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0,12</w:t>
            </w:r>
          </w:p>
        </w:tc>
        <w:tc>
          <w:tcPr>
            <w:tcW w:w="317" w:type="pct"/>
            <w:tcBorders>
              <w:top w:val="single" w:sz="4" w:space="0" w:color="auto"/>
              <w:bottom w:val="single" w:sz="4" w:space="0" w:color="auto"/>
            </w:tcBorders>
            <w:shd w:val="clear" w:color="auto" w:fill="DBE5F1" w:themeFill="accent1" w:themeFillTint="33"/>
            <w:hideMark/>
          </w:tcPr>
          <w:p w14:paraId="4817F41C"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0,08</w:t>
            </w:r>
          </w:p>
        </w:tc>
        <w:tc>
          <w:tcPr>
            <w:tcW w:w="317" w:type="pct"/>
            <w:tcBorders>
              <w:top w:val="single" w:sz="4" w:space="0" w:color="auto"/>
              <w:bottom w:val="single" w:sz="4" w:space="0" w:color="auto"/>
            </w:tcBorders>
            <w:shd w:val="clear" w:color="auto" w:fill="DBE5F1" w:themeFill="accent1" w:themeFillTint="33"/>
          </w:tcPr>
          <w:p w14:paraId="59FCB6E7"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p>
        </w:tc>
        <w:tc>
          <w:tcPr>
            <w:tcW w:w="315" w:type="pct"/>
            <w:tcBorders>
              <w:top w:val="single" w:sz="4" w:space="0" w:color="auto"/>
              <w:bottom w:val="single" w:sz="4" w:space="0" w:color="auto"/>
            </w:tcBorders>
            <w:shd w:val="clear" w:color="auto" w:fill="DBE5F1" w:themeFill="accent1" w:themeFillTint="33"/>
          </w:tcPr>
          <w:p w14:paraId="4F01A8DD"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p>
        </w:tc>
        <w:tc>
          <w:tcPr>
            <w:tcW w:w="294" w:type="pct"/>
            <w:tcBorders>
              <w:top w:val="single" w:sz="4" w:space="0" w:color="auto"/>
              <w:bottom w:val="single" w:sz="4" w:space="0" w:color="auto"/>
            </w:tcBorders>
            <w:shd w:val="clear" w:color="auto" w:fill="DBE5F1" w:themeFill="accent1" w:themeFillTint="33"/>
            <w:hideMark/>
          </w:tcPr>
          <w:p w14:paraId="0DB8042C"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1,29</w:t>
            </w:r>
          </w:p>
        </w:tc>
        <w:tc>
          <w:tcPr>
            <w:tcW w:w="320" w:type="pct"/>
            <w:tcBorders>
              <w:top w:val="single" w:sz="4" w:space="0" w:color="auto"/>
              <w:bottom w:val="single" w:sz="4" w:space="0" w:color="auto"/>
            </w:tcBorders>
            <w:shd w:val="clear" w:color="auto" w:fill="DBE5F1" w:themeFill="accent1" w:themeFillTint="33"/>
            <w:hideMark/>
          </w:tcPr>
          <w:p w14:paraId="6784D650"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0,87</w:t>
            </w:r>
          </w:p>
        </w:tc>
        <w:tc>
          <w:tcPr>
            <w:tcW w:w="320" w:type="pct"/>
            <w:tcBorders>
              <w:top w:val="single" w:sz="4" w:space="0" w:color="auto"/>
              <w:bottom w:val="single" w:sz="4" w:space="0" w:color="auto"/>
            </w:tcBorders>
            <w:shd w:val="clear" w:color="auto" w:fill="DBE5F1" w:themeFill="accent1" w:themeFillTint="33"/>
            <w:hideMark/>
          </w:tcPr>
          <w:p w14:paraId="6E1E9C18"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0,08</w:t>
            </w:r>
          </w:p>
        </w:tc>
        <w:tc>
          <w:tcPr>
            <w:tcW w:w="274" w:type="pct"/>
            <w:tcBorders>
              <w:top w:val="single" w:sz="4" w:space="0" w:color="auto"/>
              <w:bottom w:val="single" w:sz="4" w:space="0" w:color="auto"/>
            </w:tcBorders>
            <w:shd w:val="clear" w:color="auto" w:fill="DBE5F1" w:themeFill="accent1" w:themeFillTint="33"/>
            <w:hideMark/>
          </w:tcPr>
          <w:p w14:paraId="2757272D"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1,11</w:t>
            </w:r>
          </w:p>
        </w:tc>
        <w:tc>
          <w:tcPr>
            <w:tcW w:w="291" w:type="pct"/>
            <w:tcBorders>
              <w:top w:val="single" w:sz="4" w:space="0" w:color="auto"/>
              <w:bottom w:val="single" w:sz="4" w:space="0" w:color="auto"/>
            </w:tcBorders>
            <w:shd w:val="clear" w:color="auto" w:fill="DBE5F1" w:themeFill="accent1" w:themeFillTint="33"/>
            <w:hideMark/>
          </w:tcPr>
          <w:p w14:paraId="5586B6BF"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24,77</w:t>
            </w:r>
          </w:p>
        </w:tc>
        <w:tc>
          <w:tcPr>
            <w:tcW w:w="278" w:type="pct"/>
            <w:tcBorders>
              <w:top w:val="single" w:sz="4" w:space="0" w:color="auto"/>
              <w:bottom w:val="single" w:sz="4" w:space="0" w:color="auto"/>
            </w:tcBorders>
            <w:shd w:val="clear" w:color="auto" w:fill="DBE5F1" w:themeFill="accent1" w:themeFillTint="33"/>
          </w:tcPr>
          <w:p w14:paraId="2C1DAF94"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p>
        </w:tc>
        <w:tc>
          <w:tcPr>
            <w:tcW w:w="291" w:type="pct"/>
            <w:tcBorders>
              <w:top w:val="single" w:sz="4" w:space="0" w:color="auto"/>
              <w:bottom w:val="single" w:sz="4" w:space="0" w:color="auto"/>
              <w:right w:val="single" w:sz="4" w:space="0" w:color="auto"/>
            </w:tcBorders>
            <w:shd w:val="clear" w:color="auto" w:fill="DBE5F1" w:themeFill="accent1" w:themeFillTint="33"/>
          </w:tcPr>
          <w:p w14:paraId="09E593B7" w14:textId="77777777" w:rsidR="001A18BE" w:rsidRDefault="001A18BE">
            <w:pPr>
              <w:tabs>
                <w:tab w:val="left" w:pos="285"/>
              </w:tabs>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p>
        </w:tc>
      </w:tr>
    </w:tbl>
    <w:p w14:paraId="5D72C419" w14:textId="77777777" w:rsidR="0089348E" w:rsidRPr="0089348E" w:rsidRDefault="0089348E" w:rsidP="0089348E">
      <w:pPr>
        <w:spacing w:line="240" w:lineRule="auto"/>
        <w:rPr>
          <w:sz w:val="20"/>
        </w:rPr>
      </w:pPr>
      <w:r w:rsidRPr="0089348E">
        <w:rPr>
          <w:sz w:val="20"/>
        </w:rPr>
        <w:t>Źródło: Opracowanie własne</w:t>
      </w:r>
    </w:p>
    <w:p w14:paraId="06D223CB" w14:textId="0115EB36" w:rsidR="00735D3E" w:rsidRPr="00443F8F" w:rsidRDefault="00E92151" w:rsidP="00B04942">
      <w:pPr>
        <w:suppressAutoHyphens/>
        <w:rPr>
          <w:rFonts w:cs="Arial"/>
          <w:szCs w:val="24"/>
        </w:rPr>
      </w:pPr>
      <w:r w:rsidRPr="00443F8F">
        <w:rPr>
          <w:rFonts w:cs="Arial"/>
          <w:szCs w:val="24"/>
        </w:rPr>
        <w:t xml:space="preserve">Analiza wskaźnikowa wykazała, że obszarem o najwyższej liczbie negatywnych zjawisk kryzysowych ogółem </w:t>
      </w:r>
      <w:r w:rsidR="00E4261B">
        <w:rPr>
          <w:rFonts w:cs="Arial"/>
          <w:szCs w:val="24"/>
        </w:rPr>
        <w:t>jest jednostka analityczna nr 2 (</w:t>
      </w:r>
      <w:r w:rsidRPr="00443F8F">
        <w:rPr>
          <w:rFonts w:cs="Arial"/>
          <w:szCs w:val="24"/>
        </w:rPr>
        <w:t xml:space="preserve">tabela poniżej). </w:t>
      </w:r>
    </w:p>
    <w:p w14:paraId="0E311DA0" w14:textId="5AA6E432" w:rsidR="00E92151" w:rsidRPr="00443F8F" w:rsidRDefault="00E92151" w:rsidP="00E92151">
      <w:pPr>
        <w:pStyle w:val="Legenda"/>
        <w:suppressAutoHyphens/>
        <w:spacing w:after="0"/>
      </w:pPr>
      <w:bookmarkStart w:id="29" w:name="_Toc209280915"/>
      <w:r w:rsidRPr="00443F8F">
        <w:t xml:space="preserve">Tabela </w:t>
      </w:r>
      <w:fldSimple w:instr=" SEQ Tabela \* ARABIC ">
        <w:r w:rsidR="00C70080">
          <w:rPr>
            <w:noProof/>
          </w:rPr>
          <w:t>9</w:t>
        </w:r>
      </w:fldSimple>
      <w:r w:rsidRPr="00443F8F">
        <w:t>. Syntetyczne zestawienie liczby wskaźników obrazujących zjawiska kryzysowe, służących wyznaczeniu obszaru rewitalizacji</w:t>
      </w:r>
      <w:bookmarkEnd w:id="29"/>
    </w:p>
    <w:tbl>
      <w:tblPr>
        <w:tblStyle w:val="redniecieniowanie1ak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19"/>
        <w:gridCol w:w="3517"/>
        <w:gridCol w:w="1417"/>
        <w:gridCol w:w="1701"/>
        <w:gridCol w:w="1985"/>
        <w:gridCol w:w="1559"/>
        <w:gridCol w:w="1701"/>
        <w:gridCol w:w="1921"/>
      </w:tblGrid>
      <w:tr w:rsidR="001A18BE" w14:paraId="37092F26" w14:textId="77777777" w:rsidTr="001A1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C54A688" w14:textId="77777777" w:rsidR="001A18BE" w:rsidRDefault="001A18BE">
            <w:pPr>
              <w:suppressAutoHyphens/>
              <w:rPr>
                <w:rFonts w:asciiTheme="minorHAnsi" w:hAnsiTheme="minorHAnsi" w:cstheme="minorHAnsi"/>
                <w:color w:val="auto"/>
                <w:sz w:val="20"/>
              </w:rPr>
            </w:pPr>
            <w:r>
              <w:rPr>
                <w:rFonts w:asciiTheme="minorHAnsi" w:hAnsiTheme="minorHAnsi" w:cstheme="minorHAnsi"/>
                <w:color w:val="auto"/>
                <w:sz w:val="20"/>
              </w:rPr>
              <w:t>Nr</w:t>
            </w:r>
          </w:p>
        </w:tc>
        <w:tc>
          <w:tcPr>
            <w:tcW w:w="351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6856EA5" w14:textId="77777777" w:rsidR="001A18BE" w:rsidRDefault="001A18BE">
            <w:pPr>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Obszar</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7F29577"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Pr>
                <w:rFonts w:asciiTheme="minorHAnsi" w:hAnsiTheme="minorHAnsi" w:cstheme="minorHAnsi"/>
                <w:color w:val="auto"/>
                <w:sz w:val="20"/>
              </w:rPr>
              <w:t>Liczba negatywnych zjawisk społecznych</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05CFB3B"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Pr>
                <w:rFonts w:asciiTheme="minorHAnsi" w:hAnsiTheme="minorHAnsi" w:cstheme="minorHAnsi"/>
                <w:color w:val="auto"/>
                <w:sz w:val="20"/>
              </w:rPr>
              <w:t>Liczba negatywnych zjawisk gospodarczych</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A1EC9CA"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Pr>
                <w:rFonts w:asciiTheme="minorHAnsi" w:hAnsiTheme="minorHAnsi" w:cstheme="minorHAnsi"/>
                <w:color w:val="auto"/>
                <w:sz w:val="20"/>
              </w:rPr>
              <w:t>Liczba negatywnych zjawisk funkcjonalno-przestrzennych</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3055E7"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Pr>
                <w:rFonts w:asciiTheme="minorHAnsi" w:hAnsiTheme="minorHAnsi" w:cstheme="minorHAnsi"/>
                <w:color w:val="auto"/>
                <w:sz w:val="20"/>
              </w:rPr>
              <w:t>Liczba negatywnych zjawisk technicznych</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B5C3AA2"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Pr>
                <w:rFonts w:asciiTheme="minorHAnsi" w:hAnsiTheme="minorHAnsi" w:cstheme="minorHAnsi"/>
                <w:color w:val="auto"/>
                <w:sz w:val="20"/>
              </w:rPr>
              <w:t>Liczba negatywnych zjawisk środowiskowych</w:t>
            </w:r>
          </w:p>
        </w:tc>
        <w:tc>
          <w:tcPr>
            <w:tcW w:w="192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C425024" w14:textId="77777777" w:rsidR="001A18BE" w:rsidRDefault="001A18BE">
            <w:pPr>
              <w:suppressAutoHyphen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Pr>
                <w:rFonts w:asciiTheme="minorHAnsi" w:hAnsiTheme="minorHAnsi" w:cstheme="minorHAnsi"/>
                <w:color w:val="auto"/>
                <w:sz w:val="20"/>
              </w:rPr>
              <w:t>Liczba negatywnych zjawisk kryzysowych ogółem</w:t>
            </w:r>
          </w:p>
        </w:tc>
      </w:tr>
      <w:tr w:rsidR="001A18BE" w14:paraId="12E87C01" w14:textId="77777777" w:rsidTr="001A18BE">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6295E0" w14:textId="77777777" w:rsidR="001A18BE" w:rsidRDefault="001A18BE">
            <w:pPr>
              <w:suppressAutoHyphens/>
              <w:jc w:val="left"/>
              <w:rPr>
                <w:rFonts w:asciiTheme="minorHAnsi" w:hAnsiTheme="minorHAnsi" w:cstheme="minorHAnsi"/>
                <w:color w:val="FF0000"/>
                <w:sz w:val="20"/>
              </w:rPr>
            </w:pPr>
            <w:r>
              <w:rPr>
                <w:rFonts w:asciiTheme="minorHAnsi" w:hAnsiTheme="minorHAnsi" w:cstheme="minorHAnsi"/>
                <w:color w:val="FF0000"/>
                <w:sz w:val="20"/>
              </w:rPr>
              <w:t>2</w:t>
            </w:r>
          </w:p>
        </w:tc>
        <w:tc>
          <w:tcPr>
            <w:tcW w:w="35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1CA0BF" w14:textId="77777777" w:rsidR="001A18BE" w:rsidRDefault="001A18BE">
            <w:pPr>
              <w:suppressAutoHyphen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rPr>
            </w:pPr>
            <w:r>
              <w:rPr>
                <w:rFonts w:asciiTheme="minorHAnsi" w:hAnsiTheme="minorHAnsi" w:cstheme="minorHAnsi"/>
                <w:color w:val="FF0000"/>
                <w:sz w:val="20"/>
              </w:rPr>
              <w:t>Ciasna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4F884B"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14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2C74F9"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90321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DFBBE9"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389BA9"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2</w:t>
            </w:r>
          </w:p>
        </w:tc>
        <w:tc>
          <w:tcPr>
            <w:tcW w:w="19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B856D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rPr>
            </w:pPr>
            <w:r>
              <w:rPr>
                <w:rFonts w:asciiTheme="minorHAnsi" w:hAnsiTheme="minorHAnsi" w:cstheme="minorHAnsi"/>
                <w:b/>
                <w:color w:val="FF0000"/>
                <w:sz w:val="20"/>
              </w:rPr>
              <w:t>19</w:t>
            </w:r>
          </w:p>
        </w:tc>
      </w:tr>
      <w:tr w:rsidR="001A18BE" w14:paraId="5AA40DAD" w14:textId="77777777" w:rsidTr="001A18BE">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E9FC8A" w14:textId="77777777" w:rsidR="001A18BE" w:rsidRDefault="001A18BE">
            <w:pPr>
              <w:suppressAutoHyphens/>
              <w:jc w:val="left"/>
              <w:rPr>
                <w:rFonts w:asciiTheme="minorHAnsi" w:hAnsiTheme="minorHAnsi" w:cstheme="minorHAnsi"/>
                <w:sz w:val="20"/>
              </w:rPr>
            </w:pPr>
            <w:r>
              <w:rPr>
                <w:rFonts w:asciiTheme="minorHAnsi" w:hAnsiTheme="minorHAnsi" w:cstheme="minorHAnsi"/>
                <w:sz w:val="20"/>
              </w:rPr>
              <w:t>5</w:t>
            </w:r>
          </w:p>
        </w:tc>
        <w:tc>
          <w:tcPr>
            <w:tcW w:w="35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8A3397" w14:textId="77777777" w:rsidR="001A18BE" w:rsidRDefault="001A18BE">
            <w:pPr>
              <w:suppressAutoHyphens/>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Sieraków Śląski</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EA12A2"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D97E1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C7C6EC"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2738E7"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BEE8C8"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w:t>
            </w:r>
          </w:p>
        </w:tc>
        <w:tc>
          <w:tcPr>
            <w:tcW w:w="19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F52BF4"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17</w:t>
            </w:r>
          </w:p>
        </w:tc>
      </w:tr>
      <w:tr w:rsidR="001A18BE" w14:paraId="2DD57E07" w14:textId="77777777" w:rsidTr="001A18BE">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AD7E30" w14:textId="77777777" w:rsidR="001A18BE" w:rsidRDefault="001A18BE">
            <w:pPr>
              <w:suppressAutoHyphens/>
              <w:jc w:val="left"/>
              <w:rPr>
                <w:rFonts w:asciiTheme="minorHAnsi" w:hAnsiTheme="minorHAnsi" w:cstheme="minorHAnsi"/>
                <w:sz w:val="20"/>
              </w:rPr>
            </w:pPr>
            <w:r>
              <w:rPr>
                <w:rFonts w:asciiTheme="minorHAnsi" w:hAnsiTheme="minorHAnsi" w:cstheme="minorHAnsi"/>
                <w:sz w:val="20"/>
              </w:rPr>
              <w:t>6</w:t>
            </w:r>
          </w:p>
        </w:tc>
        <w:tc>
          <w:tcPr>
            <w:tcW w:w="35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CED732" w14:textId="77777777" w:rsidR="001A18BE" w:rsidRDefault="001A18BE">
            <w:pPr>
              <w:suppressAutoHyphen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Zborowskie</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22783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6BF5FC"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3</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C88A01"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6330CF"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547D58"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w:t>
            </w:r>
          </w:p>
        </w:tc>
        <w:tc>
          <w:tcPr>
            <w:tcW w:w="19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597475"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13</w:t>
            </w:r>
          </w:p>
        </w:tc>
      </w:tr>
      <w:tr w:rsidR="001A18BE" w14:paraId="6A9F84DF" w14:textId="77777777" w:rsidTr="001A18BE">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509DFE" w14:textId="77777777" w:rsidR="001A18BE" w:rsidRDefault="001A18BE">
            <w:pPr>
              <w:suppressAutoHyphens/>
              <w:jc w:val="left"/>
              <w:rPr>
                <w:rFonts w:asciiTheme="minorHAnsi" w:hAnsiTheme="minorHAnsi" w:cstheme="minorHAnsi"/>
                <w:sz w:val="20"/>
              </w:rPr>
            </w:pPr>
            <w:r>
              <w:rPr>
                <w:rFonts w:asciiTheme="minorHAnsi" w:hAnsiTheme="minorHAnsi" w:cstheme="minorHAnsi"/>
                <w:sz w:val="20"/>
              </w:rPr>
              <w:t>7</w:t>
            </w:r>
          </w:p>
        </w:tc>
        <w:tc>
          <w:tcPr>
            <w:tcW w:w="35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CA161B" w14:textId="77777777" w:rsidR="001A18BE" w:rsidRDefault="001A18BE">
            <w:pPr>
              <w:suppressAutoHyphens/>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Molna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BED4CF"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F70295"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2AF1DB"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8D55B2"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1D6029"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3</w:t>
            </w:r>
          </w:p>
        </w:tc>
        <w:tc>
          <w:tcPr>
            <w:tcW w:w="19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FEDE36" w14:textId="77777777" w:rsidR="001A18BE" w:rsidRDefault="001A18BE">
            <w:pPr>
              <w:suppressAutoHyphen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16</w:t>
            </w:r>
          </w:p>
        </w:tc>
      </w:tr>
      <w:tr w:rsidR="001A18BE" w14:paraId="69D1AAE7" w14:textId="77777777" w:rsidTr="001A18BE">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B95541" w14:textId="77777777" w:rsidR="001A18BE" w:rsidRDefault="001A18BE">
            <w:pPr>
              <w:suppressAutoHyphens/>
              <w:jc w:val="left"/>
              <w:rPr>
                <w:rFonts w:asciiTheme="minorHAnsi" w:hAnsiTheme="minorHAnsi" w:cstheme="minorHAnsi"/>
                <w:sz w:val="20"/>
              </w:rPr>
            </w:pPr>
            <w:r>
              <w:rPr>
                <w:rFonts w:asciiTheme="minorHAnsi" w:hAnsiTheme="minorHAnsi" w:cstheme="minorHAnsi"/>
                <w:sz w:val="20"/>
              </w:rPr>
              <w:t>8</w:t>
            </w:r>
          </w:p>
        </w:tc>
        <w:tc>
          <w:tcPr>
            <w:tcW w:w="35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0843DA" w14:textId="77777777" w:rsidR="001A18BE" w:rsidRDefault="001A18BE">
            <w:pPr>
              <w:suppressAutoHyphen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Panoszów</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1FE69A"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DE64B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CA4786"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26BC5D"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153014"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w:t>
            </w:r>
          </w:p>
        </w:tc>
        <w:tc>
          <w:tcPr>
            <w:tcW w:w="19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E21F25" w14:textId="77777777" w:rsidR="001A18BE" w:rsidRDefault="001A18BE">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17</w:t>
            </w:r>
          </w:p>
        </w:tc>
      </w:tr>
    </w:tbl>
    <w:p w14:paraId="2C59FA05" w14:textId="77777777" w:rsidR="008828D4" w:rsidRPr="00443F8F" w:rsidRDefault="008828D4" w:rsidP="008828D4">
      <w:pPr>
        <w:spacing w:line="240" w:lineRule="auto"/>
        <w:rPr>
          <w:sz w:val="20"/>
        </w:rPr>
      </w:pPr>
      <w:r w:rsidRPr="00443F8F">
        <w:rPr>
          <w:sz w:val="20"/>
        </w:rPr>
        <w:t>Źródło: Opracowanie własne</w:t>
      </w:r>
    </w:p>
    <w:p w14:paraId="3A5F659A" w14:textId="7F4AB960" w:rsidR="00443F8F" w:rsidRDefault="001A18BE" w:rsidP="000D1F68">
      <w:pPr>
        <w:pStyle w:val="Normalny0"/>
        <w:rPr>
          <w:rFonts w:cs="Arial"/>
          <w:color w:val="000000"/>
        </w:rPr>
      </w:pPr>
      <w:r>
        <w:t xml:space="preserve">Zgodnie z Ustawą z dnia 9 października 2015 r. o rewitalizacji obszar rewitalizacji może obejmować obszar obejmujący całość lub część obszaru zdegradowanego, cechujący </w:t>
      </w:r>
      <w:r>
        <w:rPr>
          <w:rFonts w:cs="Arial"/>
          <w:color w:val="000000"/>
        </w:rPr>
        <w:t xml:space="preserve">się szczególną koncentracją negatywnych zjawisk (problemy społeczne, gospodarcze, techniczno-strukturalne i środowiskowe), o których mowa w art. 9 ust. 1, który ma istotne znaczenie dla rozwoju lokalnego. Analiza wskaźnikowa wykazała, że obszarem o najwyższej liczbie negatywnych zjawisk kryzysowych ogółem </w:t>
      </w:r>
      <w:r>
        <w:rPr>
          <w:rFonts w:cs="Arial"/>
          <w:szCs w:val="24"/>
        </w:rPr>
        <w:t>jest jednostka analityczna o numerze 2</w:t>
      </w:r>
      <w:r>
        <w:rPr>
          <w:rFonts w:cs="Arial"/>
          <w:color w:val="000000"/>
        </w:rPr>
        <w:t>. Powierzchnia wyznaczonego obszaru rewitalizacji w</w:t>
      </w:r>
      <w:r w:rsidR="008C7344">
        <w:rPr>
          <w:rFonts w:cs="Arial"/>
          <w:color w:val="000000"/>
        </w:rPr>
        <w:t>ynosi 241,07 ha, co stanowi 1,81</w:t>
      </w:r>
      <w:r>
        <w:rPr>
          <w:rFonts w:cs="Arial"/>
          <w:color w:val="000000"/>
        </w:rPr>
        <w:t>% powierzchni gminy Ciasna. Spełniony zatem został wymóg, aby wielkość obszaru rewitalizowanego nie przekraczała 20% powierzchni gminy. Szacuje się, że obszar wskazany do rewitalizacji zamieszkuje 1 541 osoby, co stanowi 21,28% populacji gminy. Spełniony jest więc warunek, aby populacja obszaru rewitalizowanego nie przekraczała 30% ogółu mieszkańców gminy.</w:t>
      </w:r>
    </w:p>
    <w:p w14:paraId="676D9895" w14:textId="77777777" w:rsidR="00443F8F" w:rsidRPr="005B7935" w:rsidRDefault="00443F8F" w:rsidP="000D1F68">
      <w:pPr>
        <w:pStyle w:val="Normalny0"/>
        <w:rPr>
          <w:rFonts w:cs="Arial"/>
          <w:color w:val="000000"/>
          <w:highlight w:val="yellow"/>
        </w:rPr>
        <w:sectPr w:rsidR="00443F8F" w:rsidRPr="005B7935" w:rsidSect="00426FBE">
          <w:pgSz w:w="16838" w:h="11906" w:orient="landscape"/>
          <w:pgMar w:top="1417" w:right="1417" w:bottom="1417" w:left="1417" w:header="708" w:footer="708" w:gutter="0"/>
          <w:cols w:space="708"/>
          <w:docGrid w:linePitch="299"/>
        </w:sectPr>
      </w:pPr>
    </w:p>
    <w:p w14:paraId="3944010D" w14:textId="07D63E88" w:rsidR="00CE0AC4" w:rsidRPr="00DF5810" w:rsidRDefault="002B633B" w:rsidP="00CE0AC4">
      <w:pPr>
        <w:pStyle w:val="Legenda"/>
        <w:spacing w:after="0"/>
      </w:pPr>
      <w:bookmarkStart w:id="30" w:name="_Toc209280916"/>
      <w:bookmarkStart w:id="31" w:name="_Toc506900886"/>
      <w:bookmarkStart w:id="32" w:name="_Toc138924746"/>
      <w:bookmarkEnd w:id="18"/>
      <w:bookmarkEnd w:id="19"/>
      <w:r w:rsidRPr="00DF5810">
        <w:t xml:space="preserve">Tabela </w:t>
      </w:r>
      <w:r w:rsidRPr="00DF5810">
        <w:rPr>
          <w:noProof/>
        </w:rPr>
        <w:fldChar w:fldCharType="begin"/>
      </w:r>
      <w:r w:rsidRPr="00DF5810">
        <w:rPr>
          <w:noProof/>
        </w:rPr>
        <w:instrText xml:space="preserve"> SEQ Tabela \* ARABIC </w:instrText>
      </w:r>
      <w:r w:rsidRPr="00DF5810">
        <w:rPr>
          <w:noProof/>
        </w:rPr>
        <w:fldChar w:fldCharType="separate"/>
      </w:r>
      <w:r w:rsidR="00C70080">
        <w:rPr>
          <w:noProof/>
        </w:rPr>
        <w:t>10</w:t>
      </w:r>
      <w:r w:rsidRPr="00DF5810">
        <w:rPr>
          <w:noProof/>
        </w:rPr>
        <w:fldChar w:fldCharType="end"/>
      </w:r>
      <w:r w:rsidRPr="00DF5810">
        <w:t>. Jednostki analityczne zaliczone do obszaru rewitalizowanego</w:t>
      </w:r>
      <w:bookmarkEnd w:id="30"/>
    </w:p>
    <w:tbl>
      <w:tblPr>
        <w:tblStyle w:val="redniecieniowanie1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20" w:firstRow="1" w:lastRow="0" w:firstColumn="0" w:lastColumn="0" w:noHBand="0" w:noVBand="1"/>
      </w:tblPr>
      <w:tblGrid>
        <w:gridCol w:w="3872"/>
        <w:gridCol w:w="2595"/>
        <w:gridCol w:w="2595"/>
      </w:tblGrid>
      <w:tr w:rsidR="009E4EBD" w14:paraId="7A9D3BCE" w14:textId="77777777" w:rsidTr="009E4EBD">
        <w:trPr>
          <w:cnfStyle w:val="100000000000" w:firstRow="1" w:lastRow="0" w:firstColumn="0" w:lastColumn="0" w:oddVBand="0" w:evenVBand="0" w:oddHBand="0" w:evenHBand="0" w:firstRowFirstColumn="0" w:firstRowLastColumn="0" w:lastRowFirstColumn="0" w:lastRowLastColumn="0"/>
          <w:trHeight w:val="64"/>
        </w:trPr>
        <w:tc>
          <w:tcPr>
            <w:tcW w:w="2136"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D3780DC" w14:textId="77777777" w:rsidR="009E4EBD" w:rsidRDefault="009E4EBD">
            <w:pPr>
              <w:suppressAutoHyphens/>
              <w:autoSpaceDE w:val="0"/>
              <w:autoSpaceDN w:val="0"/>
              <w:adjustRightInd w:val="0"/>
              <w:jc w:val="left"/>
              <w:rPr>
                <w:bCs w:val="0"/>
                <w:color w:val="auto"/>
                <w:sz w:val="20"/>
              </w:rPr>
            </w:pPr>
            <w:r>
              <w:rPr>
                <w:bCs w:val="0"/>
                <w:color w:val="auto"/>
                <w:sz w:val="20"/>
              </w:rPr>
              <w:t>Obszar</w:t>
            </w:r>
          </w:p>
        </w:tc>
        <w:tc>
          <w:tcPr>
            <w:tcW w:w="1432"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5574F23" w14:textId="77777777" w:rsidR="009E4EBD" w:rsidRDefault="009E4EBD">
            <w:pPr>
              <w:suppressAutoHyphens/>
              <w:autoSpaceDE w:val="0"/>
              <w:autoSpaceDN w:val="0"/>
              <w:adjustRightInd w:val="0"/>
              <w:jc w:val="right"/>
              <w:rPr>
                <w:bCs w:val="0"/>
                <w:color w:val="auto"/>
                <w:sz w:val="20"/>
              </w:rPr>
            </w:pPr>
            <w:r>
              <w:rPr>
                <w:bCs w:val="0"/>
                <w:color w:val="auto"/>
                <w:sz w:val="20"/>
              </w:rPr>
              <w:t>Liczba mieszkańców</w:t>
            </w:r>
          </w:p>
        </w:tc>
        <w:tc>
          <w:tcPr>
            <w:tcW w:w="1432"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183DC0A" w14:textId="77777777" w:rsidR="009E4EBD" w:rsidRDefault="009E4EBD">
            <w:pPr>
              <w:suppressAutoHyphens/>
              <w:autoSpaceDE w:val="0"/>
              <w:autoSpaceDN w:val="0"/>
              <w:adjustRightInd w:val="0"/>
              <w:jc w:val="right"/>
              <w:rPr>
                <w:bCs w:val="0"/>
                <w:color w:val="auto"/>
                <w:sz w:val="20"/>
              </w:rPr>
            </w:pPr>
            <w:r>
              <w:rPr>
                <w:bCs w:val="0"/>
                <w:color w:val="auto"/>
                <w:sz w:val="20"/>
              </w:rPr>
              <w:t>Powierzchnia (ha)</w:t>
            </w:r>
          </w:p>
        </w:tc>
      </w:tr>
      <w:tr w:rsidR="009E4EBD" w14:paraId="5C8A78A4" w14:textId="77777777" w:rsidTr="009E4EBD">
        <w:trPr>
          <w:cnfStyle w:val="000000100000" w:firstRow="0" w:lastRow="0" w:firstColumn="0" w:lastColumn="0" w:oddVBand="0" w:evenVBand="0" w:oddHBand="1" w:evenHBand="0" w:firstRowFirstColumn="0" w:firstRowLastColumn="0" w:lastRowFirstColumn="0" w:lastRowLastColumn="0"/>
          <w:trHeight w:val="20"/>
        </w:trPr>
        <w:tc>
          <w:tcPr>
            <w:tcW w:w="21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D0C354F" w14:textId="77777777" w:rsidR="009E4EBD" w:rsidRDefault="009E4EBD">
            <w:pPr>
              <w:suppressAutoHyphens/>
              <w:rPr>
                <w:b/>
                <w:sz w:val="20"/>
              </w:rPr>
            </w:pPr>
            <w:r>
              <w:rPr>
                <w:b/>
                <w:sz w:val="20"/>
              </w:rPr>
              <w:t xml:space="preserve">2 (Ciasna) </w:t>
            </w:r>
          </w:p>
        </w:tc>
        <w:tc>
          <w:tcPr>
            <w:tcW w:w="14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866120E" w14:textId="77777777" w:rsidR="009E4EBD" w:rsidRDefault="009E4EBD">
            <w:pPr>
              <w:suppressAutoHyphens/>
              <w:jc w:val="right"/>
              <w:rPr>
                <w:sz w:val="20"/>
              </w:rPr>
            </w:pPr>
            <w:r>
              <w:rPr>
                <w:sz w:val="20"/>
              </w:rPr>
              <w:t>1 541</w:t>
            </w:r>
          </w:p>
        </w:tc>
        <w:tc>
          <w:tcPr>
            <w:tcW w:w="14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ECF94C0" w14:textId="77777777" w:rsidR="009E4EBD" w:rsidRDefault="009E4EBD">
            <w:pPr>
              <w:suppressAutoHyphens/>
              <w:jc w:val="right"/>
              <w:rPr>
                <w:sz w:val="20"/>
              </w:rPr>
            </w:pPr>
            <w:r>
              <w:rPr>
                <w:sz w:val="20"/>
              </w:rPr>
              <w:t>241,07</w:t>
            </w:r>
          </w:p>
        </w:tc>
      </w:tr>
      <w:tr w:rsidR="009E4EBD" w14:paraId="084DC4BE" w14:textId="77777777" w:rsidTr="009E4EBD">
        <w:trPr>
          <w:cnfStyle w:val="000000010000" w:firstRow="0" w:lastRow="0" w:firstColumn="0" w:lastColumn="0" w:oddVBand="0" w:evenVBand="0" w:oddHBand="0" w:evenHBand="1" w:firstRowFirstColumn="0" w:firstRowLastColumn="0" w:lastRowFirstColumn="0" w:lastRowLastColumn="0"/>
          <w:trHeight w:val="20"/>
        </w:trPr>
        <w:tc>
          <w:tcPr>
            <w:tcW w:w="21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7432530" w14:textId="77777777" w:rsidR="009E4EBD" w:rsidRDefault="009E4EBD">
            <w:pPr>
              <w:suppressAutoHyphens/>
              <w:jc w:val="left"/>
              <w:rPr>
                <w:b/>
                <w:bCs/>
                <w:sz w:val="20"/>
              </w:rPr>
            </w:pPr>
            <w:r>
              <w:rPr>
                <w:b/>
                <w:bCs/>
                <w:sz w:val="20"/>
              </w:rPr>
              <w:t>Gmina Ciasna</w:t>
            </w:r>
          </w:p>
        </w:tc>
        <w:tc>
          <w:tcPr>
            <w:tcW w:w="14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5F674B5" w14:textId="77777777" w:rsidR="009E4EBD" w:rsidRDefault="009E4EBD">
            <w:pPr>
              <w:suppressAutoHyphens/>
              <w:jc w:val="right"/>
              <w:rPr>
                <w:sz w:val="20"/>
              </w:rPr>
            </w:pPr>
            <w:r>
              <w:rPr>
                <w:sz w:val="20"/>
              </w:rPr>
              <w:t>7 241</w:t>
            </w:r>
          </w:p>
        </w:tc>
        <w:tc>
          <w:tcPr>
            <w:tcW w:w="14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AE82E88" w14:textId="18251D0E" w:rsidR="009E4EBD" w:rsidRDefault="008C7344">
            <w:pPr>
              <w:suppressAutoHyphens/>
              <w:jc w:val="right"/>
              <w:rPr>
                <w:sz w:val="20"/>
              </w:rPr>
            </w:pPr>
            <w:r>
              <w:rPr>
                <w:sz w:val="20"/>
              </w:rPr>
              <w:t>13 </w:t>
            </w:r>
            <w:r w:rsidR="009E4EBD">
              <w:rPr>
                <w:sz w:val="20"/>
              </w:rPr>
              <w:t>341</w:t>
            </w:r>
            <w:r>
              <w:rPr>
                <w:sz w:val="20"/>
              </w:rPr>
              <w:t>,00</w:t>
            </w:r>
          </w:p>
        </w:tc>
      </w:tr>
      <w:tr w:rsidR="009E4EBD" w14:paraId="1232E2F3" w14:textId="77777777" w:rsidTr="009E4EBD">
        <w:trPr>
          <w:cnfStyle w:val="000000100000" w:firstRow="0" w:lastRow="0" w:firstColumn="0" w:lastColumn="0" w:oddVBand="0" w:evenVBand="0" w:oddHBand="1" w:evenHBand="0" w:firstRowFirstColumn="0" w:firstRowLastColumn="0" w:lastRowFirstColumn="0" w:lastRowLastColumn="0"/>
          <w:trHeight w:val="20"/>
        </w:trPr>
        <w:tc>
          <w:tcPr>
            <w:tcW w:w="21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A815C61" w14:textId="77777777" w:rsidR="009E4EBD" w:rsidRDefault="009E4EBD">
            <w:pPr>
              <w:suppressAutoHyphens/>
              <w:jc w:val="left"/>
              <w:rPr>
                <w:b/>
                <w:bCs/>
                <w:sz w:val="20"/>
              </w:rPr>
            </w:pPr>
            <w:r>
              <w:rPr>
                <w:rFonts w:cs="Arial"/>
                <w:b/>
                <w:sz w:val="20"/>
              </w:rPr>
              <w:t>% przypadający na obszar rewitalizowany</w:t>
            </w:r>
          </w:p>
        </w:tc>
        <w:tc>
          <w:tcPr>
            <w:tcW w:w="14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C1C749" w14:textId="77777777" w:rsidR="009E4EBD" w:rsidRDefault="009E4EBD">
            <w:pPr>
              <w:suppressAutoHyphens/>
              <w:jc w:val="right"/>
              <w:rPr>
                <w:b/>
                <w:sz w:val="20"/>
              </w:rPr>
            </w:pPr>
            <w:r>
              <w:rPr>
                <w:b/>
                <w:sz w:val="20"/>
              </w:rPr>
              <w:t>21,28</w:t>
            </w:r>
          </w:p>
        </w:tc>
        <w:tc>
          <w:tcPr>
            <w:tcW w:w="14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8071164" w14:textId="7956DAE9" w:rsidR="009E4EBD" w:rsidRDefault="008C7344">
            <w:pPr>
              <w:suppressAutoHyphens/>
              <w:jc w:val="right"/>
              <w:rPr>
                <w:b/>
                <w:sz w:val="20"/>
              </w:rPr>
            </w:pPr>
            <w:r>
              <w:rPr>
                <w:b/>
                <w:sz w:val="20"/>
              </w:rPr>
              <w:t>1,81</w:t>
            </w:r>
          </w:p>
        </w:tc>
      </w:tr>
    </w:tbl>
    <w:p w14:paraId="0670C860" w14:textId="1230A58F" w:rsidR="00CE0AC4" w:rsidRPr="00DF5810" w:rsidRDefault="00CE0AC4" w:rsidP="00CE0AC4">
      <w:pPr>
        <w:spacing w:line="240" w:lineRule="auto"/>
        <w:rPr>
          <w:sz w:val="20"/>
        </w:rPr>
      </w:pPr>
      <w:r w:rsidRPr="00DF5810">
        <w:rPr>
          <w:sz w:val="20"/>
        </w:rPr>
        <w:t xml:space="preserve">Źródło: Opracowanie własne </w:t>
      </w:r>
    </w:p>
    <w:bookmarkEnd w:id="31"/>
    <w:bookmarkEnd w:id="32"/>
    <w:p w14:paraId="764B08FA" w14:textId="77777777" w:rsidR="000A4747" w:rsidRPr="00DF5810" w:rsidRDefault="00FA3448" w:rsidP="00A27D86">
      <w:r w:rsidRPr="00DF5810">
        <w:t xml:space="preserve">Położenie obszaru </w:t>
      </w:r>
      <w:r w:rsidR="00A27D86" w:rsidRPr="00DF5810">
        <w:t xml:space="preserve">rewitalizacji zostało zaprezentowane na </w:t>
      </w:r>
      <w:r w:rsidR="008D7E66" w:rsidRPr="00DF5810">
        <w:t>poniższych rysunkach.</w:t>
      </w:r>
    </w:p>
    <w:p w14:paraId="1C76097C" w14:textId="7A52F7D4" w:rsidR="00DF5810" w:rsidRDefault="00DF5810" w:rsidP="00DF5810">
      <w:pPr>
        <w:pStyle w:val="Legenda"/>
        <w:keepNext/>
      </w:pPr>
      <w:bookmarkStart w:id="33" w:name="_Toc209278512"/>
      <w:r>
        <w:t xml:space="preserve">Rysunek </w:t>
      </w:r>
      <w:fldSimple w:instr=" SEQ Rysunek \* ARABIC ">
        <w:r w:rsidR="00C70080">
          <w:rPr>
            <w:noProof/>
          </w:rPr>
          <w:t>2</w:t>
        </w:r>
      </w:fldSimple>
      <w:r>
        <w:t>.</w:t>
      </w:r>
      <w:r w:rsidRPr="00DF5810">
        <w:t xml:space="preserve"> Obszar rewitalizacji Gminy </w:t>
      </w:r>
      <w:r w:rsidR="009E4EBD">
        <w:t>Ciasna</w:t>
      </w:r>
      <w:bookmarkEnd w:id="33"/>
    </w:p>
    <w:p w14:paraId="75087A04" w14:textId="23DFA4F5" w:rsidR="00E929EB" w:rsidRPr="00E520C4" w:rsidRDefault="009E4EBD" w:rsidP="009E4EBD">
      <w:pPr>
        <w:rPr>
          <w:sz w:val="20"/>
        </w:rPr>
      </w:pPr>
      <w:r>
        <w:rPr>
          <w:noProof/>
        </w:rPr>
        <w:drawing>
          <wp:inline distT="0" distB="0" distL="0" distR="0" wp14:anchorId="4DB50D67" wp14:editId="35CFF452">
            <wp:extent cx="5752465" cy="4051300"/>
            <wp:effectExtent l="19050" t="19050" r="19685" b="25400"/>
            <wp:docPr id="2" name="Obraz 2"/>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4051300"/>
                    </a:xfrm>
                    <a:prstGeom prst="rect">
                      <a:avLst/>
                    </a:prstGeom>
                    <a:noFill/>
                    <a:ln>
                      <a:solidFill>
                        <a:schemeClr val="bg1">
                          <a:lumMod val="85000"/>
                        </a:schemeClr>
                      </a:solidFill>
                    </a:ln>
                  </pic:spPr>
                </pic:pic>
              </a:graphicData>
            </a:graphic>
          </wp:inline>
        </w:drawing>
      </w:r>
      <w:r w:rsidR="00E929EB" w:rsidRPr="00E520C4">
        <w:rPr>
          <w:sz w:val="20"/>
        </w:rPr>
        <w:t xml:space="preserve">Źródło: </w:t>
      </w:r>
      <w:r>
        <w:rPr>
          <w:sz w:val="20"/>
        </w:rPr>
        <w:t>Załącznik do Uchwały nr XII/78/2025 Rady Gminy Ciasna z dnia 23 czerwca 2025 r. w sprawie wyznaczenia obszaru zdegradowanego i obszaru rewitalizacji Gminy Ciasna</w:t>
      </w:r>
    </w:p>
    <w:p w14:paraId="76E5CF7C" w14:textId="74C9BD43" w:rsidR="0002019D" w:rsidRDefault="009E4EBD" w:rsidP="00B81E3A">
      <w:r>
        <w:t>Obowiązujący obszar rewitalizacji pokrywa się częściowo z podobszarem rewitalizacji, wyznaczonym na potrzeby „Lokalnego Programu Rewital</w:t>
      </w:r>
      <w:r w:rsidR="0002019D">
        <w:t>izacji Gminy Ciasna 2017-2023”.</w:t>
      </w:r>
    </w:p>
    <w:p w14:paraId="7FA93E2E" w14:textId="77777777" w:rsidR="0002019D" w:rsidRDefault="0002019D" w:rsidP="00B81E3A"/>
    <w:p w14:paraId="1AC35F87" w14:textId="77777777" w:rsidR="0002019D" w:rsidRDefault="0002019D" w:rsidP="00B81E3A"/>
    <w:p w14:paraId="54347869" w14:textId="77777777" w:rsidR="0002019D" w:rsidRDefault="0002019D" w:rsidP="00B81E3A"/>
    <w:p w14:paraId="365EE0DC" w14:textId="24193A7F" w:rsidR="003D1C81" w:rsidRDefault="003A3B79" w:rsidP="00B81E3A">
      <w:r w:rsidRPr="00E520C4">
        <w:t xml:space="preserve"> </w:t>
      </w:r>
    </w:p>
    <w:p w14:paraId="1155F237" w14:textId="063ACA82" w:rsidR="0050690F" w:rsidRPr="00E520C4" w:rsidRDefault="0050690F" w:rsidP="0050690F">
      <w:pPr>
        <w:pStyle w:val="Legenda"/>
        <w:spacing w:after="0"/>
      </w:pPr>
      <w:bookmarkStart w:id="34" w:name="_Toc209278513"/>
      <w:r w:rsidRPr="00E520C4">
        <w:t xml:space="preserve">Rysunek </w:t>
      </w:r>
      <w:fldSimple w:instr=" SEQ Rysunek \* ARABIC ">
        <w:r w:rsidR="009E4EBD">
          <w:rPr>
            <w:noProof/>
          </w:rPr>
          <w:t>3</w:t>
        </w:r>
      </w:fldSimple>
      <w:r w:rsidRPr="00E520C4">
        <w:t xml:space="preserve">. Obszar </w:t>
      </w:r>
      <w:r w:rsidR="00C7567F">
        <w:t xml:space="preserve">zdegradowany w Gminie </w:t>
      </w:r>
      <w:r w:rsidR="009E4EBD">
        <w:t>Ciasna wyznaczonym w „Lokalnym Programie Rewitalizacji Gminy Ciasna 2017-2023”</w:t>
      </w:r>
      <w:bookmarkEnd w:id="34"/>
      <w:r w:rsidRPr="00E520C4">
        <w:t xml:space="preserve"> </w:t>
      </w:r>
    </w:p>
    <w:p w14:paraId="2939DD42" w14:textId="60C75D24" w:rsidR="0050690F" w:rsidRPr="00E520C4" w:rsidRDefault="009E4EBD" w:rsidP="0050690F">
      <w:r>
        <w:rPr>
          <w:noProof/>
        </w:rPr>
        <w:drawing>
          <wp:inline distT="0" distB="0" distL="0" distR="0" wp14:anchorId="5B4D1661" wp14:editId="36088CA6">
            <wp:extent cx="3727938" cy="3355144"/>
            <wp:effectExtent l="19050" t="19050" r="25400" b="17145"/>
            <wp:docPr id="7" name="Obraz 7"/>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2"/>
                    <a:stretch>
                      <a:fillRect/>
                    </a:stretch>
                  </pic:blipFill>
                  <pic:spPr>
                    <a:xfrm>
                      <a:off x="0" y="0"/>
                      <a:ext cx="3740403" cy="3366363"/>
                    </a:xfrm>
                    <a:prstGeom prst="rect">
                      <a:avLst/>
                    </a:prstGeom>
                    <a:ln>
                      <a:solidFill>
                        <a:schemeClr val="bg1">
                          <a:lumMod val="85000"/>
                        </a:schemeClr>
                      </a:solidFill>
                    </a:ln>
                  </pic:spPr>
                </pic:pic>
              </a:graphicData>
            </a:graphic>
          </wp:inline>
        </w:drawing>
      </w:r>
    </w:p>
    <w:p w14:paraId="2BE9E613" w14:textId="2448C255" w:rsidR="0050690F" w:rsidRPr="00E520C4" w:rsidRDefault="0050690F" w:rsidP="0050690F">
      <w:pPr>
        <w:spacing w:line="240" w:lineRule="auto"/>
        <w:rPr>
          <w:sz w:val="20"/>
        </w:rPr>
      </w:pPr>
      <w:r w:rsidRPr="00E520C4">
        <w:rPr>
          <w:sz w:val="20"/>
        </w:rPr>
        <w:t xml:space="preserve">Źródło: </w:t>
      </w:r>
      <w:r w:rsidR="009E4EBD">
        <w:rPr>
          <w:sz w:val="20"/>
        </w:rPr>
        <w:t>Lokalny Program Rewitalizacji Gminy Ciasna 2017-2023</w:t>
      </w:r>
    </w:p>
    <w:p w14:paraId="6786EA11" w14:textId="32A4951B" w:rsidR="00C7567F" w:rsidRPr="00E520C4" w:rsidRDefault="00C7567F" w:rsidP="00C7567F">
      <w:pPr>
        <w:pStyle w:val="Legenda"/>
        <w:spacing w:after="0"/>
      </w:pPr>
      <w:bookmarkStart w:id="35" w:name="_Toc209278514"/>
      <w:r w:rsidRPr="00E520C4">
        <w:t xml:space="preserve">Rysunek </w:t>
      </w:r>
      <w:fldSimple w:instr=" SEQ Rysunek \* ARABIC ">
        <w:r w:rsidR="008C28EA">
          <w:rPr>
            <w:noProof/>
          </w:rPr>
          <w:t>4</w:t>
        </w:r>
      </w:fldSimple>
      <w:r w:rsidRPr="00E520C4">
        <w:t xml:space="preserve">. Obszar </w:t>
      </w:r>
      <w:r>
        <w:t xml:space="preserve">rewitalizacji w Gminie </w:t>
      </w:r>
      <w:r w:rsidR="009E4EBD">
        <w:t>Ciasna wyznaczonym w „Lokalnym Programie Rewitalizacji Gminy Ciasna 2017-2023” – obszar Ciasna</w:t>
      </w:r>
      <w:bookmarkEnd w:id="35"/>
      <w:r w:rsidRPr="00E520C4">
        <w:t xml:space="preserve"> </w:t>
      </w:r>
    </w:p>
    <w:p w14:paraId="3DCE8F47" w14:textId="3BD5B689" w:rsidR="00C7567F" w:rsidRPr="00E520C4" w:rsidRDefault="009E4EBD" w:rsidP="00C7567F">
      <w:r>
        <w:rPr>
          <w:noProof/>
        </w:rPr>
        <w:drawing>
          <wp:inline distT="0" distB="0" distL="0" distR="0" wp14:anchorId="10C88190" wp14:editId="771F205D">
            <wp:extent cx="3731895" cy="3571240"/>
            <wp:effectExtent l="19050" t="19050" r="20955" b="10160"/>
            <wp:docPr id="8" name="Obraz 8"/>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3"/>
                    <a:stretch>
                      <a:fillRect/>
                    </a:stretch>
                  </pic:blipFill>
                  <pic:spPr>
                    <a:xfrm>
                      <a:off x="0" y="0"/>
                      <a:ext cx="3731895" cy="3571240"/>
                    </a:xfrm>
                    <a:prstGeom prst="rect">
                      <a:avLst/>
                    </a:prstGeom>
                    <a:ln>
                      <a:solidFill>
                        <a:schemeClr val="bg1">
                          <a:lumMod val="85000"/>
                        </a:schemeClr>
                      </a:solidFill>
                    </a:ln>
                  </pic:spPr>
                </pic:pic>
              </a:graphicData>
            </a:graphic>
          </wp:inline>
        </w:drawing>
      </w:r>
    </w:p>
    <w:p w14:paraId="385B6F5C" w14:textId="256427E8" w:rsidR="00C7567F" w:rsidRPr="00E520C4" w:rsidRDefault="00C7567F" w:rsidP="00C7567F">
      <w:pPr>
        <w:spacing w:line="240" w:lineRule="auto"/>
        <w:rPr>
          <w:sz w:val="20"/>
        </w:rPr>
      </w:pPr>
      <w:r w:rsidRPr="00E520C4">
        <w:rPr>
          <w:sz w:val="20"/>
        </w:rPr>
        <w:t xml:space="preserve">Źródło: </w:t>
      </w:r>
      <w:r w:rsidR="009E4EBD">
        <w:rPr>
          <w:sz w:val="20"/>
        </w:rPr>
        <w:t>Lokalny Program Rewitalizacji Gminy Ciasna 2017-2023</w:t>
      </w:r>
    </w:p>
    <w:p w14:paraId="70E53B0D" w14:textId="3EADE19F" w:rsidR="00A667B0" w:rsidRPr="00E520C4" w:rsidRDefault="009E4EBD" w:rsidP="00A667B0">
      <w:r>
        <w:t>Przedstawiona w tym rozdziale diagnoza szczegółowa wyznaczonego obszaru rewitalizacji, została opracowana z wykorzystaniem danych ilościowych, przy aktywnym udziale lokalnych interesariuszy. Wnioski płynące z diagnozy zostały natomiast uzupełnione opiniami pracowników merytorycznych urzędu gminy.</w:t>
      </w:r>
    </w:p>
    <w:p w14:paraId="2517477A" w14:textId="06FC699C" w:rsidR="006C4E20" w:rsidRPr="00333F58" w:rsidRDefault="006C4E20" w:rsidP="006C4E20">
      <w:pPr>
        <w:pStyle w:val="Nagwek2"/>
        <w:numPr>
          <w:ilvl w:val="1"/>
          <w:numId w:val="1"/>
        </w:numPr>
      </w:pPr>
      <w:bookmarkStart w:id="36" w:name="_Toc209280967"/>
      <w:r w:rsidRPr="00333F58">
        <w:t>Szczegółowa diagnoza obszaru rewitalizacji</w:t>
      </w:r>
      <w:bookmarkEnd w:id="36"/>
    </w:p>
    <w:p w14:paraId="27526B99" w14:textId="1C505264" w:rsidR="00383BD9" w:rsidRPr="00333F58" w:rsidRDefault="00DF54C2" w:rsidP="00DF54C2">
      <w:pPr>
        <w:pStyle w:val="Normalny0"/>
      </w:pPr>
      <w:r w:rsidRPr="00DF54C2">
        <w:t>Dla obszaru r</w:t>
      </w:r>
      <w:r>
        <w:t xml:space="preserve">ewitalizacji, obejmującego </w:t>
      </w:r>
      <w:r w:rsidRPr="00DF54C2">
        <w:t>sołectwo Ciasna, przeprowadzono pogłębioną diagnozę, której celem było szczegółowe rozpoznanie problemów oraz potencjałów rozwojowych tej jednostki. Analiza miała charakter kompleksowy – uwzględniała zarówno wskaźniki ilościowe (statystyki demograficzne, dane o bezrobociu, korzystaniu z pomocy społecznej, przestępczości, działalności gospodarczej), jak i informacje jakościowe (opinie mieszkańców, obserwacje, lokalne uwarunkowania). Zakres badania obejmował wszystkie sfery: społeczną, gospodarczą, przestrzenno-funkcjonalną, techniczną i środowiskową. Takie podejście pozwoliło nie tylko na identyfikację koncentracji zjawisk kryzysowych, lecz również na wskazanie zasobów i szans, które mogą być wykorzystane w procesie rewitalizacji.</w:t>
      </w:r>
    </w:p>
    <w:p w14:paraId="091DE06D" w14:textId="77777777" w:rsidR="006C4E20" w:rsidRPr="00F244B1" w:rsidRDefault="006C4E20" w:rsidP="006C4E20">
      <w:pPr>
        <w:pStyle w:val="Nagwek3"/>
        <w:numPr>
          <w:ilvl w:val="2"/>
          <w:numId w:val="1"/>
        </w:numPr>
      </w:pPr>
      <w:bookmarkStart w:id="37" w:name="_Toc209280968"/>
      <w:r w:rsidRPr="00F244B1">
        <w:t>Sfera społeczna</w:t>
      </w:r>
      <w:bookmarkEnd w:id="37"/>
    </w:p>
    <w:p w14:paraId="50BA2B09" w14:textId="7A531D4F" w:rsidR="00995269" w:rsidRDefault="00995269" w:rsidP="00995269">
      <w:pPr>
        <w:pStyle w:val="Normalny0"/>
      </w:pPr>
      <w:r>
        <w:t>W ramach analizy sfery społecznej na obszarze rewitalizacji Gminy Ciasna, obejmującym sołectwo Ciasna, przeanalizowano zjawiska mające istotny wpływ na jakość życia mieszkańców oraz rozwój lokalnej wspólnoty. Uwzględniono przede wszystkim strukturę demograficzną, zjawisko bezrobocia i długotrwałej bierności zawodowej, skalę korzystania z pomocy społecznej, występowanie patologii społecznych, poziom bezpieczeństwa publicznego, a także funkcjonowanie organizacji społecznych i dostępność infrastruktury. Dane za 2024 rok wskazują na koncentrację niekorzystnych zjawisk w Ciasnej, co w praktyce oznacza, że to właśnie tutaj kumulują się najpoważniejsze problemy społeczne wymagające systemowych działań naprawczych.</w:t>
      </w:r>
    </w:p>
    <w:p w14:paraId="74432781" w14:textId="77777777" w:rsidR="00995269" w:rsidRDefault="00995269" w:rsidP="00995269">
      <w:pPr>
        <w:pStyle w:val="Normalny0"/>
      </w:pPr>
      <w:r>
        <w:t>Jednocześnie należy podkreślić, że sołectwo Ciasna posiada rozwiniętą infrastrukturę społeczną, która stanowi potencjał dla działań rewitalizacyjnych. W miejscowości funkcjonują placówki oświatowe – szkoła podstawowa oraz przedszkole, a także Gminny Ośrodek Kultury prowadzący działalność w zakresie edukacji kulturalnej i animacji społecznej. Ważną rolę pełni również Gminna Biblioteka Publiczna, która realizuje zadania związane z upowszechnianiem czytelnictwa i organizacją wydarzeń o charakterze edukacyjnym. Dla najmłodszych mieszkańców dostępny jest Gminny Klub Dziecięcy nr 1, zapewniający opiekę i wsparcie rodzinom z dziećmi.</w:t>
      </w:r>
    </w:p>
    <w:p w14:paraId="4DD8797E" w14:textId="3F151660" w:rsidR="00C04ACE" w:rsidRDefault="00995269" w:rsidP="00995269">
      <w:pPr>
        <w:pStyle w:val="Normalny0"/>
      </w:pPr>
      <w:r>
        <w:t>Na terenie sołectwa znajdują się także obiekty sportowe – w tym hala sportowa oraz boiska przy szkołach i w przestrzeni publicznej – które umożliwiają prowadzenie zajęć wychowania fizycznego, treningów i wydarzeń integracyjnych. Potencjał tej infrastruktury, mimo obecnych problemów społecznych, stwarza warunki do podejmowania skutecznych działań na rzecz aktywizacji i integracji mieszkańców w procesie rewitalizacji.</w:t>
      </w:r>
    </w:p>
    <w:p w14:paraId="06F09F69" w14:textId="77777777" w:rsidR="00C04ACE" w:rsidRPr="00C04ACE" w:rsidRDefault="00C04ACE" w:rsidP="00C04ACE">
      <w:pPr>
        <w:pStyle w:val="Akapitzlist"/>
        <w:numPr>
          <w:ilvl w:val="0"/>
          <w:numId w:val="2"/>
        </w:numPr>
        <w:pBdr>
          <w:top w:val="single" w:sz="8" w:space="0" w:color="0070C0"/>
          <w:left w:val="single" w:sz="8" w:space="0" w:color="0070C0"/>
          <w:bottom w:val="single" w:sz="8" w:space="0" w:color="0070C0"/>
          <w:right w:val="single" w:sz="8" w:space="0" w:color="0070C0"/>
        </w:pBdr>
        <w:shd w:val="clear" w:color="auto" w:fill="0070C0"/>
        <w:spacing w:before="240" w:after="240" w:line="240" w:lineRule="auto"/>
        <w:jc w:val="center"/>
        <w:outlineLvl w:val="0"/>
        <w:rPr>
          <w:rFonts w:eastAsiaTheme="majorEastAsia" w:cstheme="majorBidi"/>
          <w:b/>
          <w:bCs/>
          <w:caps/>
          <w:vanish/>
          <w:color w:val="FFFFFF" w:themeColor="background1"/>
          <w:sz w:val="44"/>
          <w:szCs w:val="22"/>
        </w:rPr>
      </w:pPr>
      <w:bookmarkStart w:id="38" w:name="_Toc209092970"/>
      <w:bookmarkStart w:id="39" w:name="_Toc209187369"/>
      <w:bookmarkStart w:id="40" w:name="_Toc209187940"/>
      <w:bookmarkStart w:id="41" w:name="_Toc209189238"/>
      <w:bookmarkStart w:id="42" w:name="_Toc209277387"/>
      <w:bookmarkStart w:id="43" w:name="_Toc209278526"/>
      <w:bookmarkStart w:id="44" w:name="_Toc209280671"/>
      <w:bookmarkStart w:id="45" w:name="_Toc209280793"/>
      <w:bookmarkStart w:id="46" w:name="_Toc209280969"/>
      <w:bookmarkEnd w:id="38"/>
      <w:bookmarkEnd w:id="39"/>
      <w:bookmarkEnd w:id="40"/>
      <w:bookmarkEnd w:id="41"/>
      <w:bookmarkEnd w:id="42"/>
      <w:bookmarkEnd w:id="43"/>
      <w:bookmarkEnd w:id="44"/>
      <w:bookmarkEnd w:id="45"/>
      <w:bookmarkEnd w:id="46"/>
    </w:p>
    <w:p w14:paraId="6684EC75" w14:textId="77777777" w:rsidR="00C04ACE" w:rsidRPr="00C04ACE" w:rsidRDefault="00C04ACE" w:rsidP="00C04ACE">
      <w:pPr>
        <w:pStyle w:val="Akapitzlist"/>
        <w:numPr>
          <w:ilvl w:val="0"/>
          <w:numId w:val="2"/>
        </w:numPr>
        <w:pBdr>
          <w:top w:val="single" w:sz="8" w:space="0" w:color="0070C0"/>
          <w:left w:val="single" w:sz="8" w:space="0" w:color="0070C0"/>
          <w:bottom w:val="single" w:sz="8" w:space="0" w:color="0070C0"/>
          <w:right w:val="single" w:sz="8" w:space="0" w:color="0070C0"/>
        </w:pBdr>
        <w:shd w:val="clear" w:color="auto" w:fill="0070C0"/>
        <w:spacing w:before="240" w:after="240" w:line="240" w:lineRule="auto"/>
        <w:jc w:val="center"/>
        <w:outlineLvl w:val="0"/>
        <w:rPr>
          <w:rFonts w:eastAsiaTheme="majorEastAsia" w:cstheme="majorBidi"/>
          <w:b/>
          <w:bCs/>
          <w:caps/>
          <w:vanish/>
          <w:color w:val="FFFFFF" w:themeColor="background1"/>
          <w:sz w:val="44"/>
          <w:szCs w:val="22"/>
        </w:rPr>
      </w:pPr>
      <w:bookmarkStart w:id="47" w:name="_Toc209092971"/>
      <w:bookmarkStart w:id="48" w:name="_Toc209187370"/>
      <w:bookmarkStart w:id="49" w:name="_Toc209187941"/>
      <w:bookmarkStart w:id="50" w:name="_Toc209189239"/>
      <w:bookmarkStart w:id="51" w:name="_Toc209277388"/>
      <w:bookmarkStart w:id="52" w:name="_Toc209278527"/>
      <w:bookmarkStart w:id="53" w:name="_Toc209280672"/>
      <w:bookmarkStart w:id="54" w:name="_Toc209280794"/>
      <w:bookmarkStart w:id="55" w:name="_Toc209280970"/>
      <w:bookmarkEnd w:id="47"/>
      <w:bookmarkEnd w:id="48"/>
      <w:bookmarkEnd w:id="49"/>
      <w:bookmarkEnd w:id="50"/>
      <w:bookmarkEnd w:id="51"/>
      <w:bookmarkEnd w:id="52"/>
      <w:bookmarkEnd w:id="53"/>
      <w:bookmarkEnd w:id="54"/>
      <w:bookmarkEnd w:id="55"/>
    </w:p>
    <w:p w14:paraId="0FA067D9" w14:textId="77777777" w:rsidR="00C04ACE" w:rsidRPr="00C04ACE" w:rsidRDefault="00C04ACE" w:rsidP="00C04ACE">
      <w:pPr>
        <w:pStyle w:val="Akapitzlist"/>
        <w:numPr>
          <w:ilvl w:val="1"/>
          <w:numId w:val="2"/>
        </w:numPr>
        <w:pBdr>
          <w:top w:val="single" w:sz="8" w:space="0" w:color="0070C0"/>
          <w:left w:val="single" w:sz="48" w:space="2" w:color="0070C0"/>
          <w:bottom w:val="single" w:sz="8" w:space="0" w:color="0070C0"/>
          <w:right w:val="single" w:sz="8" w:space="4" w:color="0070C0"/>
        </w:pBdr>
        <w:spacing w:before="480" w:after="240" w:line="269" w:lineRule="auto"/>
        <w:ind w:right="567"/>
        <w:contextualSpacing w:val="0"/>
        <w:jc w:val="both"/>
        <w:outlineLvl w:val="1"/>
        <w:rPr>
          <w:rFonts w:eastAsiaTheme="majorEastAsia" w:cstheme="majorBidi"/>
          <w:b/>
          <w:bCs/>
          <w:vanish/>
          <w:color w:val="0070C0"/>
          <w:sz w:val="32"/>
          <w:szCs w:val="22"/>
        </w:rPr>
      </w:pPr>
      <w:bookmarkStart w:id="56" w:name="_Toc209092972"/>
      <w:bookmarkStart w:id="57" w:name="_Toc209187371"/>
      <w:bookmarkStart w:id="58" w:name="_Toc209187942"/>
      <w:bookmarkStart w:id="59" w:name="_Toc209189240"/>
      <w:bookmarkStart w:id="60" w:name="_Toc209277389"/>
      <w:bookmarkStart w:id="61" w:name="_Toc209278528"/>
      <w:bookmarkStart w:id="62" w:name="_Toc209280673"/>
      <w:bookmarkStart w:id="63" w:name="_Toc209280795"/>
      <w:bookmarkStart w:id="64" w:name="_Toc209280971"/>
      <w:bookmarkEnd w:id="56"/>
      <w:bookmarkEnd w:id="57"/>
      <w:bookmarkEnd w:id="58"/>
      <w:bookmarkEnd w:id="59"/>
      <w:bookmarkEnd w:id="60"/>
      <w:bookmarkEnd w:id="61"/>
      <w:bookmarkEnd w:id="62"/>
      <w:bookmarkEnd w:id="63"/>
      <w:bookmarkEnd w:id="64"/>
    </w:p>
    <w:p w14:paraId="00148B8E" w14:textId="77777777" w:rsidR="00C04ACE" w:rsidRPr="00C04ACE" w:rsidRDefault="00C04ACE" w:rsidP="00C04ACE">
      <w:pPr>
        <w:pStyle w:val="Akapitzlist"/>
        <w:numPr>
          <w:ilvl w:val="2"/>
          <w:numId w:val="2"/>
        </w:numPr>
        <w:pBdr>
          <w:left w:val="single" w:sz="48" w:space="2" w:color="0070C0"/>
          <w:bottom w:val="single" w:sz="8" w:space="0" w:color="0070C0"/>
        </w:pBdr>
        <w:spacing w:before="480" w:after="240" w:line="240" w:lineRule="auto"/>
        <w:jc w:val="both"/>
        <w:outlineLvl w:val="2"/>
        <w:rPr>
          <w:rFonts w:eastAsiaTheme="majorEastAsia" w:cstheme="majorBidi"/>
          <w:b/>
          <w:bCs/>
          <w:vanish/>
          <w:color w:val="0070C0"/>
          <w:sz w:val="28"/>
          <w:szCs w:val="22"/>
        </w:rPr>
      </w:pPr>
      <w:bookmarkStart w:id="65" w:name="_Toc209092973"/>
      <w:bookmarkStart w:id="66" w:name="_Toc209187372"/>
      <w:bookmarkStart w:id="67" w:name="_Toc209187943"/>
      <w:bookmarkStart w:id="68" w:name="_Toc209189241"/>
      <w:bookmarkStart w:id="69" w:name="_Toc209277390"/>
      <w:bookmarkStart w:id="70" w:name="_Toc209278529"/>
      <w:bookmarkStart w:id="71" w:name="_Toc209280674"/>
      <w:bookmarkStart w:id="72" w:name="_Toc209280796"/>
      <w:bookmarkStart w:id="73" w:name="_Toc209280972"/>
      <w:bookmarkEnd w:id="65"/>
      <w:bookmarkEnd w:id="66"/>
      <w:bookmarkEnd w:id="67"/>
      <w:bookmarkEnd w:id="68"/>
      <w:bookmarkEnd w:id="69"/>
      <w:bookmarkEnd w:id="70"/>
      <w:bookmarkEnd w:id="71"/>
      <w:bookmarkEnd w:id="72"/>
      <w:bookmarkEnd w:id="73"/>
    </w:p>
    <w:p w14:paraId="368A8B14" w14:textId="77777777" w:rsidR="00736476" w:rsidRPr="00736476" w:rsidRDefault="00736476" w:rsidP="003D07B0">
      <w:pPr>
        <w:pStyle w:val="Akapitzlist"/>
        <w:numPr>
          <w:ilvl w:val="1"/>
          <w:numId w:val="42"/>
        </w:numPr>
        <w:pBdr>
          <w:top w:val="single" w:sz="8" w:space="0" w:color="0070C0"/>
          <w:left w:val="single" w:sz="48" w:space="2" w:color="0070C0"/>
          <w:bottom w:val="single" w:sz="8" w:space="0" w:color="0070C0"/>
          <w:right w:val="single" w:sz="8" w:space="4" w:color="0070C0"/>
        </w:pBdr>
        <w:spacing w:before="480" w:after="240" w:line="269" w:lineRule="auto"/>
        <w:ind w:right="567"/>
        <w:contextualSpacing w:val="0"/>
        <w:jc w:val="both"/>
        <w:outlineLvl w:val="1"/>
        <w:rPr>
          <w:rFonts w:eastAsiaTheme="majorEastAsia" w:cstheme="majorBidi"/>
          <w:b/>
          <w:bCs/>
          <w:vanish/>
          <w:color w:val="0070C0"/>
          <w:sz w:val="32"/>
          <w:szCs w:val="22"/>
        </w:rPr>
      </w:pPr>
      <w:bookmarkStart w:id="74" w:name="_Toc209092974"/>
      <w:bookmarkStart w:id="75" w:name="_Toc209187373"/>
      <w:bookmarkStart w:id="76" w:name="_Toc209187944"/>
      <w:bookmarkStart w:id="77" w:name="_Toc209189242"/>
      <w:bookmarkStart w:id="78" w:name="_Toc209277391"/>
      <w:bookmarkStart w:id="79" w:name="_Toc209278530"/>
      <w:bookmarkStart w:id="80" w:name="_Toc209280675"/>
      <w:bookmarkStart w:id="81" w:name="_Toc209280797"/>
      <w:bookmarkStart w:id="82" w:name="_Toc209280973"/>
      <w:bookmarkEnd w:id="74"/>
      <w:bookmarkEnd w:id="75"/>
      <w:bookmarkEnd w:id="76"/>
      <w:bookmarkEnd w:id="77"/>
      <w:bookmarkEnd w:id="78"/>
      <w:bookmarkEnd w:id="79"/>
      <w:bookmarkEnd w:id="80"/>
      <w:bookmarkEnd w:id="81"/>
      <w:bookmarkEnd w:id="82"/>
    </w:p>
    <w:p w14:paraId="00D8B047" w14:textId="77777777" w:rsidR="00736476" w:rsidRPr="00736476" w:rsidRDefault="00736476" w:rsidP="003D07B0">
      <w:pPr>
        <w:pStyle w:val="Akapitzlist"/>
        <w:numPr>
          <w:ilvl w:val="2"/>
          <w:numId w:val="42"/>
        </w:numPr>
        <w:pBdr>
          <w:left w:val="single" w:sz="48" w:space="2" w:color="0070C0"/>
          <w:bottom w:val="single" w:sz="8" w:space="0" w:color="0070C0"/>
        </w:pBdr>
        <w:spacing w:before="480" w:after="240" w:line="240" w:lineRule="auto"/>
        <w:jc w:val="both"/>
        <w:outlineLvl w:val="2"/>
        <w:rPr>
          <w:rFonts w:eastAsiaTheme="majorEastAsia" w:cstheme="majorBidi"/>
          <w:b/>
          <w:bCs/>
          <w:vanish/>
          <w:color w:val="0070C0"/>
          <w:sz w:val="28"/>
          <w:szCs w:val="22"/>
        </w:rPr>
      </w:pPr>
      <w:bookmarkStart w:id="83" w:name="_Toc209092975"/>
      <w:bookmarkStart w:id="84" w:name="_Toc209187374"/>
      <w:bookmarkStart w:id="85" w:name="_Toc209187945"/>
      <w:bookmarkStart w:id="86" w:name="_Toc209189243"/>
      <w:bookmarkStart w:id="87" w:name="_Toc209277392"/>
      <w:bookmarkStart w:id="88" w:name="_Toc209278531"/>
      <w:bookmarkStart w:id="89" w:name="_Toc209280676"/>
      <w:bookmarkStart w:id="90" w:name="_Toc209280798"/>
      <w:bookmarkStart w:id="91" w:name="_Toc209280974"/>
      <w:bookmarkEnd w:id="83"/>
      <w:bookmarkEnd w:id="84"/>
      <w:bookmarkEnd w:id="85"/>
      <w:bookmarkEnd w:id="86"/>
      <w:bookmarkEnd w:id="87"/>
      <w:bookmarkEnd w:id="88"/>
      <w:bookmarkEnd w:id="89"/>
      <w:bookmarkEnd w:id="90"/>
      <w:bookmarkEnd w:id="91"/>
    </w:p>
    <w:p w14:paraId="57A0D39F" w14:textId="2029DB8F" w:rsidR="00C04ACE" w:rsidRDefault="00C04ACE" w:rsidP="00736476">
      <w:pPr>
        <w:pStyle w:val="Nagwek4"/>
      </w:pPr>
      <w:bookmarkStart w:id="92" w:name="_Toc209280975"/>
      <w:r>
        <w:t>Struktura demograficzna</w:t>
      </w:r>
      <w:bookmarkEnd w:id="92"/>
    </w:p>
    <w:p w14:paraId="76DB67D1" w14:textId="377DC708" w:rsidR="00967F73" w:rsidRDefault="00C85723" w:rsidP="00C04ACE">
      <w:pPr>
        <w:pStyle w:val="Normalny0"/>
      </w:pPr>
      <w:r w:rsidRPr="00C85723">
        <w:t>Na obszarze rewitalizacji mieszka 1 541 osób, tj. 21,3% ludności gminy (2024 r.). Oznacza to, że ok. co piąty mieszkaniec Gminy Ciasna żyje w Ciasnej, a więc problemy społeczne i demograficzne tego sołectwa mają istotny wpływ na sytuację całej gminy. Skala ludnościowa podkreśla wagę podejmowanych tu działań – zarówno deficyty, jak i szanse rozwojowe koncentrują się w miejscu kluczowym dla przyszłości gminy.</w:t>
      </w:r>
    </w:p>
    <w:p w14:paraId="4F2C9E12" w14:textId="77777777" w:rsidR="00967F73" w:rsidRDefault="00967F73" w:rsidP="00967F73">
      <w:pPr>
        <w:pStyle w:val="Legenda"/>
        <w:spacing w:after="0"/>
      </w:pPr>
      <w:bookmarkStart w:id="93" w:name="_Toc209280917"/>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Pr>
          <w:noProof/>
        </w:rPr>
        <w:t>11</w:t>
      </w:r>
      <w:r w:rsidRPr="00F244B1">
        <w:rPr>
          <w:noProof/>
        </w:rPr>
        <w:fldChar w:fldCharType="end"/>
      </w:r>
      <w:r w:rsidRPr="00F244B1">
        <w:t xml:space="preserve">. </w:t>
      </w:r>
      <w:r>
        <w:t>Liczba ludności w 2024 r.</w:t>
      </w:r>
      <w:bookmarkEnd w:id="93"/>
    </w:p>
    <w:tbl>
      <w:tblPr>
        <w:tblStyle w:val="Tabela-Siatka13"/>
        <w:tblW w:w="4877" w:type="pct"/>
        <w:tblLook w:val="04A0" w:firstRow="1" w:lastRow="0" w:firstColumn="1" w:lastColumn="0" w:noHBand="0" w:noVBand="1"/>
      </w:tblPr>
      <w:tblGrid>
        <w:gridCol w:w="543"/>
        <w:gridCol w:w="2804"/>
        <w:gridCol w:w="3675"/>
        <w:gridCol w:w="1817"/>
      </w:tblGrid>
      <w:tr w:rsidR="00967F73" w:rsidRPr="00C04ACE" w14:paraId="61577D5F" w14:textId="77777777" w:rsidTr="0089183B">
        <w:trPr>
          <w:trHeight w:val="290"/>
        </w:trPr>
        <w:tc>
          <w:tcPr>
            <w:tcW w:w="307" w:type="pct"/>
            <w:shd w:val="clear" w:color="auto" w:fill="DBE5F1" w:themeFill="accent1" w:themeFillTint="33"/>
            <w:noWrap/>
            <w:hideMark/>
          </w:tcPr>
          <w:p w14:paraId="7DB908A1" w14:textId="77777777" w:rsidR="00967F73" w:rsidRPr="00C04ACE" w:rsidRDefault="00967F73" w:rsidP="0089183B">
            <w:pPr>
              <w:rPr>
                <w:rFonts w:eastAsia="Times New Roman"/>
                <w:b/>
                <w:iCs w:val="0"/>
                <w:color w:val="000000"/>
                <w:szCs w:val="22"/>
              </w:rPr>
            </w:pPr>
            <w:r w:rsidRPr="00C04ACE">
              <w:rPr>
                <w:rFonts w:eastAsia="Times New Roman"/>
                <w:b/>
                <w:iCs w:val="0"/>
                <w:color w:val="000000"/>
                <w:szCs w:val="22"/>
              </w:rPr>
              <w:t>Lp.</w:t>
            </w:r>
          </w:p>
        </w:tc>
        <w:tc>
          <w:tcPr>
            <w:tcW w:w="1586" w:type="pct"/>
            <w:shd w:val="clear" w:color="auto" w:fill="DBE5F1" w:themeFill="accent1" w:themeFillTint="33"/>
            <w:noWrap/>
            <w:hideMark/>
          </w:tcPr>
          <w:p w14:paraId="3E8CFE80" w14:textId="77777777" w:rsidR="00967F73" w:rsidRPr="00C04ACE" w:rsidRDefault="00967F73" w:rsidP="0089183B">
            <w:pPr>
              <w:rPr>
                <w:rFonts w:eastAsia="Times New Roman"/>
                <w:b/>
                <w:iCs w:val="0"/>
                <w:color w:val="000000"/>
                <w:szCs w:val="22"/>
              </w:rPr>
            </w:pPr>
            <w:r w:rsidRPr="00C04ACE">
              <w:rPr>
                <w:rFonts w:eastAsia="Times New Roman"/>
                <w:b/>
                <w:iCs w:val="0"/>
                <w:color w:val="000000"/>
                <w:szCs w:val="22"/>
              </w:rPr>
              <w:t>Jednostka</w:t>
            </w:r>
          </w:p>
        </w:tc>
        <w:tc>
          <w:tcPr>
            <w:tcW w:w="2079" w:type="pct"/>
            <w:shd w:val="clear" w:color="auto" w:fill="DBE5F1" w:themeFill="accent1" w:themeFillTint="33"/>
            <w:noWrap/>
            <w:hideMark/>
          </w:tcPr>
          <w:p w14:paraId="420C51A3" w14:textId="77777777" w:rsidR="00967F73" w:rsidRPr="00C04ACE" w:rsidRDefault="00967F73" w:rsidP="0089183B">
            <w:pPr>
              <w:jc w:val="right"/>
              <w:rPr>
                <w:rFonts w:eastAsia="Times New Roman"/>
                <w:b/>
                <w:iCs w:val="0"/>
                <w:color w:val="000000"/>
                <w:szCs w:val="22"/>
              </w:rPr>
            </w:pPr>
            <w:r w:rsidRPr="00C04ACE">
              <w:rPr>
                <w:rFonts w:eastAsia="Times New Roman"/>
                <w:b/>
                <w:iCs w:val="0"/>
                <w:color w:val="000000"/>
                <w:szCs w:val="22"/>
              </w:rPr>
              <w:t>Liczba mieszkańców</w:t>
            </w:r>
          </w:p>
        </w:tc>
        <w:tc>
          <w:tcPr>
            <w:tcW w:w="1028" w:type="pct"/>
            <w:shd w:val="clear" w:color="auto" w:fill="DBE5F1" w:themeFill="accent1" w:themeFillTint="33"/>
            <w:noWrap/>
            <w:hideMark/>
          </w:tcPr>
          <w:p w14:paraId="6DA4AB96" w14:textId="77777777" w:rsidR="00967F73" w:rsidRPr="00C04ACE" w:rsidRDefault="00967F73" w:rsidP="0089183B">
            <w:pPr>
              <w:jc w:val="right"/>
              <w:rPr>
                <w:rFonts w:eastAsia="Times New Roman"/>
                <w:b/>
                <w:iCs w:val="0"/>
                <w:color w:val="000000"/>
                <w:szCs w:val="22"/>
              </w:rPr>
            </w:pPr>
            <w:r w:rsidRPr="00C04ACE">
              <w:rPr>
                <w:rFonts w:eastAsia="Times New Roman"/>
                <w:b/>
                <w:iCs w:val="0"/>
                <w:color w:val="000000"/>
                <w:szCs w:val="22"/>
              </w:rPr>
              <w:t>Udział [%]</w:t>
            </w:r>
          </w:p>
        </w:tc>
      </w:tr>
      <w:tr w:rsidR="00967F73" w:rsidRPr="00C04ACE" w14:paraId="18F20388" w14:textId="77777777" w:rsidTr="0089183B">
        <w:trPr>
          <w:trHeight w:val="290"/>
        </w:trPr>
        <w:tc>
          <w:tcPr>
            <w:tcW w:w="307" w:type="pct"/>
            <w:noWrap/>
            <w:hideMark/>
          </w:tcPr>
          <w:p w14:paraId="7471844B"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1</w:t>
            </w:r>
          </w:p>
        </w:tc>
        <w:tc>
          <w:tcPr>
            <w:tcW w:w="1586" w:type="pct"/>
            <w:noWrap/>
            <w:hideMark/>
          </w:tcPr>
          <w:p w14:paraId="41ED28D5" w14:textId="77777777" w:rsidR="00967F73" w:rsidRPr="00C04ACE" w:rsidRDefault="00967F73" w:rsidP="0089183B">
            <w:pPr>
              <w:rPr>
                <w:rFonts w:eastAsia="Times New Roman"/>
                <w:iCs w:val="0"/>
                <w:color w:val="000000"/>
                <w:szCs w:val="22"/>
              </w:rPr>
            </w:pPr>
            <w:r w:rsidRPr="00C04ACE">
              <w:rPr>
                <w:rFonts w:eastAsia="Times New Roman"/>
                <w:iCs w:val="0"/>
                <w:color w:val="000000"/>
                <w:szCs w:val="22"/>
              </w:rPr>
              <w:t>Dzielna</w:t>
            </w:r>
          </w:p>
        </w:tc>
        <w:tc>
          <w:tcPr>
            <w:tcW w:w="2079" w:type="pct"/>
            <w:noWrap/>
            <w:hideMark/>
          </w:tcPr>
          <w:p w14:paraId="42444952"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259</w:t>
            </w:r>
          </w:p>
        </w:tc>
        <w:tc>
          <w:tcPr>
            <w:tcW w:w="1028" w:type="pct"/>
            <w:noWrap/>
            <w:hideMark/>
          </w:tcPr>
          <w:p w14:paraId="50BDB5BD"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3,6%</w:t>
            </w:r>
          </w:p>
        </w:tc>
      </w:tr>
      <w:tr w:rsidR="00967F73" w:rsidRPr="00C04ACE" w14:paraId="322FAB00" w14:textId="77777777" w:rsidTr="0089183B">
        <w:trPr>
          <w:trHeight w:val="290"/>
        </w:trPr>
        <w:tc>
          <w:tcPr>
            <w:tcW w:w="307" w:type="pct"/>
            <w:shd w:val="clear" w:color="auto" w:fill="DBE5F1" w:themeFill="accent1" w:themeFillTint="33"/>
            <w:noWrap/>
            <w:hideMark/>
          </w:tcPr>
          <w:p w14:paraId="177E3327" w14:textId="77777777" w:rsidR="00967F73" w:rsidRPr="00C04ACE" w:rsidRDefault="00967F73" w:rsidP="0089183B">
            <w:pPr>
              <w:jc w:val="right"/>
              <w:rPr>
                <w:rFonts w:eastAsia="Times New Roman"/>
                <w:b/>
                <w:bCs/>
                <w:iCs w:val="0"/>
                <w:color w:val="000000"/>
                <w:szCs w:val="22"/>
              </w:rPr>
            </w:pPr>
            <w:r w:rsidRPr="00C04ACE">
              <w:rPr>
                <w:rFonts w:eastAsia="Times New Roman"/>
                <w:b/>
                <w:bCs/>
                <w:iCs w:val="0"/>
                <w:color w:val="000000"/>
                <w:szCs w:val="22"/>
              </w:rPr>
              <w:t>2</w:t>
            </w:r>
          </w:p>
        </w:tc>
        <w:tc>
          <w:tcPr>
            <w:tcW w:w="1586" w:type="pct"/>
            <w:shd w:val="clear" w:color="auto" w:fill="DBE5F1" w:themeFill="accent1" w:themeFillTint="33"/>
            <w:noWrap/>
            <w:hideMark/>
          </w:tcPr>
          <w:p w14:paraId="5F7D223A" w14:textId="77777777" w:rsidR="00967F73" w:rsidRPr="00C04ACE" w:rsidRDefault="00967F73" w:rsidP="0089183B">
            <w:pPr>
              <w:rPr>
                <w:rFonts w:eastAsia="Times New Roman"/>
                <w:b/>
                <w:bCs/>
                <w:iCs w:val="0"/>
                <w:color w:val="000000"/>
                <w:szCs w:val="22"/>
              </w:rPr>
            </w:pPr>
            <w:r w:rsidRPr="00C04ACE">
              <w:rPr>
                <w:rFonts w:eastAsia="Times New Roman"/>
                <w:b/>
                <w:bCs/>
                <w:iCs w:val="0"/>
                <w:color w:val="000000"/>
                <w:szCs w:val="22"/>
              </w:rPr>
              <w:t>Ciasna (OR)</w:t>
            </w:r>
          </w:p>
        </w:tc>
        <w:tc>
          <w:tcPr>
            <w:tcW w:w="2079" w:type="pct"/>
            <w:shd w:val="clear" w:color="auto" w:fill="DBE5F1" w:themeFill="accent1" w:themeFillTint="33"/>
            <w:noWrap/>
            <w:hideMark/>
          </w:tcPr>
          <w:p w14:paraId="5E96FAB6" w14:textId="77777777" w:rsidR="00967F73" w:rsidRPr="00C04ACE" w:rsidRDefault="00967F73" w:rsidP="0089183B">
            <w:pPr>
              <w:jc w:val="right"/>
              <w:rPr>
                <w:rFonts w:eastAsia="Times New Roman"/>
                <w:b/>
                <w:bCs/>
                <w:iCs w:val="0"/>
                <w:color w:val="000000"/>
                <w:szCs w:val="22"/>
              </w:rPr>
            </w:pPr>
            <w:r w:rsidRPr="00C04ACE">
              <w:rPr>
                <w:rFonts w:eastAsia="Times New Roman"/>
                <w:b/>
                <w:bCs/>
                <w:iCs w:val="0"/>
                <w:color w:val="000000"/>
                <w:szCs w:val="22"/>
              </w:rPr>
              <w:t>1541</w:t>
            </w:r>
          </w:p>
        </w:tc>
        <w:tc>
          <w:tcPr>
            <w:tcW w:w="1028" w:type="pct"/>
            <w:shd w:val="clear" w:color="auto" w:fill="DBE5F1" w:themeFill="accent1" w:themeFillTint="33"/>
            <w:noWrap/>
            <w:hideMark/>
          </w:tcPr>
          <w:p w14:paraId="611D0AAE" w14:textId="77777777" w:rsidR="00967F73" w:rsidRPr="00C04ACE" w:rsidRDefault="00967F73" w:rsidP="0089183B">
            <w:pPr>
              <w:jc w:val="right"/>
              <w:rPr>
                <w:rFonts w:eastAsia="Times New Roman"/>
                <w:b/>
                <w:bCs/>
                <w:iCs w:val="0"/>
                <w:color w:val="000000"/>
                <w:szCs w:val="22"/>
              </w:rPr>
            </w:pPr>
            <w:r w:rsidRPr="00C04ACE">
              <w:rPr>
                <w:rFonts w:eastAsia="Times New Roman"/>
                <w:b/>
                <w:bCs/>
                <w:iCs w:val="0"/>
                <w:color w:val="000000"/>
                <w:szCs w:val="22"/>
              </w:rPr>
              <w:t>21,3%</w:t>
            </w:r>
          </w:p>
        </w:tc>
      </w:tr>
      <w:tr w:rsidR="00967F73" w:rsidRPr="00C04ACE" w14:paraId="45468325" w14:textId="77777777" w:rsidTr="0089183B">
        <w:trPr>
          <w:trHeight w:val="290"/>
        </w:trPr>
        <w:tc>
          <w:tcPr>
            <w:tcW w:w="307" w:type="pct"/>
            <w:noWrap/>
            <w:hideMark/>
          </w:tcPr>
          <w:p w14:paraId="69BFE727"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3</w:t>
            </w:r>
          </w:p>
        </w:tc>
        <w:tc>
          <w:tcPr>
            <w:tcW w:w="1586" w:type="pct"/>
            <w:noWrap/>
            <w:hideMark/>
          </w:tcPr>
          <w:p w14:paraId="0213C04D" w14:textId="77777777" w:rsidR="00967F73" w:rsidRPr="00C04ACE" w:rsidRDefault="00967F73" w:rsidP="0089183B">
            <w:pPr>
              <w:rPr>
                <w:rFonts w:eastAsia="Times New Roman"/>
                <w:iCs w:val="0"/>
                <w:color w:val="000000"/>
                <w:szCs w:val="22"/>
              </w:rPr>
            </w:pPr>
            <w:r w:rsidRPr="00C04ACE">
              <w:rPr>
                <w:rFonts w:eastAsia="Times New Roman"/>
                <w:iCs w:val="0"/>
                <w:color w:val="000000"/>
                <w:szCs w:val="22"/>
              </w:rPr>
              <w:t>Glinica</w:t>
            </w:r>
          </w:p>
        </w:tc>
        <w:tc>
          <w:tcPr>
            <w:tcW w:w="2079" w:type="pct"/>
            <w:noWrap/>
            <w:hideMark/>
          </w:tcPr>
          <w:p w14:paraId="4AC50A7C"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943</w:t>
            </w:r>
          </w:p>
        </w:tc>
        <w:tc>
          <w:tcPr>
            <w:tcW w:w="1028" w:type="pct"/>
            <w:noWrap/>
            <w:hideMark/>
          </w:tcPr>
          <w:p w14:paraId="04301FF4"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13,0%</w:t>
            </w:r>
          </w:p>
        </w:tc>
      </w:tr>
      <w:tr w:rsidR="00967F73" w:rsidRPr="00C04ACE" w14:paraId="421939BD" w14:textId="77777777" w:rsidTr="0089183B">
        <w:trPr>
          <w:trHeight w:val="290"/>
        </w:trPr>
        <w:tc>
          <w:tcPr>
            <w:tcW w:w="307" w:type="pct"/>
            <w:noWrap/>
            <w:hideMark/>
          </w:tcPr>
          <w:p w14:paraId="3D22026D"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4</w:t>
            </w:r>
          </w:p>
        </w:tc>
        <w:tc>
          <w:tcPr>
            <w:tcW w:w="1586" w:type="pct"/>
            <w:noWrap/>
            <w:hideMark/>
          </w:tcPr>
          <w:p w14:paraId="5CC3DD39" w14:textId="77777777" w:rsidR="00967F73" w:rsidRPr="00C04ACE" w:rsidRDefault="00967F73" w:rsidP="0089183B">
            <w:pPr>
              <w:rPr>
                <w:rFonts w:eastAsia="Times New Roman"/>
                <w:iCs w:val="0"/>
                <w:color w:val="000000"/>
                <w:szCs w:val="22"/>
              </w:rPr>
            </w:pPr>
            <w:r w:rsidRPr="00C04ACE">
              <w:rPr>
                <w:rFonts w:eastAsia="Times New Roman"/>
                <w:iCs w:val="0"/>
                <w:color w:val="000000"/>
                <w:szCs w:val="22"/>
              </w:rPr>
              <w:t>Jeżowa</w:t>
            </w:r>
          </w:p>
        </w:tc>
        <w:tc>
          <w:tcPr>
            <w:tcW w:w="2079" w:type="pct"/>
            <w:noWrap/>
            <w:hideMark/>
          </w:tcPr>
          <w:p w14:paraId="610AB470"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507</w:t>
            </w:r>
          </w:p>
        </w:tc>
        <w:tc>
          <w:tcPr>
            <w:tcW w:w="1028" w:type="pct"/>
            <w:noWrap/>
            <w:hideMark/>
          </w:tcPr>
          <w:p w14:paraId="72B919A1"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7,0%</w:t>
            </w:r>
          </w:p>
        </w:tc>
      </w:tr>
      <w:tr w:rsidR="00967F73" w:rsidRPr="00C04ACE" w14:paraId="4DA19A2F" w14:textId="77777777" w:rsidTr="0089183B">
        <w:trPr>
          <w:trHeight w:val="290"/>
        </w:trPr>
        <w:tc>
          <w:tcPr>
            <w:tcW w:w="307" w:type="pct"/>
            <w:noWrap/>
            <w:hideMark/>
          </w:tcPr>
          <w:p w14:paraId="5CC8D210"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5</w:t>
            </w:r>
          </w:p>
        </w:tc>
        <w:tc>
          <w:tcPr>
            <w:tcW w:w="1586" w:type="pct"/>
            <w:noWrap/>
            <w:hideMark/>
          </w:tcPr>
          <w:p w14:paraId="1F2F97D1" w14:textId="77777777" w:rsidR="00967F73" w:rsidRPr="00C04ACE" w:rsidRDefault="00967F73" w:rsidP="0089183B">
            <w:pPr>
              <w:rPr>
                <w:rFonts w:eastAsia="Times New Roman"/>
                <w:iCs w:val="0"/>
                <w:color w:val="000000"/>
                <w:szCs w:val="22"/>
              </w:rPr>
            </w:pPr>
            <w:r w:rsidRPr="00C04ACE">
              <w:rPr>
                <w:rFonts w:eastAsia="Times New Roman"/>
                <w:iCs w:val="0"/>
                <w:color w:val="000000"/>
                <w:szCs w:val="22"/>
              </w:rPr>
              <w:t>Sieraków Śląski</w:t>
            </w:r>
          </w:p>
        </w:tc>
        <w:tc>
          <w:tcPr>
            <w:tcW w:w="2079" w:type="pct"/>
            <w:noWrap/>
            <w:hideMark/>
          </w:tcPr>
          <w:p w14:paraId="7FDFE4E5"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1519</w:t>
            </w:r>
          </w:p>
        </w:tc>
        <w:tc>
          <w:tcPr>
            <w:tcW w:w="1028" w:type="pct"/>
            <w:noWrap/>
            <w:hideMark/>
          </w:tcPr>
          <w:p w14:paraId="4B5D1954"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21,0%</w:t>
            </w:r>
          </w:p>
        </w:tc>
      </w:tr>
      <w:tr w:rsidR="00967F73" w:rsidRPr="00C04ACE" w14:paraId="37B9E63E" w14:textId="77777777" w:rsidTr="0089183B">
        <w:trPr>
          <w:trHeight w:val="290"/>
        </w:trPr>
        <w:tc>
          <w:tcPr>
            <w:tcW w:w="307" w:type="pct"/>
            <w:noWrap/>
            <w:hideMark/>
          </w:tcPr>
          <w:p w14:paraId="4BA4E1C7"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6</w:t>
            </w:r>
          </w:p>
        </w:tc>
        <w:tc>
          <w:tcPr>
            <w:tcW w:w="1586" w:type="pct"/>
            <w:noWrap/>
            <w:hideMark/>
          </w:tcPr>
          <w:p w14:paraId="0F766DEE" w14:textId="77777777" w:rsidR="00967F73" w:rsidRPr="00C04ACE" w:rsidRDefault="00967F73" w:rsidP="0089183B">
            <w:pPr>
              <w:rPr>
                <w:rFonts w:eastAsia="Times New Roman"/>
                <w:iCs w:val="0"/>
                <w:color w:val="000000"/>
                <w:szCs w:val="22"/>
              </w:rPr>
            </w:pPr>
            <w:r w:rsidRPr="00C04ACE">
              <w:rPr>
                <w:rFonts w:eastAsia="Times New Roman"/>
                <w:iCs w:val="0"/>
                <w:color w:val="000000"/>
                <w:szCs w:val="22"/>
              </w:rPr>
              <w:t>Zborowskie</w:t>
            </w:r>
          </w:p>
        </w:tc>
        <w:tc>
          <w:tcPr>
            <w:tcW w:w="2079" w:type="pct"/>
            <w:noWrap/>
            <w:hideMark/>
          </w:tcPr>
          <w:p w14:paraId="4D6406BF"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1020</w:t>
            </w:r>
          </w:p>
        </w:tc>
        <w:tc>
          <w:tcPr>
            <w:tcW w:w="1028" w:type="pct"/>
            <w:noWrap/>
            <w:hideMark/>
          </w:tcPr>
          <w:p w14:paraId="1163AB93"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14,1%</w:t>
            </w:r>
          </w:p>
        </w:tc>
      </w:tr>
      <w:tr w:rsidR="00967F73" w:rsidRPr="00C04ACE" w14:paraId="524305DE" w14:textId="77777777" w:rsidTr="0089183B">
        <w:trPr>
          <w:trHeight w:val="290"/>
        </w:trPr>
        <w:tc>
          <w:tcPr>
            <w:tcW w:w="307" w:type="pct"/>
            <w:noWrap/>
            <w:hideMark/>
          </w:tcPr>
          <w:p w14:paraId="71C2A912"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7</w:t>
            </w:r>
          </w:p>
        </w:tc>
        <w:tc>
          <w:tcPr>
            <w:tcW w:w="1586" w:type="pct"/>
            <w:noWrap/>
            <w:hideMark/>
          </w:tcPr>
          <w:p w14:paraId="53DCFB7E" w14:textId="77777777" w:rsidR="00967F73" w:rsidRPr="00C04ACE" w:rsidRDefault="00967F73" w:rsidP="0089183B">
            <w:pPr>
              <w:rPr>
                <w:rFonts w:eastAsia="Times New Roman"/>
                <w:iCs w:val="0"/>
                <w:color w:val="000000"/>
                <w:szCs w:val="22"/>
              </w:rPr>
            </w:pPr>
            <w:r w:rsidRPr="00C04ACE">
              <w:rPr>
                <w:rFonts w:eastAsia="Times New Roman"/>
                <w:iCs w:val="0"/>
                <w:color w:val="000000"/>
                <w:szCs w:val="22"/>
              </w:rPr>
              <w:t>Molna</w:t>
            </w:r>
          </w:p>
        </w:tc>
        <w:tc>
          <w:tcPr>
            <w:tcW w:w="2079" w:type="pct"/>
            <w:noWrap/>
            <w:hideMark/>
          </w:tcPr>
          <w:p w14:paraId="5FA8F673"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386</w:t>
            </w:r>
          </w:p>
        </w:tc>
        <w:tc>
          <w:tcPr>
            <w:tcW w:w="1028" w:type="pct"/>
            <w:noWrap/>
            <w:hideMark/>
          </w:tcPr>
          <w:p w14:paraId="70038645"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5,3%</w:t>
            </w:r>
          </w:p>
        </w:tc>
      </w:tr>
      <w:tr w:rsidR="00967F73" w:rsidRPr="00C04ACE" w14:paraId="20FF7082" w14:textId="77777777" w:rsidTr="0089183B">
        <w:trPr>
          <w:trHeight w:val="290"/>
        </w:trPr>
        <w:tc>
          <w:tcPr>
            <w:tcW w:w="307" w:type="pct"/>
            <w:noWrap/>
            <w:hideMark/>
          </w:tcPr>
          <w:p w14:paraId="7044F8C7"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8</w:t>
            </w:r>
          </w:p>
        </w:tc>
        <w:tc>
          <w:tcPr>
            <w:tcW w:w="1586" w:type="pct"/>
            <w:noWrap/>
            <w:hideMark/>
          </w:tcPr>
          <w:p w14:paraId="2108D00C" w14:textId="77777777" w:rsidR="00967F73" w:rsidRPr="00C04ACE" w:rsidRDefault="00967F73" w:rsidP="0089183B">
            <w:pPr>
              <w:rPr>
                <w:rFonts w:eastAsia="Times New Roman"/>
                <w:iCs w:val="0"/>
                <w:color w:val="000000"/>
                <w:szCs w:val="22"/>
              </w:rPr>
            </w:pPr>
            <w:r w:rsidRPr="00C04ACE">
              <w:rPr>
                <w:rFonts w:eastAsia="Times New Roman"/>
                <w:iCs w:val="0"/>
                <w:color w:val="000000"/>
                <w:szCs w:val="22"/>
              </w:rPr>
              <w:t>Panoszów</w:t>
            </w:r>
          </w:p>
        </w:tc>
        <w:tc>
          <w:tcPr>
            <w:tcW w:w="2079" w:type="pct"/>
            <w:noWrap/>
            <w:hideMark/>
          </w:tcPr>
          <w:p w14:paraId="6A222975"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498</w:t>
            </w:r>
          </w:p>
        </w:tc>
        <w:tc>
          <w:tcPr>
            <w:tcW w:w="1028" w:type="pct"/>
            <w:noWrap/>
            <w:hideMark/>
          </w:tcPr>
          <w:p w14:paraId="3B9D6A2F"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6,9%</w:t>
            </w:r>
          </w:p>
        </w:tc>
      </w:tr>
      <w:tr w:rsidR="00967F73" w:rsidRPr="00C04ACE" w14:paraId="0D01FFF6" w14:textId="77777777" w:rsidTr="0089183B">
        <w:trPr>
          <w:trHeight w:val="290"/>
        </w:trPr>
        <w:tc>
          <w:tcPr>
            <w:tcW w:w="307" w:type="pct"/>
            <w:noWrap/>
            <w:hideMark/>
          </w:tcPr>
          <w:p w14:paraId="028BE021"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9</w:t>
            </w:r>
          </w:p>
        </w:tc>
        <w:tc>
          <w:tcPr>
            <w:tcW w:w="1586" w:type="pct"/>
            <w:noWrap/>
            <w:hideMark/>
          </w:tcPr>
          <w:p w14:paraId="4B220E9B" w14:textId="77777777" w:rsidR="00967F73" w:rsidRPr="00C04ACE" w:rsidRDefault="00967F73" w:rsidP="0089183B">
            <w:pPr>
              <w:rPr>
                <w:rFonts w:eastAsia="Times New Roman"/>
                <w:iCs w:val="0"/>
                <w:color w:val="000000"/>
                <w:szCs w:val="22"/>
              </w:rPr>
            </w:pPr>
            <w:r w:rsidRPr="00C04ACE">
              <w:rPr>
                <w:rFonts w:eastAsia="Times New Roman"/>
                <w:iCs w:val="0"/>
                <w:color w:val="000000"/>
                <w:szCs w:val="22"/>
              </w:rPr>
              <w:t>Wędzina</w:t>
            </w:r>
          </w:p>
        </w:tc>
        <w:tc>
          <w:tcPr>
            <w:tcW w:w="2079" w:type="pct"/>
            <w:noWrap/>
            <w:hideMark/>
          </w:tcPr>
          <w:p w14:paraId="74972820"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568</w:t>
            </w:r>
          </w:p>
        </w:tc>
        <w:tc>
          <w:tcPr>
            <w:tcW w:w="1028" w:type="pct"/>
            <w:noWrap/>
            <w:hideMark/>
          </w:tcPr>
          <w:p w14:paraId="65EB3FF8" w14:textId="77777777" w:rsidR="00967F73" w:rsidRPr="00C04ACE" w:rsidRDefault="00967F73" w:rsidP="0089183B">
            <w:pPr>
              <w:jc w:val="right"/>
              <w:rPr>
                <w:rFonts w:eastAsia="Times New Roman"/>
                <w:iCs w:val="0"/>
                <w:color w:val="000000"/>
                <w:szCs w:val="22"/>
              </w:rPr>
            </w:pPr>
            <w:r w:rsidRPr="00C04ACE">
              <w:rPr>
                <w:rFonts w:eastAsia="Times New Roman"/>
                <w:iCs w:val="0"/>
                <w:color w:val="000000"/>
                <w:szCs w:val="22"/>
              </w:rPr>
              <w:t>7,8%</w:t>
            </w:r>
          </w:p>
        </w:tc>
      </w:tr>
      <w:tr w:rsidR="00967F73" w:rsidRPr="00C04ACE" w14:paraId="6604FE10" w14:textId="77777777" w:rsidTr="0089183B">
        <w:trPr>
          <w:trHeight w:val="290"/>
        </w:trPr>
        <w:tc>
          <w:tcPr>
            <w:tcW w:w="1893" w:type="pct"/>
            <w:gridSpan w:val="2"/>
            <w:shd w:val="clear" w:color="auto" w:fill="DBE5F1" w:themeFill="accent1" w:themeFillTint="33"/>
            <w:noWrap/>
            <w:hideMark/>
          </w:tcPr>
          <w:p w14:paraId="20C5454E" w14:textId="77777777" w:rsidR="00967F73" w:rsidRPr="00C04ACE" w:rsidRDefault="00967F73" w:rsidP="0089183B">
            <w:pPr>
              <w:rPr>
                <w:rFonts w:eastAsia="Times New Roman"/>
                <w:b/>
                <w:iCs w:val="0"/>
                <w:color w:val="000000"/>
                <w:szCs w:val="22"/>
              </w:rPr>
            </w:pPr>
            <w:r w:rsidRPr="00C04ACE">
              <w:rPr>
                <w:rFonts w:eastAsia="Times New Roman"/>
                <w:b/>
                <w:iCs w:val="0"/>
                <w:color w:val="000000"/>
                <w:szCs w:val="22"/>
              </w:rPr>
              <w:t>Gmina Ciasna</w:t>
            </w:r>
          </w:p>
        </w:tc>
        <w:tc>
          <w:tcPr>
            <w:tcW w:w="2079" w:type="pct"/>
            <w:shd w:val="clear" w:color="auto" w:fill="DBE5F1" w:themeFill="accent1" w:themeFillTint="33"/>
            <w:noWrap/>
            <w:hideMark/>
          </w:tcPr>
          <w:p w14:paraId="4B007902" w14:textId="77777777" w:rsidR="00967F73" w:rsidRPr="00C04ACE" w:rsidRDefault="00967F73" w:rsidP="0089183B">
            <w:pPr>
              <w:jc w:val="right"/>
              <w:rPr>
                <w:rFonts w:eastAsia="Times New Roman"/>
                <w:b/>
                <w:iCs w:val="0"/>
                <w:color w:val="000000"/>
                <w:szCs w:val="22"/>
              </w:rPr>
            </w:pPr>
            <w:r w:rsidRPr="00C04ACE">
              <w:rPr>
                <w:rFonts w:eastAsia="Times New Roman"/>
                <w:b/>
                <w:iCs w:val="0"/>
                <w:color w:val="000000"/>
                <w:szCs w:val="22"/>
              </w:rPr>
              <w:t>7 241</w:t>
            </w:r>
          </w:p>
        </w:tc>
        <w:tc>
          <w:tcPr>
            <w:tcW w:w="1028" w:type="pct"/>
            <w:shd w:val="clear" w:color="auto" w:fill="DBE5F1" w:themeFill="accent1" w:themeFillTint="33"/>
            <w:noWrap/>
            <w:hideMark/>
          </w:tcPr>
          <w:p w14:paraId="6C2F19FD" w14:textId="77777777" w:rsidR="00967F73" w:rsidRPr="00C04ACE" w:rsidRDefault="00967F73" w:rsidP="0089183B">
            <w:pPr>
              <w:jc w:val="right"/>
              <w:rPr>
                <w:rFonts w:eastAsia="Times New Roman"/>
                <w:b/>
                <w:iCs w:val="0"/>
                <w:color w:val="000000"/>
                <w:szCs w:val="22"/>
              </w:rPr>
            </w:pPr>
            <w:r w:rsidRPr="00C04ACE">
              <w:rPr>
                <w:rFonts w:eastAsia="Times New Roman"/>
                <w:b/>
                <w:iCs w:val="0"/>
                <w:color w:val="000000"/>
                <w:szCs w:val="22"/>
              </w:rPr>
              <w:t>100,0%</w:t>
            </w:r>
          </w:p>
        </w:tc>
      </w:tr>
    </w:tbl>
    <w:p w14:paraId="68938F17" w14:textId="77777777" w:rsidR="00967F73" w:rsidRPr="00F244B1" w:rsidRDefault="00967F73" w:rsidP="00967F73">
      <w:pPr>
        <w:pStyle w:val="Krrdo"/>
        <w:spacing w:before="0"/>
        <w:rPr>
          <w:i w:val="0"/>
        </w:rPr>
      </w:pPr>
      <w:r w:rsidRPr="00F244B1">
        <w:rPr>
          <w:i w:val="0"/>
        </w:rPr>
        <w:t xml:space="preserve">Źródło: Opracowanie własne na podstawie danych Urzędu Gminy </w:t>
      </w:r>
      <w:r>
        <w:rPr>
          <w:i w:val="0"/>
        </w:rPr>
        <w:t>Ciasna</w:t>
      </w:r>
    </w:p>
    <w:p w14:paraId="516F88BB" w14:textId="77777777" w:rsidR="00C85723" w:rsidRDefault="00C85723" w:rsidP="00C85723">
      <w:pPr>
        <w:rPr>
          <w:lang w:eastAsia="en-US"/>
        </w:rPr>
      </w:pPr>
      <w:r>
        <w:rPr>
          <w:lang w:eastAsia="en-US"/>
        </w:rPr>
        <w:t>W Ciasnej odnotowano relatywnie wysoki udział osób w wieku przedprodukcyjnym (14,5%), co świadczy o obecności młodego pokolenia i potencjale rozwojowym. Jednocześnie udział osób w wieku produkcyjnym (62,4%) jest niższy niż średnio w gminie (64,2%) i poza obszarem rewitalizacji (64,7%). Oznacza to, że grupa mieszkańców aktywnych zawodowo jest mniejsza, co ogranicza możliwości samodzielnego rozwoju lokalnej gospodarki i aktywizacji społecznej.</w:t>
      </w:r>
    </w:p>
    <w:p w14:paraId="3EDD4347" w14:textId="77777777" w:rsidR="00C85723" w:rsidRDefault="00C85723" w:rsidP="00C85723">
      <w:pPr>
        <w:rPr>
          <w:lang w:eastAsia="en-US"/>
        </w:rPr>
      </w:pPr>
      <w:r>
        <w:rPr>
          <w:lang w:eastAsia="en-US"/>
        </w:rPr>
        <w:t>Najbardziej niekorzystnym zjawiskiem jest jednak wysoki udział osób w wieku poprodukcyjnym (23,0%), wyższy niż średnia gminna (21,3%) i poza OR (20,9%). Dane te wskazują na proces starzenia się ludności w Ciasnej, a tym samym na rosnące zapotrzebowanie na usługi opiekuńcze, zdrowotne i integracyjne.</w:t>
      </w:r>
    </w:p>
    <w:p w14:paraId="04162D12" w14:textId="496AD05C" w:rsidR="00C85723" w:rsidRDefault="00C85723" w:rsidP="00C85723">
      <w:pPr>
        <w:rPr>
          <w:lang w:eastAsia="en-US"/>
        </w:rPr>
      </w:pPr>
      <w:r>
        <w:rPr>
          <w:lang w:eastAsia="en-US"/>
        </w:rPr>
        <w:t>Wskaźnik obciążenia demograficznego, obrazujący liczbę osób w wieku nieprodukcyjnym przypadających na 100 osób w wieku produkcyjnym, wynosi w Ciasnej 60,3, wobec 55,8 w gminie i 54,6 poza OR. Oznacza to, że mieszkańcy aktywni zawodowo w Ciasnej są w większym stopniu obciążeni opieką nad dziećmi i osobami starszymi niż w innych częściach gminy. Takie uwarunkowania mogą prowadzić do trudności w łączeniu obowiązków rodzinnych z pracą, zwiększać ryzyko bierności zawodowej i w konsekwencji pogłębiać procesy depopulacyjne.</w:t>
      </w:r>
    </w:p>
    <w:p w14:paraId="1980AD3A" w14:textId="721958CE" w:rsidR="00967F73" w:rsidRDefault="00967F73" w:rsidP="00967F73">
      <w:pPr>
        <w:pStyle w:val="Legenda"/>
        <w:spacing w:after="0"/>
      </w:pPr>
      <w:bookmarkStart w:id="94" w:name="_Toc209280918"/>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8C28EA">
        <w:rPr>
          <w:noProof/>
        </w:rPr>
        <w:t>12</w:t>
      </w:r>
      <w:r w:rsidRPr="00F244B1">
        <w:rPr>
          <w:noProof/>
        </w:rPr>
        <w:fldChar w:fldCharType="end"/>
      </w:r>
      <w:r w:rsidRPr="00F244B1">
        <w:t xml:space="preserve">. </w:t>
      </w:r>
      <w:r>
        <w:t>Liczba ludności w wieku przedprodukcyjnym w 2024 r.</w:t>
      </w:r>
      <w:bookmarkEnd w:id="94"/>
    </w:p>
    <w:tbl>
      <w:tblPr>
        <w:tblStyle w:val="Tabela-Siatka13"/>
        <w:tblW w:w="5001" w:type="pct"/>
        <w:tblLook w:val="04A0" w:firstRow="1" w:lastRow="0" w:firstColumn="1" w:lastColumn="0" w:noHBand="0" w:noVBand="1"/>
      </w:tblPr>
      <w:tblGrid>
        <w:gridCol w:w="462"/>
        <w:gridCol w:w="1453"/>
        <w:gridCol w:w="3899"/>
        <w:gridCol w:w="2052"/>
        <w:gridCol w:w="1198"/>
      </w:tblGrid>
      <w:tr w:rsidR="00240474" w:rsidRPr="00967F73" w14:paraId="0DB82809" w14:textId="181D3267" w:rsidTr="00240474">
        <w:trPr>
          <w:trHeight w:val="290"/>
        </w:trPr>
        <w:tc>
          <w:tcPr>
            <w:tcW w:w="249" w:type="pct"/>
            <w:shd w:val="clear" w:color="auto" w:fill="DBE5F1" w:themeFill="accent1" w:themeFillTint="33"/>
            <w:noWrap/>
            <w:hideMark/>
          </w:tcPr>
          <w:p w14:paraId="077375D1" w14:textId="77777777" w:rsidR="00240474" w:rsidRPr="00967F73" w:rsidRDefault="00240474" w:rsidP="00967F73">
            <w:pPr>
              <w:rPr>
                <w:rFonts w:eastAsia="Times New Roman"/>
                <w:b/>
                <w:iCs w:val="0"/>
                <w:color w:val="000000"/>
                <w:szCs w:val="22"/>
              </w:rPr>
            </w:pPr>
            <w:r w:rsidRPr="00967F73">
              <w:rPr>
                <w:rFonts w:eastAsia="Times New Roman"/>
                <w:b/>
                <w:iCs w:val="0"/>
                <w:color w:val="000000"/>
                <w:szCs w:val="22"/>
              </w:rPr>
              <w:t>Lp.</w:t>
            </w:r>
          </w:p>
        </w:tc>
        <w:tc>
          <w:tcPr>
            <w:tcW w:w="782" w:type="pct"/>
            <w:shd w:val="clear" w:color="auto" w:fill="DBE5F1" w:themeFill="accent1" w:themeFillTint="33"/>
            <w:noWrap/>
            <w:hideMark/>
          </w:tcPr>
          <w:p w14:paraId="737B7D1C" w14:textId="77777777" w:rsidR="00240474" w:rsidRPr="00967F73" w:rsidRDefault="00240474" w:rsidP="00967F73">
            <w:pPr>
              <w:rPr>
                <w:rFonts w:eastAsia="Times New Roman"/>
                <w:b/>
                <w:iCs w:val="0"/>
                <w:color w:val="000000"/>
                <w:szCs w:val="22"/>
              </w:rPr>
            </w:pPr>
            <w:r w:rsidRPr="00967F73">
              <w:rPr>
                <w:rFonts w:eastAsia="Times New Roman"/>
                <w:b/>
                <w:iCs w:val="0"/>
                <w:color w:val="000000"/>
                <w:szCs w:val="22"/>
              </w:rPr>
              <w:t>Jednostka</w:t>
            </w:r>
          </w:p>
        </w:tc>
        <w:tc>
          <w:tcPr>
            <w:tcW w:w="2099" w:type="pct"/>
            <w:shd w:val="clear" w:color="auto" w:fill="DBE5F1" w:themeFill="accent1" w:themeFillTint="33"/>
            <w:noWrap/>
            <w:hideMark/>
          </w:tcPr>
          <w:p w14:paraId="637B7F20" w14:textId="77777777" w:rsidR="00240474" w:rsidRPr="00967F73" w:rsidRDefault="00240474" w:rsidP="00967F73">
            <w:pPr>
              <w:rPr>
                <w:rFonts w:eastAsia="Times New Roman"/>
                <w:b/>
                <w:iCs w:val="0"/>
                <w:color w:val="000000"/>
                <w:szCs w:val="22"/>
              </w:rPr>
            </w:pPr>
            <w:r w:rsidRPr="00967F73">
              <w:rPr>
                <w:rFonts w:eastAsia="Times New Roman"/>
                <w:b/>
                <w:iCs w:val="0"/>
                <w:color w:val="000000"/>
                <w:szCs w:val="22"/>
              </w:rPr>
              <w:t>Liczba ludności w wieku przedprodukcyjnym</w:t>
            </w:r>
          </w:p>
        </w:tc>
        <w:tc>
          <w:tcPr>
            <w:tcW w:w="1106" w:type="pct"/>
            <w:shd w:val="clear" w:color="auto" w:fill="DBE5F1" w:themeFill="accent1" w:themeFillTint="33"/>
            <w:noWrap/>
            <w:hideMark/>
          </w:tcPr>
          <w:p w14:paraId="13C8D44E" w14:textId="77777777" w:rsidR="00240474" w:rsidRPr="00967F73" w:rsidRDefault="00240474" w:rsidP="00967F73">
            <w:pPr>
              <w:rPr>
                <w:rFonts w:eastAsia="Times New Roman"/>
                <w:b/>
                <w:iCs w:val="0"/>
                <w:color w:val="000000"/>
                <w:szCs w:val="22"/>
              </w:rPr>
            </w:pPr>
            <w:r w:rsidRPr="00967F73">
              <w:rPr>
                <w:rFonts w:eastAsia="Times New Roman"/>
                <w:b/>
                <w:iCs w:val="0"/>
                <w:color w:val="000000"/>
                <w:szCs w:val="22"/>
              </w:rPr>
              <w:t>Wskaźnik na 100 osób</w:t>
            </w:r>
          </w:p>
        </w:tc>
        <w:tc>
          <w:tcPr>
            <w:tcW w:w="764" w:type="pct"/>
            <w:shd w:val="clear" w:color="auto" w:fill="DBE5F1" w:themeFill="accent1" w:themeFillTint="33"/>
          </w:tcPr>
          <w:p w14:paraId="0ED5CE63" w14:textId="0A254651" w:rsidR="00240474" w:rsidRPr="00967F73" w:rsidRDefault="00240474" w:rsidP="00967F73">
            <w:pPr>
              <w:rPr>
                <w:rFonts w:eastAsia="Times New Roman"/>
                <w:b/>
                <w:iCs w:val="0"/>
                <w:color w:val="000000"/>
                <w:szCs w:val="22"/>
              </w:rPr>
            </w:pPr>
            <w:r w:rsidRPr="00804962">
              <w:rPr>
                <w:rFonts w:eastAsia="Times New Roman"/>
                <w:b/>
                <w:iCs w:val="0"/>
                <w:color w:val="000000"/>
                <w:szCs w:val="22"/>
              </w:rPr>
              <w:t>Udział [%]</w:t>
            </w:r>
          </w:p>
        </w:tc>
      </w:tr>
      <w:tr w:rsidR="00240474" w:rsidRPr="00967F73" w14:paraId="6F766385" w14:textId="70435114" w:rsidTr="00240474">
        <w:trPr>
          <w:trHeight w:val="290"/>
        </w:trPr>
        <w:tc>
          <w:tcPr>
            <w:tcW w:w="249" w:type="pct"/>
            <w:noWrap/>
            <w:hideMark/>
          </w:tcPr>
          <w:p w14:paraId="6CE49DF6" w14:textId="77777777" w:rsidR="00240474" w:rsidRPr="00967F73" w:rsidRDefault="00240474" w:rsidP="00967F73">
            <w:pPr>
              <w:jc w:val="right"/>
              <w:rPr>
                <w:rFonts w:eastAsia="Times New Roman"/>
                <w:iCs w:val="0"/>
                <w:color w:val="000000"/>
                <w:szCs w:val="22"/>
              </w:rPr>
            </w:pPr>
            <w:r w:rsidRPr="00967F73">
              <w:rPr>
                <w:rFonts w:eastAsia="Times New Roman"/>
                <w:iCs w:val="0"/>
                <w:color w:val="000000"/>
                <w:szCs w:val="22"/>
              </w:rPr>
              <w:t>1</w:t>
            </w:r>
          </w:p>
        </w:tc>
        <w:tc>
          <w:tcPr>
            <w:tcW w:w="782" w:type="pct"/>
            <w:noWrap/>
            <w:hideMark/>
          </w:tcPr>
          <w:p w14:paraId="198CC527" w14:textId="77777777" w:rsidR="00240474" w:rsidRPr="00967F73" w:rsidRDefault="00240474" w:rsidP="00967F73">
            <w:pPr>
              <w:rPr>
                <w:rFonts w:eastAsia="Times New Roman"/>
                <w:iCs w:val="0"/>
                <w:color w:val="000000"/>
                <w:szCs w:val="22"/>
              </w:rPr>
            </w:pPr>
            <w:r w:rsidRPr="00967F73">
              <w:rPr>
                <w:rFonts w:eastAsia="Times New Roman"/>
                <w:iCs w:val="0"/>
                <w:color w:val="000000"/>
                <w:szCs w:val="22"/>
              </w:rPr>
              <w:t>Dzielna</w:t>
            </w:r>
          </w:p>
        </w:tc>
        <w:tc>
          <w:tcPr>
            <w:tcW w:w="2099" w:type="pct"/>
            <w:noWrap/>
            <w:hideMark/>
          </w:tcPr>
          <w:p w14:paraId="48743A77" w14:textId="77777777" w:rsidR="00240474" w:rsidRPr="00967F73" w:rsidRDefault="00240474" w:rsidP="00967F73">
            <w:pPr>
              <w:jc w:val="right"/>
              <w:rPr>
                <w:rFonts w:eastAsia="Times New Roman"/>
                <w:iCs w:val="0"/>
                <w:color w:val="000000"/>
                <w:szCs w:val="22"/>
              </w:rPr>
            </w:pPr>
            <w:r w:rsidRPr="00967F73">
              <w:rPr>
                <w:rFonts w:eastAsia="Times New Roman"/>
                <w:iCs w:val="0"/>
                <w:color w:val="000000"/>
                <w:szCs w:val="22"/>
              </w:rPr>
              <w:t>27</w:t>
            </w:r>
          </w:p>
        </w:tc>
        <w:tc>
          <w:tcPr>
            <w:tcW w:w="1106" w:type="pct"/>
            <w:noWrap/>
            <w:hideMark/>
          </w:tcPr>
          <w:p w14:paraId="2DF3C425" w14:textId="071AFD35" w:rsidR="00240474" w:rsidRPr="00967F73" w:rsidRDefault="00240474" w:rsidP="00967F73">
            <w:pPr>
              <w:jc w:val="right"/>
              <w:rPr>
                <w:rFonts w:eastAsia="Times New Roman"/>
                <w:iCs w:val="0"/>
                <w:color w:val="000000"/>
                <w:szCs w:val="22"/>
              </w:rPr>
            </w:pPr>
            <w:r w:rsidRPr="0079482D">
              <w:t>10,42</w:t>
            </w:r>
          </w:p>
        </w:tc>
        <w:tc>
          <w:tcPr>
            <w:tcW w:w="764" w:type="pct"/>
          </w:tcPr>
          <w:p w14:paraId="3DC4E891" w14:textId="41BF0174" w:rsidR="00240474" w:rsidRPr="0079482D" w:rsidRDefault="00240474" w:rsidP="00967F73">
            <w:pPr>
              <w:jc w:val="right"/>
            </w:pPr>
            <w:r>
              <w:t>2,6%</w:t>
            </w:r>
          </w:p>
        </w:tc>
      </w:tr>
      <w:tr w:rsidR="00240474" w:rsidRPr="00967F73" w14:paraId="3A0205D4" w14:textId="16368BEE" w:rsidTr="00240474">
        <w:trPr>
          <w:trHeight w:val="290"/>
        </w:trPr>
        <w:tc>
          <w:tcPr>
            <w:tcW w:w="249" w:type="pct"/>
            <w:shd w:val="clear" w:color="auto" w:fill="DBE5F1" w:themeFill="accent1" w:themeFillTint="33"/>
            <w:noWrap/>
            <w:hideMark/>
          </w:tcPr>
          <w:p w14:paraId="2BD4E944" w14:textId="77777777" w:rsidR="00240474" w:rsidRPr="00967F73" w:rsidRDefault="00240474" w:rsidP="00967F73">
            <w:pPr>
              <w:jc w:val="right"/>
              <w:rPr>
                <w:rFonts w:eastAsia="Times New Roman"/>
                <w:b/>
                <w:bCs/>
                <w:iCs w:val="0"/>
                <w:color w:val="000000"/>
                <w:szCs w:val="22"/>
              </w:rPr>
            </w:pPr>
            <w:r w:rsidRPr="00967F73">
              <w:rPr>
                <w:rFonts w:eastAsia="Times New Roman"/>
                <w:b/>
                <w:bCs/>
                <w:iCs w:val="0"/>
                <w:color w:val="000000"/>
                <w:szCs w:val="22"/>
              </w:rPr>
              <w:t>2</w:t>
            </w:r>
          </w:p>
        </w:tc>
        <w:tc>
          <w:tcPr>
            <w:tcW w:w="782" w:type="pct"/>
            <w:shd w:val="clear" w:color="auto" w:fill="DBE5F1" w:themeFill="accent1" w:themeFillTint="33"/>
            <w:noWrap/>
            <w:hideMark/>
          </w:tcPr>
          <w:p w14:paraId="2205AA99" w14:textId="77777777" w:rsidR="00240474" w:rsidRPr="00967F73" w:rsidRDefault="00240474" w:rsidP="00967F73">
            <w:pPr>
              <w:rPr>
                <w:rFonts w:eastAsia="Times New Roman"/>
                <w:b/>
                <w:bCs/>
                <w:iCs w:val="0"/>
                <w:color w:val="000000"/>
                <w:szCs w:val="22"/>
              </w:rPr>
            </w:pPr>
            <w:r w:rsidRPr="00967F73">
              <w:rPr>
                <w:rFonts w:eastAsia="Times New Roman"/>
                <w:b/>
                <w:bCs/>
                <w:iCs w:val="0"/>
                <w:color w:val="000000"/>
                <w:szCs w:val="22"/>
              </w:rPr>
              <w:t>Ciasna (OR)</w:t>
            </w:r>
          </w:p>
        </w:tc>
        <w:tc>
          <w:tcPr>
            <w:tcW w:w="2099" w:type="pct"/>
            <w:shd w:val="clear" w:color="auto" w:fill="DBE5F1" w:themeFill="accent1" w:themeFillTint="33"/>
            <w:noWrap/>
            <w:hideMark/>
          </w:tcPr>
          <w:p w14:paraId="4E6E81B4" w14:textId="77777777" w:rsidR="00240474" w:rsidRPr="00967F73" w:rsidRDefault="00240474" w:rsidP="00967F73">
            <w:pPr>
              <w:jc w:val="right"/>
              <w:rPr>
                <w:rFonts w:eastAsia="Times New Roman"/>
                <w:b/>
                <w:bCs/>
                <w:iCs w:val="0"/>
                <w:color w:val="000000"/>
                <w:szCs w:val="22"/>
              </w:rPr>
            </w:pPr>
            <w:r w:rsidRPr="00967F73">
              <w:rPr>
                <w:rFonts w:eastAsia="Times New Roman"/>
                <w:b/>
                <w:bCs/>
                <w:iCs w:val="0"/>
                <w:color w:val="000000"/>
                <w:szCs w:val="22"/>
              </w:rPr>
              <w:t>224</w:t>
            </w:r>
          </w:p>
        </w:tc>
        <w:tc>
          <w:tcPr>
            <w:tcW w:w="1106" w:type="pct"/>
            <w:shd w:val="clear" w:color="auto" w:fill="DBE5F1" w:themeFill="accent1" w:themeFillTint="33"/>
            <w:noWrap/>
            <w:hideMark/>
          </w:tcPr>
          <w:p w14:paraId="0072B33B" w14:textId="46B4E833" w:rsidR="00240474" w:rsidRPr="00240474" w:rsidRDefault="00240474" w:rsidP="00967F73">
            <w:pPr>
              <w:jc w:val="right"/>
              <w:rPr>
                <w:rFonts w:eastAsia="Times New Roman"/>
                <w:b/>
                <w:bCs/>
                <w:iCs w:val="0"/>
                <w:color w:val="000000"/>
                <w:szCs w:val="22"/>
              </w:rPr>
            </w:pPr>
            <w:r w:rsidRPr="00240474">
              <w:rPr>
                <w:b/>
              </w:rPr>
              <w:t>14,54</w:t>
            </w:r>
          </w:p>
        </w:tc>
        <w:tc>
          <w:tcPr>
            <w:tcW w:w="764" w:type="pct"/>
            <w:shd w:val="clear" w:color="auto" w:fill="DBE5F1" w:themeFill="accent1" w:themeFillTint="33"/>
          </w:tcPr>
          <w:p w14:paraId="0C432B64" w14:textId="6338A090" w:rsidR="00240474" w:rsidRPr="00240474" w:rsidRDefault="00240474" w:rsidP="00967F73">
            <w:pPr>
              <w:jc w:val="right"/>
              <w:rPr>
                <w:b/>
              </w:rPr>
            </w:pPr>
            <w:r>
              <w:rPr>
                <w:b/>
              </w:rPr>
              <w:t>21,4%</w:t>
            </w:r>
          </w:p>
        </w:tc>
      </w:tr>
      <w:tr w:rsidR="00240474" w:rsidRPr="00967F73" w14:paraId="78024620" w14:textId="15D73FC8" w:rsidTr="00240474">
        <w:trPr>
          <w:trHeight w:val="290"/>
        </w:trPr>
        <w:tc>
          <w:tcPr>
            <w:tcW w:w="249" w:type="pct"/>
            <w:noWrap/>
            <w:hideMark/>
          </w:tcPr>
          <w:p w14:paraId="7AA65853" w14:textId="77777777" w:rsidR="00240474" w:rsidRPr="00967F73" w:rsidRDefault="00240474" w:rsidP="00967F73">
            <w:pPr>
              <w:jc w:val="right"/>
              <w:rPr>
                <w:rFonts w:eastAsia="Times New Roman"/>
                <w:iCs w:val="0"/>
                <w:color w:val="000000"/>
                <w:szCs w:val="22"/>
              </w:rPr>
            </w:pPr>
            <w:r w:rsidRPr="00967F73">
              <w:rPr>
                <w:rFonts w:eastAsia="Times New Roman"/>
                <w:iCs w:val="0"/>
                <w:color w:val="000000"/>
                <w:szCs w:val="22"/>
              </w:rPr>
              <w:t>3</w:t>
            </w:r>
          </w:p>
        </w:tc>
        <w:tc>
          <w:tcPr>
            <w:tcW w:w="782" w:type="pct"/>
            <w:noWrap/>
            <w:hideMark/>
          </w:tcPr>
          <w:p w14:paraId="5A975ED6" w14:textId="77777777" w:rsidR="00240474" w:rsidRPr="00967F73" w:rsidRDefault="00240474" w:rsidP="00967F73">
            <w:pPr>
              <w:rPr>
                <w:rFonts w:eastAsia="Times New Roman"/>
                <w:iCs w:val="0"/>
                <w:color w:val="000000"/>
                <w:szCs w:val="22"/>
              </w:rPr>
            </w:pPr>
            <w:r w:rsidRPr="00967F73">
              <w:rPr>
                <w:rFonts w:eastAsia="Times New Roman"/>
                <w:iCs w:val="0"/>
                <w:color w:val="000000"/>
                <w:szCs w:val="22"/>
              </w:rPr>
              <w:t>Glinica</w:t>
            </w:r>
          </w:p>
        </w:tc>
        <w:tc>
          <w:tcPr>
            <w:tcW w:w="2099" w:type="pct"/>
            <w:noWrap/>
            <w:hideMark/>
          </w:tcPr>
          <w:p w14:paraId="7C1E2D27" w14:textId="77777777" w:rsidR="00240474" w:rsidRPr="00967F73" w:rsidRDefault="00240474" w:rsidP="00967F73">
            <w:pPr>
              <w:jc w:val="right"/>
              <w:rPr>
                <w:rFonts w:eastAsia="Times New Roman"/>
                <w:iCs w:val="0"/>
                <w:color w:val="000000"/>
                <w:szCs w:val="22"/>
              </w:rPr>
            </w:pPr>
            <w:r w:rsidRPr="00967F73">
              <w:rPr>
                <w:rFonts w:eastAsia="Times New Roman"/>
                <w:iCs w:val="0"/>
                <w:color w:val="000000"/>
                <w:szCs w:val="22"/>
              </w:rPr>
              <w:t>141</w:t>
            </w:r>
          </w:p>
        </w:tc>
        <w:tc>
          <w:tcPr>
            <w:tcW w:w="1106" w:type="pct"/>
            <w:noWrap/>
            <w:hideMark/>
          </w:tcPr>
          <w:p w14:paraId="2CB72336" w14:textId="279B756F" w:rsidR="00240474" w:rsidRPr="00967F73" w:rsidRDefault="00240474" w:rsidP="00967F73">
            <w:pPr>
              <w:jc w:val="right"/>
              <w:rPr>
                <w:rFonts w:eastAsia="Times New Roman"/>
                <w:iCs w:val="0"/>
                <w:color w:val="000000"/>
                <w:szCs w:val="22"/>
              </w:rPr>
            </w:pPr>
            <w:r w:rsidRPr="0079482D">
              <w:t>14,95</w:t>
            </w:r>
          </w:p>
        </w:tc>
        <w:tc>
          <w:tcPr>
            <w:tcW w:w="764" w:type="pct"/>
          </w:tcPr>
          <w:p w14:paraId="5EBB2EF8" w14:textId="372E7596" w:rsidR="00240474" w:rsidRPr="0079482D" w:rsidRDefault="00240474" w:rsidP="00967F73">
            <w:pPr>
              <w:jc w:val="right"/>
            </w:pPr>
            <w:r>
              <w:t>13,5%</w:t>
            </w:r>
          </w:p>
        </w:tc>
      </w:tr>
      <w:tr w:rsidR="00240474" w:rsidRPr="00967F73" w14:paraId="53FB28C0" w14:textId="625E1D56" w:rsidTr="00240474">
        <w:trPr>
          <w:trHeight w:val="290"/>
        </w:trPr>
        <w:tc>
          <w:tcPr>
            <w:tcW w:w="249" w:type="pct"/>
            <w:noWrap/>
            <w:hideMark/>
          </w:tcPr>
          <w:p w14:paraId="0A493423" w14:textId="77777777" w:rsidR="00240474" w:rsidRPr="00967F73" w:rsidRDefault="00240474" w:rsidP="00967F73">
            <w:pPr>
              <w:jc w:val="right"/>
              <w:rPr>
                <w:rFonts w:eastAsia="Times New Roman"/>
                <w:iCs w:val="0"/>
                <w:color w:val="000000"/>
                <w:szCs w:val="22"/>
              </w:rPr>
            </w:pPr>
            <w:r w:rsidRPr="00967F73">
              <w:rPr>
                <w:rFonts w:eastAsia="Times New Roman"/>
                <w:iCs w:val="0"/>
                <w:color w:val="000000"/>
                <w:szCs w:val="22"/>
              </w:rPr>
              <w:t>4</w:t>
            </w:r>
          </w:p>
        </w:tc>
        <w:tc>
          <w:tcPr>
            <w:tcW w:w="782" w:type="pct"/>
            <w:noWrap/>
            <w:hideMark/>
          </w:tcPr>
          <w:p w14:paraId="3561D598" w14:textId="77777777" w:rsidR="00240474" w:rsidRPr="00967F73" w:rsidRDefault="00240474" w:rsidP="00967F73">
            <w:pPr>
              <w:rPr>
                <w:rFonts w:eastAsia="Times New Roman"/>
                <w:iCs w:val="0"/>
                <w:color w:val="000000"/>
                <w:szCs w:val="22"/>
              </w:rPr>
            </w:pPr>
            <w:r w:rsidRPr="00967F73">
              <w:rPr>
                <w:rFonts w:eastAsia="Times New Roman"/>
                <w:iCs w:val="0"/>
                <w:color w:val="000000"/>
                <w:szCs w:val="22"/>
              </w:rPr>
              <w:t>Jeżowa</w:t>
            </w:r>
          </w:p>
        </w:tc>
        <w:tc>
          <w:tcPr>
            <w:tcW w:w="2099" w:type="pct"/>
            <w:noWrap/>
            <w:hideMark/>
          </w:tcPr>
          <w:p w14:paraId="054BE883" w14:textId="77777777" w:rsidR="00240474" w:rsidRPr="00967F73" w:rsidRDefault="00240474" w:rsidP="00967F73">
            <w:pPr>
              <w:jc w:val="right"/>
              <w:rPr>
                <w:rFonts w:eastAsia="Times New Roman"/>
                <w:iCs w:val="0"/>
                <w:color w:val="000000"/>
                <w:szCs w:val="22"/>
              </w:rPr>
            </w:pPr>
            <w:r w:rsidRPr="00967F73">
              <w:rPr>
                <w:rFonts w:eastAsia="Times New Roman"/>
                <w:iCs w:val="0"/>
                <w:color w:val="000000"/>
                <w:szCs w:val="22"/>
              </w:rPr>
              <w:t>84</w:t>
            </w:r>
          </w:p>
        </w:tc>
        <w:tc>
          <w:tcPr>
            <w:tcW w:w="1106" w:type="pct"/>
            <w:noWrap/>
            <w:hideMark/>
          </w:tcPr>
          <w:p w14:paraId="4C239739" w14:textId="7CB57C0A" w:rsidR="00240474" w:rsidRPr="00967F73" w:rsidRDefault="00240474" w:rsidP="00967F73">
            <w:pPr>
              <w:jc w:val="right"/>
              <w:rPr>
                <w:rFonts w:eastAsia="Times New Roman"/>
                <w:iCs w:val="0"/>
                <w:color w:val="000000"/>
                <w:szCs w:val="22"/>
              </w:rPr>
            </w:pPr>
            <w:r w:rsidRPr="0079482D">
              <w:t>16,57</w:t>
            </w:r>
          </w:p>
        </w:tc>
        <w:tc>
          <w:tcPr>
            <w:tcW w:w="764" w:type="pct"/>
          </w:tcPr>
          <w:p w14:paraId="4F3EBA87" w14:textId="7D66DDF2" w:rsidR="00240474" w:rsidRPr="0079482D" w:rsidRDefault="00240474" w:rsidP="00967F73">
            <w:pPr>
              <w:jc w:val="right"/>
            </w:pPr>
            <w:r>
              <w:t>8,0%</w:t>
            </w:r>
          </w:p>
        </w:tc>
      </w:tr>
      <w:tr w:rsidR="00240474" w:rsidRPr="00967F73" w14:paraId="1A91DFE3" w14:textId="23A238D1" w:rsidTr="00240474">
        <w:trPr>
          <w:trHeight w:val="290"/>
        </w:trPr>
        <w:tc>
          <w:tcPr>
            <w:tcW w:w="249" w:type="pct"/>
            <w:noWrap/>
            <w:hideMark/>
          </w:tcPr>
          <w:p w14:paraId="6557251D" w14:textId="77777777" w:rsidR="00240474" w:rsidRPr="00967F73" w:rsidRDefault="00240474" w:rsidP="00967F73">
            <w:pPr>
              <w:jc w:val="right"/>
              <w:rPr>
                <w:rFonts w:eastAsia="Times New Roman"/>
                <w:iCs w:val="0"/>
                <w:color w:val="000000"/>
                <w:szCs w:val="22"/>
              </w:rPr>
            </w:pPr>
            <w:r w:rsidRPr="00967F73">
              <w:rPr>
                <w:rFonts w:eastAsia="Times New Roman"/>
                <w:iCs w:val="0"/>
                <w:color w:val="000000"/>
                <w:szCs w:val="22"/>
              </w:rPr>
              <w:t>5</w:t>
            </w:r>
          </w:p>
        </w:tc>
        <w:tc>
          <w:tcPr>
            <w:tcW w:w="782" w:type="pct"/>
            <w:noWrap/>
            <w:hideMark/>
          </w:tcPr>
          <w:p w14:paraId="5B37C1CB" w14:textId="77777777" w:rsidR="00240474" w:rsidRPr="00967F73" w:rsidRDefault="00240474" w:rsidP="00967F73">
            <w:pPr>
              <w:rPr>
                <w:rFonts w:eastAsia="Times New Roman"/>
                <w:iCs w:val="0"/>
                <w:color w:val="000000"/>
                <w:szCs w:val="22"/>
              </w:rPr>
            </w:pPr>
            <w:r w:rsidRPr="00967F73">
              <w:rPr>
                <w:rFonts w:eastAsia="Times New Roman"/>
                <w:iCs w:val="0"/>
                <w:color w:val="000000"/>
                <w:szCs w:val="22"/>
              </w:rPr>
              <w:t>Sieraków Śląski</w:t>
            </w:r>
          </w:p>
        </w:tc>
        <w:tc>
          <w:tcPr>
            <w:tcW w:w="2099" w:type="pct"/>
            <w:noWrap/>
            <w:hideMark/>
          </w:tcPr>
          <w:p w14:paraId="0512770B" w14:textId="77777777" w:rsidR="00240474" w:rsidRPr="00967F73" w:rsidRDefault="00240474" w:rsidP="00967F73">
            <w:pPr>
              <w:jc w:val="right"/>
              <w:rPr>
                <w:rFonts w:eastAsia="Times New Roman"/>
                <w:iCs w:val="0"/>
                <w:color w:val="000000"/>
                <w:szCs w:val="22"/>
              </w:rPr>
            </w:pPr>
            <w:r w:rsidRPr="00967F73">
              <w:rPr>
                <w:rFonts w:eastAsia="Times New Roman"/>
                <w:iCs w:val="0"/>
                <w:color w:val="000000"/>
                <w:szCs w:val="22"/>
              </w:rPr>
              <w:t>181</w:t>
            </w:r>
          </w:p>
        </w:tc>
        <w:tc>
          <w:tcPr>
            <w:tcW w:w="1106" w:type="pct"/>
            <w:noWrap/>
            <w:hideMark/>
          </w:tcPr>
          <w:p w14:paraId="306DA2DC" w14:textId="03636AC0" w:rsidR="00240474" w:rsidRPr="00967F73" w:rsidRDefault="00240474" w:rsidP="00967F73">
            <w:pPr>
              <w:jc w:val="right"/>
              <w:rPr>
                <w:rFonts w:eastAsia="Times New Roman"/>
                <w:iCs w:val="0"/>
                <w:color w:val="000000"/>
                <w:szCs w:val="22"/>
              </w:rPr>
            </w:pPr>
            <w:r w:rsidRPr="0079482D">
              <w:t>11,92</w:t>
            </w:r>
          </w:p>
        </w:tc>
        <w:tc>
          <w:tcPr>
            <w:tcW w:w="764" w:type="pct"/>
          </w:tcPr>
          <w:p w14:paraId="2C4FC2B0" w14:textId="02CE30B1" w:rsidR="00240474" w:rsidRPr="0079482D" w:rsidRDefault="00240474" w:rsidP="00967F73">
            <w:pPr>
              <w:jc w:val="right"/>
            </w:pPr>
            <w:r>
              <w:t>17,3%</w:t>
            </w:r>
          </w:p>
        </w:tc>
      </w:tr>
      <w:tr w:rsidR="00240474" w:rsidRPr="00967F73" w14:paraId="2B5ED89D" w14:textId="08C1C7C4" w:rsidTr="00240474">
        <w:trPr>
          <w:trHeight w:val="290"/>
        </w:trPr>
        <w:tc>
          <w:tcPr>
            <w:tcW w:w="249" w:type="pct"/>
            <w:noWrap/>
            <w:hideMark/>
          </w:tcPr>
          <w:p w14:paraId="6946D0F8" w14:textId="77777777" w:rsidR="00240474" w:rsidRPr="00967F73" w:rsidRDefault="00240474" w:rsidP="00967F73">
            <w:pPr>
              <w:jc w:val="right"/>
              <w:rPr>
                <w:rFonts w:eastAsia="Times New Roman"/>
                <w:iCs w:val="0"/>
                <w:color w:val="000000"/>
                <w:szCs w:val="22"/>
              </w:rPr>
            </w:pPr>
            <w:r w:rsidRPr="00967F73">
              <w:rPr>
                <w:rFonts w:eastAsia="Times New Roman"/>
                <w:iCs w:val="0"/>
                <w:color w:val="000000"/>
                <w:szCs w:val="22"/>
              </w:rPr>
              <w:t>6</w:t>
            </w:r>
          </w:p>
        </w:tc>
        <w:tc>
          <w:tcPr>
            <w:tcW w:w="782" w:type="pct"/>
            <w:noWrap/>
            <w:hideMark/>
          </w:tcPr>
          <w:p w14:paraId="5CCB9B33" w14:textId="77777777" w:rsidR="00240474" w:rsidRPr="00967F73" w:rsidRDefault="00240474" w:rsidP="00967F73">
            <w:pPr>
              <w:rPr>
                <w:rFonts w:eastAsia="Times New Roman"/>
                <w:iCs w:val="0"/>
                <w:color w:val="000000"/>
                <w:szCs w:val="22"/>
              </w:rPr>
            </w:pPr>
            <w:r w:rsidRPr="00967F73">
              <w:rPr>
                <w:rFonts w:eastAsia="Times New Roman"/>
                <w:iCs w:val="0"/>
                <w:color w:val="000000"/>
                <w:szCs w:val="22"/>
              </w:rPr>
              <w:t>Zborowskie</w:t>
            </w:r>
          </w:p>
        </w:tc>
        <w:tc>
          <w:tcPr>
            <w:tcW w:w="2099" w:type="pct"/>
            <w:noWrap/>
            <w:hideMark/>
          </w:tcPr>
          <w:p w14:paraId="0A0DDCF4" w14:textId="77777777" w:rsidR="00240474" w:rsidRPr="00967F73" w:rsidRDefault="00240474" w:rsidP="00967F73">
            <w:pPr>
              <w:jc w:val="right"/>
              <w:rPr>
                <w:rFonts w:eastAsia="Times New Roman"/>
                <w:iCs w:val="0"/>
                <w:color w:val="000000"/>
                <w:szCs w:val="22"/>
              </w:rPr>
            </w:pPr>
            <w:r w:rsidRPr="00967F73">
              <w:rPr>
                <w:rFonts w:eastAsia="Times New Roman"/>
                <w:iCs w:val="0"/>
                <w:color w:val="000000"/>
                <w:szCs w:val="22"/>
              </w:rPr>
              <w:t>165</w:t>
            </w:r>
          </w:p>
        </w:tc>
        <w:tc>
          <w:tcPr>
            <w:tcW w:w="1106" w:type="pct"/>
            <w:noWrap/>
            <w:hideMark/>
          </w:tcPr>
          <w:p w14:paraId="50E245EB" w14:textId="47527BE3" w:rsidR="00240474" w:rsidRPr="00967F73" w:rsidRDefault="00240474" w:rsidP="00967F73">
            <w:pPr>
              <w:jc w:val="right"/>
              <w:rPr>
                <w:rFonts w:eastAsia="Times New Roman"/>
                <w:iCs w:val="0"/>
                <w:color w:val="000000"/>
                <w:szCs w:val="22"/>
              </w:rPr>
            </w:pPr>
            <w:r w:rsidRPr="0079482D">
              <w:t>16,18</w:t>
            </w:r>
          </w:p>
        </w:tc>
        <w:tc>
          <w:tcPr>
            <w:tcW w:w="764" w:type="pct"/>
          </w:tcPr>
          <w:p w14:paraId="3621264F" w14:textId="0C4589C4" w:rsidR="00240474" w:rsidRPr="0079482D" w:rsidRDefault="00240474" w:rsidP="00967F73">
            <w:pPr>
              <w:jc w:val="right"/>
            </w:pPr>
            <w:r>
              <w:t>15,8%</w:t>
            </w:r>
          </w:p>
        </w:tc>
      </w:tr>
      <w:tr w:rsidR="00240474" w:rsidRPr="00967F73" w14:paraId="32EB8E76" w14:textId="217C2A44" w:rsidTr="00240474">
        <w:trPr>
          <w:trHeight w:val="290"/>
        </w:trPr>
        <w:tc>
          <w:tcPr>
            <w:tcW w:w="249" w:type="pct"/>
            <w:noWrap/>
            <w:hideMark/>
          </w:tcPr>
          <w:p w14:paraId="70A8C730" w14:textId="77777777" w:rsidR="00240474" w:rsidRPr="00967F73" w:rsidRDefault="00240474" w:rsidP="00967F73">
            <w:pPr>
              <w:jc w:val="right"/>
              <w:rPr>
                <w:rFonts w:eastAsia="Times New Roman"/>
                <w:iCs w:val="0"/>
                <w:color w:val="000000"/>
                <w:szCs w:val="22"/>
              </w:rPr>
            </w:pPr>
            <w:r w:rsidRPr="00967F73">
              <w:rPr>
                <w:rFonts w:eastAsia="Times New Roman"/>
                <w:iCs w:val="0"/>
                <w:color w:val="000000"/>
                <w:szCs w:val="22"/>
              </w:rPr>
              <w:t>7</w:t>
            </w:r>
          </w:p>
        </w:tc>
        <w:tc>
          <w:tcPr>
            <w:tcW w:w="782" w:type="pct"/>
            <w:noWrap/>
            <w:hideMark/>
          </w:tcPr>
          <w:p w14:paraId="15EE7992" w14:textId="77777777" w:rsidR="00240474" w:rsidRPr="00967F73" w:rsidRDefault="00240474" w:rsidP="00967F73">
            <w:pPr>
              <w:rPr>
                <w:rFonts w:eastAsia="Times New Roman"/>
                <w:iCs w:val="0"/>
                <w:color w:val="000000"/>
                <w:szCs w:val="22"/>
              </w:rPr>
            </w:pPr>
            <w:r w:rsidRPr="00967F73">
              <w:rPr>
                <w:rFonts w:eastAsia="Times New Roman"/>
                <w:iCs w:val="0"/>
                <w:color w:val="000000"/>
                <w:szCs w:val="22"/>
              </w:rPr>
              <w:t>Molna</w:t>
            </w:r>
          </w:p>
        </w:tc>
        <w:tc>
          <w:tcPr>
            <w:tcW w:w="2099" w:type="pct"/>
            <w:noWrap/>
            <w:hideMark/>
          </w:tcPr>
          <w:p w14:paraId="78BA968D" w14:textId="77777777" w:rsidR="00240474" w:rsidRPr="00967F73" w:rsidRDefault="00240474" w:rsidP="00967F73">
            <w:pPr>
              <w:jc w:val="right"/>
              <w:rPr>
                <w:rFonts w:eastAsia="Times New Roman"/>
                <w:iCs w:val="0"/>
                <w:color w:val="000000"/>
                <w:szCs w:val="22"/>
              </w:rPr>
            </w:pPr>
            <w:r w:rsidRPr="00967F73">
              <w:rPr>
                <w:rFonts w:eastAsia="Times New Roman"/>
                <w:iCs w:val="0"/>
                <w:color w:val="000000"/>
                <w:szCs w:val="22"/>
              </w:rPr>
              <w:t>101</w:t>
            </w:r>
          </w:p>
        </w:tc>
        <w:tc>
          <w:tcPr>
            <w:tcW w:w="1106" w:type="pct"/>
            <w:noWrap/>
            <w:hideMark/>
          </w:tcPr>
          <w:p w14:paraId="292E8820" w14:textId="18B06601" w:rsidR="00240474" w:rsidRPr="00967F73" w:rsidRDefault="00240474" w:rsidP="00967F73">
            <w:pPr>
              <w:jc w:val="right"/>
              <w:rPr>
                <w:rFonts w:eastAsia="Times New Roman"/>
                <w:iCs w:val="0"/>
                <w:color w:val="000000"/>
                <w:szCs w:val="22"/>
              </w:rPr>
            </w:pPr>
            <w:r w:rsidRPr="0079482D">
              <w:t>26,17</w:t>
            </w:r>
          </w:p>
        </w:tc>
        <w:tc>
          <w:tcPr>
            <w:tcW w:w="764" w:type="pct"/>
          </w:tcPr>
          <w:p w14:paraId="71007DC9" w14:textId="7435FB15" w:rsidR="00240474" w:rsidRPr="0079482D" w:rsidRDefault="00240474" w:rsidP="00967F73">
            <w:pPr>
              <w:jc w:val="right"/>
            </w:pPr>
            <w:r>
              <w:t>9,6%</w:t>
            </w:r>
          </w:p>
        </w:tc>
      </w:tr>
      <w:tr w:rsidR="00240474" w:rsidRPr="00967F73" w14:paraId="31EAD4DA" w14:textId="239EC5AE" w:rsidTr="00240474">
        <w:trPr>
          <w:trHeight w:val="290"/>
        </w:trPr>
        <w:tc>
          <w:tcPr>
            <w:tcW w:w="249" w:type="pct"/>
            <w:noWrap/>
            <w:hideMark/>
          </w:tcPr>
          <w:p w14:paraId="11C511AC" w14:textId="77777777" w:rsidR="00240474" w:rsidRPr="00967F73" w:rsidRDefault="00240474" w:rsidP="00967F73">
            <w:pPr>
              <w:jc w:val="right"/>
              <w:rPr>
                <w:rFonts w:eastAsia="Times New Roman"/>
                <w:iCs w:val="0"/>
                <w:color w:val="000000"/>
                <w:szCs w:val="22"/>
              </w:rPr>
            </w:pPr>
            <w:r w:rsidRPr="00967F73">
              <w:rPr>
                <w:rFonts w:eastAsia="Times New Roman"/>
                <w:iCs w:val="0"/>
                <w:color w:val="000000"/>
                <w:szCs w:val="22"/>
              </w:rPr>
              <w:t>8</w:t>
            </w:r>
          </w:p>
        </w:tc>
        <w:tc>
          <w:tcPr>
            <w:tcW w:w="782" w:type="pct"/>
            <w:noWrap/>
            <w:hideMark/>
          </w:tcPr>
          <w:p w14:paraId="5043ADEE" w14:textId="77777777" w:rsidR="00240474" w:rsidRPr="00967F73" w:rsidRDefault="00240474" w:rsidP="00967F73">
            <w:pPr>
              <w:rPr>
                <w:rFonts w:eastAsia="Times New Roman"/>
                <w:iCs w:val="0"/>
                <w:color w:val="000000"/>
                <w:szCs w:val="22"/>
              </w:rPr>
            </w:pPr>
            <w:r w:rsidRPr="00967F73">
              <w:rPr>
                <w:rFonts w:eastAsia="Times New Roman"/>
                <w:iCs w:val="0"/>
                <w:color w:val="000000"/>
                <w:szCs w:val="22"/>
              </w:rPr>
              <w:t>Panoszów</w:t>
            </w:r>
          </w:p>
        </w:tc>
        <w:tc>
          <w:tcPr>
            <w:tcW w:w="2099" w:type="pct"/>
            <w:noWrap/>
            <w:hideMark/>
          </w:tcPr>
          <w:p w14:paraId="4F745103" w14:textId="77777777" w:rsidR="00240474" w:rsidRPr="00967F73" w:rsidRDefault="00240474" w:rsidP="00967F73">
            <w:pPr>
              <w:jc w:val="right"/>
              <w:rPr>
                <w:rFonts w:eastAsia="Times New Roman"/>
                <w:iCs w:val="0"/>
                <w:color w:val="000000"/>
                <w:szCs w:val="22"/>
              </w:rPr>
            </w:pPr>
            <w:r w:rsidRPr="00967F73">
              <w:rPr>
                <w:rFonts w:eastAsia="Times New Roman"/>
                <w:iCs w:val="0"/>
                <w:color w:val="000000"/>
                <w:szCs w:val="22"/>
              </w:rPr>
              <w:t>57</w:t>
            </w:r>
          </w:p>
        </w:tc>
        <w:tc>
          <w:tcPr>
            <w:tcW w:w="1106" w:type="pct"/>
            <w:noWrap/>
            <w:hideMark/>
          </w:tcPr>
          <w:p w14:paraId="3C54B9DB" w14:textId="0F8B4CE4" w:rsidR="00240474" w:rsidRPr="00967F73" w:rsidRDefault="00240474" w:rsidP="00967F73">
            <w:pPr>
              <w:jc w:val="right"/>
              <w:rPr>
                <w:rFonts w:eastAsia="Times New Roman"/>
                <w:iCs w:val="0"/>
                <w:color w:val="000000"/>
                <w:szCs w:val="22"/>
              </w:rPr>
            </w:pPr>
            <w:r w:rsidRPr="0079482D">
              <w:t>11,45</w:t>
            </w:r>
          </w:p>
        </w:tc>
        <w:tc>
          <w:tcPr>
            <w:tcW w:w="764" w:type="pct"/>
          </w:tcPr>
          <w:p w14:paraId="3527F0F1" w14:textId="0154A6CA" w:rsidR="00240474" w:rsidRPr="0079482D" w:rsidRDefault="00240474" w:rsidP="00967F73">
            <w:pPr>
              <w:jc w:val="right"/>
            </w:pPr>
            <w:r>
              <w:t>5,4%</w:t>
            </w:r>
          </w:p>
        </w:tc>
      </w:tr>
      <w:tr w:rsidR="00240474" w:rsidRPr="00967F73" w14:paraId="27DEE712" w14:textId="6416C878" w:rsidTr="00240474">
        <w:trPr>
          <w:trHeight w:val="290"/>
        </w:trPr>
        <w:tc>
          <w:tcPr>
            <w:tcW w:w="249" w:type="pct"/>
            <w:noWrap/>
            <w:hideMark/>
          </w:tcPr>
          <w:p w14:paraId="18F47D0C" w14:textId="77777777" w:rsidR="00240474" w:rsidRPr="00967F73" w:rsidRDefault="00240474" w:rsidP="00967F73">
            <w:pPr>
              <w:jc w:val="right"/>
              <w:rPr>
                <w:rFonts w:eastAsia="Times New Roman"/>
                <w:iCs w:val="0"/>
                <w:color w:val="000000"/>
                <w:szCs w:val="22"/>
              </w:rPr>
            </w:pPr>
            <w:r w:rsidRPr="00967F73">
              <w:rPr>
                <w:rFonts w:eastAsia="Times New Roman"/>
                <w:iCs w:val="0"/>
                <w:color w:val="000000"/>
                <w:szCs w:val="22"/>
              </w:rPr>
              <w:t>9</w:t>
            </w:r>
          </w:p>
        </w:tc>
        <w:tc>
          <w:tcPr>
            <w:tcW w:w="782" w:type="pct"/>
            <w:noWrap/>
            <w:hideMark/>
          </w:tcPr>
          <w:p w14:paraId="766E04A1" w14:textId="77777777" w:rsidR="00240474" w:rsidRPr="00967F73" w:rsidRDefault="00240474" w:rsidP="00967F73">
            <w:pPr>
              <w:rPr>
                <w:rFonts w:eastAsia="Times New Roman"/>
                <w:iCs w:val="0"/>
                <w:color w:val="000000"/>
                <w:szCs w:val="22"/>
              </w:rPr>
            </w:pPr>
            <w:r w:rsidRPr="00967F73">
              <w:rPr>
                <w:rFonts w:eastAsia="Times New Roman"/>
                <w:iCs w:val="0"/>
                <w:color w:val="000000"/>
                <w:szCs w:val="22"/>
              </w:rPr>
              <w:t>Wędzina</w:t>
            </w:r>
          </w:p>
        </w:tc>
        <w:tc>
          <w:tcPr>
            <w:tcW w:w="2099" w:type="pct"/>
            <w:noWrap/>
            <w:hideMark/>
          </w:tcPr>
          <w:p w14:paraId="75B49B6E" w14:textId="77777777" w:rsidR="00240474" w:rsidRPr="00967F73" w:rsidRDefault="00240474" w:rsidP="00967F73">
            <w:pPr>
              <w:jc w:val="right"/>
              <w:rPr>
                <w:rFonts w:eastAsia="Times New Roman"/>
                <w:iCs w:val="0"/>
                <w:color w:val="000000"/>
                <w:szCs w:val="22"/>
              </w:rPr>
            </w:pPr>
            <w:r w:rsidRPr="00967F73">
              <w:rPr>
                <w:rFonts w:eastAsia="Times New Roman"/>
                <w:iCs w:val="0"/>
                <w:color w:val="000000"/>
                <w:szCs w:val="22"/>
              </w:rPr>
              <w:t>67</w:t>
            </w:r>
          </w:p>
        </w:tc>
        <w:tc>
          <w:tcPr>
            <w:tcW w:w="1106" w:type="pct"/>
            <w:noWrap/>
            <w:hideMark/>
          </w:tcPr>
          <w:p w14:paraId="2CBBD069" w14:textId="320ED72B" w:rsidR="00240474" w:rsidRPr="00967F73" w:rsidRDefault="00240474" w:rsidP="00967F73">
            <w:pPr>
              <w:jc w:val="right"/>
              <w:rPr>
                <w:rFonts w:eastAsia="Times New Roman"/>
                <w:iCs w:val="0"/>
                <w:color w:val="000000"/>
                <w:szCs w:val="22"/>
              </w:rPr>
            </w:pPr>
            <w:r w:rsidRPr="0079482D">
              <w:t>11,80</w:t>
            </w:r>
          </w:p>
        </w:tc>
        <w:tc>
          <w:tcPr>
            <w:tcW w:w="764" w:type="pct"/>
          </w:tcPr>
          <w:p w14:paraId="09D010DB" w14:textId="0845BE6C" w:rsidR="00240474" w:rsidRPr="0079482D" w:rsidRDefault="00240474" w:rsidP="00967F73">
            <w:pPr>
              <w:jc w:val="right"/>
            </w:pPr>
            <w:r>
              <w:t>6,4%</w:t>
            </w:r>
          </w:p>
        </w:tc>
      </w:tr>
      <w:tr w:rsidR="00240474" w:rsidRPr="00967F73" w14:paraId="496AB67E" w14:textId="0E235D81" w:rsidTr="00240474">
        <w:trPr>
          <w:trHeight w:val="290"/>
        </w:trPr>
        <w:tc>
          <w:tcPr>
            <w:tcW w:w="1031" w:type="pct"/>
            <w:gridSpan w:val="2"/>
            <w:shd w:val="clear" w:color="auto" w:fill="DBE5F1" w:themeFill="accent1" w:themeFillTint="33"/>
            <w:noWrap/>
            <w:hideMark/>
          </w:tcPr>
          <w:p w14:paraId="2D535B82" w14:textId="77777777" w:rsidR="00240474" w:rsidRPr="00967F73" w:rsidRDefault="00240474" w:rsidP="00804962">
            <w:pPr>
              <w:rPr>
                <w:rFonts w:eastAsia="Times New Roman"/>
                <w:b/>
                <w:iCs w:val="0"/>
                <w:color w:val="000000"/>
                <w:szCs w:val="22"/>
              </w:rPr>
            </w:pPr>
            <w:r w:rsidRPr="00967F73">
              <w:rPr>
                <w:rFonts w:eastAsia="Times New Roman"/>
                <w:b/>
                <w:iCs w:val="0"/>
                <w:color w:val="000000"/>
                <w:szCs w:val="22"/>
              </w:rPr>
              <w:t>Gmina Ciasna</w:t>
            </w:r>
          </w:p>
        </w:tc>
        <w:tc>
          <w:tcPr>
            <w:tcW w:w="2099" w:type="pct"/>
            <w:shd w:val="clear" w:color="auto" w:fill="DBE5F1" w:themeFill="accent1" w:themeFillTint="33"/>
            <w:noWrap/>
            <w:hideMark/>
          </w:tcPr>
          <w:p w14:paraId="71EA4604" w14:textId="77777777" w:rsidR="00240474" w:rsidRPr="00967F73" w:rsidRDefault="00240474" w:rsidP="00967F73">
            <w:pPr>
              <w:jc w:val="right"/>
              <w:rPr>
                <w:rFonts w:eastAsia="Times New Roman"/>
                <w:b/>
                <w:iCs w:val="0"/>
                <w:color w:val="000000"/>
                <w:szCs w:val="22"/>
              </w:rPr>
            </w:pPr>
            <w:r w:rsidRPr="00967F73">
              <w:rPr>
                <w:rFonts w:eastAsia="Times New Roman"/>
                <w:b/>
                <w:iCs w:val="0"/>
                <w:color w:val="000000"/>
                <w:szCs w:val="22"/>
              </w:rPr>
              <w:t>1 047</w:t>
            </w:r>
          </w:p>
        </w:tc>
        <w:tc>
          <w:tcPr>
            <w:tcW w:w="1106" w:type="pct"/>
            <w:shd w:val="clear" w:color="auto" w:fill="DBE5F1" w:themeFill="accent1" w:themeFillTint="33"/>
            <w:noWrap/>
            <w:hideMark/>
          </w:tcPr>
          <w:p w14:paraId="438D05B5" w14:textId="61798811" w:rsidR="00240474" w:rsidRPr="00967F73" w:rsidRDefault="00240474" w:rsidP="00967F73">
            <w:pPr>
              <w:jc w:val="right"/>
              <w:rPr>
                <w:rFonts w:eastAsia="Times New Roman"/>
                <w:b/>
                <w:iCs w:val="0"/>
                <w:color w:val="000000"/>
                <w:szCs w:val="22"/>
              </w:rPr>
            </w:pPr>
            <w:r>
              <w:rPr>
                <w:rFonts w:eastAsia="Times New Roman"/>
                <w:b/>
                <w:iCs w:val="0"/>
                <w:color w:val="000000"/>
                <w:szCs w:val="22"/>
              </w:rPr>
              <w:t>14,46</w:t>
            </w:r>
          </w:p>
        </w:tc>
        <w:tc>
          <w:tcPr>
            <w:tcW w:w="764" w:type="pct"/>
            <w:shd w:val="clear" w:color="auto" w:fill="DBE5F1" w:themeFill="accent1" w:themeFillTint="33"/>
          </w:tcPr>
          <w:p w14:paraId="5FB0A131" w14:textId="7E70C94A" w:rsidR="00240474" w:rsidRDefault="00240474" w:rsidP="00967F73">
            <w:pPr>
              <w:jc w:val="right"/>
              <w:rPr>
                <w:rFonts w:eastAsia="Times New Roman"/>
                <w:b/>
                <w:iCs w:val="0"/>
                <w:color w:val="000000"/>
                <w:szCs w:val="22"/>
              </w:rPr>
            </w:pPr>
            <w:r>
              <w:rPr>
                <w:rFonts w:eastAsia="Times New Roman"/>
                <w:b/>
                <w:iCs w:val="0"/>
                <w:color w:val="000000"/>
                <w:szCs w:val="22"/>
              </w:rPr>
              <w:t>100,0%</w:t>
            </w:r>
          </w:p>
        </w:tc>
      </w:tr>
      <w:tr w:rsidR="00240474" w:rsidRPr="00967F73" w14:paraId="015BD659" w14:textId="5125B396" w:rsidTr="00240474">
        <w:trPr>
          <w:trHeight w:val="290"/>
        </w:trPr>
        <w:tc>
          <w:tcPr>
            <w:tcW w:w="1031" w:type="pct"/>
            <w:gridSpan w:val="2"/>
            <w:noWrap/>
            <w:hideMark/>
          </w:tcPr>
          <w:p w14:paraId="1DE7E681" w14:textId="77777777" w:rsidR="00240474" w:rsidRPr="00967F73" w:rsidRDefault="00240474" w:rsidP="00804962">
            <w:pPr>
              <w:rPr>
                <w:rFonts w:eastAsia="Times New Roman"/>
                <w:iCs w:val="0"/>
                <w:color w:val="000000"/>
                <w:szCs w:val="22"/>
              </w:rPr>
            </w:pPr>
            <w:r w:rsidRPr="00967F73">
              <w:rPr>
                <w:rFonts w:eastAsia="Times New Roman"/>
                <w:iCs w:val="0"/>
                <w:color w:val="000000"/>
                <w:szCs w:val="22"/>
              </w:rPr>
              <w:t>Gmina (bez OR)</w:t>
            </w:r>
          </w:p>
        </w:tc>
        <w:tc>
          <w:tcPr>
            <w:tcW w:w="2099" w:type="pct"/>
            <w:noWrap/>
            <w:hideMark/>
          </w:tcPr>
          <w:p w14:paraId="64829776" w14:textId="77777777" w:rsidR="00240474" w:rsidRPr="00967F73" w:rsidRDefault="00240474" w:rsidP="00967F73">
            <w:pPr>
              <w:jc w:val="right"/>
              <w:rPr>
                <w:rFonts w:eastAsia="Times New Roman"/>
                <w:iCs w:val="0"/>
                <w:color w:val="000000"/>
                <w:szCs w:val="22"/>
              </w:rPr>
            </w:pPr>
            <w:r w:rsidRPr="00967F73">
              <w:rPr>
                <w:rFonts w:eastAsia="Times New Roman"/>
                <w:iCs w:val="0"/>
                <w:color w:val="000000"/>
                <w:szCs w:val="22"/>
              </w:rPr>
              <w:t>823</w:t>
            </w:r>
          </w:p>
        </w:tc>
        <w:tc>
          <w:tcPr>
            <w:tcW w:w="1106" w:type="pct"/>
            <w:noWrap/>
            <w:hideMark/>
          </w:tcPr>
          <w:p w14:paraId="00F97757" w14:textId="264A57D8" w:rsidR="00240474" w:rsidRPr="00967F73" w:rsidRDefault="00240474" w:rsidP="00967F73">
            <w:pPr>
              <w:jc w:val="right"/>
              <w:rPr>
                <w:rFonts w:eastAsia="Times New Roman"/>
                <w:iCs w:val="0"/>
                <w:color w:val="000000"/>
                <w:szCs w:val="22"/>
              </w:rPr>
            </w:pPr>
            <w:r>
              <w:rPr>
                <w:rFonts w:eastAsia="Times New Roman"/>
                <w:iCs w:val="0"/>
                <w:color w:val="000000"/>
                <w:szCs w:val="22"/>
              </w:rPr>
              <w:t>14,44</w:t>
            </w:r>
          </w:p>
        </w:tc>
        <w:tc>
          <w:tcPr>
            <w:tcW w:w="764" w:type="pct"/>
          </w:tcPr>
          <w:p w14:paraId="1AE49D61" w14:textId="4D783CEA" w:rsidR="00240474" w:rsidRDefault="00240474" w:rsidP="00967F73">
            <w:pPr>
              <w:jc w:val="right"/>
              <w:rPr>
                <w:rFonts w:eastAsia="Times New Roman"/>
                <w:iCs w:val="0"/>
                <w:color w:val="000000"/>
                <w:szCs w:val="22"/>
              </w:rPr>
            </w:pPr>
            <w:r>
              <w:rPr>
                <w:rFonts w:eastAsia="Times New Roman"/>
                <w:iCs w:val="0"/>
                <w:color w:val="000000"/>
                <w:szCs w:val="22"/>
              </w:rPr>
              <w:t>78,6%</w:t>
            </w:r>
          </w:p>
        </w:tc>
      </w:tr>
    </w:tbl>
    <w:p w14:paraId="6E054E43" w14:textId="77777777" w:rsidR="00967F73" w:rsidRPr="00F244B1" w:rsidRDefault="00967F73" w:rsidP="00967F73">
      <w:pPr>
        <w:pStyle w:val="Krrdo"/>
        <w:spacing w:before="0"/>
        <w:rPr>
          <w:i w:val="0"/>
        </w:rPr>
      </w:pPr>
      <w:r w:rsidRPr="00F244B1">
        <w:rPr>
          <w:i w:val="0"/>
        </w:rPr>
        <w:t xml:space="preserve">Źródło: Opracowanie własne na podstawie danych Urzędu Gminy </w:t>
      </w:r>
      <w:r>
        <w:rPr>
          <w:i w:val="0"/>
        </w:rPr>
        <w:t>Ciasna</w:t>
      </w:r>
    </w:p>
    <w:p w14:paraId="537F7A69" w14:textId="3153DC00" w:rsidR="00967F73" w:rsidRDefault="00967F73" w:rsidP="00967F73">
      <w:pPr>
        <w:pStyle w:val="Legenda"/>
        <w:spacing w:after="0"/>
      </w:pPr>
      <w:bookmarkStart w:id="95" w:name="_Toc209280919"/>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804962">
        <w:rPr>
          <w:noProof/>
        </w:rPr>
        <w:t>13</w:t>
      </w:r>
      <w:r w:rsidRPr="00F244B1">
        <w:rPr>
          <w:noProof/>
        </w:rPr>
        <w:fldChar w:fldCharType="end"/>
      </w:r>
      <w:r w:rsidRPr="00F244B1">
        <w:t xml:space="preserve">. </w:t>
      </w:r>
      <w:r>
        <w:t>Liczba ludności w wiek</w:t>
      </w:r>
      <w:r w:rsidR="00804962">
        <w:t xml:space="preserve">u </w:t>
      </w:r>
      <w:r>
        <w:t>produkcyjnym w 2024 r.</w:t>
      </w:r>
      <w:bookmarkEnd w:id="95"/>
    </w:p>
    <w:tbl>
      <w:tblPr>
        <w:tblStyle w:val="Tabela-Siatka13"/>
        <w:tblW w:w="5000" w:type="pct"/>
        <w:tblLook w:val="04A0" w:firstRow="1" w:lastRow="0" w:firstColumn="1" w:lastColumn="0" w:noHBand="0" w:noVBand="1"/>
      </w:tblPr>
      <w:tblGrid>
        <w:gridCol w:w="655"/>
        <w:gridCol w:w="1453"/>
        <w:gridCol w:w="3847"/>
        <w:gridCol w:w="2052"/>
        <w:gridCol w:w="1055"/>
      </w:tblGrid>
      <w:tr w:rsidR="00804962" w:rsidRPr="00804962" w14:paraId="68C707C6" w14:textId="77777777" w:rsidTr="00804962">
        <w:trPr>
          <w:trHeight w:val="290"/>
        </w:trPr>
        <w:tc>
          <w:tcPr>
            <w:tcW w:w="392" w:type="pct"/>
            <w:shd w:val="clear" w:color="auto" w:fill="DBE5F1" w:themeFill="accent1" w:themeFillTint="33"/>
            <w:noWrap/>
            <w:hideMark/>
          </w:tcPr>
          <w:p w14:paraId="0AC4A69A" w14:textId="77777777" w:rsidR="00804962" w:rsidRPr="00804962" w:rsidRDefault="00804962" w:rsidP="00804962">
            <w:pPr>
              <w:rPr>
                <w:rFonts w:eastAsia="Times New Roman"/>
                <w:b/>
                <w:iCs w:val="0"/>
                <w:color w:val="000000"/>
                <w:szCs w:val="22"/>
              </w:rPr>
            </w:pPr>
            <w:r w:rsidRPr="00804962">
              <w:rPr>
                <w:rFonts w:eastAsia="Times New Roman"/>
                <w:b/>
                <w:iCs w:val="0"/>
                <w:color w:val="000000"/>
                <w:szCs w:val="22"/>
              </w:rPr>
              <w:t>Lp.</w:t>
            </w:r>
          </w:p>
        </w:tc>
        <w:tc>
          <w:tcPr>
            <w:tcW w:w="782" w:type="pct"/>
            <w:shd w:val="clear" w:color="auto" w:fill="DBE5F1" w:themeFill="accent1" w:themeFillTint="33"/>
            <w:noWrap/>
            <w:hideMark/>
          </w:tcPr>
          <w:p w14:paraId="353824A2" w14:textId="77777777" w:rsidR="00804962" w:rsidRPr="00804962" w:rsidRDefault="00804962" w:rsidP="00804962">
            <w:pPr>
              <w:rPr>
                <w:rFonts w:eastAsia="Times New Roman"/>
                <w:b/>
                <w:iCs w:val="0"/>
                <w:color w:val="000000"/>
                <w:szCs w:val="22"/>
              </w:rPr>
            </w:pPr>
            <w:r w:rsidRPr="00804962">
              <w:rPr>
                <w:rFonts w:eastAsia="Times New Roman"/>
                <w:b/>
                <w:iCs w:val="0"/>
                <w:color w:val="000000"/>
                <w:szCs w:val="22"/>
              </w:rPr>
              <w:t>Jednostka</w:t>
            </w:r>
          </w:p>
        </w:tc>
        <w:tc>
          <w:tcPr>
            <w:tcW w:w="2153" w:type="pct"/>
            <w:shd w:val="clear" w:color="auto" w:fill="DBE5F1" w:themeFill="accent1" w:themeFillTint="33"/>
            <w:noWrap/>
            <w:hideMark/>
          </w:tcPr>
          <w:p w14:paraId="45E227A7" w14:textId="77777777" w:rsidR="00804962" w:rsidRPr="00804962" w:rsidRDefault="00804962" w:rsidP="00804962">
            <w:pPr>
              <w:rPr>
                <w:rFonts w:eastAsia="Times New Roman"/>
                <w:b/>
                <w:iCs w:val="0"/>
                <w:color w:val="000000"/>
                <w:szCs w:val="22"/>
              </w:rPr>
            </w:pPr>
            <w:r w:rsidRPr="00804962">
              <w:rPr>
                <w:rFonts w:eastAsia="Times New Roman"/>
                <w:b/>
                <w:iCs w:val="0"/>
                <w:color w:val="000000"/>
                <w:szCs w:val="22"/>
              </w:rPr>
              <w:t>Liczba ludności w wieku produkcyjnym</w:t>
            </w:r>
          </w:p>
        </w:tc>
        <w:tc>
          <w:tcPr>
            <w:tcW w:w="1105" w:type="pct"/>
            <w:shd w:val="clear" w:color="auto" w:fill="DBE5F1" w:themeFill="accent1" w:themeFillTint="33"/>
            <w:noWrap/>
            <w:hideMark/>
          </w:tcPr>
          <w:p w14:paraId="1018127B" w14:textId="77777777" w:rsidR="00804962" w:rsidRPr="00804962" w:rsidRDefault="00804962" w:rsidP="00804962">
            <w:pPr>
              <w:rPr>
                <w:rFonts w:eastAsia="Times New Roman"/>
                <w:b/>
                <w:iCs w:val="0"/>
                <w:color w:val="000000"/>
                <w:szCs w:val="22"/>
              </w:rPr>
            </w:pPr>
            <w:r w:rsidRPr="00804962">
              <w:rPr>
                <w:rFonts w:eastAsia="Times New Roman"/>
                <w:b/>
                <w:iCs w:val="0"/>
                <w:color w:val="000000"/>
                <w:szCs w:val="22"/>
              </w:rPr>
              <w:t>Wskaźnik na 100 osób</w:t>
            </w:r>
          </w:p>
        </w:tc>
        <w:tc>
          <w:tcPr>
            <w:tcW w:w="568" w:type="pct"/>
            <w:shd w:val="clear" w:color="auto" w:fill="DBE5F1" w:themeFill="accent1" w:themeFillTint="33"/>
            <w:noWrap/>
            <w:hideMark/>
          </w:tcPr>
          <w:p w14:paraId="06899FE0" w14:textId="77777777" w:rsidR="00804962" w:rsidRPr="00804962" w:rsidRDefault="00804962" w:rsidP="00804962">
            <w:pPr>
              <w:rPr>
                <w:rFonts w:eastAsia="Times New Roman"/>
                <w:b/>
                <w:iCs w:val="0"/>
                <w:color w:val="000000"/>
                <w:szCs w:val="22"/>
              </w:rPr>
            </w:pPr>
            <w:r w:rsidRPr="00804962">
              <w:rPr>
                <w:rFonts w:eastAsia="Times New Roman"/>
                <w:b/>
                <w:iCs w:val="0"/>
                <w:color w:val="000000"/>
                <w:szCs w:val="22"/>
              </w:rPr>
              <w:t>Udział [%]</w:t>
            </w:r>
          </w:p>
        </w:tc>
      </w:tr>
      <w:tr w:rsidR="00E64142" w:rsidRPr="00804962" w14:paraId="6ED12C61" w14:textId="77777777" w:rsidTr="00906FE9">
        <w:trPr>
          <w:trHeight w:val="290"/>
        </w:trPr>
        <w:tc>
          <w:tcPr>
            <w:tcW w:w="392" w:type="pct"/>
            <w:noWrap/>
            <w:hideMark/>
          </w:tcPr>
          <w:p w14:paraId="368227FF" w14:textId="77777777" w:rsidR="00E64142" w:rsidRPr="00804962" w:rsidRDefault="00E64142" w:rsidP="00804962">
            <w:pPr>
              <w:rPr>
                <w:rFonts w:eastAsia="Times New Roman"/>
                <w:iCs w:val="0"/>
                <w:color w:val="000000"/>
                <w:szCs w:val="22"/>
              </w:rPr>
            </w:pPr>
            <w:r w:rsidRPr="00804962">
              <w:rPr>
                <w:rFonts w:eastAsia="Times New Roman"/>
                <w:iCs w:val="0"/>
                <w:color w:val="000000"/>
                <w:szCs w:val="22"/>
              </w:rPr>
              <w:t>1</w:t>
            </w:r>
          </w:p>
        </w:tc>
        <w:tc>
          <w:tcPr>
            <w:tcW w:w="782" w:type="pct"/>
            <w:noWrap/>
            <w:hideMark/>
          </w:tcPr>
          <w:p w14:paraId="3A453F26" w14:textId="77777777" w:rsidR="00E64142" w:rsidRPr="00804962" w:rsidRDefault="00E64142" w:rsidP="00804962">
            <w:pPr>
              <w:rPr>
                <w:rFonts w:eastAsia="Times New Roman"/>
                <w:iCs w:val="0"/>
                <w:color w:val="000000"/>
                <w:szCs w:val="22"/>
              </w:rPr>
            </w:pPr>
            <w:r w:rsidRPr="00804962">
              <w:rPr>
                <w:rFonts w:eastAsia="Times New Roman"/>
                <w:iCs w:val="0"/>
                <w:color w:val="000000"/>
                <w:szCs w:val="22"/>
              </w:rPr>
              <w:t>Dzielna</w:t>
            </w:r>
          </w:p>
        </w:tc>
        <w:tc>
          <w:tcPr>
            <w:tcW w:w="2153" w:type="pct"/>
            <w:noWrap/>
            <w:hideMark/>
          </w:tcPr>
          <w:p w14:paraId="0D9462A9" w14:textId="77777777" w:rsidR="00E64142" w:rsidRPr="00804962" w:rsidRDefault="00E64142" w:rsidP="00804962">
            <w:pPr>
              <w:jc w:val="right"/>
              <w:rPr>
                <w:rFonts w:eastAsia="Times New Roman"/>
                <w:iCs w:val="0"/>
                <w:color w:val="000000"/>
                <w:szCs w:val="22"/>
              </w:rPr>
            </w:pPr>
            <w:r w:rsidRPr="00804962">
              <w:rPr>
                <w:rFonts w:eastAsia="Times New Roman"/>
                <w:iCs w:val="0"/>
                <w:color w:val="000000"/>
                <w:szCs w:val="22"/>
              </w:rPr>
              <w:t>179</w:t>
            </w:r>
          </w:p>
        </w:tc>
        <w:tc>
          <w:tcPr>
            <w:tcW w:w="1105" w:type="pct"/>
            <w:noWrap/>
            <w:vAlign w:val="bottom"/>
            <w:hideMark/>
          </w:tcPr>
          <w:p w14:paraId="1099964F" w14:textId="709BDC17" w:rsidR="00E64142" w:rsidRPr="00E64142" w:rsidRDefault="00E64142" w:rsidP="00804962">
            <w:pPr>
              <w:jc w:val="right"/>
              <w:rPr>
                <w:rFonts w:eastAsia="Times New Roman"/>
                <w:iCs w:val="0"/>
                <w:color w:val="000000"/>
                <w:szCs w:val="22"/>
              </w:rPr>
            </w:pPr>
            <w:r w:rsidRPr="00E64142">
              <w:rPr>
                <w:rFonts w:ascii="Calibri" w:hAnsi="Calibri" w:cs="Calibri"/>
                <w:color w:val="000000"/>
                <w:szCs w:val="22"/>
              </w:rPr>
              <w:t>69,11</w:t>
            </w:r>
          </w:p>
        </w:tc>
        <w:tc>
          <w:tcPr>
            <w:tcW w:w="568" w:type="pct"/>
            <w:noWrap/>
            <w:hideMark/>
          </w:tcPr>
          <w:p w14:paraId="6F280EEA" w14:textId="77777777" w:rsidR="00E64142" w:rsidRPr="00804962" w:rsidRDefault="00E64142" w:rsidP="00804962">
            <w:pPr>
              <w:jc w:val="right"/>
              <w:rPr>
                <w:rFonts w:eastAsia="Times New Roman"/>
                <w:iCs w:val="0"/>
                <w:color w:val="000000"/>
                <w:szCs w:val="22"/>
              </w:rPr>
            </w:pPr>
            <w:r w:rsidRPr="00804962">
              <w:rPr>
                <w:rFonts w:eastAsia="Times New Roman"/>
                <w:iCs w:val="0"/>
                <w:color w:val="000000"/>
                <w:szCs w:val="22"/>
              </w:rPr>
              <w:t>3,9%</w:t>
            </w:r>
          </w:p>
        </w:tc>
      </w:tr>
      <w:tr w:rsidR="00E64142" w:rsidRPr="00804962" w14:paraId="08625E8D" w14:textId="77777777" w:rsidTr="00906FE9">
        <w:trPr>
          <w:trHeight w:val="290"/>
        </w:trPr>
        <w:tc>
          <w:tcPr>
            <w:tcW w:w="392" w:type="pct"/>
            <w:shd w:val="clear" w:color="auto" w:fill="DBE5F1" w:themeFill="accent1" w:themeFillTint="33"/>
            <w:noWrap/>
            <w:hideMark/>
          </w:tcPr>
          <w:p w14:paraId="69A06B5D" w14:textId="77777777" w:rsidR="00E64142" w:rsidRPr="00804962" w:rsidRDefault="00E64142" w:rsidP="00804962">
            <w:pPr>
              <w:rPr>
                <w:rFonts w:eastAsia="Times New Roman"/>
                <w:b/>
                <w:bCs/>
                <w:iCs w:val="0"/>
                <w:color w:val="000000"/>
                <w:szCs w:val="22"/>
              </w:rPr>
            </w:pPr>
            <w:r w:rsidRPr="00804962">
              <w:rPr>
                <w:rFonts w:eastAsia="Times New Roman"/>
                <w:b/>
                <w:bCs/>
                <w:iCs w:val="0"/>
                <w:color w:val="000000"/>
                <w:szCs w:val="22"/>
              </w:rPr>
              <w:t>2</w:t>
            </w:r>
          </w:p>
        </w:tc>
        <w:tc>
          <w:tcPr>
            <w:tcW w:w="782" w:type="pct"/>
            <w:shd w:val="clear" w:color="auto" w:fill="DBE5F1" w:themeFill="accent1" w:themeFillTint="33"/>
            <w:noWrap/>
            <w:hideMark/>
          </w:tcPr>
          <w:p w14:paraId="4A43BECD" w14:textId="77777777" w:rsidR="00E64142" w:rsidRPr="00804962" w:rsidRDefault="00E64142" w:rsidP="00804962">
            <w:pPr>
              <w:rPr>
                <w:rFonts w:eastAsia="Times New Roman"/>
                <w:b/>
                <w:bCs/>
                <w:iCs w:val="0"/>
                <w:color w:val="000000"/>
                <w:szCs w:val="22"/>
              </w:rPr>
            </w:pPr>
            <w:r w:rsidRPr="00804962">
              <w:rPr>
                <w:rFonts w:eastAsia="Times New Roman"/>
                <w:b/>
                <w:bCs/>
                <w:iCs w:val="0"/>
                <w:color w:val="000000"/>
                <w:szCs w:val="22"/>
              </w:rPr>
              <w:t>Ciasna (OR)</w:t>
            </w:r>
          </w:p>
        </w:tc>
        <w:tc>
          <w:tcPr>
            <w:tcW w:w="2153" w:type="pct"/>
            <w:shd w:val="clear" w:color="auto" w:fill="DBE5F1" w:themeFill="accent1" w:themeFillTint="33"/>
            <w:noWrap/>
            <w:hideMark/>
          </w:tcPr>
          <w:p w14:paraId="23FBAD85" w14:textId="77777777" w:rsidR="00E64142" w:rsidRPr="00804962" w:rsidRDefault="00E64142" w:rsidP="00804962">
            <w:pPr>
              <w:jc w:val="right"/>
              <w:rPr>
                <w:rFonts w:eastAsia="Times New Roman"/>
                <w:b/>
                <w:bCs/>
                <w:iCs w:val="0"/>
                <w:color w:val="000000"/>
                <w:szCs w:val="22"/>
              </w:rPr>
            </w:pPr>
            <w:r w:rsidRPr="00804962">
              <w:rPr>
                <w:rFonts w:eastAsia="Times New Roman"/>
                <w:b/>
                <w:bCs/>
                <w:iCs w:val="0"/>
                <w:color w:val="000000"/>
                <w:szCs w:val="22"/>
              </w:rPr>
              <w:t>961</w:t>
            </w:r>
          </w:p>
        </w:tc>
        <w:tc>
          <w:tcPr>
            <w:tcW w:w="1105" w:type="pct"/>
            <w:shd w:val="clear" w:color="auto" w:fill="DBE5F1" w:themeFill="accent1" w:themeFillTint="33"/>
            <w:noWrap/>
            <w:vAlign w:val="bottom"/>
            <w:hideMark/>
          </w:tcPr>
          <w:p w14:paraId="093C8224" w14:textId="0099E849" w:rsidR="00E64142" w:rsidRPr="00E64142" w:rsidRDefault="00E64142" w:rsidP="00804962">
            <w:pPr>
              <w:jc w:val="right"/>
              <w:rPr>
                <w:rFonts w:eastAsia="Times New Roman"/>
                <w:b/>
                <w:bCs/>
                <w:iCs w:val="0"/>
                <w:color w:val="000000"/>
                <w:szCs w:val="22"/>
              </w:rPr>
            </w:pPr>
            <w:r w:rsidRPr="00E64142">
              <w:rPr>
                <w:rFonts w:ascii="Calibri" w:hAnsi="Calibri" w:cs="Calibri"/>
                <w:color w:val="000000"/>
                <w:szCs w:val="22"/>
              </w:rPr>
              <w:t>62,36</w:t>
            </w:r>
          </w:p>
        </w:tc>
        <w:tc>
          <w:tcPr>
            <w:tcW w:w="568" w:type="pct"/>
            <w:shd w:val="clear" w:color="auto" w:fill="DBE5F1" w:themeFill="accent1" w:themeFillTint="33"/>
            <w:noWrap/>
            <w:hideMark/>
          </w:tcPr>
          <w:p w14:paraId="715942BE" w14:textId="77777777" w:rsidR="00E64142" w:rsidRPr="00804962" w:rsidRDefault="00E64142" w:rsidP="00804962">
            <w:pPr>
              <w:jc w:val="right"/>
              <w:rPr>
                <w:rFonts w:eastAsia="Times New Roman"/>
                <w:b/>
                <w:bCs/>
                <w:iCs w:val="0"/>
                <w:color w:val="000000"/>
                <w:szCs w:val="22"/>
              </w:rPr>
            </w:pPr>
            <w:r w:rsidRPr="00804962">
              <w:rPr>
                <w:rFonts w:eastAsia="Times New Roman"/>
                <w:b/>
                <w:bCs/>
                <w:iCs w:val="0"/>
                <w:color w:val="000000"/>
                <w:szCs w:val="22"/>
              </w:rPr>
              <w:t>20,7%</w:t>
            </w:r>
          </w:p>
        </w:tc>
      </w:tr>
      <w:tr w:rsidR="00E64142" w:rsidRPr="00804962" w14:paraId="26388130" w14:textId="77777777" w:rsidTr="00906FE9">
        <w:trPr>
          <w:trHeight w:val="290"/>
        </w:trPr>
        <w:tc>
          <w:tcPr>
            <w:tcW w:w="392" w:type="pct"/>
            <w:noWrap/>
            <w:hideMark/>
          </w:tcPr>
          <w:p w14:paraId="40D1ED83" w14:textId="77777777" w:rsidR="00E64142" w:rsidRPr="00804962" w:rsidRDefault="00E64142" w:rsidP="00804962">
            <w:pPr>
              <w:rPr>
                <w:rFonts w:eastAsia="Times New Roman"/>
                <w:iCs w:val="0"/>
                <w:color w:val="000000"/>
                <w:szCs w:val="22"/>
              </w:rPr>
            </w:pPr>
            <w:r w:rsidRPr="00804962">
              <w:rPr>
                <w:rFonts w:eastAsia="Times New Roman"/>
                <w:iCs w:val="0"/>
                <w:color w:val="000000"/>
                <w:szCs w:val="22"/>
              </w:rPr>
              <w:t>3</w:t>
            </w:r>
          </w:p>
        </w:tc>
        <w:tc>
          <w:tcPr>
            <w:tcW w:w="782" w:type="pct"/>
            <w:noWrap/>
            <w:hideMark/>
          </w:tcPr>
          <w:p w14:paraId="50918D76" w14:textId="77777777" w:rsidR="00E64142" w:rsidRPr="00804962" w:rsidRDefault="00E64142" w:rsidP="00804962">
            <w:pPr>
              <w:rPr>
                <w:rFonts w:eastAsia="Times New Roman"/>
                <w:iCs w:val="0"/>
                <w:color w:val="000000"/>
                <w:szCs w:val="22"/>
              </w:rPr>
            </w:pPr>
            <w:r w:rsidRPr="00804962">
              <w:rPr>
                <w:rFonts w:eastAsia="Times New Roman"/>
                <w:iCs w:val="0"/>
                <w:color w:val="000000"/>
                <w:szCs w:val="22"/>
              </w:rPr>
              <w:t>Glinica</w:t>
            </w:r>
          </w:p>
        </w:tc>
        <w:tc>
          <w:tcPr>
            <w:tcW w:w="2153" w:type="pct"/>
            <w:noWrap/>
            <w:hideMark/>
          </w:tcPr>
          <w:p w14:paraId="7AECBDA8" w14:textId="77777777" w:rsidR="00E64142" w:rsidRPr="00804962" w:rsidRDefault="00E64142" w:rsidP="00804962">
            <w:pPr>
              <w:jc w:val="right"/>
              <w:rPr>
                <w:rFonts w:eastAsia="Times New Roman"/>
                <w:iCs w:val="0"/>
                <w:color w:val="000000"/>
                <w:szCs w:val="22"/>
              </w:rPr>
            </w:pPr>
            <w:r w:rsidRPr="00804962">
              <w:rPr>
                <w:rFonts w:eastAsia="Times New Roman"/>
                <w:iCs w:val="0"/>
                <w:color w:val="000000"/>
                <w:szCs w:val="22"/>
              </w:rPr>
              <w:t>621</w:t>
            </w:r>
          </w:p>
        </w:tc>
        <w:tc>
          <w:tcPr>
            <w:tcW w:w="1105" w:type="pct"/>
            <w:noWrap/>
            <w:vAlign w:val="bottom"/>
            <w:hideMark/>
          </w:tcPr>
          <w:p w14:paraId="6734D568" w14:textId="27EEF23B" w:rsidR="00E64142" w:rsidRPr="00E64142" w:rsidRDefault="00E64142" w:rsidP="00804962">
            <w:pPr>
              <w:jc w:val="right"/>
              <w:rPr>
                <w:rFonts w:eastAsia="Times New Roman"/>
                <w:iCs w:val="0"/>
                <w:color w:val="000000"/>
                <w:szCs w:val="22"/>
              </w:rPr>
            </w:pPr>
            <w:r w:rsidRPr="00E64142">
              <w:rPr>
                <w:rFonts w:ascii="Calibri" w:hAnsi="Calibri" w:cs="Calibri"/>
                <w:color w:val="000000"/>
                <w:szCs w:val="22"/>
              </w:rPr>
              <w:t>65,85</w:t>
            </w:r>
          </w:p>
        </w:tc>
        <w:tc>
          <w:tcPr>
            <w:tcW w:w="568" w:type="pct"/>
            <w:noWrap/>
            <w:hideMark/>
          </w:tcPr>
          <w:p w14:paraId="70EBEEE3" w14:textId="77777777" w:rsidR="00E64142" w:rsidRPr="00804962" w:rsidRDefault="00E64142" w:rsidP="00804962">
            <w:pPr>
              <w:jc w:val="right"/>
              <w:rPr>
                <w:rFonts w:eastAsia="Times New Roman"/>
                <w:iCs w:val="0"/>
                <w:color w:val="000000"/>
                <w:szCs w:val="22"/>
              </w:rPr>
            </w:pPr>
            <w:r w:rsidRPr="00804962">
              <w:rPr>
                <w:rFonts w:eastAsia="Times New Roman"/>
                <w:iCs w:val="0"/>
                <w:color w:val="000000"/>
                <w:szCs w:val="22"/>
              </w:rPr>
              <w:t>13,4%</w:t>
            </w:r>
          </w:p>
        </w:tc>
      </w:tr>
      <w:tr w:rsidR="00E64142" w:rsidRPr="00804962" w14:paraId="1DE64063" w14:textId="77777777" w:rsidTr="00906FE9">
        <w:trPr>
          <w:trHeight w:val="290"/>
        </w:trPr>
        <w:tc>
          <w:tcPr>
            <w:tcW w:w="392" w:type="pct"/>
            <w:noWrap/>
            <w:hideMark/>
          </w:tcPr>
          <w:p w14:paraId="60C0D88A" w14:textId="77777777" w:rsidR="00E64142" w:rsidRPr="00804962" w:rsidRDefault="00E64142" w:rsidP="00804962">
            <w:pPr>
              <w:rPr>
                <w:rFonts w:eastAsia="Times New Roman"/>
                <w:iCs w:val="0"/>
                <w:color w:val="000000"/>
                <w:szCs w:val="22"/>
              </w:rPr>
            </w:pPr>
            <w:r w:rsidRPr="00804962">
              <w:rPr>
                <w:rFonts w:eastAsia="Times New Roman"/>
                <w:iCs w:val="0"/>
                <w:color w:val="000000"/>
                <w:szCs w:val="22"/>
              </w:rPr>
              <w:t>4</w:t>
            </w:r>
          </w:p>
        </w:tc>
        <w:tc>
          <w:tcPr>
            <w:tcW w:w="782" w:type="pct"/>
            <w:noWrap/>
            <w:hideMark/>
          </w:tcPr>
          <w:p w14:paraId="6140189F" w14:textId="77777777" w:rsidR="00E64142" w:rsidRPr="00804962" w:rsidRDefault="00E64142" w:rsidP="00804962">
            <w:pPr>
              <w:rPr>
                <w:rFonts w:eastAsia="Times New Roman"/>
                <w:iCs w:val="0"/>
                <w:color w:val="000000"/>
                <w:szCs w:val="22"/>
              </w:rPr>
            </w:pPr>
            <w:r w:rsidRPr="00804962">
              <w:rPr>
                <w:rFonts w:eastAsia="Times New Roman"/>
                <w:iCs w:val="0"/>
                <w:color w:val="000000"/>
                <w:szCs w:val="22"/>
              </w:rPr>
              <w:t>Jeżowa</w:t>
            </w:r>
          </w:p>
        </w:tc>
        <w:tc>
          <w:tcPr>
            <w:tcW w:w="2153" w:type="pct"/>
            <w:noWrap/>
            <w:hideMark/>
          </w:tcPr>
          <w:p w14:paraId="72FD7A94" w14:textId="77777777" w:rsidR="00E64142" w:rsidRPr="00804962" w:rsidRDefault="00E64142" w:rsidP="00804962">
            <w:pPr>
              <w:jc w:val="right"/>
              <w:rPr>
                <w:rFonts w:eastAsia="Times New Roman"/>
                <w:iCs w:val="0"/>
                <w:color w:val="000000"/>
                <w:szCs w:val="22"/>
              </w:rPr>
            </w:pPr>
            <w:r w:rsidRPr="00804962">
              <w:rPr>
                <w:rFonts w:eastAsia="Times New Roman"/>
                <w:iCs w:val="0"/>
                <w:color w:val="000000"/>
                <w:szCs w:val="22"/>
              </w:rPr>
              <w:t>338</w:t>
            </w:r>
          </w:p>
        </w:tc>
        <w:tc>
          <w:tcPr>
            <w:tcW w:w="1105" w:type="pct"/>
            <w:noWrap/>
            <w:vAlign w:val="bottom"/>
            <w:hideMark/>
          </w:tcPr>
          <w:p w14:paraId="01547269" w14:textId="7A3E5CC7" w:rsidR="00E64142" w:rsidRPr="00E64142" w:rsidRDefault="00E64142" w:rsidP="00804962">
            <w:pPr>
              <w:jc w:val="right"/>
              <w:rPr>
                <w:rFonts w:eastAsia="Times New Roman"/>
                <w:iCs w:val="0"/>
                <w:color w:val="000000"/>
                <w:szCs w:val="22"/>
              </w:rPr>
            </w:pPr>
            <w:r w:rsidRPr="00E64142">
              <w:rPr>
                <w:rFonts w:ascii="Calibri" w:hAnsi="Calibri" w:cs="Calibri"/>
                <w:color w:val="000000"/>
                <w:szCs w:val="22"/>
              </w:rPr>
              <w:t>66,67</w:t>
            </w:r>
          </w:p>
        </w:tc>
        <w:tc>
          <w:tcPr>
            <w:tcW w:w="568" w:type="pct"/>
            <w:noWrap/>
            <w:hideMark/>
          </w:tcPr>
          <w:p w14:paraId="1FB5D62D" w14:textId="77777777" w:rsidR="00E64142" w:rsidRPr="00804962" w:rsidRDefault="00E64142" w:rsidP="00804962">
            <w:pPr>
              <w:jc w:val="right"/>
              <w:rPr>
                <w:rFonts w:eastAsia="Times New Roman"/>
                <w:iCs w:val="0"/>
                <w:color w:val="000000"/>
                <w:szCs w:val="22"/>
              </w:rPr>
            </w:pPr>
            <w:r w:rsidRPr="00804962">
              <w:rPr>
                <w:rFonts w:eastAsia="Times New Roman"/>
                <w:iCs w:val="0"/>
                <w:color w:val="000000"/>
                <w:szCs w:val="22"/>
              </w:rPr>
              <w:t>7,3%</w:t>
            </w:r>
          </w:p>
        </w:tc>
      </w:tr>
      <w:tr w:rsidR="00E64142" w:rsidRPr="00804962" w14:paraId="7C265911" w14:textId="77777777" w:rsidTr="00906FE9">
        <w:trPr>
          <w:trHeight w:val="290"/>
        </w:trPr>
        <w:tc>
          <w:tcPr>
            <w:tcW w:w="392" w:type="pct"/>
            <w:noWrap/>
            <w:hideMark/>
          </w:tcPr>
          <w:p w14:paraId="2540D23F" w14:textId="77777777" w:rsidR="00E64142" w:rsidRPr="00804962" w:rsidRDefault="00E64142" w:rsidP="00804962">
            <w:pPr>
              <w:rPr>
                <w:rFonts w:eastAsia="Times New Roman"/>
                <w:iCs w:val="0"/>
                <w:color w:val="000000"/>
                <w:szCs w:val="22"/>
              </w:rPr>
            </w:pPr>
            <w:r w:rsidRPr="00804962">
              <w:rPr>
                <w:rFonts w:eastAsia="Times New Roman"/>
                <w:iCs w:val="0"/>
                <w:color w:val="000000"/>
                <w:szCs w:val="22"/>
              </w:rPr>
              <w:t>5</w:t>
            </w:r>
          </w:p>
        </w:tc>
        <w:tc>
          <w:tcPr>
            <w:tcW w:w="782" w:type="pct"/>
            <w:noWrap/>
            <w:hideMark/>
          </w:tcPr>
          <w:p w14:paraId="42CE8687" w14:textId="77777777" w:rsidR="00E64142" w:rsidRPr="00804962" w:rsidRDefault="00E64142" w:rsidP="00804962">
            <w:pPr>
              <w:rPr>
                <w:rFonts w:eastAsia="Times New Roman"/>
                <w:iCs w:val="0"/>
                <w:color w:val="000000"/>
                <w:szCs w:val="22"/>
              </w:rPr>
            </w:pPr>
            <w:r w:rsidRPr="00804962">
              <w:rPr>
                <w:rFonts w:eastAsia="Times New Roman"/>
                <w:iCs w:val="0"/>
                <w:color w:val="000000"/>
                <w:szCs w:val="22"/>
              </w:rPr>
              <w:t>Sieraków Śląski</w:t>
            </w:r>
          </w:p>
        </w:tc>
        <w:tc>
          <w:tcPr>
            <w:tcW w:w="2153" w:type="pct"/>
            <w:noWrap/>
            <w:hideMark/>
          </w:tcPr>
          <w:p w14:paraId="080BBDC1" w14:textId="77777777" w:rsidR="00E64142" w:rsidRPr="00804962" w:rsidRDefault="00E64142" w:rsidP="00804962">
            <w:pPr>
              <w:jc w:val="right"/>
              <w:rPr>
                <w:rFonts w:eastAsia="Times New Roman"/>
                <w:iCs w:val="0"/>
                <w:color w:val="000000"/>
                <w:szCs w:val="22"/>
              </w:rPr>
            </w:pPr>
            <w:r w:rsidRPr="00804962">
              <w:rPr>
                <w:rFonts w:eastAsia="Times New Roman"/>
                <w:iCs w:val="0"/>
                <w:color w:val="000000"/>
                <w:szCs w:val="22"/>
              </w:rPr>
              <w:t>997</w:t>
            </w:r>
          </w:p>
        </w:tc>
        <w:tc>
          <w:tcPr>
            <w:tcW w:w="1105" w:type="pct"/>
            <w:noWrap/>
            <w:vAlign w:val="bottom"/>
            <w:hideMark/>
          </w:tcPr>
          <w:p w14:paraId="457B42AB" w14:textId="7BE664FD" w:rsidR="00E64142" w:rsidRPr="00E64142" w:rsidRDefault="00E64142" w:rsidP="00804962">
            <w:pPr>
              <w:jc w:val="right"/>
              <w:rPr>
                <w:rFonts w:eastAsia="Times New Roman"/>
                <w:iCs w:val="0"/>
                <w:color w:val="000000"/>
                <w:szCs w:val="22"/>
              </w:rPr>
            </w:pPr>
            <w:r w:rsidRPr="00E64142">
              <w:rPr>
                <w:rFonts w:ascii="Calibri" w:hAnsi="Calibri" w:cs="Calibri"/>
                <w:color w:val="000000"/>
                <w:szCs w:val="22"/>
              </w:rPr>
              <w:t>65,64</w:t>
            </w:r>
          </w:p>
        </w:tc>
        <w:tc>
          <w:tcPr>
            <w:tcW w:w="568" w:type="pct"/>
            <w:noWrap/>
            <w:hideMark/>
          </w:tcPr>
          <w:p w14:paraId="24B984BF" w14:textId="77777777" w:rsidR="00E64142" w:rsidRPr="00804962" w:rsidRDefault="00E64142" w:rsidP="00804962">
            <w:pPr>
              <w:jc w:val="right"/>
              <w:rPr>
                <w:rFonts w:eastAsia="Times New Roman"/>
                <w:iCs w:val="0"/>
                <w:color w:val="000000"/>
                <w:szCs w:val="22"/>
              </w:rPr>
            </w:pPr>
            <w:r w:rsidRPr="00804962">
              <w:rPr>
                <w:rFonts w:eastAsia="Times New Roman"/>
                <w:iCs w:val="0"/>
                <w:color w:val="000000"/>
                <w:szCs w:val="22"/>
              </w:rPr>
              <w:t>21,4%</w:t>
            </w:r>
          </w:p>
        </w:tc>
      </w:tr>
      <w:tr w:rsidR="00E64142" w:rsidRPr="00804962" w14:paraId="2D47C0BB" w14:textId="77777777" w:rsidTr="00906FE9">
        <w:trPr>
          <w:trHeight w:val="290"/>
        </w:trPr>
        <w:tc>
          <w:tcPr>
            <w:tcW w:w="392" w:type="pct"/>
            <w:noWrap/>
            <w:hideMark/>
          </w:tcPr>
          <w:p w14:paraId="6633DE87" w14:textId="77777777" w:rsidR="00E64142" w:rsidRPr="00804962" w:rsidRDefault="00E64142" w:rsidP="00804962">
            <w:pPr>
              <w:rPr>
                <w:rFonts w:eastAsia="Times New Roman"/>
                <w:iCs w:val="0"/>
                <w:color w:val="000000"/>
                <w:szCs w:val="22"/>
              </w:rPr>
            </w:pPr>
            <w:r w:rsidRPr="00804962">
              <w:rPr>
                <w:rFonts w:eastAsia="Times New Roman"/>
                <w:iCs w:val="0"/>
                <w:color w:val="000000"/>
                <w:szCs w:val="22"/>
              </w:rPr>
              <w:t>6</w:t>
            </w:r>
          </w:p>
        </w:tc>
        <w:tc>
          <w:tcPr>
            <w:tcW w:w="782" w:type="pct"/>
            <w:noWrap/>
            <w:hideMark/>
          </w:tcPr>
          <w:p w14:paraId="6EECDCE6" w14:textId="77777777" w:rsidR="00E64142" w:rsidRPr="00804962" w:rsidRDefault="00E64142" w:rsidP="00804962">
            <w:pPr>
              <w:rPr>
                <w:rFonts w:eastAsia="Times New Roman"/>
                <w:iCs w:val="0"/>
                <w:color w:val="000000"/>
                <w:szCs w:val="22"/>
              </w:rPr>
            </w:pPr>
            <w:r w:rsidRPr="00804962">
              <w:rPr>
                <w:rFonts w:eastAsia="Times New Roman"/>
                <w:iCs w:val="0"/>
                <w:color w:val="000000"/>
                <w:szCs w:val="22"/>
              </w:rPr>
              <w:t>Zborowskie</w:t>
            </w:r>
          </w:p>
        </w:tc>
        <w:tc>
          <w:tcPr>
            <w:tcW w:w="2153" w:type="pct"/>
            <w:noWrap/>
            <w:hideMark/>
          </w:tcPr>
          <w:p w14:paraId="0FE34710" w14:textId="77777777" w:rsidR="00E64142" w:rsidRPr="00804962" w:rsidRDefault="00E64142" w:rsidP="00804962">
            <w:pPr>
              <w:jc w:val="right"/>
              <w:rPr>
                <w:rFonts w:eastAsia="Times New Roman"/>
                <w:iCs w:val="0"/>
                <w:color w:val="000000"/>
                <w:szCs w:val="22"/>
              </w:rPr>
            </w:pPr>
            <w:r w:rsidRPr="00804962">
              <w:rPr>
                <w:rFonts w:eastAsia="Times New Roman"/>
                <w:iCs w:val="0"/>
                <w:color w:val="000000"/>
                <w:szCs w:val="22"/>
              </w:rPr>
              <w:t>653</w:t>
            </w:r>
          </w:p>
        </w:tc>
        <w:tc>
          <w:tcPr>
            <w:tcW w:w="1105" w:type="pct"/>
            <w:noWrap/>
            <w:vAlign w:val="bottom"/>
            <w:hideMark/>
          </w:tcPr>
          <w:p w14:paraId="1D29ECAF" w14:textId="04F6A7E1" w:rsidR="00E64142" w:rsidRPr="00E64142" w:rsidRDefault="00E64142" w:rsidP="00804962">
            <w:pPr>
              <w:jc w:val="right"/>
              <w:rPr>
                <w:rFonts w:eastAsia="Times New Roman"/>
                <w:iCs w:val="0"/>
                <w:color w:val="000000"/>
                <w:szCs w:val="22"/>
              </w:rPr>
            </w:pPr>
            <w:r w:rsidRPr="00E64142">
              <w:rPr>
                <w:rFonts w:ascii="Calibri" w:hAnsi="Calibri" w:cs="Calibri"/>
                <w:color w:val="000000"/>
                <w:szCs w:val="22"/>
              </w:rPr>
              <w:t>64,02</w:t>
            </w:r>
          </w:p>
        </w:tc>
        <w:tc>
          <w:tcPr>
            <w:tcW w:w="568" w:type="pct"/>
            <w:noWrap/>
            <w:hideMark/>
          </w:tcPr>
          <w:p w14:paraId="6C69AE11" w14:textId="77777777" w:rsidR="00E64142" w:rsidRPr="00804962" w:rsidRDefault="00E64142" w:rsidP="00804962">
            <w:pPr>
              <w:jc w:val="right"/>
              <w:rPr>
                <w:rFonts w:eastAsia="Times New Roman"/>
                <w:iCs w:val="0"/>
                <w:color w:val="000000"/>
                <w:szCs w:val="22"/>
              </w:rPr>
            </w:pPr>
            <w:r w:rsidRPr="00804962">
              <w:rPr>
                <w:rFonts w:eastAsia="Times New Roman"/>
                <w:iCs w:val="0"/>
                <w:color w:val="000000"/>
                <w:szCs w:val="22"/>
              </w:rPr>
              <w:t>14,0%</w:t>
            </w:r>
          </w:p>
        </w:tc>
      </w:tr>
      <w:tr w:rsidR="00E64142" w:rsidRPr="00804962" w14:paraId="62C6934D" w14:textId="77777777" w:rsidTr="00906FE9">
        <w:trPr>
          <w:trHeight w:val="290"/>
        </w:trPr>
        <w:tc>
          <w:tcPr>
            <w:tcW w:w="392" w:type="pct"/>
            <w:noWrap/>
            <w:hideMark/>
          </w:tcPr>
          <w:p w14:paraId="34B997D5" w14:textId="77777777" w:rsidR="00E64142" w:rsidRPr="00804962" w:rsidRDefault="00E64142" w:rsidP="00804962">
            <w:pPr>
              <w:rPr>
                <w:rFonts w:eastAsia="Times New Roman"/>
                <w:iCs w:val="0"/>
                <w:color w:val="000000"/>
                <w:szCs w:val="22"/>
              </w:rPr>
            </w:pPr>
            <w:r w:rsidRPr="00804962">
              <w:rPr>
                <w:rFonts w:eastAsia="Times New Roman"/>
                <w:iCs w:val="0"/>
                <w:color w:val="000000"/>
                <w:szCs w:val="22"/>
              </w:rPr>
              <w:t>7</w:t>
            </w:r>
          </w:p>
        </w:tc>
        <w:tc>
          <w:tcPr>
            <w:tcW w:w="782" w:type="pct"/>
            <w:noWrap/>
            <w:hideMark/>
          </w:tcPr>
          <w:p w14:paraId="4F028E4F" w14:textId="77777777" w:rsidR="00E64142" w:rsidRPr="00804962" w:rsidRDefault="00E64142" w:rsidP="00804962">
            <w:pPr>
              <w:rPr>
                <w:rFonts w:eastAsia="Times New Roman"/>
                <w:iCs w:val="0"/>
                <w:color w:val="000000"/>
                <w:szCs w:val="22"/>
              </w:rPr>
            </w:pPr>
            <w:r w:rsidRPr="00804962">
              <w:rPr>
                <w:rFonts w:eastAsia="Times New Roman"/>
                <w:iCs w:val="0"/>
                <w:color w:val="000000"/>
                <w:szCs w:val="22"/>
              </w:rPr>
              <w:t>Molna</w:t>
            </w:r>
          </w:p>
        </w:tc>
        <w:tc>
          <w:tcPr>
            <w:tcW w:w="2153" w:type="pct"/>
            <w:noWrap/>
            <w:hideMark/>
          </w:tcPr>
          <w:p w14:paraId="301A54ED" w14:textId="77777777" w:rsidR="00E64142" w:rsidRPr="00804962" w:rsidRDefault="00E64142" w:rsidP="00804962">
            <w:pPr>
              <w:jc w:val="right"/>
              <w:rPr>
                <w:rFonts w:eastAsia="Times New Roman"/>
                <w:iCs w:val="0"/>
                <w:color w:val="000000"/>
                <w:szCs w:val="22"/>
              </w:rPr>
            </w:pPr>
            <w:r w:rsidRPr="00804962">
              <w:rPr>
                <w:rFonts w:eastAsia="Times New Roman"/>
                <w:iCs w:val="0"/>
                <w:color w:val="000000"/>
                <w:szCs w:val="22"/>
              </w:rPr>
              <w:t>217</w:t>
            </w:r>
          </w:p>
        </w:tc>
        <w:tc>
          <w:tcPr>
            <w:tcW w:w="1105" w:type="pct"/>
            <w:noWrap/>
            <w:vAlign w:val="bottom"/>
            <w:hideMark/>
          </w:tcPr>
          <w:p w14:paraId="7D38D4F8" w14:textId="74BFC50F" w:rsidR="00E64142" w:rsidRPr="00E64142" w:rsidRDefault="00E64142" w:rsidP="00804962">
            <w:pPr>
              <w:jc w:val="right"/>
              <w:rPr>
                <w:rFonts w:eastAsia="Times New Roman"/>
                <w:iCs w:val="0"/>
                <w:color w:val="000000"/>
                <w:szCs w:val="22"/>
              </w:rPr>
            </w:pPr>
            <w:r w:rsidRPr="00E64142">
              <w:rPr>
                <w:rFonts w:ascii="Calibri" w:hAnsi="Calibri" w:cs="Calibri"/>
                <w:color w:val="000000"/>
                <w:szCs w:val="22"/>
              </w:rPr>
              <w:t>56,22</w:t>
            </w:r>
          </w:p>
        </w:tc>
        <w:tc>
          <w:tcPr>
            <w:tcW w:w="568" w:type="pct"/>
            <w:noWrap/>
            <w:hideMark/>
          </w:tcPr>
          <w:p w14:paraId="084F3C3D" w14:textId="77777777" w:rsidR="00E64142" w:rsidRPr="00804962" w:rsidRDefault="00E64142" w:rsidP="00804962">
            <w:pPr>
              <w:jc w:val="right"/>
              <w:rPr>
                <w:rFonts w:eastAsia="Times New Roman"/>
                <w:iCs w:val="0"/>
                <w:color w:val="000000"/>
                <w:szCs w:val="22"/>
              </w:rPr>
            </w:pPr>
            <w:r w:rsidRPr="00804962">
              <w:rPr>
                <w:rFonts w:eastAsia="Times New Roman"/>
                <w:iCs w:val="0"/>
                <w:color w:val="000000"/>
                <w:szCs w:val="22"/>
              </w:rPr>
              <w:t>4,7%</w:t>
            </w:r>
          </w:p>
        </w:tc>
      </w:tr>
      <w:tr w:rsidR="00E64142" w:rsidRPr="00804962" w14:paraId="517D21B2" w14:textId="77777777" w:rsidTr="00906FE9">
        <w:trPr>
          <w:trHeight w:val="290"/>
        </w:trPr>
        <w:tc>
          <w:tcPr>
            <w:tcW w:w="392" w:type="pct"/>
            <w:noWrap/>
            <w:hideMark/>
          </w:tcPr>
          <w:p w14:paraId="770DD214" w14:textId="77777777" w:rsidR="00E64142" w:rsidRPr="00804962" w:rsidRDefault="00E64142" w:rsidP="00804962">
            <w:pPr>
              <w:rPr>
                <w:rFonts w:eastAsia="Times New Roman"/>
                <w:iCs w:val="0"/>
                <w:color w:val="000000"/>
                <w:szCs w:val="22"/>
              </w:rPr>
            </w:pPr>
            <w:r w:rsidRPr="00804962">
              <w:rPr>
                <w:rFonts w:eastAsia="Times New Roman"/>
                <w:iCs w:val="0"/>
                <w:color w:val="000000"/>
                <w:szCs w:val="22"/>
              </w:rPr>
              <w:t>8</w:t>
            </w:r>
          </w:p>
        </w:tc>
        <w:tc>
          <w:tcPr>
            <w:tcW w:w="782" w:type="pct"/>
            <w:noWrap/>
            <w:hideMark/>
          </w:tcPr>
          <w:p w14:paraId="684132B0" w14:textId="77777777" w:rsidR="00E64142" w:rsidRPr="00804962" w:rsidRDefault="00E64142" w:rsidP="00804962">
            <w:pPr>
              <w:rPr>
                <w:rFonts w:eastAsia="Times New Roman"/>
                <w:iCs w:val="0"/>
                <w:color w:val="000000"/>
                <w:szCs w:val="22"/>
              </w:rPr>
            </w:pPr>
            <w:r w:rsidRPr="00804962">
              <w:rPr>
                <w:rFonts w:eastAsia="Times New Roman"/>
                <w:iCs w:val="0"/>
                <w:color w:val="000000"/>
                <w:szCs w:val="22"/>
              </w:rPr>
              <w:t>Panoszów</w:t>
            </w:r>
          </w:p>
        </w:tc>
        <w:tc>
          <w:tcPr>
            <w:tcW w:w="2153" w:type="pct"/>
            <w:noWrap/>
            <w:hideMark/>
          </w:tcPr>
          <w:p w14:paraId="284279A8" w14:textId="77777777" w:rsidR="00E64142" w:rsidRPr="00804962" w:rsidRDefault="00E64142" w:rsidP="00804962">
            <w:pPr>
              <w:jc w:val="right"/>
              <w:rPr>
                <w:rFonts w:eastAsia="Times New Roman"/>
                <w:iCs w:val="0"/>
                <w:color w:val="000000"/>
                <w:szCs w:val="22"/>
              </w:rPr>
            </w:pPr>
            <w:r w:rsidRPr="00804962">
              <w:rPr>
                <w:rFonts w:eastAsia="Times New Roman"/>
                <w:iCs w:val="0"/>
                <w:color w:val="000000"/>
                <w:szCs w:val="22"/>
              </w:rPr>
              <w:t>315</w:t>
            </w:r>
          </w:p>
        </w:tc>
        <w:tc>
          <w:tcPr>
            <w:tcW w:w="1105" w:type="pct"/>
            <w:noWrap/>
            <w:vAlign w:val="bottom"/>
            <w:hideMark/>
          </w:tcPr>
          <w:p w14:paraId="1941F534" w14:textId="69C7EDF9" w:rsidR="00E64142" w:rsidRPr="00E64142" w:rsidRDefault="00E64142" w:rsidP="00804962">
            <w:pPr>
              <w:jc w:val="right"/>
              <w:rPr>
                <w:rFonts w:eastAsia="Times New Roman"/>
                <w:iCs w:val="0"/>
                <w:color w:val="000000"/>
                <w:szCs w:val="22"/>
              </w:rPr>
            </w:pPr>
            <w:r w:rsidRPr="00E64142">
              <w:rPr>
                <w:rFonts w:ascii="Calibri" w:hAnsi="Calibri" w:cs="Calibri"/>
                <w:color w:val="000000"/>
                <w:szCs w:val="22"/>
              </w:rPr>
              <w:t>63,25</w:t>
            </w:r>
          </w:p>
        </w:tc>
        <w:tc>
          <w:tcPr>
            <w:tcW w:w="568" w:type="pct"/>
            <w:noWrap/>
            <w:hideMark/>
          </w:tcPr>
          <w:p w14:paraId="12689732" w14:textId="77777777" w:rsidR="00E64142" w:rsidRPr="00804962" w:rsidRDefault="00E64142" w:rsidP="00804962">
            <w:pPr>
              <w:jc w:val="right"/>
              <w:rPr>
                <w:rFonts w:eastAsia="Times New Roman"/>
                <w:iCs w:val="0"/>
                <w:color w:val="000000"/>
                <w:szCs w:val="22"/>
              </w:rPr>
            </w:pPr>
            <w:r w:rsidRPr="00804962">
              <w:rPr>
                <w:rFonts w:eastAsia="Times New Roman"/>
                <w:iCs w:val="0"/>
                <w:color w:val="000000"/>
                <w:szCs w:val="22"/>
              </w:rPr>
              <w:t>6,8%</w:t>
            </w:r>
          </w:p>
        </w:tc>
      </w:tr>
      <w:tr w:rsidR="00E64142" w:rsidRPr="00804962" w14:paraId="16496FAB" w14:textId="77777777" w:rsidTr="00906FE9">
        <w:trPr>
          <w:trHeight w:val="290"/>
        </w:trPr>
        <w:tc>
          <w:tcPr>
            <w:tcW w:w="392" w:type="pct"/>
            <w:noWrap/>
            <w:hideMark/>
          </w:tcPr>
          <w:p w14:paraId="48827CE9" w14:textId="77777777" w:rsidR="00E64142" w:rsidRPr="00804962" w:rsidRDefault="00E64142" w:rsidP="00804962">
            <w:pPr>
              <w:rPr>
                <w:rFonts w:eastAsia="Times New Roman"/>
                <w:iCs w:val="0"/>
                <w:color w:val="000000"/>
                <w:szCs w:val="22"/>
              </w:rPr>
            </w:pPr>
            <w:r w:rsidRPr="00804962">
              <w:rPr>
                <w:rFonts w:eastAsia="Times New Roman"/>
                <w:iCs w:val="0"/>
                <w:color w:val="000000"/>
                <w:szCs w:val="22"/>
              </w:rPr>
              <w:t>9</w:t>
            </w:r>
          </w:p>
        </w:tc>
        <w:tc>
          <w:tcPr>
            <w:tcW w:w="782" w:type="pct"/>
            <w:noWrap/>
            <w:hideMark/>
          </w:tcPr>
          <w:p w14:paraId="50FEC8EA" w14:textId="77777777" w:rsidR="00E64142" w:rsidRPr="00804962" w:rsidRDefault="00E64142" w:rsidP="00804962">
            <w:pPr>
              <w:rPr>
                <w:rFonts w:eastAsia="Times New Roman"/>
                <w:iCs w:val="0"/>
                <w:color w:val="000000"/>
                <w:szCs w:val="22"/>
              </w:rPr>
            </w:pPr>
            <w:r w:rsidRPr="00804962">
              <w:rPr>
                <w:rFonts w:eastAsia="Times New Roman"/>
                <w:iCs w:val="0"/>
                <w:color w:val="000000"/>
                <w:szCs w:val="22"/>
              </w:rPr>
              <w:t>Wędzina</w:t>
            </w:r>
          </w:p>
        </w:tc>
        <w:tc>
          <w:tcPr>
            <w:tcW w:w="2153" w:type="pct"/>
            <w:noWrap/>
            <w:hideMark/>
          </w:tcPr>
          <w:p w14:paraId="596EA3C8" w14:textId="77777777" w:rsidR="00E64142" w:rsidRPr="00804962" w:rsidRDefault="00E64142" w:rsidP="00804962">
            <w:pPr>
              <w:jc w:val="right"/>
              <w:rPr>
                <w:rFonts w:eastAsia="Times New Roman"/>
                <w:iCs w:val="0"/>
                <w:color w:val="000000"/>
                <w:szCs w:val="22"/>
              </w:rPr>
            </w:pPr>
            <w:r w:rsidRPr="00804962">
              <w:rPr>
                <w:rFonts w:eastAsia="Times New Roman"/>
                <w:iCs w:val="0"/>
                <w:color w:val="000000"/>
                <w:szCs w:val="22"/>
              </w:rPr>
              <w:t>368</w:t>
            </w:r>
          </w:p>
        </w:tc>
        <w:tc>
          <w:tcPr>
            <w:tcW w:w="1105" w:type="pct"/>
            <w:noWrap/>
            <w:vAlign w:val="bottom"/>
            <w:hideMark/>
          </w:tcPr>
          <w:p w14:paraId="048E0348" w14:textId="6AEF7BBA" w:rsidR="00E64142" w:rsidRPr="00E64142" w:rsidRDefault="00E64142" w:rsidP="00804962">
            <w:pPr>
              <w:jc w:val="right"/>
              <w:rPr>
                <w:rFonts w:eastAsia="Times New Roman"/>
                <w:iCs w:val="0"/>
                <w:color w:val="000000"/>
                <w:szCs w:val="22"/>
              </w:rPr>
            </w:pPr>
            <w:r w:rsidRPr="00E64142">
              <w:rPr>
                <w:rFonts w:ascii="Calibri" w:hAnsi="Calibri" w:cs="Calibri"/>
                <w:color w:val="000000"/>
                <w:szCs w:val="22"/>
              </w:rPr>
              <w:t>64,79</w:t>
            </w:r>
          </w:p>
        </w:tc>
        <w:tc>
          <w:tcPr>
            <w:tcW w:w="568" w:type="pct"/>
            <w:noWrap/>
            <w:hideMark/>
          </w:tcPr>
          <w:p w14:paraId="5720898B" w14:textId="77777777" w:rsidR="00E64142" w:rsidRPr="00804962" w:rsidRDefault="00E64142" w:rsidP="00804962">
            <w:pPr>
              <w:jc w:val="right"/>
              <w:rPr>
                <w:rFonts w:eastAsia="Times New Roman"/>
                <w:iCs w:val="0"/>
                <w:color w:val="000000"/>
                <w:szCs w:val="22"/>
              </w:rPr>
            </w:pPr>
            <w:r w:rsidRPr="00804962">
              <w:rPr>
                <w:rFonts w:eastAsia="Times New Roman"/>
                <w:iCs w:val="0"/>
                <w:color w:val="000000"/>
                <w:szCs w:val="22"/>
              </w:rPr>
              <w:t>7,9%</w:t>
            </w:r>
          </w:p>
        </w:tc>
      </w:tr>
      <w:tr w:rsidR="00804962" w:rsidRPr="00804962" w14:paraId="4EF01535" w14:textId="77777777" w:rsidTr="00804962">
        <w:trPr>
          <w:trHeight w:val="290"/>
        </w:trPr>
        <w:tc>
          <w:tcPr>
            <w:tcW w:w="1174" w:type="pct"/>
            <w:gridSpan w:val="2"/>
            <w:shd w:val="clear" w:color="auto" w:fill="DBE5F1" w:themeFill="accent1" w:themeFillTint="33"/>
            <w:noWrap/>
            <w:hideMark/>
          </w:tcPr>
          <w:p w14:paraId="1A4DA241" w14:textId="77777777" w:rsidR="00804962" w:rsidRPr="00804962" w:rsidRDefault="00804962" w:rsidP="00804962">
            <w:pPr>
              <w:rPr>
                <w:rFonts w:eastAsia="Times New Roman"/>
                <w:b/>
                <w:iCs w:val="0"/>
                <w:color w:val="000000"/>
                <w:szCs w:val="22"/>
              </w:rPr>
            </w:pPr>
            <w:r w:rsidRPr="00804962">
              <w:rPr>
                <w:rFonts w:eastAsia="Times New Roman"/>
                <w:b/>
                <w:iCs w:val="0"/>
                <w:color w:val="000000"/>
                <w:szCs w:val="22"/>
              </w:rPr>
              <w:t>Gmina Ciasna</w:t>
            </w:r>
          </w:p>
        </w:tc>
        <w:tc>
          <w:tcPr>
            <w:tcW w:w="2153" w:type="pct"/>
            <w:shd w:val="clear" w:color="auto" w:fill="DBE5F1" w:themeFill="accent1" w:themeFillTint="33"/>
            <w:noWrap/>
            <w:hideMark/>
          </w:tcPr>
          <w:p w14:paraId="2F5654C2" w14:textId="77777777" w:rsidR="00804962" w:rsidRPr="00804962" w:rsidRDefault="00804962" w:rsidP="00804962">
            <w:pPr>
              <w:jc w:val="right"/>
              <w:rPr>
                <w:rFonts w:eastAsia="Times New Roman"/>
                <w:b/>
                <w:iCs w:val="0"/>
                <w:color w:val="000000"/>
                <w:szCs w:val="22"/>
              </w:rPr>
            </w:pPr>
            <w:r w:rsidRPr="00804962">
              <w:rPr>
                <w:rFonts w:eastAsia="Times New Roman"/>
                <w:b/>
                <w:iCs w:val="0"/>
                <w:color w:val="000000"/>
                <w:szCs w:val="22"/>
              </w:rPr>
              <w:t>4 649</w:t>
            </w:r>
          </w:p>
        </w:tc>
        <w:tc>
          <w:tcPr>
            <w:tcW w:w="1105" w:type="pct"/>
            <w:shd w:val="clear" w:color="auto" w:fill="DBE5F1" w:themeFill="accent1" w:themeFillTint="33"/>
            <w:noWrap/>
            <w:hideMark/>
          </w:tcPr>
          <w:p w14:paraId="1DFE5259" w14:textId="338CD0A9" w:rsidR="00804962" w:rsidRPr="00804962" w:rsidRDefault="00E64142" w:rsidP="00804962">
            <w:pPr>
              <w:jc w:val="right"/>
              <w:rPr>
                <w:rFonts w:eastAsia="Times New Roman"/>
                <w:b/>
                <w:iCs w:val="0"/>
                <w:color w:val="000000"/>
                <w:szCs w:val="22"/>
              </w:rPr>
            </w:pPr>
            <w:r>
              <w:rPr>
                <w:rFonts w:eastAsia="Times New Roman"/>
                <w:b/>
                <w:iCs w:val="0"/>
                <w:color w:val="000000"/>
                <w:szCs w:val="22"/>
              </w:rPr>
              <w:t>64,20</w:t>
            </w:r>
          </w:p>
        </w:tc>
        <w:tc>
          <w:tcPr>
            <w:tcW w:w="568" w:type="pct"/>
            <w:shd w:val="clear" w:color="auto" w:fill="DBE5F1" w:themeFill="accent1" w:themeFillTint="33"/>
            <w:noWrap/>
            <w:hideMark/>
          </w:tcPr>
          <w:p w14:paraId="40A9D8D4" w14:textId="77777777" w:rsidR="00804962" w:rsidRPr="00804962" w:rsidRDefault="00804962" w:rsidP="00804962">
            <w:pPr>
              <w:jc w:val="right"/>
              <w:rPr>
                <w:rFonts w:eastAsia="Times New Roman"/>
                <w:b/>
                <w:iCs w:val="0"/>
                <w:color w:val="000000"/>
                <w:szCs w:val="22"/>
              </w:rPr>
            </w:pPr>
            <w:r w:rsidRPr="00804962">
              <w:rPr>
                <w:rFonts w:eastAsia="Times New Roman"/>
                <w:b/>
                <w:iCs w:val="0"/>
                <w:color w:val="000000"/>
                <w:szCs w:val="22"/>
              </w:rPr>
              <w:t>100,0%</w:t>
            </w:r>
          </w:p>
        </w:tc>
      </w:tr>
      <w:tr w:rsidR="00804962" w:rsidRPr="00804962" w14:paraId="1BC37B93" w14:textId="77777777" w:rsidTr="00804962">
        <w:trPr>
          <w:trHeight w:val="290"/>
        </w:trPr>
        <w:tc>
          <w:tcPr>
            <w:tcW w:w="1174" w:type="pct"/>
            <w:gridSpan w:val="2"/>
            <w:noWrap/>
            <w:hideMark/>
          </w:tcPr>
          <w:p w14:paraId="6B6A6413" w14:textId="77777777" w:rsidR="00804962" w:rsidRPr="00804962" w:rsidRDefault="00804962" w:rsidP="00804962">
            <w:pPr>
              <w:rPr>
                <w:rFonts w:eastAsia="Times New Roman"/>
                <w:iCs w:val="0"/>
                <w:color w:val="000000"/>
                <w:szCs w:val="22"/>
              </w:rPr>
            </w:pPr>
            <w:r w:rsidRPr="00804962">
              <w:rPr>
                <w:rFonts w:eastAsia="Times New Roman"/>
                <w:iCs w:val="0"/>
                <w:color w:val="000000"/>
                <w:szCs w:val="22"/>
              </w:rPr>
              <w:t>Gmina (bez OR)</w:t>
            </w:r>
          </w:p>
        </w:tc>
        <w:tc>
          <w:tcPr>
            <w:tcW w:w="2153" w:type="pct"/>
            <w:noWrap/>
            <w:hideMark/>
          </w:tcPr>
          <w:p w14:paraId="6B8E143A" w14:textId="77777777" w:rsidR="00804962" w:rsidRPr="00804962" w:rsidRDefault="00804962" w:rsidP="00804962">
            <w:pPr>
              <w:jc w:val="right"/>
              <w:rPr>
                <w:rFonts w:eastAsia="Times New Roman"/>
                <w:iCs w:val="0"/>
                <w:color w:val="000000"/>
                <w:szCs w:val="22"/>
              </w:rPr>
            </w:pPr>
            <w:r w:rsidRPr="00804962">
              <w:rPr>
                <w:rFonts w:eastAsia="Times New Roman"/>
                <w:iCs w:val="0"/>
                <w:color w:val="000000"/>
                <w:szCs w:val="22"/>
              </w:rPr>
              <w:t>3 688</w:t>
            </w:r>
          </w:p>
        </w:tc>
        <w:tc>
          <w:tcPr>
            <w:tcW w:w="1105" w:type="pct"/>
            <w:noWrap/>
            <w:hideMark/>
          </w:tcPr>
          <w:p w14:paraId="44AAE17E" w14:textId="3E7ECCA4" w:rsidR="00804962" w:rsidRPr="00804962" w:rsidRDefault="00E64142" w:rsidP="00804962">
            <w:pPr>
              <w:jc w:val="right"/>
              <w:rPr>
                <w:rFonts w:eastAsia="Times New Roman"/>
                <w:iCs w:val="0"/>
                <w:color w:val="000000"/>
                <w:szCs w:val="22"/>
              </w:rPr>
            </w:pPr>
            <w:r>
              <w:rPr>
                <w:rFonts w:eastAsia="Times New Roman"/>
                <w:iCs w:val="0"/>
                <w:color w:val="000000"/>
                <w:szCs w:val="22"/>
              </w:rPr>
              <w:t>64,70</w:t>
            </w:r>
          </w:p>
        </w:tc>
        <w:tc>
          <w:tcPr>
            <w:tcW w:w="568" w:type="pct"/>
            <w:noWrap/>
            <w:hideMark/>
          </w:tcPr>
          <w:p w14:paraId="6A997251" w14:textId="77777777" w:rsidR="00804962" w:rsidRPr="00804962" w:rsidRDefault="00804962" w:rsidP="00804962">
            <w:pPr>
              <w:jc w:val="right"/>
              <w:rPr>
                <w:rFonts w:eastAsia="Times New Roman"/>
                <w:iCs w:val="0"/>
                <w:color w:val="000000"/>
                <w:szCs w:val="22"/>
              </w:rPr>
            </w:pPr>
            <w:r w:rsidRPr="00804962">
              <w:rPr>
                <w:rFonts w:eastAsia="Times New Roman"/>
                <w:iCs w:val="0"/>
                <w:color w:val="000000"/>
                <w:szCs w:val="22"/>
              </w:rPr>
              <w:t>79,3%</w:t>
            </w:r>
          </w:p>
        </w:tc>
      </w:tr>
    </w:tbl>
    <w:p w14:paraId="1AA5D094" w14:textId="77777777" w:rsidR="00804962" w:rsidRPr="00F244B1" w:rsidRDefault="00804962" w:rsidP="00804962">
      <w:pPr>
        <w:pStyle w:val="Krrdo"/>
        <w:spacing w:before="0"/>
        <w:rPr>
          <w:i w:val="0"/>
        </w:rPr>
      </w:pPr>
      <w:r w:rsidRPr="00F244B1">
        <w:rPr>
          <w:i w:val="0"/>
        </w:rPr>
        <w:t xml:space="preserve">Źródło: Opracowanie własne na podstawie danych Urzędu Gminy </w:t>
      </w:r>
      <w:r>
        <w:rPr>
          <w:i w:val="0"/>
        </w:rPr>
        <w:t>Ciasna</w:t>
      </w:r>
    </w:p>
    <w:p w14:paraId="29C70F3E" w14:textId="495C661B" w:rsidR="00804962" w:rsidRDefault="00804962" w:rsidP="00804962">
      <w:pPr>
        <w:pStyle w:val="Legenda"/>
        <w:spacing w:after="0"/>
      </w:pPr>
      <w:bookmarkStart w:id="96" w:name="_Toc209280920"/>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Pr>
          <w:noProof/>
        </w:rPr>
        <w:t>14</w:t>
      </w:r>
      <w:r w:rsidRPr="00F244B1">
        <w:rPr>
          <w:noProof/>
        </w:rPr>
        <w:fldChar w:fldCharType="end"/>
      </w:r>
      <w:r w:rsidRPr="00F244B1">
        <w:t xml:space="preserve">. </w:t>
      </w:r>
      <w:r>
        <w:t>Liczba ludności w wieku poprodukcyjnym w 2024 r.</w:t>
      </w:r>
      <w:bookmarkEnd w:id="96"/>
    </w:p>
    <w:tbl>
      <w:tblPr>
        <w:tblStyle w:val="Tabela-Siatka13"/>
        <w:tblW w:w="5000" w:type="pct"/>
        <w:tblLook w:val="04A0" w:firstRow="1" w:lastRow="0" w:firstColumn="1" w:lastColumn="0" w:noHBand="0" w:noVBand="1"/>
      </w:tblPr>
      <w:tblGrid>
        <w:gridCol w:w="655"/>
        <w:gridCol w:w="1453"/>
        <w:gridCol w:w="3847"/>
        <w:gridCol w:w="2052"/>
        <w:gridCol w:w="1055"/>
      </w:tblGrid>
      <w:tr w:rsidR="00804962" w:rsidRPr="00804962" w14:paraId="789A70BC" w14:textId="77777777" w:rsidTr="00606B49">
        <w:trPr>
          <w:trHeight w:val="290"/>
        </w:trPr>
        <w:tc>
          <w:tcPr>
            <w:tcW w:w="392" w:type="pct"/>
            <w:shd w:val="clear" w:color="auto" w:fill="DBE5F1" w:themeFill="accent1" w:themeFillTint="33"/>
            <w:noWrap/>
            <w:hideMark/>
          </w:tcPr>
          <w:p w14:paraId="156268A2" w14:textId="77777777" w:rsidR="00804962" w:rsidRPr="00804962" w:rsidRDefault="00804962" w:rsidP="00804962">
            <w:pPr>
              <w:rPr>
                <w:rFonts w:eastAsia="Times New Roman"/>
                <w:b/>
                <w:iCs w:val="0"/>
                <w:color w:val="000000"/>
                <w:szCs w:val="22"/>
              </w:rPr>
            </w:pPr>
            <w:r w:rsidRPr="00804962">
              <w:rPr>
                <w:rFonts w:eastAsia="Times New Roman"/>
                <w:b/>
                <w:iCs w:val="0"/>
                <w:color w:val="000000"/>
                <w:szCs w:val="22"/>
              </w:rPr>
              <w:t>Lp.</w:t>
            </w:r>
          </w:p>
        </w:tc>
        <w:tc>
          <w:tcPr>
            <w:tcW w:w="782" w:type="pct"/>
            <w:shd w:val="clear" w:color="auto" w:fill="DBE5F1" w:themeFill="accent1" w:themeFillTint="33"/>
            <w:noWrap/>
            <w:hideMark/>
          </w:tcPr>
          <w:p w14:paraId="7B54D8E1" w14:textId="77777777" w:rsidR="00804962" w:rsidRPr="00804962" w:rsidRDefault="00804962" w:rsidP="00804962">
            <w:pPr>
              <w:rPr>
                <w:rFonts w:eastAsia="Times New Roman"/>
                <w:b/>
                <w:iCs w:val="0"/>
                <w:color w:val="000000"/>
                <w:szCs w:val="22"/>
              </w:rPr>
            </w:pPr>
            <w:r w:rsidRPr="00804962">
              <w:rPr>
                <w:rFonts w:eastAsia="Times New Roman"/>
                <w:b/>
                <w:iCs w:val="0"/>
                <w:color w:val="000000"/>
                <w:szCs w:val="22"/>
              </w:rPr>
              <w:t>Jednostka</w:t>
            </w:r>
          </w:p>
        </w:tc>
        <w:tc>
          <w:tcPr>
            <w:tcW w:w="2153" w:type="pct"/>
            <w:shd w:val="clear" w:color="auto" w:fill="DBE5F1" w:themeFill="accent1" w:themeFillTint="33"/>
            <w:noWrap/>
            <w:hideMark/>
          </w:tcPr>
          <w:p w14:paraId="01111B44" w14:textId="77777777" w:rsidR="00804962" w:rsidRPr="00804962" w:rsidRDefault="00804962" w:rsidP="00804962">
            <w:pPr>
              <w:rPr>
                <w:rFonts w:eastAsia="Times New Roman"/>
                <w:b/>
                <w:iCs w:val="0"/>
                <w:color w:val="000000"/>
                <w:szCs w:val="22"/>
              </w:rPr>
            </w:pPr>
            <w:r w:rsidRPr="00804962">
              <w:rPr>
                <w:rFonts w:eastAsia="Times New Roman"/>
                <w:b/>
                <w:iCs w:val="0"/>
                <w:color w:val="000000"/>
                <w:szCs w:val="22"/>
              </w:rPr>
              <w:t>Liczba ludności w wieku poprodukcyjnym</w:t>
            </w:r>
          </w:p>
        </w:tc>
        <w:tc>
          <w:tcPr>
            <w:tcW w:w="1105" w:type="pct"/>
            <w:shd w:val="clear" w:color="auto" w:fill="DBE5F1" w:themeFill="accent1" w:themeFillTint="33"/>
            <w:noWrap/>
            <w:hideMark/>
          </w:tcPr>
          <w:p w14:paraId="084FA5FF" w14:textId="77777777" w:rsidR="00804962" w:rsidRPr="00804962" w:rsidRDefault="00804962" w:rsidP="00804962">
            <w:pPr>
              <w:rPr>
                <w:rFonts w:eastAsia="Times New Roman"/>
                <w:b/>
                <w:iCs w:val="0"/>
                <w:color w:val="000000"/>
                <w:szCs w:val="22"/>
              </w:rPr>
            </w:pPr>
            <w:r w:rsidRPr="00804962">
              <w:rPr>
                <w:rFonts w:eastAsia="Times New Roman"/>
                <w:b/>
                <w:iCs w:val="0"/>
                <w:color w:val="000000"/>
                <w:szCs w:val="22"/>
              </w:rPr>
              <w:t>Wskaźnik na 100 osób</w:t>
            </w:r>
          </w:p>
        </w:tc>
        <w:tc>
          <w:tcPr>
            <w:tcW w:w="568" w:type="pct"/>
            <w:shd w:val="clear" w:color="auto" w:fill="DBE5F1" w:themeFill="accent1" w:themeFillTint="33"/>
            <w:noWrap/>
            <w:hideMark/>
          </w:tcPr>
          <w:p w14:paraId="729FD424" w14:textId="77777777" w:rsidR="00804962" w:rsidRPr="00804962" w:rsidRDefault="00804962" w:rsidP="00804962">
            <w:pPr>
              <w:rPr>
                <w:rFonts w:eastAsia="Times New Roman"/>
                <w:b/>
                <w:iCs w:val="0"/>
                <w:color w:val="000000"/>
                <w:szCs w:val="22"/>
              </w:rPr>
            </w:pPr>
            <w:r w:rsidRPr="00804962">
              <w:rPr>
                <w:rFonts w:eastAsia="Times New Roman"/>
                <w:b/>
                <w:iCs w:val="0"/>
                <w:color w:val="000000"/>
                <w:szCs w:val="22"/>
              </w:rPr>
              <w:t>Udział [%]</w:t>
            </w:r>
          </w:p>
        </w:tc>
      </w:tr>
      <w:tr w:rsidR="00606B49" w:rsidRPr="00804962" w14:paraId="33D83590" w14:textId="77777777" w:rsidTr="00606B49">
        <w:trPr>
          <w:trHeight w:val="290"/>
        </w:trPr>
        <w:tc>
          <w:tcPr>
            <w:tcW w:w="392" w:type="pct"/>
            <w:noWrap/>
            <w:hideMark/>
          </w:tcPr>
          <w:p w14:paraId="57E3C3EC" w14:textId="77777777" w:rsidR="00606B49" w:rsidRPr="00804962" w:rsidRDefault="00606B49" w:rsidP="00804962">
            <w:pPr>
              <w:rPr>
                <w:rFonts w:eastAsia="Times New Roman"/>
                <w:iCs w:val="0"/>
                <w:color w:val="000000"/>
                <w:szCs w:val="22"/>
              </w:rPr>
            </w:pPr>
            <w:r w:rsidRPr="00804962">
              <w:rPr>
                <w:rFonts w:eastAsia="Times New Roman"/>
                <w:iCs w:val="0"/>
                <w:color w:val="000000"/>
                <w:szCs w:val="22"/>
              </w:rPr>
              <w:t>1</w:t>
            </w:r>
          </w:p>
        </w:tc>
        <w:tc>
          <w:tcPr>
            <w:tcW w:w="782" w:type="pct"/>
            <w:noWrap/>
            <w:hideMark/>
          </w:tcPr>
          <w:p w14:paraId="57E016AA" w14:textId="77777777" w:rsidR="00606B49" w:rsidRPr="00804962" w:rsidRDefault="00606B49" w:rsidP="00804962">
            <w:pPr>
              <w:rPr>
                <w:rFonts w:eastAsia="Times New Roman"/>
                <w:iCs w:val="0"/>
                <w:color w:val="000000"/>
                <w:szCs w:val="22"/>
              </w:rPr>
            </w:pPr>
            <w:r w:rsidRPr="00804962">
              <w:rPr>
                <w:rFonts w:eastAsia="Times New Roman"/>
                <w:iCs w:val="0"/>
                <w:color w:val="000000"/>
                <w:szCs w:val="22"/>
              </w:rPr>
              <w:t>Dzielna</w:t>
            </w:r>
          </w:p>
        </w:tc>
        <w:tc>
          <w:tcPr>
            <w:tcW w:w="2153" w:type="pct"/>
            <w:noWrap/>
            <w:hideMark/>
          </w:tcPr>
          <w:p w14:paraId="4AD2611B" w14:textId="77777777" w:rsidR="00606B49" w:rsidRPr="00804962" w:rsidRDefault="00606B49" w:rsidP="00804962">
            <w:pPr>
              <w:jc w:val="right"/>
              <w:rPr>
                <w:rFonts w:eastAsia="Times New Roman"/>
                <w:iCs w:val="0"/>
                <w:color w:val="000000"/>
                <w:szCs w:val="22"/>
              </w:rPr>
            </w:pPr>
            <w:r w:rsidRPr="00804962">
              <w:rPr>
                <w:rFonts w:eastAsia="Times New Roman"/>
                <w:iCs w:val="0"/>
                <w:color w:val="000000"/>
                <w:szCs w:val="22"/>
              </w:rPr>
              <w:t>53</w:t>
            </w:r>
          </w:p>
        </w:tc>
        <w:tc>
          <w:tcPr>
            <w:tcW w:w="1105" w:type="pct"/>
            <w:noWrap/>
            <w:vAlign w:val="bottom"/>
            <w:hideMark/>
          </w:tcPr>
          <w:p w14:paraId="03E4317D" w14:textId="5CB5648C" w:rsidR="00606B49" w:rsidRPr="00606B49" w:rsidRDefault="00606B49" w:rsidP="00804962">
            <w:pPr>
              <w:jc w:val="right"/>
              <w:rPr>
                <w:rFonts w:eastAsia="Times New Roman"/>
                <w:iCs w:val="0"/>
                <w:color w:val="000000"/>
                <w:szCs w:val="22"/>
              </w:rPr>
            </w:pPr>
            <w:r w:rsidRPr="00606B49">
              <w:rPr>
                <w:rFonts w:ascii="Calibri" w:hAnsi="Calibri" w:cs="Calibri"/>
                <w:color w:val="000000"/>
                <w:szCs w:val="22"/>
              </w:rPr>
              <w:t>20,46</w:t>
            </w:r>
          </w:p>
        </w:tc>
        <w:tc>
          <w:tcPr>
            <w:tcW w:w="568" w:type="pct"/>
            <w:noWrap/>
            <w:hideMark/>
          </w:tcPr>
          <w:p w14:paraId="644B325E" w14:textId="77777777" w:rsidR="00606B49" w:rsidRPr="00804962" w:rsidRDefault="00606B49" w:rsidP="00804962">
            <w:pPr>
              <w:jc w:val="right"/>
              <w:rPr>
                <w:rFonts w:eastAsia="Times New Roman"/>
                <w:iCs w:val="0"/>
                <w:color w:val="000000"/>
                <w:szCs w:val="22"/>
              </w:rPr>
            </w:pPr>
            <w:r w:rsidRPr="00804962">
              <w:rPr>
                <w:rFonts w:eastAsia="Times New Roman"/>
                <w:iCs w:val="0"/>
                <w:color w:val="000000"/>
                <w:szCs w:val="22"/>
              </w:rPr>
              <w:t>3,4%</w:t>
            </w:r>
          </w:p>
        </w:tc>
      </w:tr>
      <w:tr w:rsidR="00606B49" w:rsidRPr="00804962" w14:paraId="5B505ACB" w14:textId="77777777" w:rsidTr="00606B49">
        <w:trPr>
          <w:trHeight w:val="290"/>
        </w:trPr>
        <w:tc>
          <w:tcPr>
            <w:tcW w:w="392" w:type="pct"/>
            <w:shd w:val="clear" w:color="auto" w:fill="DBE5F1" w:themeFill="accent1" w:themeFillTint="33"/>
            <w:noWrap/>
            <w:hideMark/>
          </w:tcPr>
          <w:p w14:paraId="088BA0FE" w14:textId="77777777" w:rsidR="00606B49" w:rsidRPr="00804962" w:rsidRDefault="00606B49" w:rsidP="00804962">
            <w:pPr>
              <w:rPr>
                <w:rFonts w:eastAsia="Times New Roman"/>
                <w:b/>
                <w:bCs/>
                <w:iCs w:val="0"/>
                <w:color w:val="000000"/>
                <w:szCs w:val="22"/>
              </w:rPr>
            </w:pPr>
            <w:r w:rsidRPr="00804962">
              <w:rPr>
                <w:rFonts w:eastAsia="Times New Roman"/>
                <w:b/>
                <w:bCs/>
                <w:iCs w:val="0"/>
                <w:color w:val="000000"/>
                <w:szCs w:val="22"/>
              </w:rPr>
              <w:t>2</w:t>
            </w:r>
          </w:p>
        </w:tc>
        <w:tc>
          <w:tcPr>
            <w:tcW w:w="782" w:type="pct"/>
            <w:shd w:val="clear" w:color="auto" w:fill="DBE5F1" w:themeFill="accent1" w:themeFillTint="33"/>
            <w:noWrap/>
            <w:hideMark/>
          </w:tcPr>
          <w:p w14:paraId="6FABF548" w14:textId="77777777" w:rsidR="00606B49" w:rsidRPr="00804962" w:rsidRDefault="00606B49" w:rsidP="00804962">
            <w:pPr>
              <w:rPr>
                <w:rFonts w:eastAsia="Times New Roman"/>
                <w:b/>
                <w:bCs/>
                <w:iCs w:val="0"/>
                <w:color w:val="000000"/>
                <w:szCs w:val="22"/>
              </w:rPr>
            </w:pPr>
            <w:r w:rsidRPr="00804962">
              <w:rPr>
                <w:rFonts w:eastAsia="Times New Roman"/>
                <w:b/>
                <w:bCs/>
                <w:iCs w:val="0"/>
                <w:color w:val="000000"/>
                <w:szCs w:val="22"/>
              </w:rPr>
              <w:t>Ciasna (OR)</w:t>
            </w:r>
          </w:p>
        </w:tc>
        <w:tc>
          <w:tcPr>
            <w:tcW w:w="2153" w:type="pct"/>
            <w:shd w:val="clear" w:color="auto" w:fill="DBE5F1" w:themeFill="accent1" w:themeFillTint="33"/>
            <w:noWrap/>
            <w:hideMark/>
          </w:tcPr>
          <w:p w14:paraId="32EDB029" w14:textId="77777777" w:rsidR="00606B49" w:rsidRPr="00804962" w:rsidRDefault="00606B49" w:rsidP="00804962">
            <w:pPr>
              <w:jc w:val="right"/>
              <w:rPr>
                <w:rFonts w:eastAsia="Times New Roman"/>
                <w:b/>
                <w:bCs/>
                <w:iCs w:val="0"/>
                <w:color w:val="000000"/>
                <w:szCs w:val="22"/>
              </w:rPr>
            </w:pPr>
            <w:r w:rsidRPr="00804962">
              <w:rPr>
                <w:rFonts w:eastAsia="Times New Roman"/>
                <w:b/>
                <w:bCs/>
                <w:iCs w:val="0"/>
                <w:color w:val="000000"/>
                <w:szCs w:val="22"/>
              </w:rPr>
              <w:t>356</w:t>
            </w:r>
          </w:p>
        </w:tc>
        <w:tc>
          <w:tcPr>
            <w:tcW w:w="1105" w:type="pct"/>
            <w:shd w:val="clear" w:color="auto" w:fill="DBE5F1" w:themeFill="accent1" w:themeFillTint="33"/>
            <w:noWrap/>
            <w:vAlign w:val="bottom"/>
            <w:hideMark/>
          </w:tcPr>
          <w:p w14:paraId="638BE90A" w14:textId="50C6C30E" w:rsidR="00606B49" w:rsidRPr="00606B49" w:rsidRDefault="00606B49" w:rsidP="00804962">
            <w:pPr>
              <w:jc w:val="right"/>
              <w:rPr>
                <w:rFonts w:eastAsia="Times New Roman"/>
                <w:b/>
                <w:bCs/>
                <w:iCs w:val="0"/>
                <w:color w:val="000000"/>
                <w:szCs w:val="22"/>
              </w:rPr>
            </w:pPr>
            <w:r w:rsidRPr="00606B49">
              <w:rPr>
                <w:rFonts w:ascii="Calibri" w:hAnsi="Calibri" w:cs="Calibri"/>
                <w:color w:val="000000"/>
                <w:szCs w:val="22"/>
              </w:rPr>
              <w:t>23,10</w:t>
            </w:r>
          </w:p>
        </w:tc>
        <w:tc>
          <w:tcPr>
            <w:tcW w:w="568" w:type="pct"/>
            <w:shd w:val="clear" w:color="auto" w:fill="DBE5F1" w:themeFill="accent1" w:themeFillTint="33"/>
            <w:noWrap/>
            <w:hideMark/>
          </w:tcPr>
          <w:p w14:paraId="0977FDCD" w14:textId="77777777" w:rsidR="00606B49" w:rsidRPr="00804962" w:rsidRDefault="00606B49" w:rsidP="00804962">
            <w:pPr>
              <w:jc w:val="right"/>
              <w:rPr>
                <w:rFonts w:eastAsia="Times New Roman"/>
                <w:b/>
                <w:bCs/>
                <w:iCs w:val="0"/>
                <w:color w:val="000000"/>
                <w:szCs w:val="22"/>
              </w:rPr>
            </w:pPr>
            <w:r w:rsidRPr="00804962">
              <w:rPr>
                <w:rFonts w:eastAsia="Times New Roman"/>
                <w:b/>
                <w:bCs/>
                <w:iCs w:val="0"/>
                <w:color w:val="000000"/>
                <w:szCs w:val="22"/>
              </w:rPr>
              <w:t>23,0%</w:t>
            </w:r>
          </w:p>
        </w:tc>
      </w:tr>
      <w:tr w:rsidR="00606B49" w:rsidRPr="00804962" w14:paraId="22425007" w14:textId="77777777" w:rsidTr="00606B49">
        <w:trPr>
          <w:trHeight w:val="290"/>
        </w:trPr>
        <w:tc>
          <w:tcPr>
            <w:tcW w:w="392" w:type="pct"/>
            <w:noWrap/>
            <w:hideMark/>
          </w:tcPr>
          <w:p w14:paraId="34B7F5DD" w14:textId="77777777" w:rsidR="00606B49" w:rsidRPr="00804962" w:rsidRDefault="00606B49" w:rsidP="00804962">
            <w:pPr>
              <w:rPr>
                <w:rFonts w:eastAsia="Times New Roman"/>
                <w:iCs w:val="0"/>
                <w:color w:val="000000"/>
                <w:szCs w:val="22"/>
              </w:rPr>
            </w:pPr>
            <w:r w:rsidRPr="00804962">
              <w:rPr>
                <w:rFonts w:eastAsia="Times New Roman"/>
                <w:iCs w:val="0"/>
                <w:color w:val="000000"/>
                <w:szCs w:val="22"/>
              </w:rPr>
              <w:t>3</w:t>
            </w:r>
          </w:p>
        </w:tc>
        <w:tc>
          <w:tcPr>
            <w:tcW w:w="782" w:type="pct"/>
            <w:noWrap/>
            <w:hideMark/>
          </w:tcPr>
          <w:p w14:paraId="105FEA24" w14:textId="77777777" w:rsidR="00606B49" w:rsidRPr="00804962" w:rsidRDefault="00606B49" w:rsidP="00804962">
            <w:pPr>
              <w:rPr>
                <w:rFonts w:eastAsia="Times New Roman"/>
                <w:iCs w:val="0"/>
                <w:color w:val="000000"/>
                <w:szCs w:val="22"/>
              </w:rPr>
            </w:pPr>
            <w:r w:rsidRPr="00804962">
              <w:rPr>
                <w:rFonts w:eastAsia="Times New Roman"/>
                <w:iCs w:val="0"/>
                <w:color w:val="000000"/>
                <w:szCs w:val="22"/>
              </w:rPr>
              <w:t>Glinica</w:t>
            </w:r>
          </w:p>
        </w:tc>
        <w:tc>
          <w:tcPr>
            <w:tcW w:w="2153" w:type="pct"/>
            <w:noWrap/>
            <w:hideMark/>
          </w:tcPr>
          <w:p w14:paraId="4AA62C29" w14:textId="77777777" w:rsidR="00606B49" w:rsidRPr="00804962" w:rsidRDefault="00606B49" w:rsidP="00804962">
            <w:pPr>
              <w:jc w:val="right"/>
              <w:rPr>
                <w:rFonts w:eastAsia="Times New Roman"/>
                <w:iCs w:val="0"/>
                <w:color w:val="000000"/>
                <w:szCs w:val="22"/>
              </w:rPr>
            </w:pPr>
            <w:r w:rsidRPr="00804962">
              <w:rPr>
                <w:rFonts w:eastAsia="Times New Roman"/>
                <w:iCs w:val="0"/>
                <w:color w:val="000000"/>
                <w:szCs w:val="22"/>
              </w:rPr>
              <w:t>181</w:t>
            </w:r>
          </w:p>
        </w:tc>
        <w:tc>
          <w:tcPr>
            <w:tcW w:w="1105" w:type="pct"/>
            <w:noWrap/>
            <w:vAlign w:val="bottom"/>
            <w:hideMark/>
          </w:tcPr>
          <w:p w14:paraId="63F90CDD" w14:textId="50DAC063" w:rsidR="00606B49" w:rsidRPr="00606B49" w:rsidRDefault="00606B49" w:rsidP="00804962">
            <w:pPr>
              <w:jc w:val="right"/>
              <w:rPr>
                <w:rFonts w:eastAsia="Times New Roman"/>
                <w:iCs w:val="0"/>
                <w:color w:val="000000"/>
                <w:szCs w:val="22"/>
              </w:rPr>
            </w:pPr>
            <w:r w:rsidRPr="00606B49">
              <w:rPr>
                <w:rFonts w:ascii="Calibri" w:hAnsi="Calibri" w:cs="Calibri"/>
                <w:color w:val="000000"/>
                <w:szCs w:val="22"/>
              </w:rPr>
              <w:t>19,19</w:t>
            </w:r>
          </w:p>
        </w:tc>
        <w:tc>
          <w:tcPr>
            <w:tcW w:w="568" w:type="pct"/>
            <w:noWrap/>
            <w:hideMark/>
          </w:tcPr>
          <w:p w14:paraId="646F70AC" w14:textId="77777777" w:rsidR="00606B49" w:rsidRPr="00804962" w:rsidRDefault="00606B49" w:rsidP="00804962">
            <w:pPr>
              <w:jc w:val="right"/>
              <w:rPr>
                <w:rFonts w:eastAsia="Times New Roman"/>
                <w:iCs w:val="0"/>
                <w:color w:val="000000"/>
                <w:szCs w:val="22"/>
              </w:rPr>
            </w:pPr>
            <w:r w:rsidRPr="00804962">
              <w:rPr>
                <w:rFonts w:eastAsia="Times New Roman"/>
                <w:iCs w:val="0"/>
                <w:color w:val="000000"/>
                <w:szCs w:val="22"/>
              </w:rPr>
              <w:t>11,7%</w:t>
            </w:r>
          </w:p>
        </w:tc>
      </w:tr>
      <w:tr w:rsidR="00606B49" w:rsidRPr="00804962" w14:paraId="585C4FBB" w14:textId="77777777" w:rsidTr="00606B49">
        <w:trPr>
          <w:trHeight w:val="290"/>
        </w:trPr>
        <w:tc>
          <w:tcPr>
            <w:tcW w:w="392" w:type="pct"/>
            <w:noWrap/>
            <w:hideMark/>
          </w:tcPr>
          <w:p w14:paraId="6504D257" w14:textId="77777777" w:rsidR="00606B49" w:rsidRPr="00804962" w:rsidRDefault="00606B49" w:rsidP="00804962">
            <w:pPr>
              <w:rPr>
                <w:rFonts w:eastAsia="Times New Roman"/>
                <w:iCs w:val="0"/>
                <w:color w:val="000000"/>
                <w:szCs w:val="22"/>
              </w:rPr>
            </w:pPr>
            <w:r w:rsidRPr="00804962">
              <w:rPr>
                <w:rFonts w:eastAsia="Times New Roman"/>
                <w:iCs w:val="0"/>
                <w:color w:val="000000"/>
                <w:szCs w:val="22"/>
              </w:rPr>
              <w:t>4</w:t>
            </w:r>
          </w:p>
        </w:tc>
        <w:tc>
          <w:tcPr>
            <w:tcW w:w="782" w:type="pct"/>
            <w:noWrap/>
            <w:hideMark/>
          </w:tcPr>
          <w:p w14:paraId="05063D7C" w14:textId="77777777" w:rsidR="00606B49" w:rsidRPr="00804962" w:rsidRDefault="00606B49" w:rsidP="00804962">
            <w:pPr>
              <w:rPr>
                <w:rFonts w:eastAsia="Times New Roman"/>
                <w:iCs w:val="0"/>
                <w:color w:val="000000"/>
                <w:szCs w:val="22"/>
              </w:rPr>
            </w:pPr>
            <w:r w:rsidRPr="00804962">
              <w:rPr>
                <w:rFonts w:eastAsia="Times New Roman"/>
                <w:iCs w:val="0"/>
                <w:color w:val="000000"/>
                <w:szCs w:val="22"/>
              </w:rPr>
              <w:t>Jeżowa</w:t>
            </w:r>
          </w:p>
        </w:tc>
        <w:tc>
          <w:tcPr>
            <w:tcW w:w="2153" w:type="pct"/>
            <w:noWrap/>
            <w:hideMark/>
          </w:tcPr>
          <w:p w14:paraId="5B716469" w14:textId="77777777" w:rsidR="00606B49" w:rsidRPr="00804962" w:rsidRDefault="00606B49" w:rsidP="00804962">
            <w:pPr>
              <w:jc w:val="right"/>
              <w:rPr>
                <w:rFonts w:eastAsia="Times New Roman"/>
                <w:iCs w:val="0"/>
                <w:color w:val="000000"/>
                <w:szCs w:val="22"/>
              </w:rPr>
            </w:pPr>
            <w:r w:rsidRPr="00804962">
              <w:rPr>
                <w:rFonts w:eastAsia="Times New Roman"/>
                <w:iCs w:val="0"/>
                <w:color w:val="000000"/>
                <w:szCs w:val="22"/>
              </w:rPr>
              <w:t>85</w:t>
            </w:r>
          </w:p>
        </w:tc>
        <w:tc>
          <w:tcPr>
            <w:tcW w:w="1105" w:type="pct"/>
            <w:noWrap/>
            <w:vAlign w:val="bottom"/>
            <w:hideMark/>
          </w:tcPr>
          <w:p w14:paraId="2825E9FC" w14:textId="4C223E98" w:rsidR="00606B49" w:rsidRPr="00606B49" w:rsidRDefault="00606B49" w:rsidP="00804962">
            <w:pPr>
              <w:jc w:val="right"/>
              <w:rPr>
                <w:rFonts w:eastAsia="Times New Roman"/>
                <w:iCs w:val="0"/>
                <w:color w:val="000000"/>
                <w:szCs w:val="22"/>
              </w:rPr>
            </w:pPr>
            <w:r w:rsidRPr="00606B49">
              <w:rPr>
                <w:rFonts w:ascii="Calibri" w:hAnsi="Calibri" w:cs="Calibri"/>
                <w:color w:val="000000"/>
                <w:szCs w:val="22"/>
              </w:rPr>
              <w:t>16,77</w:t>
            </w:r>
          </w:p>
        </w:tc>
        <w:tc>
          <w:tcPr>
            <w:tcW w:w="568" w:type="pct"/>
            <w:noWrap/>
            <w:hideMark/>
          </w:tcPr>
          <w:p w14:paraId="518E3A38" w14:textId="77777777" w:rsidR="00606B49" w:rsidRPr="00804962" w:rsidRDefault="00606B49" w:rsidP="00804962">
            <w:pPr>
              <w:jc w:val="right"/>
              <w:rPr>
                <w:rFonts w:eastAsia="Times New Roman"/>
                <w:iCs w:val="0"/>
                <w:color w:val="000000"/>
                <w:szCs w:val="22"/>
              </w:rPr>
            </w:pPr>
            <w:r w:rsidRPr="00804962">
              <w:rPr>
                <w:rFonts w:eastAsia="Times New Roman"/>
                <w:iCs w:val="0"/>
                <w:color w:val="000000"/>
                <w:szCs w:val="22"/>
              </w:rPr>
              <w:t>5,5%</w:t>
            </w:r>
          </w:p>
        </w:tc>
      </w:tr>
      <w:tr w:rsidR="00606B49" w:rsidRPr="00804962" w14:paraId="07EB8BEA" w14:textId="77777777" w:rsidTr="00606B49">
        <w:trPr>
          <w:trHeight w:val="290"/>
        </w:trPr>
        <w:tc>
          <w:tcPr>
            <w:tcW w:w="392" w:type="pct"/>
            <w:noWrap/>
            <w:hideMark/>
          </w:tcPr>
          <w:p w14:paraId="686BAD85" w14:textId="77777777" w:rsidR="00606B49" w:rsidRPr="00804962" w:rsidRDefault="00606B49" w:rsidP="00804962">
            <w:pPr>
              <w:rPr>
                <w:rFonts w:eastAsia="Times New Roman"/>
                <w:iCs w:val="0"/>
                <w:color w:val="000000"/>
                <w:szCs w:val="22"/>
              </w:rPr>
            </w:pPr>
            <w:r w:rsidRPr="00804962">
              <w:rPr>
                <w:rFonts w:eastAsia="Times New Roman"/>
                <w:iCs w:val="0"/>
                <w:color w:val="000000"/>
                <w:szCs w:val="22"/>
              </w:rPr>
              <w:t>5</w:t>
            </w:r>
          </w:p>
        </w:tc>
        <w:tc>
          <w:tcPr>
            <w:tcW w:w="782" w:type="pct"/>
            <w:noWrap/>
            <w:hideMark/>
          </w:tcPr>
          <w:p w14:paraId="05ECB970" w14:textId="77777777" w:rsidR="00606B49" w:rsidRPr="00804962" w:rsidRDefault="00606B49" w:rsidP="00804962">
            <w:pPr>
              <w:rPr>
                <w:rFonts w:eastAsia="Times New Roman"/>
                <w:iCs w:val="0"/>
                <w:color w:val="000000"/>
                <w:szCs w:val="22"/>
              </w:rPr>
            </w:pPr>
            <w:r w:rsidRPr="00804962">
              <w:rPr>
                <w:rFonts w:eastAsia="Times New Roman"/>
                <w:iCs w:val="0"/>
                <w:color w:val="000000"/>
                <w:szCs w:val="22"/>
              </w:rPr>
              <w:t>Sieraków Śląski</w:t>
            </w:r>
          </w:p>
        </w:tc>
        <w:tc>
          <w:tcPr>
            <w:tcW w:w="2153" w:type="pct"/>
            <w:noWrap/>
            <w:hideMark/>
          </w:tcPr>
          <w:p w14:paraId="6592A34D" w14:textId="77777777" w:rsidR="00606B49" w:rsidRPr="00804962" w:rsidRDefault="00606B49" w:rsidP="00804962">
            <w:pPr>
              <w:jc w:val="right"/>
              <w:rPr>
                <w:rFonts w:eastAsia="Times New Roman"/>
                <w:iCs w:val="0"/>
                <w:color w:val="000000"/>
                <w:szCs w:val="22"/>
              </w:rPr>
            </w:pPr>
            <w:r w:rsidRPr="00804962">
              <w:rPr>
                <w:rFonts w:eastAsia="Times New Roman"/>
                <w:iCs w:val="0"/>
                <w:color w:val="000000"/>
                <w:szCs w:val="22"/>
              </w:rPr>
              <w:t>341</w:t>
            </w:r>
          </w:p>
        </w:tc>
        <w:tc>
          <w:tcPr>
            <w:tcW w:w="1105" w:type="pct"/>
            <w:noWrap/>
            <w:vAlign w:val="bottom"/>
            <w:hideMark/>
          </w:tcPr>
          <w:p w14:paraId="458FA1DB" w14:textId="11054255" w:rsidR="00606B49" w:rsidRPr="00606B49" w:rsidRDefault="00606B49" w:rsidP="00804962">
            <w:pPr>
              <w:jc w:val="right"/>
              <w:rPr>
                <w:rFonts w:eastAsia="Times New Roman"/>
                <w:iCs w:val="0"/>
                <w:color w:val="000000"/>
                <w:szCs w:val="22"/>
              </w:rPr>
            </w:pPr>
            <w:r w:rsidRPr="00606B49">
              <w:rPr>
                <w:rFonts w:ascii="Calibri" w:hAnsi="Calibri" w:cs="Calibri"/>
                <w:color w:val="000000"/>
                <w:szCs w:val="22"/>
              </w:rPr>
              <w:t>22,45</w:t>
            </w:r>
          </w:p>
        </w:tc>
        <w:tc>
          <w:tcPr>
            <w:tcW w:w="568" w:type="pct"/>
            <w:noWrap/>
            <w:hideMark/>
          </w:tcPr>
          <w:p w14:paraId="32412314" w14:textId="77777777" w:rsidR="00606B49" w:rsidRPr="00804962" w:rsidRDefault="00606B49" w:rsidP="00804962">
            <w:pPr>
              <w:jc w:val="right"/>
              <w:rPr>
                <w:rFonts w:eastAsia="Times New Roman"/>
                <w:iCs w:val="0"/>
                <w:color w:val="000000"/>
                <w:szCs w:val="22"/>
              </w:rPr>
            </w:pPr>
            <w:r w:rsidRPr="00804962">
              <w:rPr>
                <w:rFonts w:eastAsia="Times New Roman"/>
                <w:iCs w:val="0"/>
                <w:color w:val="000000"/>
                <w:szCs w:val="22"/>
              </w:rPr>
              <w:t>22,1%</w:t>
            </w:r>
          </w:p>
        </w:tc>
      </w:tr>
      <w:tr w:rsidR="00606B49" w:rsidRPr="00804962" w14:paraId="4FB3526F" w14:textId="77777777" w:rsidTr="00606B49">
        <w:trPr>
          <w:trHeight w:val="290"/>
        </w:trPr>
        <w:tc>
          <w:tcPr>
            <w:tcW w:w="392" w:type="pct"/>
            <w:noWrap/>
            <w:hideMark/>
          </w:tcPr>
          <w:p w14:paraId="726334B8" w14:textId="77777777" w:rsidR="00606B49" w:rsidRPr="00804962" w:rsidRDefault="00606B49" w:rsidP="00804962">
            <w:pPr>
              <w:rPr>
                <w:rFonts w:eastAsia="Times New Roman"/>
                <w:iCs w:val="0"/>
                <w:color w:val="000000"/>
                <w:szCs w:val="22"/>
              </w:rPr>
            </w:pPr>
            <w:r w:rsidRPr="00804962">
              <w:rPr>
                <w:rFonts w:eastAsia="Times New Roman"/>
                <w:iCs w:val="0"/>
                <w:color w:val="000000"/>
                <w:szCs w:val="22"/>
              </w:rPr>
              <w:t>6</w:t>
            </w:r>
          </w:p>
        </w:tc>
        <w:tc>
          <w:tcPr>
            <w:tcW w:w="782" w:type="pct"/>
            <w:noWrap/>
            <w:hideMark/>
          </w:tcPr>
          <w:p w14:paraId="62EA7732" w14:textId="77777777" w:rsidR="00606B49" w:rsidRPr="00804962" w:rsidRDefault="00606B49" w:rsidP="00804962">
            <w:pPr>
              <w:rPr>
                <w:rFonts w:eastAsia="Times New Roman"/>
                <w:iCs w:val="0"/>
                <w:color w:val="000000"/>
                <w:szCs w:val="22"/>
              </w:rPr>
            </w:pPr>
            <w:r w:rsidRPr="00804962">
              <w:rPr>
                <w:rFonts w:eastAsia="Times New Roman"/>
                <w:iCs w:val="0"/>
                <w:color w:val="000000"/>
                <w:szCs w:val="22"/>
              </w:rPr>
              <w:t>Zborowskie</w:t>
            </w:r>
          </w:p>
        </w:tc>
        <w:tc>
          <w:tcPr>
            <w:tcW w:w="2153" w:type="pct"/>
            <w:noWrap/>
            <w:hideMark/>
          </w:tcPr>
          <w:p w14:paraId="57EB98D9" w14:textId="77777777" w:rsidR="00606B49" w:rsidRPr="00804962" w:rsidRDefault="00606B49" w:rsidP="00804962">
            <w:pPr>
              <w:jc w:val="right"/>
              <w:rPr>
                <w:rFonts w:eastAsia="Times New Roman"/>
                <w:iCs w:val="0"/>
                <w:color w:val="000000"/>
                <w:szCs w:val="22"/>
              </w:rPr>
            </w:pPr>
            <w:r w:rsidRPr="00804962">
              <w:rPr>
                <w:rFonts w:eastAsia="Times New Roman"/>
                <w:iCs w:val="0"/>
                <w:color w:val="000000"/>
                <w:szCs w:val="22"/>
              </w:rPr>
              <w:t>202</w:t>
            </w:r>
          </w:p>
        </w:tc>
        <w:tc>
          <w:tcPr>
            <w:tcW w:w="1105" w:type="pct"/>
            <w:noWrap/>
            <w:vAlign w:val="bottom"/>
            <w:hideMark/>
          </w:tcPr>
          <w:p w14:paraId="045394F4" w14:textId="37A7AD29" w:rsidR="00606B49" w:rsidRPr="00606B49" w:rsidRDefault="00606B49" w:rsidP="00804962">
            <w:pPr>
              <w:jc w:val="right"/>
              <w:rPr>
                <w:rFonts w:eastAsia="Times New Roman"/>
                <w:iCs w:val="0"/>
                <w:color w:val="000000"/>
                <w:szCs w:val="22"/>
              </w:rPr>
            </w:pPr>
            <w:r w:rsidRPr="00606B49">
              <w:rPr>
                <w:rFonts w:ascii="Calibri" w:hAnsi="Calibri" w:cs="Calibri"/>
                <w:color w:val="000000"/>
                <w:szCs w:val="22"/>
              </w:rPr>
              <w:t>19,80</w:t>
            </w:r>
          </w:p>
        </w:tc>
        <w:tc>
          <w:tcPr>
            <w:tcW w:w="568" w:type="pct"/>
            <w:noWrap/>
            <w:hideMark/>
          </w:tcPr>
          <w:p w14:paraId="1585F922" w14:textId="77777777" w:rsidR="00606B49" w:rsidRPr="00804962" w:rsidRDefault="00606B49" w:rsidP="00804962">
            <w:pPr>
              <w:jc w:val="right"/>
              <w:rPr>
                <w:rFonts w:eastAsia="Times New Roman"/>
                <w:iCs w:val="0"/>
                <w:color w:val="000000"/>
                <w:szCs w:val="22"/>
              </w:rPr>
            </w:pPr>
            <w:r w:rsidRPr="00804962">
              <w:rPr>
                <w:rFonts w:eastAsia="Times New Roman"/>
                <w:iCs w:val="0"/>
                <w:color w:val="000000"/>
                <w:szCs w:val="22"/>
              </w:rPr>
              <w:t>13,1%</w:t>
            </w:r>
          </w:p>
        </w:tc>
      </w:tr>
      <w:tr w:rsidR="00606B49" w:rsidRPr="00804962" w14:paraId="21776B24" w14:textId="77777777" w:rsidTr="00606B49">
        <w:trPr>
          <w:trHeight w:val="290"/>
        </w:trPr>
        <w:tc>
          <w:tcPr>
            <w:tcW w:w="392" w:type="pct"/>
            <w:noWrap/>
            <w:hideMark/>
          </w:tcPr>
          <w:p w14:paraId="2D6E584C" w14:textId="77777777" w:rsidR="00606B49" w:rsidRPr="00804962" w:rsidRDefault="00606B49" w:rsidP="00804962">
            <w:pPr>
              <w:rPr>
                <w:rFonts w:eastAsia="Times New Roman"/>
                <w:iCs w:val="0"/>
                <w:color w:val="000000"/>
                <w:szCs w:val="22"/>
              </w:rPr>
            </w:pPr>
            <w:r w:rsidRPr="00804962">
              <w:rPr>
                <w:rFonts w:eastAsia="Times New Roman"/>
                <w:iCs w:val="0"/>
                <w:color w:val="000000"/>
                <w:szCs w:val="22"/>
              </w:rPr>
              <w:t>7</w:t>
            </w:r>
          </w:p>
        </w:tc>
        <w:tc>
          <w:tcPr>
            <w:tcW w:w="782" w:type="pct"/>
            <w:noWrap/>
            <w:hideMark/>
          </w:tcPr>
          <w:p w14:paraId="7D3E2BA1" w14:textId="77777777" w:rsidR="00606B49" w:rsidRPr="00804962" w:rsidRDefault="00606B49" w:rsidP="00804962">
            <w:pPr>
              <w:rPr>
                <w:rFonts w:eastAsia="Times New Roman"/>
                <w:iCs w:val="0"/>
                <w:color w:val="000000"/>
                <w:szCs w:val="22"/>
              </w:rPr>
            </w:pPr>
            <w:r w:rsidRPr="00804962">
              <w:rPr>
                <w:rFonts w:eastAsia="Times New Roman"/>
                <w:iCs w:val="0"/>
                <w:color w:val="000000"/>
                <w:szCs w:val="22"/>
              </w:rPr>
              <w:t>Molna</w:t>
            </w:r>
          </w:p>
        </w:tc>
        <w:tc>
          <w:tcPr>
            <w:tcW w:w="2153" w:type="pct"/>
            <w:noWrap/>
            <w:hideMark/>
          </w:tcPr>
          <w:p w14:paraId="551CBF64" w14:textId="77777777" w:rsidR="00606B49" w:rsidRPr="00804962" w:rsidRDefault="00606B49" w:rsidP="00804962">
            <w:pPr>
              <w:jc w:val="right"/>
              <w:rPr>
                <w:rFonts w:eastAsia="Times New Roman"/>
                <w:iCs w:val="0"/>
                <w:color w:val="000000"/>
                <w:szCs w:val="22"/>
              </w:rPr>
            </w:pPr>
            <w:r w:rsidRPr="00804962">
              <w:rPr>
                <w:rFonts w:eastAsia="Times New Roman"/>
                <w:iCs w:val="0"/>
                <w:color w:val="000000"/>
                <w:szCs w:val="22"/>
              </w:rPr>
              <w:t>68</w:t>
            </w:r>
          </w:p>
        </w:tc>
        <w:tc>
          <w:tcPr>
            <w:tcW w:w="1105" w:type="pct"/>
            <w:noWrap/>
            <w:vAlign w:val="bottom"/>
            <w:hideMark/>
          </w:tcPr>
          <w:p w14:paraId="4AE73B91" w14:textId="535C9662" w:rsidR="00606B49" w:rsidRPr="00606B49" w:rsidRDefault="00606B49" w:rsidP="00804962">
            <w:pPr>
              <w:jc w:val="right"/>
              <w:rPr>
                <w:rFonts w:eastAsia="Times New Roman"/>
                <w:iCs w:val="0"/>
                <w:color w:val="000000"/>
                <w:szCs w:val="22"/>
              </w:rPr>
            </w:pPr>
            <w:r w:rsidRPr="00606B49">
              <w:rPr>
                <w:rFonts w:ascii="Calibri" w:hAnsi="Calibri" w:cs="Calibri"/>
                <w:color w:val="000000"/>
                <w:szCs w:val="22"/>
              </w:rPr>
              <w:t>17,62</w:t>
            </w:r>
          </w:p>
        </w:tc>
        <w:tc>
          <w:tcPr>
            <w:tcW w:w="568" w:type="pct"/>
            <w:noWrap/>
            <w:hideMark/>
          </w:tcPr>
          <w:p w14:paraId="23E4F428" w14:textId="77777777" w:rsidR="00606B49" w:rsidRPr="00804962" w:rsidRDefault="00606B49" w:rsidP="00804962">
            <w:pPr>
              <w:jc w:val="right"/>
              <w:rPr>
                <w:rFonts w:eastAsia="Times New Roman"/>
                <w:iCs w:val="0"/>
                <w:color w:val="000000"/>
                <w:szCs w:val="22"/>
              </w:rPr>
            </w:pPr>
            <w:r w:rsidRPr="00804962">
              <w:rPr>
                <w:rFonts w:eastAsia="Times New Roman"/>
                <w:iCs w:val="0"/>
                <w:color w:val="000000"/>
                <w:szCs w:val="22"/>
              </w:rPr>
              <w:t>4,4%</w:t>
            </w:r>
          </w:p>
        </w:tc>
      </w:tr>
      <w:tr w:rsidR="00606B49" w:rsidRPr="00804962" w14:paraId="458E0A33" w14:textId="77777777" w:rsidTr="00606B49">
        <w:trPr>
          <w:trHeight w:val="290"/>
        </w:trPr>
        <w:tc>
          <w:tcPr>
            <w:tcW w:w="392" w:type="pct"/>
            <w:noWrap/>
            <w:hideMark/>
          </w:tcPr>
          <w:p w14:paraId="7D55F7ED" w14:textId="77777777" w:rsidR="00606B49" w:rsidRPr="00804962" w:rsidRDefault="00606B49" w:rsidP="00804962">
            <w:pPr>
              <w:rPr>
                <w:rFonts w:eastAsia="Times New Roman"/>
                <w:iCs w:val="0"/>
                <w:color w:val="000000"/>
                <w:szCs w:val="22"/>
              </w:rPr>
            </w:pPr>
            <w:r w:rsidRPr="00804962">
              <w:rPr>
                <w:rFonts w:eastAsia="Times New Roman"/>
                <w:iCs w:val="0"/>
                <w:color w:val="000000"/>
                <w:szCs w:val="22"/>
              </w:rPr>
              <w:t>8</w:t>
            </w:r>
          </w:p>
        </w:tc>
        <w:tc>
          <w:tcPr>
            <w:tcW w:w="782" w:type="pct"/>
            <w:noWrap/>
            <w:hideMark/>
          </w:tcPr>
          <w:p w14:paraId="6615339C" w14:textId="77777777" w:rsidR="00606B49" w:rsidRPr="00804962" w:rsidRDefault="00606B49" w:rsidP="00804962">
            <w:pPr>
              <w:rPr>
                <w:rFonts w:eastAsia="Times New Roman"/>
                <w:iCs w:val="0"/>
                <w:color w:val="000000"/>
                <w:szCs w:val="22"/>
              </w:rPr>
            </w:pPr>
            <w:r w:rsidRPr="00804962">
              <w:rPr>
                <w:rFonts w:eastAsia="Times New Roman"/>
                <w:iCs w:val="0"/>
                <w:color w:val="000000"/>
                <w:szCs w:val="22"/>
              </w:rPr>
              <w:t>Panoszów</w:t>
            </w:r>
          </w:p>
        </w:tc>
        <w:tc>
          <w:tcPr>
            <w:tcW w:w="2153" w:type="pct"/>
            <w:noWrap/>
            <w:hideMark/>
          </w:tcPr>
          <w:p w14:paraId="5669D2E5" w14:textId="77777777" w:rsidR="00606B49" w:rsidRPr="00804962" w:rsidRDefault="00606B49" w:rsidP="00804962">
            <w:pPr>
              <w:jc w:val="right"/>
              <w:rPr>
                <w:rFonts w:eastAsia="Times New Roman"/>
                <w:iCs w:val="0"/>
                <w:color w:val="000000"/>
                <w:szCs w:val="22"/>
              </w:rPr>
            </w:pPr>
            <w:r w:rsidRPr="00804962">
              <w:rPr>
                <w:rFonts w:eastAsia="Times New Roman"/>
                <w:iCs w:val="0"/>
                <w:color w:val="000000"/>
                <w:szCs w:val="22"/>
              </w:rPr>
              <w:t>126</w:t>
            </w:r>
          </w:p>
        </w:tc>
        <w:tc>
          <w:tcPr>
            <w:tcW w:w="1105" w:type="pct"/>
            <w:noWrap/>
            <w:vAlign w:val="bottom"/>
            <w:hideMark/>
          </w:tcPr>
          <w:p w14:paraId="34CC7242" w14:textId="41F89654" w:rsidR="00606B49" w:rsidRPr="00606B49" w:rsidRDefault="00606B49" w:rsidP="00804962">
            <w:pPr>
              <w:jc w:val="right"/>
              <w:rPr>
                <w:rFonts w:eastAsia="Times New Roman"/>
                <w:iCs w:val="0"/>
                <w:color w:val="000000"/>
                <w:szCs w:val="22"/>
              </w:rPr>
            </w:pPr>
            <w:r w:rsidRPr="00606B49">
              <w:rPr>
                <w:rFonts w:ascii="Calibri" w:hAnsi="Calibri" w:cs="Calibri"/>
                <w:color w:val="000000"/>
                <w:szCs w:val="22"/>
              </w:rPr>
              <w:t>25,30</w:t>
            </w:r>
          </w:p>
        </w:tc>
        <w:tc>
          <w:tcPr>
            <w:tcW w:w="568" w:type="pct"/>
            <w:noWrap/>
            <w:hideMark/>
          </w:tcPr>
          <w:p w14:paraId="22482A5E" w14:textId="77777777" w:rsidR="00606B49" w:rsidRPr="00804962" w:rsidRDefault="00606B49" w:rsidP="00804962">
            <w:pPr>
              <w:jc w:val="right"/>
              <w:rPr>
                <w:rFonts w:eastAsia="Times New Roman"/>
                <w:iCs w:val="0"/>
                <w:color w:val="000000"/>
                <w:szCs w:val="22"/>
              </w:rPr>
            </w:pPr>
            <w:r w:rsidRPr="00804962">
              <w:rPr>
                <w:rFonts w:eastAsia="Times New Roman"/>
                <w:iCs w:val="0"/>
                <w:color w:val="000000"/>
                <w:szCs w:val="22"/>
              </w:rPr>
              <w:t>8,2%</w:t>
            </w:r>
          </w:p>
        </w:tc>
      </w:tr>
      <w:tr w:rsidR="00606B49" w:rsidRPr="00804962" w14:paraId="36005D4B" w14:textId="77777777" w:rsidTr="00606B49">
        <w:trPr>
          <w:trHeight w:val="290"/>
        </w:trPr>
        <w:tc>
          <w:tcPr>
            <w:tcW w:w="392" w:type="pct"/>
            <w:noWrap/>
            <w:hideMark/>
          </w:tcPr>
          <w:p w14:paraId="752A2D40" w14:textId="77777777" w:rsidR="00606B49" w:rsidRPr="00804962" w:rsidRDefault="00606B49" w:rsidP="00804962">
            <w:pPr>
              <w:rPr>
                <w:rFonts w:eastAsia="Times New Roman"/>
                <w:iCs w:val="0"/>
                <w:color w:val="000000"/>
                <w:szCs w:val="22"/>
              </w:rPr>
            </w:pPr>
            <w:r w:rsidRPr="00804962">
              <w:rPr>
                <w:rFonts w:eastAsia="Times New Roman"/>
                <w:iCs w:val="0"/>
                <w:color w:val="000000"/>
                <w:szCs w:val="22"/>
              </w:rPr>
              <w:t>9</w:t>
            </w:r>
          </w:p>
        </w:tc>
        <w:tc>
          <w:tcPr>
            <w:tcW w:w="782" w:type="pct"/>
            <w:noWrap/>
            <w:hideMark/>
          </w:tcPr>
          <w:p w14:paraId="6E16F193" w14:textId="77777777" w:rsidR="00606B49" w:rsidRPr="00804962" w:rsidRDefault="00606B49" w:rsidP="00804962">
            <w:pPr>
              <w:rPr>
                <w:rFonts w:eastAsia="Times New Roman"/>
                <w:iCs w:val="0"/>
                <w:color w:val="000000"/>
                <w:szCs w:val="22"/>
              </w:rPr>
            </w:pPr>
            <w:r w:rsidRPr="00804962">
              <w:rPr>
                <w:rFonts w:eastAsia="Times New Roman"/>
                <w:iCs w:val="0"/>
                <w:color w:val="000000"/>
                <w:szCs w:val="22"/>
              </w:rPr>
              <w:t>Wędzina</w:t>
            </w:r>
          </w:p>
        </w:tc>
        <w:tc>
          <w:tcPr>
            <w:tcW w:w="2153" w:type="pct"/>
            <w:noWrap/>
            <w:hideMark/>
          </w:tcPr>
          <w:p w14:paraId="013E81E0" w14:textId="77777777" w:rsidR="00606B49" w:rsidRPr="00804962" w:rsidRDefault="00606B49" w:rsidP="00804962">
            <w:pPr>
              <w:jc w:val="right"/>
              <w:rPr>
                <w:rFonts w:eastAsia="Times New Roman"/>
                <w:iCs w:val="0"/>
                <w:color w:val="000000"/>
                <w:szCs w:val="22"/>
              </w:rPr>
            </w:pPr>
            <w:r w:rsidRPr="00804962">
              <w:rPr>
                <w:rFonts w:eastAsia="Times New Roman"/>
                <w:iCs w:val="0"/>
                <w:color w:val="000000"/>
                <w:szCs w:val="22"/>
              </w:rPr>
              <w:t>133</w:t>
            </w:r>
          </w:p>
        </w:tc>
        <w:tc>
          <w:tcPr>
            <w:tcW w:w="1105" w:type="pct"/>
            <w:noWrap/>
            <w:vAlign w:val="bottom"/>
            <w:hideMark/>
          </w:tcPr>
          <w:p w14:paraId="56093063" w14:textId="75B8F82D" w:rsidR="00606B49" w:rsidRPr="00606B49" w:rsidRDefault="00606B49" w:rsidP="00804962">
            <w:pPr>
              <w:jc w:val="right"/>
              <w:rPr>
                <w:rFonts w:eastAsia="Times New Roman"/>
                <w:iCs w:val="0"/>
                <w:color w:val="000000"/>
                <w:szCs w:val="22"/>
              </w:rPr>
            </w:pPr>
            <w:r w:rsidRPr="00606B49">
              <w:rPr>
                <w:rFonts w:ascii="Calibri" w:hAnsi="Calibri" w:cs="Calibri"/>
                <w:color w:val="000000"/>
                <w:szCs w:val="22"/>
              </w:rPr>
              <w:t>23,42</w:t>
            </w:r>
          </w:p>
        </w:tc>
        <w:tc>
          <w:tcPr>
            <w:tcW w:w="568" w:type="pct"/>
            <w:noWrap/>
            <w:hideMark/>
          </w:tcPr>
          <w:p w14:paraId="399220C8" w14:textId="77777777" w:rsidR="00606B49" w:rsidRPr="00804962" w:rsidRDefault="00606B49" w:rsidP="00804962">
            <w:pPr>
              <w:jc w:val="right"/>
              <w:rPr>
                <w:rFonts w:eastAsia="Times New Roman"/>
                <w:iCs w:val="0"/>
                <w:color w:val="000000"/>
                <w:szCs w:val="22"/>
              </w:rPr>
            </w:pPr>
            <w:r w:rsidRPr="00804962">
              <w:rPr>
                <w:rFonts w:eastAsia="Times New Roman"/>
                <w:iCs w:val="0"/>
                <w:color w:val="000000"/>
                <w:szCs w:val="22"/>
              </w:rPr>
              <w:t>8,6%</w:t>
            </w:r>
          </w:p>
        </w:tc>
      </w:tr>
      <w:tr w:rsidR="00804962" w:rsidRPr="00804962" w14:paraId="3821420F" w14:textId="77777777" w:rsidTr="00606B49">
        <w:trPr>
          <w:trHeight w:val="290"/>
        </w:trPr>
        <w:tc>
          <w:tcPr>
            <w:tcW w:w="1174" w:type="pct"/>
            <w:gridSpan w:val="2"/>
            <w:shd w:val="clear" w:color="auto" w:fill="DBE5F1" w:themeFill="accent1" w:themeFillTint="33"/>
            <w:noWrap/>
            <w:hideMark/>
          </w:tcPr>
          <w:p w14:paraId="4707C868" w14:textId="77777777" w:rsidR="00804962" w:rsidRPr="00804962" w:rsidRDefault="00804962" w:rsidP="00804962">
            <w:pPr>
              <w:rPr>
                <w:rFonts w:eastAsia="Times New Roman"/>
                <w:b/>
                <w:iCs w:val="0"/>
                <w:color w:val="000000"/>
                <w:szCs w:val="22"/>
              </w:rPr>
            </w:pPr>
            <w:r w:rsidRPr="00804962">
              <w:rPr>
                <w:rFonts w:eastAsia="Times New Roman"/>
                <w:b/>
                <w:iCs w:val="0"/>
                <w:color w:val="000000"/>
                <w:szCs w:val="22"/>
              </w:rPr>
              <w:t>Gmina Ciasna</w:t>
            </w:r>
          </w:p>
        </w:tc>
        <w:tc>
          <w:tcPr>
            <w:tcW w:w="2153" w:type="pct"/>
            <w:shd w:val="clear" w:color="auto" w:fill="DBE5F1" w:themeFill="accent1" w:themeFillTint="33"/>
            <w:noWrap/>
            <w:hideMark/>
          </w:tcPr>
          <w:p w14:paraId="10A02689" w14:textId="77777777" w:rsidR="00804962" w:rsidRPr="00804962" w:rsidRDefault="00804962" w:rsidP="00804962">
            <w:pPr>
              <w:jc w:val="right"/>
              <w:rPr>
                <w:rFonts w:eastAsia="Times New Roman"/>
                <w:b/>
                <w:iCs w:val="0"/>
                <w:color w:val="000000"/>
                <w:szCs w:val="22"/>
              </w:rPr>
            </w:pPr>
            <w:r w:rsidRPr="00804962">
              <w:rPr>
                <w:rFonts w:eastAsia="Times New Roman"/>
                <w:b/>
                <w:iCs w:val="0"/>
                <w:color w:val="000000"/>
                <w:szCs w:val="22"/>
              </w:rPr>
              <w:t>1 545</w:t>
            </w:r>
          </w:p>
        </w:tc>
        <w:tc>
          <w:tcPr>
            <w:tcW w:w="1105" w:type="pct"/>
            <w:shd w:val="clear" w:color="auto" w:fill="DBE5F1" w:themeFill="accent1" w:themeFillTint="33"/>
            <w:noWrap/>
            <w:hideMark/>
          </w:tcPr>
          <w:p w14:paraId="6AF306B2" w14:textId="7927AEDE" w:rsidR="00804962" w:rsidRPr="00804962" w:rsidRDefault="00606B49" w:rsidP="00804962">
            <w:pPr>
              <w:jc w:val="right"/>
              <w:rPr>
                <w:rFonts w:eastAsia="Times New Roman"/>
                <w:b/>
                <w:iCs w:val="0"/>
                <w:color w:val="000000"/>
                <w:szCs w:val="22"/>
              </w:rPr>
            </w:pPr>
            <w:r>
              <w:rPr>
                <w:rFonts w:eastAsia="Times New Roman"/>
                <w:b/>
                <w:iCs w:val="0"/>
                <w:color w:val="000000"/>
                <w:szCs w:val="22"/>
              </w:rPr>
              <w:t>21,34</w:t>
            </w:r>
          </w:p>
        </w:tc>
        <w:tc>
          <w:tcPr>
            <w:tcW w:w="568" w:type="pct"/>
            <w:shd w:val="clear" w:color="auto" w:fill="DBE5F1" w:themeFill="accent1" w:themeFillTint="33"/>
            <w:noWrap/>
            <w:hideMark/>
          </w:tcPr>
          <w:p w14:paraId="0854CBF6" w14:textId="77777777" w:rsidR="00804962" w:rsidRPr="00804962" w:rsidRDefault="00804962" w:rsidP="00804962">
            <w:pPr>
              <w:jc w:val="right"/>
              <w:rPr>
                <w:rFonts w:eastAsia="Times New Roman"/>
                <w:b/>
                <w:iCs w:val="0"/>
                <w:color w:val="000000"/>
                <w:szCs w:val="22"/>
              </w:rPr>
            </w:pPr>
            <w:r w:rsidRPr="00804962">
              <w:rPr>
                <w:rFonts w:eastAsia="Times New Roman"/>
                <w:b/>
                <w:iCs w:val="0"/>
                <w:color w:val="000000"/>
                <w:szCs w:val="22"/>
              </w:rPr>
              <w:t>100,0%</w:t>
            </w:r>
          </w:p>
        </w:tc>
      </w:tr>
      <w:tr w:rsidR="00804962" w:rsidRPr="00804962" w14:paraId="4C6BD314" w14:textId="77777777" w:rsidTr="00606B49">
        <w:trPr>
          <w:trHeight w:val="290"/>
        </w:trPr>
        <w:tc>
          <w:tcPr>
            <w:tcW w:w="1174" w:type="pct"/>
            <w:gridSpan w:val="2"/>
            <w:noWrap/>
            <w:hideMark/>
          </w:tcPr>
          <w:p w14:paraId="6EEFFAEF" w14:textId="77777777" w:rsidR="00804962" w:rsidRPr="00804962" w:rsidRDefault="00804962" w:rsidP="00804962">
            <w:pPr>
              <w:rPr>
                <w:rFonts w:eastAsia="Times New Roman"/>
                <w:iCs w:val="0"/>
                <w:color w:val="000000"/>
                <w:szCs w:val="22"/>
              </w:rPr>
            </w:pPr>
            <w:r w:rsidRPr="00804962">
              <w:rPr>
                <w:rFonts w:eastAsia="Times New Roman"/>
                <w:iCs w:val="0"/>
                <w:color w:val="000000"/>
                <w:szCs w:val="22"/>
              </w:rPr>
              <w:t>Gmina (bez OR)</w:t>
            </w:r>
          </w:p>
        </w:tc>
        <w:tc>
          <w:tcPr>
            <w:tcW w:w="2153" w:type="pct"/>
            <w:noWrap/>
            <w:hideMark/>
          </w:tcPr>
          <w:p w14:paraId="077A9997" w14:textId="77777777" w:rsidR="00804962" w:rsidRPr="00804962" w:rsidRDefault="00804962" w:rsidP="00804962">
            <w:pPr>
              <w:jc w:val="right"/>
              <w:rPr>
                <w:rFonts w:eastAsia="Times New Roman"/>
                <w:iCs w:val="0"/>
                <w:color w:val="000000"/>
                <w:szCs w:val="22"/>
              </w:rPr>
            </w:pPr>
            <w:r w:rsidRPr="00804962">
              <w:rPr>
                <w:rFonts w:eastAsia="Times New Roman"/>
                <w:iCs w:val="0"/>
                <w:color w:val="000000"/>
                <w:szCs w:val="22"/>
              </w:rPr>
              <w:t>1 189</w:t>
            </w:r>
          </w:p>
        </w:tc>
        <w:tc>
          <w:tcPr>
            <w:tcW w:w="1105" w:type="pct"/>
            <w:noWrap/>
            <w:hideMark/>
          </w:tcPr>
          <w:p w14:paraId="0562E597" w14:textId="03166BBF" w:rsidR="00804962" w:rsidRPr="00804962" w:rsidRDefault="00606B49" w:rsidP="00804962">
            <w:pPr>
              <w:jc w:val="right"/>
              <w:rPr>
                <w:rFonts w:eastAsia="Times New Roman"/>
                <w:iCs w:val="0"/>
                <w:color w:val="000000"/>
                <w:szCs w:val="22"/>
              </w:rPr>
            </w:pPr>
            <w:r>
              <w:rPr>
                <w:rFonts w:eastAsia="Times New Roman"/>
                <w:iCs w:val="0"/>
                <w:color w:val="000000"/>
                <w:szCs w:val="22"/>
              </w:rPr>
              <w:t>20,86</w:t>
            </w:r>
          </w:p>
        </w:tc>
        <w:tc>
          <w:tcPr>
            <w:tcW w:w="568" w:type="pct"/>
            <w:noWrap/>
            <w:hideMark/>
          </w:tcPr>
          <w:p w14:paraId="3E0E7A04" w14:textId="77777777" w:rsidR="00804962" w:rsidRPr="00804962" w:rsidRDefault="00804962" w:rsidP="00804962">
            <w:pPr>
              <w:jc w:val="right"/>
              <w:rPr>
                <w:rFonts w:eastAsia="Times New Roman"/>
                <w:iCs w:val="0"/>
                <w:color w:val="000000"/>
                <w:szCs w:val="22"/>
              </w:rPr>
            </w:pPr>
            <w:r w:rsidRPr="00804962">
              <w:rPr>
                <w:rFonts w:eastAsia="Times New Roman"/>
                <w:iCs w:val="0"/>
                <w:color w:val="000000"/>
                <w:szCs w:val="22"/>
              </w:rPr>
              <w:t>77,0%</w:t>
            </w:r>
          </w:p>
        </w:tc>
      </w:tr>
    </w:tbl>
    <w:p w14:paraId="39700E2E" w14:textId="77777777" w:rsidR="00804962" w:rsidRDefault="00804962" w:rsidP="00804962">
      <w:pPr>
        <w:pStyle w:val="Krrdo"/>
        <w:spacing w:before="0"/>
        <w:rPr>
          <w:i w:val="0"/>
        </w:rPr>
      </w:pPr>
      <w:r w:rsidRPr="00F244B1">
        <w:rPr>
          <w:i w:val="0"/>
        </w:rPr>
        <w:t xml:space="preserve">Źródło: Opracowanie własne na podstawie danych Urzędu Gminy </w:t>
      </w:r>
      <w:r>
        <w:rPr>
          <w:i w:val="0"/>
        </w:rPr>
        <w:t>Ciasna</w:t>
      </w:r>
    </w:p>
    <w:p w14:paraId="42386B54" w14:textId="0108849D" w:rsidR="00C6783C" w:rsidRDefault="00C6783C" w:rsidP="00624365">
      <w:pPr>
        <w:rPr>
          <w:lang w:eastAsia="en-US"/>
        </w:rPr>
      </w:pPr>
      <w:r w:rsidRPr="00C6783C">
        <w:rPr>
          <w:lang w:eastAsia="en-US"/>
        </w:rPr>
        <w:t>Wyniki badania ankietowego pokazują, że 66,7% mieszkańców uznało problemy demograficzne za czynnik w znacznym stopniu obniżający jakość życia w Ciasnej, a kolejne 13,3% – za umiarkowanie istotny. W komentarzach podkreślano zarówno rosnące potrzeby osób starszych, jak i trudności młodych rodzin w łączeniu obowiązków zawodowych i opiekuńczych. Wskazuje to, że proces starzenia się społeczności jest bezpośrednio odczuwany w codziennym funkcjonowaniu mieszkańców.</w:t>
      </w:r>
    </w:p>
    <w:p w14:paraId="45026494" w14:textId="68714F6E" w:rsidR="00C6783C" w:rsidRDefault="00C6783C" w:rsidP="00C6783C">
      <w:pPr>
        <w:pStyle w:val="Legenda"/>
      </w:pPr>
      <w:r>
        <w:t xml:space="preserve">Wykres </w:t>
      </w:r>
      <w:fldSimple w:instr=" SEQ Wykres \* ARABIC ">
        <w:r>
          <w:rPr>
            <w:noProof/>
          </w:rPr>
          <w:t>1</w:t>
        </w:r>
      </w:fldSimple>
      <w:r>
        <w:t xml:space="preserve">. Ocena wpływu problemów demograficznych na jakość życia mieszkańców </w:t>
      </w:r>
      <w:r w:rsidR="004454E5">
        <w:t>obszaru rewitalizacji</w:t>
      </w:r>
    </w:p>
    <w:p w14:paraId="02208FDB" w14:textId="39D64401" w:rsidR="00C6783C" w:rsidRPr="00C6783C" w:rsidRDefault="00C6783C" w:rsidP="00C6783C">
      <w:pPr>
        <w:rPr>
          <w:lang w:eastAsia="en-US"/>
        </w:rPr>
      </w:pPr>
      <w:r>
        <w:rPr>
          <w:noProof/>
        </w:rPr>
        <w:drawing>
          <wp:inline distT="0" distB="0" distL="0" distR="0" wp14:anchorId="6BFBB2C7" wp14:editId="00647D27">
            <wp:extent cx="5758760" cy="4508695"/>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1_v2.png"/>
                    <pic:cNvPicPr/>
                  </pic:nvPicPr>
                  <pic:blipFill rotWithShape="1">
                    <a:blip r:embed="rId14" cstate="print">
                      <a:extLst>
                        <a:ext uri="{28A0092B-C50C-407E-A947-70E740481C1C}">
                          <a14:useLocalDpi xmlns:a14="http://schemas.microsoft.com/office/drawing/2010/main" val="0"/>
                        </a:ext>
                      </a:extLst>
                    </a:blip>
                    <a:srcRect b="7637"/>
                    <a:stretch/>
                  </pic:blipFill>
                  <pic:spPr bwMode="auto">
                    <a:xfrm>
                      <a:off x="0" y="0"/>
                      <a:ext cx="5760720" cy="4510229"/>
                    </a:xfrm>
                    <a:prstGeom prst="rect">
                      <a:avLst/>
                    </a:prstGeom>
                    <a:ln>
                      <a:noFill/>
                    </a:ln>
                    <a:extLst>
                      <a:ext uri="{53640926-AAD7-44D8-BBD7-CCE9431645EC}">
                        <a14:shadowObscured xmlns:a14="http://schemas.microsoft.com/office/drawing/2010/main"/>
                      </a:ext>
                    </a:extLst>
                  </pic:spPr>
                </pic:pic>
              </a:graphicData>
            </a:graphic>
          </wp:inline>
        </w:drawing>
      </w:r>
    </w:p>
    <w:p w14:paraId="4F154CA2" w14:textId="0578C624" w:rsidR="00C6783C" w:rsidRDefault="00C6783C" w:rsidP="00C6783C">
      <w:pPr>
        <w:pStyle w:val="Normalny0"/>
      </w:pPr>
      <w:r>
        <w:t>Źródło: Badanie ankietowe, Ciasna, 2025</w:t>
      </w:r>
    </w:p>
    <w:p w14:paraId="59251046" w14:textId="5627F06A" w:rsidR="00D206EE" w:rsidRDefault="00D206EE" w:rsidP="00D206EE">
      <w:pPr>
        <w:pStyle w:val="Nagwek4"/>
      </w:pPr>
      <w:bookmarkStart w:id="97" w:name="_Toc209280976"/>
      <w:r>
        <w:t>Bezrobocie i aktywność zawodowa</w:t>
      </w:r>
      <w:bookmarkEnd w:id="97"/>
    </w:p>
    <w:p w14:paraId="33D278B0" w14:textId="22CB76A2" w:rsidR="00674A5D" w:rsidRDefault="00674A5D" w:rsidP="00674A5D">
      <w:pPr>
        <w:pStyle w:val="Normalny0"/>
      </w:pPr>
      <w:r>
        <w:t>W 2024 roku w Ciasnej zarejestrowano 29 osób bezrobotnych, co stanowi 22,5% wszystkich bezrobotnych w gminie. Wskaźnik wyniósł 1,88 na 100 mieszkańców, nieco powyżej średniej gminnej (1,78) i wartości poza OR (1,75). Bardziej niekorzystnie wygląda sytuacja w przypadku długotrwałego bezrobocia – 22 osoby na obszarze rewitalizacji pozostają bez pracy ponad 12 miesięcy, co stanowi 23,9% wszystkich długotrwale bezrobotnych w gminie (1,43 na 100 mieszkańców, wobec 1,27 w gminie i 1,23 poza OR).</w:t>
      </w:r>
    </w:p>
    <w:p w14:paraId="2C6EF05F" w14:textId="184F938E" w:rsidR="00BA11F3" w:rsidRDefault="00674A5D" w:rsidP="00674A5D">
      <w:pPr>
        <w:pStyle w:val="Normalny0"/>
      </w:pPr>
      <w:r>
        <w:t>Dane te oznaczają, że problem bezrobocia w Ciasnej ma charakter bardziej trwały niż w innych częściach gminy. Osoby pozostające długo bez pracy często wymagają dodatkowych działań aktywizujących, w tym wsparcia psychologicznego, programów podnoszenia kwalifikacji czy integracji z rynkiem pracy. Brak aktywności zawodowej przekłada się nie tylko na sytuację materialną rodzin, ale także na niższe uczestnictwo w życiu społecznym i lokalnych inicjatywach.</w:t>
      </w:r>
    </w:p>
    <w:p w14:paraId="59FC9489" w14:textId="6133166C" w:rsidR="00BA11F3" w:rsidRDefault="00BA11F3" w:rsidP="00BA11F3">
      <w:pPr>
        <w:pStyle w:val="Legenda"/>
        <w:spacing w:after="0"/>
      </w:pPr>
      <w:bookmarkStart w:id="98" w:name="_Toc209280921"/>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4C00FC">
        <w:rPr>
          <w:noProof/>
        </w:rPr>
        <w:t>15</w:t>
      </w:r>
      <w:r w:rsidRPr="00F244B1">
        <w:rPr>
          <w:noProof/>
        </w:rPr>
        <w:fldChar w:fldCharType="end"/>
      </w:r>
      <w:r w:rsidRPr="00F244B1">
        <w:t xml:space="preserve">. </w:t>
      </w:r>
      <w:r>
        <w:t>Liczba osób bezrobotnych w 2024 r.</w:t>
      </w:r>
      <w:bookmarkEnd w:id="98"/>
    </w:p>
    <w:tbl>
      <w:tblPr>
        <w:tblStyle w:val="Tabela-Siatka13"/>
        <w:tblW w:w="5000" w:type="pct"/>
        <w:tblLook w:val="04A0" w:firstRow="1" w:lastRow="0" w:firstColumn="1" w:lastColumn="0" w:noHBand="0" w:noVBand="1"/>
      </w:tblPr>
      <w:tblGrid>
        <w:gridCol w:w="655"/>
        <w:gridCol w:w="1453"/>
        <w:gridCol w:w="3847"/>
        <w:gridCol w:w="2052"/>
        <w:gridCol w:w="1055"/>
      </w:tblGrid>
      <w:tr w:rsidR="00AA1798" w:rsidRPr="00AA1798" w14:paraId="552C2194" w14:textId="77777777" w:rsidTr="007B5477">
        <w:trPr>
          <w:trHeight w:val="290"/>
        </w:trPr>
        <w:tc>
          <w:tcPr>
            <w:tcW w:w="392" w:type="pct"/>
            <w:shd w:val="clear" w:color="auto" w:fill="DBE5F1" w:themeFill="accent1" w:themeFillTint="33"/>
            <w:noWrap/>
            <w:hideMark/>
          </w:tcPr>
          <w:p w14:paraId="458C6BDD" w14:textId="77777777" w:rsidR="00AA1798" w:rsidRPr="00AA1798" w:rsidRDefault="00AA1798" w:rsidP="00AA1798">
            <w:pPr>
              <w:rPr>
                <w:rFonts w:eastAsia="Times New Roman"/>
                <w:b/>
                <w:iCs w:val="0"/>
                <w:color w:val="000000"/>
                <w:szCs w:val="22"/>
              </w:rPr>
            </w:pPr>
            <w:r w:rsidRPr="00AA1798">
              <w:rPr>
                <w:rFonts w:eastAsia="Times New Roman"/>
                <w:b/>
                <w:iCs w:val="0"/>
                <w:color w:val="000000"/>
                <w:szCs w:val="22"/>
              </w:rPr>
              <w:t>Lp.</w:t>
            </w:r>
          </w:p>
        </w:tc>
        <w:tc>
          <w:tcPr>
            <w:tcW w:w="782" w:type="pct"/>
            <w:shd w:val="clear" w:color="auto" w:fill="DBE5F1" w:themeFill="accent1" w:themeFillTint="33"/>
            <w:noWrap/>
            <w:hideMark/>
          </w:tcPr>
          <w:p w14:paraId="3712E06B" w14:textId="77777777" w:rsidR="00AA1798" w:rsidRPr="00AA1798" w:rsidRDefault="00AA1798" w:rsidP="00AA1798">
            <w:pPr>
              <w:rPr>
                <w:rFonts w:eastAsia="Times New Roman"/>
                <w:b/>
                <w:iCs w:val="0"/>
                <w:color w:val="000000"/>
                <w:szCs w:val="22"/>
              </w:rPr>
            </w:pPr>
            <w:r w:rsidRPr="00AA1798">
              <w:rPr>
                <w:rFonts w:eastAsia="Times New Roman"/>
                <w:b/>
                <w:iCs w:val="0"/>
                <w:color w:val="000000"/>
                <w:szCs w:val="22"/>
              </w:rPr>
              <w:t>Jednostka</w:t>
            </w:r>
          </w:p>
        </w:tc>
        <w:tc>
          <w:tcPr>
            <w:tcW w:w="2153" w:type="pct"/>
            <w:shd w:val="clear" w:color="auto" w:fill="DBE5F1" w:themeFill="accent1" w:themeFillTint="33"/>
            <w:noWrap/>
            <w:hideMark/>
          </w:tcPr>
          <w:p w14:paraId="6A382842" w14:textId="77777777" w:rsidR="00AA1798" w:rsidRPr="00AA1798" w:rsidRDefault="00AA1798" w:rsidP="00AA1798">
            <w:pPr>
              <w:rPr>
                <w:rFonts w:eastAsia="Times New Roman"/>
                <w:b/>
                <w:iCs w:val="0"/>
                <w:color w:val="000000"/>
                <w:szCs w:val="22"/>
              </w:rPr>
            </w:pPr>
            <w:r w:rsidRPr="00AA1798">
              <w:rPr>
                <w:rFonts w:eastAsia="Times New Roman"/>
                <w:b/>
                <w:iCs w:val="0"/>
                <w:color w:val="000000"/>
                <w:szCs w:val="22"/>
              </w:rPr>
              <w:t>Liczba bezrobotnych</w:t>
            </w:r>
          </w:p>
        </w:tc>
        <w:tc>
          <w:tcPr>
            <w:tcW w:w="1105" w:type="pct"/>
            <w:shd w:val="clear" w:color="auto" w:fill="DBE5F1" w:themeFill="accent1" w:themeFillTint="33"/>
            <w:noWrap/>
            <w:hideMark/>
          </w:tcPr>
          <w:p w14:paraId="076D5F72" w14:textId="77777777" w:rsidR="00AA1798" w:rsidRPr="00AA1798" w:rsidRDefault="00AA1798" w:rsidP="00AA1798">
            <w:pPr>
              <w:rPr>
                <w:rFonts w:eastAsia="Times New Roman"/>
                <w:b/>
                <w:iCs w:val="0"/>
                <w:color w:val="000000"/>
                <w:szCs w:val="22"/>
              </w:rPr>
            </w:pPr>
            <w:r w:rsidRPr="00AA1798">
              <w:rPr>
                <w:rFonts w:eastAsia="Times New Roman"/>
                <w:b/>
                <w:iCs w:val="0"/>
                <w:color w:val="000000"/>
                <w:szCs w:val="22"/>
              </w:rPr>
              <w:t>Wskaźnik na 100 osób</w:t>
            </w:r>
          </w:p>
        </w:tc>
        <w:tc>
          <w:tcPr>
            <w:tcW w:w="568" w:type="pct"/>
            <w:shd w:val="clear" w:color="auto" w:fill="DBE5F1" w:themeFill="accent1" w:themeFillTint="33"/>
            <w:noWrap/>
            <w:hideMark/>
          </w:tcPr>
          <w:p w14:paraId="09F3485F" w14:textId="77777777" w:rsidR="00AA1798" w:rsidRPr="00AA1798" w:rsidRDefault="00AA1798" w:rsidP="00AA1798">
            <w:pPr>
              <w:rPr>
                <w:rFonts w:eastAsia="Times New Roman"/>
                <w:b/>
                <w:iCs w:val="0"/>
                <w:color w:val="000000"/>
                <w:szCs w:val="22"/>
              </w:rPr>
            </w:pPr>
            <w:r w:rsidRPr="00AA1798">
              <w:rPr>
                <w:rFonts w:eastAsia="Times New Roman"/>
                <w:b/>
                <w:iCs w:val="0"/>
                <w:color w:val="000000"/>
                <w:szCs w:val="22"/>
              </w:rPr>
              <w:t>Udział [%]</w:t>
            </w:r>
          </w:p>
        </w:tc>
      </w:tr>
      <w:tr w:rsidR="007B5477" w:rsidRPr="00AA1798" w14:paraId="6D7003B8" w14:textId="77777777" w:rsidTr="007B5477">
        <w:trPr>
          <w:trHeight w:val="290"/>
        </w:trPr>
        <w:tc>
          <w:tcPr>
            <w:tcW w:w="392" w:type="pct"/>
            <w:noWrap/>
            <w:hideMark/>
          </w:tcPr>
          <w:p w14:paraId="19110608" w14:textId="77777777" w:rsidR="007B5477" w:rsidRPr="00AA1798" w:rsidRDefault="007B5477" w:rsidP="00AA1798">
            <w:pPr>
              <w:rPr>
                <w:rFonts w:eastAsia="Times New Roman"/>
                <w:iCs w:val="0"/>
                <w:color w:val="000000"/>
                <w:szCs w:val="22"/>
              </w:rPr>
            </w:pPr>
            <w:r w:rsidRPr="00AA1798">
              <w:rPr>
                <w:rFonts w:eastAsia="Times New Roman"/>
                <w:iCs w:val="0"/>
                <w:color w:val="000000"/>
                <w:szCs w:val="22"/>
              </w:rPr>
              <w:t>1</w:t>
            </w:r>
          </w:p>
        </w:tc>
        <w:tc>
          <w:tcPr>
            <w:tcW w:w="782" w:type="pct"/>
            <w:noWrap/>
            <w:hideMark/>
          </w:tcPr>
          <w:p w14:paraId="3D211D86" w14:textId="77777777" w:rsidR="007B5477" w:rsidRPr="00AA1798" w:rsidRDefault="007B5477" w:rsidP="00AA1798">
            <w:pPr>
              <w:rPr>
                <w:rFonts w:eastAsia="Times New Roman"/>
                <w:iCs w:val="0"/>
                <w:color w:val="000000"/>
                <w:szCs w:val="22"/>
              </w:rPr>
            </w:pPr>
            <w:r w:rsidRPr="00AA1798">
              <w:rPr>
                <w:rFonts w:eastAsia="Times New Roman"/>
                <w:iCs w:val="0"/>
                <w:color w:val="000000"/>
                <w:szCs w:val="22"/>
              </w:rPr>
              <w:t>Dzielna</w:t>
            </w:r>
          </w:p>
        </w:tc>
        <w:tc>
          <w:tcPr>
            <w:tcW w:w="2153" w:type="pct"/>
            <w:noWrap/>
            <w:hideMark/>
          </w:tcPr>
          <w:p w14:paraId="3A76757F" w14:textId="77777777" w:rsidR="007B5477" w:rsidRPr="00AA1798" w:rsidRDefault="007B5477" w:rsidP="00AA1798">
            <w:pPr>
              <w:jc w:val="right"/>
              <w:rPr>
                <w:rFonts w:eastAsia="Times New Roman"/>
                <w:iCs w:val="0"/>
                <w:color w:val="000000"/>
                <w:szCs w:val="22"/>
              </w:rPr>
            </w:pPr>
            <w:r w:rsidRPr="00AA1798">
              <w:rPr>
                <w:rFonts w:eastAsia="Times New Roman"/>
                <w:iCs w:val="0"/>
                <w:color w:val="000000"/>
                <w:szCs w:val="22"/>
              </w:rPr>
              <w:t>2</w:t>
            </w:r>
          </w:p>
        </w:tc>
        <w:tc>
          <w:tcPr>
            <w:tcW w:w="1105" w:type="pct"/>
            <w:noWrap/>
            <w:vAlign w:val="bottom"/>
            <w:hideMark/>
          </w:tcPr>
          <w:p w14:paraId="6D865E7A" w14:textId="47187146" w:rsidR="007B5477" w:rsidRPr="007B5477" w:rsidRDefault="007B5477" w:rsidP="00AA1798">
            <w:pPr>
              <w:jc w:val="right"/>
              <w:rPr>
                <w:rFonts w:eastAsia="Times New Roman"/>
                <w:iCs w:val="0"/>
                <w:color w:val="000000"/>
                <w:szCs w:val="22"/>
              </w:rPr>
            </w:pPr>
            <w:r w:rsidRPr="007B5477">
              <w:rPr>
                <w:rFonts w:ascii="Calibri" w:hAnsi="Calibri" w:cs="Calibri"/>
                <w:color w:val="000000"/>
                <w:szCs w:val="22"/>
              </w:rPr>
              <w:t>0,77</w:t>
            </w:r>
          </w:p>
        </w:tc>
        <w:tc>
          <w:tcPr>
            <w:tcW w:w="568" w:type="pct"/>
            <w:noWrap/>
            <w:hideMark/>
          </w:tcPr>
          <w:p w14:paraId="56E36A40" w14:textId="77777777" w:rsidR="007B5477" w:rsidRPr="00AA1798" w:rsidRDefault="007B5477" w:rsidP="00AA1798">
            <w:pPr>
              <w:jc w:val="right"/>
              <w:rPr>
                <w:rFonts w:eastAsia="Times New Roman"/>
                <w:iCs w:val="0"/>
                <w:color w:val="000000"/>
                <w:szCs w:val="22"/>
              </w:rPr>
            </w:pPr>
            <w:r w:rsidRPr="00AA1798">
              <w:rPr>
                <w:rFonts w:eastAsia="Times New Roman"/>
                <w:iCs w:val="0"/>
                <w:color w:val="000000"/>
                <w:szCs w:val="22"/>
              </w:rPr>
              <w:t>1,6%</w:t>
            </w:r>
          </w:p>
        </w:tc>
      </w:tr>
      <w:tr w:rsidR="007B5477" w:rsidRPr="00AA1798" w14:paraId="2F8267FC" w14:textId="77777777" w:rsidTr="007B5477">
        <w:trPr>
          <w:trHeight w:val="290"/>
        </w:trPr>
        <w:tc>
          <w:tcPr>
            <w:tcW w:w="392" w:type="pct"/>
            <w:shd w:val="clear" w:color="auto" w:fill="DBE5F1" w:themeFill="accent1" w:themeFillTint="33"/>
            <w:noWrap/>
            <w:hideMark/>
          </w:tcPr>
          <w:p w14:paraId="7D4BAE50" w14:textId="77777777" w:rsidR="007B5477" w:rsidRPr="00AA1798" w:rsidRDefault="007B5477" w:rsidP="00AA1798">
            <w:pPr>
              <w:rPr>
                <w:rFonts w:eastAsia="Times New Roman"/>
                <w:b/>
                <w:bCs/>
                <w:iCs w:val="0"/>
                <w:color w:val="000000"/>
                <w:szCs w:val="22"/>
              </w:rPr>
            </w:pPr>
            <w:r w:rsidRPr="00AA1798">
              <w:rPr>
                <w:rFonts w:eastAsia="Times New Roman"/>
                <w:b/>
                <w:bCs/>
                <w:iCs w:val="0"/>
                <w:color w:val="000000"/>
                <w:szCs w:val="22"/>
              </w:rPr>
              <w:t>2</w:t>
            </w:r>
          </w:p>
        </w:tc>
        <w:tc>
          <w:tcPr>
            <w:tcW w:w="782" w:type="pct"/>
            <w:shd w:val="clear" w:color="auto" w:fill="DBE5F1" w:themeFill="accent1" w:themeFillTint="33"/>
            <w:noWrap/>
            <w:hideMark/>
          </w:tcPr>
          <w:p w14:paraId="5B6B38A9" w14:textId="77777777" w:rsidR="007B5477" w:rsidRPr="00AA1798" w:rsidRDefault="007B5477" w:rsidP="00AA1798">
            <w:pPr>
              <w:rPr>
                <w:rFonts w:eastAsia="Times New Roman"/>
                <w:b/>
                <w:bCs/>
                <w:iCs w:val="0"/>
                <w:color w:val="000000"/>
                <w:szCs w:val="22"/>
              </w:rPr>
            </w:pPr>
            <w:r w:rsidRPr="00AA1798">
              <w:rPr>
                <w:rFonts w:eastAsia="Times New Roman"/>
                <w:b/>
                <w:bCs/>
                <w:iCs w:val="0"/>
                <w:color w:val="000000"/>
                <w:szCs w:val="22"/>
              </w:rPr>
              <w:t>Ciasna (OR)</w:t>
            </w:r>
          </w:p>
        </w:tc>
        <w:tc>
          <w:tcPr>
            <w:tcW w:w="2153" w:type="pct"/>
            <w:shd w:val="clear" w:color="auto" w:fill="DBE5F1" w:themeFill="accent1" w:themeFillTint="33"/>
            <w:noWrap/>
            <w:hideMark/>
          </w:tcPr>
          <w:p w14:paraId="3B698024" w14:textId="77777777" w:rsidR="007B5477" w:rsidRPr="00AA1798" w:rsidRDefault="007B5477" w:rsidP="00AA1798">
            <w:pPr>
              <w:jc w:val="right"/>
              <w:rPr>
                <w:rFonts w:eastAsia="Times New Roman"/>
                <w:b/>
                <w:bCs/>
                <w:iCs w:val="0"/>
                <w:color w:val="000000"/>
                <w:szCs w:val="22"/>
              </w:rPr>
            </w:pPr>
            <w:r w:rsidRPr="00AA1798">
              <w:rPr>
                <w:rFonts w:eastAsia="Times New Roman"/>
                <w:b/>
                <w:bCs/>
                <w:iCs w:val="0"/>
                <w:color w:val="000000"/>
                <w:szCs w:val="22"/>
              </w:rPr>
              <w:t>29</w:t>
            </w:r>
          </w:p>
        </w:tc>
        <w:tc>
          <w:tcPr>
            <w:tcW w:w="1105" w:type="pct"/>
            <w:shd w:val="clear" w:color="auto" w:fill="DBE5F1" w:themeFill="accent1" w:themeFillTint="33"/>
            <w:noWrap/>
            <w:vAlign w:val="bottom"/>
            <w:hideMark/>
          </w:tcPr>
          <w:p w14:paraId="5965A943" w14:textId="19161A57" w:rsidR="007B5477" w:rsidRPr="007B5477" w:rsidRDefault="007B5477" w:rsidP="00AA1798">
            <w:pPr>
              <w:jc w:val="right"/>
              <w:rPr>
                <w:rFonts w:eastAsia="Times New Roman"/>
                <w:b/>
                <w:bCs/>
                <w:iCs w:val="0"/>
                <w:color w:val="000000"/>
                <w:szCs w:val="22"/>
              </w:rPr>
            </w:pPr>
            <w:r w:rsidRPr="007B5477">
              <w:rPr>
                <w:rFonts w:ascii="Calibri" w:hAnsi="Calibri" w:cs="Calibri"/>
                <w:b/>
                <w:color w:val="000000"/>
                <w:szCs w:val="22"/>
              </w:rPr>
              <w:t>1,88</w:t>
            </w:r>
          </w:p>
        </w:tc>
        <w:tc>
          <w:tcPr>
            <w:tcW w:w="568" w:type="pct"/>
            <w:shd w:val="clear" w:color="auto" w:fill="DBE5F1" w:themeFill="accent1" w:themeFillTint="33"/>
            <w:noWrap/>
            <w:hideMark/>
          </w:tcPr>
          <w:p w14:paraId="2C1B546B" w14:textId="77777777" w:rsidR="007B5477" w:rsidRPr="007B5477" w:rsidRDefault="007B5477" w:rsidP="00AA1798">
            <w:pPr>
              <w:jc w:val="right"/>
              <w:rPr>
                <w:rFonts w:eastAsia="Times New Roman"/>
                <w:b/>
                <w:bCs/>
                <w:iCs w:val="0"/>
                <w:color w:val="000000"/>
                <w:szCs w:val="22"/>
              </w:rPr>
            </w:pPr>
            <w:r w:rsidRPr="007B5477">
              <w:rPr>
                <w:rFonts w:eastAsia="Times New Roman"/>
                <w:b/>
                <w:bCs/>
                <w:iCs w:val="0"/>
                <w:color w:val="000000"/>
                <w:szCs w:val="22"/>
              </w:rPr>
              <w:t>22,5%</w:t>
            </w:r>
          </w:p>
        </w:tc>
      </w:tr>
      <w:tr w:rsidR="007B5477" w:rsidRPr="00AA1798" w14:paraId="42381C89" w14:textId="77777777" w:rsidTr="007B5477">
        <w:trPr>
          <w:trHeight w:val="290"/>
        </w:trPr>
        <w:tc>
          <w:tcPr>
            <w:tcW w:w="392" w:type="pct"/>
            <w:noWrap/>
            <w:hideMark/>
          </w:tcPr>
          <w:p w14:paraId="38DC0397" w14:textId="77777777" w:rsidR="007B5477" w:rsidRPr="00AA1798" w:rsidRDefault="007B5477" w:rsidP="00AA1798">
            <w:pPr>
              <w:rPr>
                <w:rFonts w:eastAsia="Times New Roman"/>
                <w:iCs w:val="0"/>
                <w:color w:val="000000"/>
                <w:szCs w:val="22"/>
              </w:rPr>
            </w:pPr>
            <w:r w:rsidRPr="00AA1798">
              <w:rPr>
                <w:rFonts w:eastAsia="Times New Roman"/>
                <w:iCs w:val="0"/>
                <w:color w:val="000000"/>
                <w:szCs w:val="22"/>
              </w:rPr>
              <w:t>3</w:t>
            </w:r>
          </w:p>
        </w:tc>
        <w:tc>
          <w:tcPr>
            <w:tcW w:w="782" w:type="pct"/>
            <w:noWrap/>
            <w:hideMark/>
          </w:tcPr>
          <w:p w14:paraId="6B8297E9" w14:textId="77777777" w:rsidR="007B5477" w:rsidRPr="00AA1798" w:rsidRDefault="007B5477" w:rsidP="00AA1798">
            <w:pPr>
              <w:rPr>
                <w:rFonts w:eastAsia="Times New Roman"/>
                <w:iCs w:val="0"/>
                <w:color w:val="000000"/>
                <w:szCs w:val="22"/>
              </w:rPr>
            </w:pPr>
            <w:r w:rsidRPr="00AA1798">
              <w:rPr>
                <w:rFonts w:eastAsia="Times New Roman"/>
                <w:iCs w:val="0"/>
                <w:color w:val="000000"/>
                <w:szCs w:val="22"/>
              </w:rPr>
              <w:t>Glinica</w:t>
            </w:r>
          </w:p>
        </w:tc>
        <w:tc>
          <w:tcPr>
            <w:tcW w:w="2153" w:type="pct"/>
            <w:noWrap/>
            <w:hideMark/>
          </w:tcPr>
          <w:p w14:paraId="0C0AC09B" w14:textId="77777777" w:rsidR="007B5477" w:rsidRPr="00AA1798" w:rsidRDefault="007B5477" w:rsidP="00AA1798">
            <w:pPr>
              <w:jc w:val="right"/>
              <w:rPr>
                <w:rFonts w:eastAsia="Times New Roman"/>
                <w:iCs w:val="0"/>
                <w:color w:val="000000"/>
                <w:szCs w:val="22"/>
              </w:rPr>
            </w:pPr>
            <w:r w:rsidRPr="00AA1798">
              <w:rPr>
                <w:rFonts w:eastAsia="Times New Roman"/>
                <w:iCs w:val="0"/>
                <w:color w:val="000000"/>
                <w:szCs w:val="22"/>
              </w:rPr>
              <w:t>19</w:t>
            </w:r>
          </w:p>
        </w:tc>
        <w:tc>
          <w:tcPr>
            <w:tcW w:w="1105" w:type="pct"/>
            <w:noWrap/>
            <w:vAlign w:val="bottom"/>
            <w:hideMark/>
          </w:tcPr>
          <w:p w14:paraId="138BB0A2" w14:textId="31656EE3" w:rsidR="007B5477" w:rsidRPr="007B5477" w:rsidRDefault="007B5477" w:rsidP="00AA1798">
            <w:pPr>
              <w:jc w:val="right"/>
              <w:rPr>
                <w:rFonts w:eastAsia="Times New Roman"/>
                <w:iCs w:val="0"/>
                <w:color w:val="000000"/>
                <w:szCs w:val="22"/>
              </w:rPr>
            </w:pPr>
            <w:r w:rsidRPr="007B5477">
              <w:rPr>
                <w:rFonts w:ascii="Calibri" w:hAnsi="Calibri" w:cs="Calibri"/>
                <w:color w:val="000000"/>
                <w:szCs w:val="22"/>
              </w:rPr>
              <w:t>2,01</w:t>
            </w:r>
          </w:p>
        </w:tc>
        <w:tc>
          <w:tcPr>
            <w:tcW w:w="568" w:type="pct"/>
            <w:noWrap/>
            <w:hideMark/>
          </w:tcPr>
          <w:p w14:paraId="710404C6" w14:textId="77777777" w:rsidR="007B5477" w:rsidRPr="00AA1798" w:rsidRDefault="007B5477" w:rsidP="00AA1798">
            <w:pPr>
              <w:jc w:val="right"/>
              <w:rPr>
                <w:rFonts w:eastAsia="Times New Roman"/>
                <w:iCs w:val="0"/>
                <w:color w:val="000000"/>
                <w:szCs w:val="22"/>
              </w:rPr>
            </w:pPr>
            <w:r w:rsidRPr="00AA1798">
              <w:rPr>
                <w:rFonts w:eastAsia="Times New Roman"/>
                <w:iCs w:val="0"/>
                <w:color w:val="000000"/>
                <w:szCs w:val="22"/>
              </w:rPr>
              <w:t>14,7%</w:t>
            </w:r>
          </w:p>
        </w:tc>
      </w:tr>
      <w:tr w:rsidR="007B5477" w:rsidRPr="00AA1798" w14:paraId="3B96070F" w14:textId="77777777" w:rsidTr="007B5477">
        <w:trPr>
          <w:trHeight w:val="290"/>
        </w:trPr>
        <w:tc>
          <w:tcPr>
            <w:tcW w:w="392" w:type="pct"/>
            <w:noWrap/>
            <w:hideMark/>
          </w:tcPr>
          <w:p w14:paraId="7DAB904D" w14:textId="77777777" w:rsidR="007B5477" w:rsidRPr="00AA1798" w:rsidRDefault="007B5477" w:rsidP="00AA1798">
            <w:pPr>
              <w:rPr>
                <w:rFonts w:eastAsia="Times New Roman"/>
                <w:iCs w:val="0"/>
                <w:color w:val="000000"/>
                <w:szCs w:val="22"/>
              </w:rPr>
            </w:pPr>
            <w:r w:rsidRPr="00AA1798">
              <w:rPr>
                <w:rFonts w:eastAsia="Times New Roman"/>
                <w:iCs w:val="0"/>
                <w:color w:val="000000"/>
                <w:szCs w:val="22"/>
              </w:rPr>
              <w:t>4</w:t>
            </w:r>
          </w:p>
        </w:tc>
        <w:tc>
          <w:tcPr>
            <w:tcW w:w="782" w:type="pct"/>
            <w:noWrap/>
            <w:hideMark/>
          </w:tcPr>
          <w:p w14:paraId="39CBE6B0" w14:textId="77777777" w:rsidR="007B5477" w:rsidRPr="00AA1798" w:rsidRDefault="007B5477" w:rsidP="00AA1798">
            <w:pPr>
              <w:rPr>
                <w:rFonts w:eastAsia="Times New Roman"/>
                <w:iCs w:val="0"/>
                <w:color w:val="000000"/>
                <w:szCs w:val="22"/>
              </w:rPr>
            </w:pPr>
            <w:r w:rsidRPr="00AA1798">
              <w:rPr>
                <w:rFonts w:eastAsia="Times New Roman"/>
                <w:iCs w:val="0"/>
                <w:color w:val="000000"/>
                <w:szCs w:val="22"/>
              </w:rPr>
              <w:t>Jeżowa</w:t>
            </w:r>
          </w:p>
        </w:tc>
        <w:tc>
          <w:tcPr>
            <w:tcW w:w="2153" w:type="pct"/>
            <w:noWrap/>
            <w:hideMark/>
          </w:tcPr>
          <w:p w14:paraId="5E5DCC6C" w14:textId="77777777" w:rsidR="007B5477" w:rsidRPr="00AA1798" w:rsidRDefault="007B5477" w:rsidP="00AA1798">
            <w:pPr>
              <w:jc w:val="right"/>
              <w:rPr>
                <w:rFonts w:eastAsia="Times New Roman"/>
                <w:iCs w:val="0"/>
                <w:color w:val="000000"/>
                <w:szCs w:val="22"/>
              </w:rPr>
            </w:pPr>
            <w:r w:rsidRPr="00AA1798">
              <w:rPr>
                <w:rFonts w:eastAsia="Times New Roman"/>
                <w:iCs w:val="0"/>
                <w:color w:val="000000"/>
                <w:szCs w:val="22"/>
              </w:rPr>
              <w:t>4</w:t>
            </w:r>
          </w:p>
        </w:tc>
        <w:tc>
          <w:tcPr>
            <w:tcW w:w="1105" w:type="pct"/>
            <w:noWrap/>
            <w:vAlign w:val="bottom"/>
            <w:hideMark/>
          </w:tcPr>
          <w:p w14:paraId="4F7826F2" w14:textId="2868FA00" w:rsidR="007B5477" w:rsidRPr="007B5477" w:rsidRDefault="007B5477" w:rsidP="00AA1798">
            <w:pPr>
              <w:jc w:val="right"/>
              <w:rPr>
                <w:rFonts w:eastAsia="Times New Roman"/>
                <w:iCs w:val="0"/>
                <w:color w:val="000000"/>
                <w:szCs w:val="22"/>
              </w:rPr>
            </w:pPr>
            <w:r w:rsidRPr="007B5477">
              <w:rPr>
                <w:rFonts w:ascii="Calibri" w:hAnsi="Calibri" w:cs="Calibri"/>
                <w:color w:val="000000"/>
                <w:szCs w:val="22"/>
              </w:rPr>
              <w:t>0,79</w:t>
            </w:r>
          </w:p>
        </w:tc>
        <w:tc>
          <w:tcPr>
            <w:tcW w:w="568" w:type="pct"/>
            <w:noWrap/>
            <w:hideMark/>
          </w:tcPr>
          <w:p w14:paraId="4F7AF857" w14:textId="77777777" w:rsidR="007B5477" w:rsidRPr="00AA1798" w:rsidRDefault="007B5477" w:rsidP="00AA1798">
            <w:pPr>
              <w:jc w:val="right"/>
              <w:rPr>
                <w:rFonts w:eastAsia="Times New Roman"/>
                <w:iCs w:val="0"/>
                <w:color w:val="000000"/>
                <w:szCs w:val="22"/>
              </w:rPr>
            </w:pPr>
            <w:r w:rsidRPr="00AA1798">
              <w:rPr>
                <w:rFonts w:eastAsia="Times New Roman"/>
                <w:iCs w:val="0"/>
                <w:color w:val="000000"/>
                <w:szCs w:val="22"/>
              </w:rPr>
              <w:t>3,1%</w:t>
            </w:r>
          </w:p>
        </w:tc>
      </w:tr>
      <w:tr w:rsidR="007B5477" w:rsidRPr="00AA1798" w14:paraId="47D5F836" w14:textId="77777777" w:rsidTr="007B5477">
        <w:trPr>
          <w:trHeight w:val="290"/>
        </w:trPr>
        <w:tc>
          <w:tcPr>
            <w:tcW w:w="392" w:type="pct"/>
            <w:noWrap/>
            <w:hideMark/>
          </w:tcPr>
          <w:p w14:paraId="0599A20B" w14:textId="77777777" w:rsidR="007B5477" w:rsidRPr="00AA1798" w:rsidRDefault="007B5477" w:rsidP="00AA1798">
            <w:pPr>
              <w:rPr>
                <w:rFonts w:eastAsia="Times New Roman"/>
                <w:iCs w:val="0"/>
                <w:color w:val="000000"/>
                <w:szCs w:val="22"/>
              </w:rPr>
            </w:pPr>
            <w:r w:rsidRPr="00AA1798">
              <w:rPr>
                <w:rFonts w:eastAsia="Times New Roman"/>
                <w:iCs w:val="0"/>
                <w:color w:val="000000"/>
                <w:szCs w:val="22"/>
              </w:rPr>
              <w:t>5</w:t>
            </w:r>
          </w:p>
        </w:tc>
        <w:tc>
          <w:tcPr>
            <w:tcW w:w="782" w:type="pct"/>
            <w:noWrap/>
            <w:hideMark/>
          </w:tcPr>
          <w:p w14:paraId="71EA406F" w14:textId="77777777" w:rsidR="007B5477" w:rsidRPr="00AA1798" w:rsidRDefault="007B5477" w:rsidP="00AA1798">
            <w:pPr>
              <w:rPr>
                <w:rFonts w:eastAsia="Times New Roman"/>
                <w:iCs w:val="0"/>
                <w:color w:val="000000"/>
                <w:szCs w:val="22"/>
              </w:rPr>
            </w:pPr>
            <w:r w:rsidRPr="00AA1798">
              <w:rPr>
                <w:rFonts w:eastAsia="Times New Roman"/>
                <w:iCs w:val="0"/>
                <w:color w:val="000000"/>
                <w:szCs w:val="22"/>
              </w:rPr>
              <w:t>Sieraków Śląski</w:t>
            </w:r>
          </w:p>
        </w:tc>
        <w:tc>
          <w:tcPr>
            <w:tcW w:w="2153" w:type="pct"/>
            <w:noWrap/>
            <w:hideMark/>
          </w:tcPr>
          <w:p w14:paraId="42B6C441" w14:textId="77777777" w:rsidR="007B5477" w:rsidRPr="00AA1798" w:rsidRDefault="007B5477" w:rsidP="00AA1798">
            <w:pPr>
              <w:jc w:val="right"/>
              <w:rPr>
                <w:rFonts w:eastAsia="Times New Roman"/>
                <w:iCs w:val="0"/>
                <w:color w:val="000000"/>
                <w:szCs w:val="22"/>
              </w:rPr>
            </w:pPr>
            <w:r w:rsidRPr="00AA1798">
              <w:rPr>
                <w:rFonts w:eastAsia="Times New Roman"/>
                <w:iCs w:val="0"/>
                <w:color w:val="000000"/>
                <w:szCs w:val="22"/>
              </w:rPr>
              <w:t>35</w:t>
            </w:r>
          </w:p>
        </w:tc>
        <w:tc>
          <w:tcPr>
            <w:tcW w:w="1105" w:type="pct"/>
            <w:noWrap/>
            <w:vAlign w:val="bottom"/>
            <w:hideMark/>
          </w:tcPr>
          <w:p w14:paraId="7893DB09" w14:textId="13495F9D" w:rsidR="007B5477" w:rsidRPr="007B5477" w:rsidRDefault="007B5477" w:rsidP="00AA1798">
            <w:pPr>
              <w:jc w:val="right"/>
              <w:rPr>
                <w:rFonts w:eastAsia="Times New Roman"/>
                <w:iCs w:val="0"/>
                <w:color w:val="000000"/>
                <w:szCs w:val="22"/>
              </w:rPr>
            </w:pPr>
            <w:r w:rsidRPr="007B5477">
              <w:rPr>
                <w:rFonts w:ascii="Calibri" w:hAnsi="Calibri" w:cs="Calibri"/>
                <w:color w:val="000000"/>
                <w:szCs w:val="22"/>
              </w:rPr>
              <w:t>2,30</w:t>
            </w:r>
          </w:p>
        </w:tc>
        <w:tc>
          <w:tcPr>
            <w:tcW w:w="568" w:type="pct"/>
            <w:noWrap/>
            <w:hideMark/>
          </w:tcPr>
          <w:p w14:paraId="5B46D7E9" w14:textId="77777777" w:rsidR="007B5477" w:rsidRPr="00AA1798" w:rsidRDefault="007B5477" w:rsidP="00AA1798">
            <w:pPr>
              <w:jc w:val="right"/>
              <w:rPr>
                <w:rFonts w:eastAsia="Times New Roman"/>
                <w:iCs w:val="0"/>
                <w:color w:val="000000"/>
                <w:szCs w:val="22"/>
              </w:rPr>
            </w:pPr>
            <w:r w:rsidRPr="00AA1798">
              <w:rPr>
                <w:rFonts w:eastAsia="Times New Roman"/>
                <w:iCs w:val="0"/>
                <w:color w:val="000000"/>
                <w:szCs w:val="22"/>
              </w:rPr>
              <w:t>27,1%</w:t>
            </w:r>
          </w:p>
        </w:tc>
      </w:tr>
      <w:tr w:rsidR="007B5477" w:rsidRPr="00AA1798" w14:paraId="7B09086A" w14:textId="77777777" w:rsidTr="007B5477">
        <w:trPr>
          <w:trHeight w:val="290"/>
        </w:trPr>
        <w:tc>
          <w:tcPr>
            <w:tcW w:w="392" w:type="pct"/>
            <w:noWrap/>
            <w:hideMark/>
          </w:tcPr>
          <w:p w14:paraId="769FFF0A" w14:textId="77777777" w:rsidR="007B5477" w:rsidRPr="00AA1798" w:rsidRDefault="007B5477" w:rsidP="00AA1798">
            <w:pPr>
              <w:rPr>
                <w:rFonts w:eastAsia="Times New Roman"/>
                <w:iCs w:val="0"/>
                <w:color w:val="000000"/>
                <w:szCs w:val="22"/>
              </w:rPr>
            </w:pPr>
            <w:r w:rsidRPr="00AA1798">
              <w:rPr>
                <w:rFonts w:eastAsia="Times New Roman"/>
                <w:iCs w:val="0"/>
                <w:color w:val="000000"/>
                <w:szCs w:val="22"/>
              </w:rPr>
              <w:t>6</w:t>
            </w:r>
          </w:p>
        </w:tc>
        <w:tc>
          <w:tcPr>
            <w:tcW w:w="782" w:type="pct"/>
            <w:noWrap/>
            <w:hideMark/>
          </w:tcPr>
          <w:p w14:paraId="73081126" w14:textId="77777777" w:rsidR="007B5477" w:rsidRPr="00AA1798" w:rsidRDefault="007B5477" w:rsidP="00AA1798">
            <w:pPr>
              <w:rPr>
                <w:rFonts w:eastAsia="Times New Roman"/>
                <w:iCs w:val="0"/>
                <w:color w:val="000000"/>
                <w:szCs w:val="22"/>
              </w:rPr>
            </w:pPr>
            <w:r w:rsidRPr="00AA1798">
              <w:rPr>
                <w:rFonts w:eastAsia="Times New Roman"/>
                <w:iCs w:val="0"/>
                <w:color w:val="000000"/>
                <w:szCs w:val="22"/>
              </w:rPr>
              <w:t>Zborowskie</w:t>
            </w:r>
          </w:p>
        </w:tc>
        <w:tc>
          <w:tcPr>
            <w:tcW w:w="2153" w:type="pct"/>
            <w:noWrap/>
            <w:hideMark/>
          </w:tcPr>
          <w:p w14:paraId="1786DC03" w14:textId="77777777" w:rsidR="007B5477" w:rsidRPr="00AA1798" w:rsidRDefault="007B5477" w:rsidP="00AA1798">
            <w:pPr>
              <w:jc w:val="right"/>
              <w:rPr>
                <w:rFonts w:eastAsia="Times New Roman"/>
                <w:iCs w:val="0"/>
                <w:color w:val="000000"/>
                <w:szCs w:val="22"/>
              </w:rPr>
            </w:pPr>
            <w:r w:rsidRPr="00AA1798">
              <w:rPr>
                <w:rFonts w:eastAsia="Times New Roman"/>
                <w:iCs w:val="0"/>
                <w:color w:val="000000"/>
                <w:szCs w:val="22"/>
              </w:rPr>
              <w:t>15</w:t>
            </w:r>
          </w:p>
        </w:tc>
        <w:tc>
          <w:tcPr>
            <w:tcW w:w="1105" w:type="pct"/>
            <w:noWrap/>
            <w:vAlign w:val="bottom"/>
            <w:hideMark/>
          </w:tcPr>
          <w:p w14:paraId="2BB326A6" w14:textId="0BB7B8D4" w:rsidR="007B5477" w:rsidRPr="007B5477" w:rsidRDefault="007B5477" w:rsidP="00AA1798">
            <w:pPr>
              <w:jc w:val="right"/>
              <w:rPr>
                <w:rFonts w:eastAsia="Times New Roman"/>
                <w:iCs w:val="0"/>
                <w:color w:val="000000"/>
                <w:szCs w:val="22"/>
              </w:rPr>
            </w:pPr>
            <w:r w:rsidRPr="007B5477">
              <w:rPr>
                <w:rFonts w:ascii="Calibri" w:hAnsi="Calibri" w:cs="Calibri"/>
                <w:color w:val="000000"/>
                <w:szCs w:val="22"/>
              </w:rPr>
              <w:t>1,47</w:t>
            </w:r>
          </w:p>
        </w:tc>
        <w:tc>
          <w:tcPr>
            <w:tcW w:w="568" w:type="pct"/>
            <w:noWrap/>
            <w:hideMark/>
          </w:tcPr>
          <w:p w14:paraId="12DE73B1" w14:textId="77777777" w:rsidR="007B5477" w:rsidRPr="00AA1798" w:rsidRDefault="007B5477" w:rsidP="00AA1798">
            <w:pPr>
              <w:jc w:val="right"/>
              <w:rPr>
                <w:rFonts w:eastAsia="Times New Roman"/>
                <w:iCs w:val="0"/>
                <w:color w:val="000000"/>
                <w:szCs w:val="22"/>
              </w:rPr>
            </w:pPr>
            <w:r w:rsidRPr="00AA1798">
              <w:rPr>
                <w:rFonts w:eastAsia="Times New Roman"/>
                <w:iCs w:val="0"/>
                <w:color w:val="000000"/>
                <w:szCs w:val="22"/>
              </w:rPr>
              <w:t>11,6%</w:t>
            </w:r>
          </w:p>
        </w:tc>
      </w:tr>
      <w:tr w:rsidR="007B5477" w:rsidRPr="00AA1798" w14:paraId="05FD5B70" w14:textId="77777777" w:rsidTr="007B5477">
        <w:trPr>
          <w:trHeight w:val="290"/>
        </w:trPr>
        <w:tc>
          <w:tcPr>
            <w:tcW w:w="392" w:type="pct"/>
            <w:noWrap/>
            <w:hideMark/>
          </w:tcPr>
          <w:p w14:paraId="2494D6C7" w14:textId="77777777" w:rsidR="007B5477" w:rsidRPr="00AA1798" w:rsidRDefault="007B5477" w:rsidP="00AA1798">
            <w:pPr>
              <w:rPr>
                <w:rFonts w:eastAsia="Times New Roman"/>
                <w:iCs w:val="0"/>
                <w:color w:val="000000"/>
                <w:szCs w:val="22"/>
              </w:rPr>
            </w:pPr>
            <w:r w:rsidRPr="00AA1798">
              <w:rPr>
                <w:rFonts w:eastAsia="Times New Roman"/>
                <w:iCs w:val="0"/>
                <w:color w:val="000000"/>
                <w:szCs w:val="22"/>
              </w:rPr>
              <w:t>7</w:t>
            </w:r>
          </w:p>
        </w:tc>
        <w:tc>
          <w:tcPr>
            <w:tcW w:w="782" w:type="pct"/>
            <w:noWrap/>
            <w:hideMark/>
          </w:tcPr>
          <w:p w14:paraId="7D0044F7" w14:textId="77777777" w:rsidR="007B5477" w:rsidRPr="00AA1798" w:rsidRDefault="007B5477" w:rsidP="00AA1798">
            <w:pPr>
              <w:rPr>
                <w:rFonts w:eastAsia="Times New Roman"/>
                <w:iCs w:val="0"/>
                <w:color w:val="000000"/>
                <w:szCs w:val="22"/>
              </w:rPr>
            </w:pPr>
            <w:r w:rsidRPr="00AA1798">
              <w:rPr>
                <w:rFonts w:eastAsia="Times New Roman"/>
                <w:iCs w:val="0"/>
                <w:color w:val="000000"/>
                <w:szCs w:val="22"/>
              </w:rPr>
              <w:t>Molna</w:t>
            </w:r>
          </w:p>
        </w:tc>
        <w:tc>
          <w:tcPr>
            <w:tcW w:w="2153" w:type="pct"/>
            <w:noWrap/>
            <w:hideMark/>
          </w:tcPr>
          <w:p w14:paraId="0E62AC2C" w14:textId="77777777" w:rsidR="007B5477" w:rsidRPr="00AA1798" w:rsidRDefault="007B5477" w:rsidP="00AA1798">
            <w:pPr>
              <w:jc w:val="right"/>
              <w:rPr>
                <w:rFonts w:eastAsia="Times New Roman"/>
                <w:iCs w:val="0"/>
                <w:color w:val="000000"/>
                <w:szCs w:val="22"/>
              </w:rPr>
            </w:pPr>
            <w:r w:rsidRPr="00AA1798">
              <w:rPr>
                <w:rFonts w:eastAsia="Times New Roman"/>
                <w:iCs w:val="0"/>
                <w:color w:val="000000"/>
                <w:szCs w:val="22"/>
              </w:rPr>
              <w:t>5</w:t>
            </w:r>
          </w:p>
        </w:tc>
        <w:tc>
          <w:tcPr>
            <w:tcW w:w="1105" w:type="pct"/>
            <w:noWrap/>
            <w:vAlign w:val="bottom"/>
            <w:hideMark/>
          </w:tcPr>
          <w:p w14:paraId="7A73D1CC" w14:textId="355F2A38" w:rsidR="007B5477" w:rsidRPr="007B5477" w:rsidRDefault="007B5477" w:rsidP="00AA1798">
            <w:pPr>
              <w:jc w:val="right"/>
              <w:rPr>
                <w:rFonts w:eastAsia="Times New Roman"/>
                <w:iCs w:val="0"/>
                <w:color w:val="000000"/>
                <w:szCs w:val="22"/>
              </w:rPr>
            </w:pPr>
            <w:r w:rsidRPr="007B5477">
              <w:rPr>
                <w:rFonts w:ascii="Calibri" w:hAnsi="Calibri" w:cs="Calibri"/>
                <w:color w:val="000000"/>
                <w:szCs w:val="22"/>
              </w:rPr>
              <w:t>1,30</w:t>
            </w:r>
          </w:p>
        </w:tc>
        <w:tc>
          <w:tcPr>
            <w:tcW w:w="568" w:type="pct"/>
            <w:noWrap/>
            <w:hideMark/>
          </w:tcPr>
          <w:p w14:paraId="484479B1" w14:textId="77777777" w:rsidR="007B5477" w:rsidRPr="00AA1798" w:rsidRDefault="007B5477" w:rsidP="00AA1798">
            <w:pPr>
              <w:jc w:val="right"/>
              <w:rPr>
                <w:rFonts w:eastAsia="Times New Roman"/>
                <w:iCs w:val="0"/>
                <w:color w:val="000000"/>
                <w:szCs w:val="22"/>
              </w:rPr>
            </w:pPr>
            <w:r w:rsidRPr="00AA1798">
              <w:rPr>
                <w:rFonts w:eastAsia="Times New Roman"/>
                <w:iCs w:val="0"/>
                <w:color w:val="000000"/>
                <w:szCs w:val="22"/>
              </w:rPr>
              <w:t>3,9%</w:t>
            </w:r>
          </w:p>
        </w:tc>
      </w:tr>
      <w:tr w:rsidR="007B5477" w:rsidRPr="00AA1798" w14:paraId="6540A5BC" w14:textId="77777777" w:rsidTr="007B5477">
        <w:trPr>
          <w:trHeight w:val="290"/>
        </w:trPr>
        <w:tc>
          <w:tcPr>
            <w:tcW w:w="392" w:type="pct"/>
            <w:noWrap/>
            <w:hideMark/>
          </w:tcPr>
          <w:p w14:paraId="63A98CE2" w14:textId="77777777" w:rsidR="007B5477" w:rsidRPr="00AA1798" w:rsidRDefault="007B5477" w:rsidP="00AA1798">
            <w:pPr>
              <w:rPr>
                <w:rFonts w:eastAsia="Times New Roman"/>
                <w:iCs w:val="0"/>
                <w:color w:val="000000"/>
                <w:szCs w:val="22"/>
              </w:rPr>
            </w:pPr>
            <w:r w:rsidRPr="00AA1798">
              <w:rPr>
                <w:rFonts w:eastAsia="Times New Roman"/>
                <w:iCs w:val="0"/>
                <w:color w:val="000000"/>
                <w:szCs w:val="22"/>
              </w:rPr>
              <w:t>8</w:t>
            </w:r>
          </w:p>
        </w:tc>
        <w:tc>
          <w:tcPr>
            <w:tcW w:w="782" w:type="pct"/>
            <w:noWrap/>
            <w:hideMark/>
          </w:tcPr>
          <w:p w14:paraId="7A8EB8F4" w14:textId="77777777" w:rsidR="007B5477" w:rsidRPr="00AA1798" w:rsidRDefault="007B5477" w:rsidP="00AA1798">
            <w:pPr>
              <w:rPr>
                <w:rFonts w:eastAsia="Times New Roman"/>
                <w:iCs w:val="0"/>
                <w:color w:val="000000"/>
                <w:szCs w:val="22"/>
              </w:rPr>
            </w:pPr>
            <w:r w:rsidRPr="00AA1798">
              <w:rPr>
                <w:rFonts w:eastAsia="Times New Roman"/>
                <w:iCs w:val="0"/>
                <w:color w:val="000000"/>
                <w:szCs w:val="22"/>
              </w:rPr>
              <w:t>Panoszów</w:t>
            </w:r>
          </w:p>
        </w:tc>
        <w:tc>
          <w:tcPr>
            <w:tcW w:w="2153" w:type="pct"/>
            <w:noWrap/>
            <w:hideMark/>
          </w:tcPr>
          <w:p w14:paraId="505A5656" w14:textId="77777777" w:rsidR="007B5477" w:rsidRPr="00AA1798" w:rsidRDefault="007B5477" w:rsidP="00AA1798">
            <w:pPr>
              <w:jc w:val="right"/>
              <w:rPr>
                <w:rFonts w:eastAsia="Times New Roman"/>
                <w:iCs w:val="0"/>
                <w:color w:val="000000"/>
                <w:szCs w:val="22"/>
              </w:rPr>
            </w:pPr>
            <w:r w:rsidRPr="00AA1798">
              <w:rPr>
                <w:rFonts w:eastAsia="Times New Roman"/>
                <w:iCs w:val="0"/>
                <w:color w:val="000000"/>
                <w:szCs w:val="22"/>
              </w:rPr>
              <w:t>11</w:t>
            </w:r>
          </w:p>
        </w:tc>
        <w:tc>
          <w:tcPr>
            <w:tcW w:w="1105" w:type="pct"/>
            <w:noWrap/>
            <w:vAlign w:val="bottom"/>
            <w:hideMark/>
          </w:tcPr>
          <w:p w14:paraId="34AEF816" w14:textId="17EEB5DE" w:rsidR="007B5477" w:rsidRPr="007B5477" w:rsidRDefault="007B5477" w:rsidP="00AA1798">
            <w:pPr>
              <w:jc w:val="right"/>
              <w:rPr>
                <w:rFonts w:eastAsia="Times New Roman"/>
                <w:iCs w:val="0"/>
                <w:color w:val="000000"/>
                <w:szCs w:val="22"/>
              </w:rPr>
            </w:pPr>
            <w:r w:rsidRPr="007B5477">
              <w:rPr>
                <w:rFonts w:ascii="Calibri" w:hAnsi="Calibri" w:cs="Calibri"/>
                <w:color w:val="000000"/>
                <w:szCs w:val="22"/>
              </w:rPr>
              <w:t>2,21</w:t>
            </w:r>
          </w:p>
        </w:tc>
        <w:tc>
          <w:tcPr>
            <w:tcW w:w="568" w:type="pct"/>
            <w:noWrap/>
            <w:hideMark/>
          </w:tcPr>
          <w:p w14:paraId="37702B7A" w14:textId="77777777" w:rsidR="007B5477" w:rsidRPr="00AA1798" w:rsidRDefault="007B5477" w:rsidP="00AA1798">
            <w:pPr>
              <w:jc w:val="right"/>
              <w:rPr>
                <w:rFonts w:eastAsia="Times New Roman"/>
                <w:iCs w:val="0"/>
                <w:color w:val="000000"/>
                <w:szCs w:val="22"/>
              </w:rPr>
            </w:pPr>
            <w:r w:rsidRPr="00AA1798">
              <w:rPr>
                <w:rFonts w:eastAsia="Times New Roman"/>
                <w:iCs w:val="0"/>
                <w:color w:val="000000"/>
                <w:szCs w:val="22"/>
              </w:rPr>
              <w:t>8,5%</w:t>
            </w:r>
          </w:p>
        </w:tc>
      </w:tr>
      <w:tr w:rsidR="007B5477" w:rsidRPr="00AA1798" w14:paraId="3E05CCFF" w14:textId="77777777" w:rsidTr="007B5477">
        <w:trPr>
          <w:trHeight w:val="290"/>
        </w:trPr>
        <w:tc>
          <w:tcPr>
            <w:tcW w:w="392" w:type="pct"/>
            <w:noWrap/>
            <w:hideMark/>
          </w:tcPr>
          <w:p w14:paraId="7C2302E5" w14:textId="77777777" w:rsidR="007B5477" w:rsidRPr="00AA1798" w:rsidRDefault="007B5477" w:rsidP="00AA1798">
            <w:pPr>
              <w:rPr>
                <w:rFonts w:eastAsia="Times New Roman"/>
                <w:iCs w:val="0"/>
                <w:color w:val="000000"/>
                <w:szCs w:val="22"/>
              </w:rPr>
            </w:pPr>
            <w:r w:rsidRPr="00AA1798">
              <w:rPr>
                <w:rFonts w:eastAsia="Times New Roman"/>
                <w:iCs w:val="0"/>
                <w:color w:val="000000"/>
                <w:szCs w:val="22"/>
              </w:rPr>
              <w:t>9</w:t>
            </w:r>
          </w:p>
        </w:tc>
        <w:tc>
          <w:tcPr>
            <w:tcW w:w="782" w:type="pct"/>
            <w:noWrap/>
            <w:hideMark/>
          </w:tcPr>
          <w:p w14:paraId="66331715" w14:textId="77777777" w:rsidR="007B5477" w:rsidRPr="00AA1798" w:rsidRDefault="007B5477" w:rsidP="00AA1798">
            <w:pPr>
              <w:rPr>
                <w:rFonts w:eastAsia="Times New Roman"/>
                <w:iCs w:val="0"/>
                <w:color w:val="000000"/>
                <w:szCs w:val="22"/>
              </w:rPr>
            </w:pPr>
            <w:r w:rsidRPr="00AA1798">
              <w:rPr>
                <w:rFonts w:eastAsia="Times New Roman"/>
                <w:iCs w:val="0"/>
                <w:color w:val="000000"/>
                <w:szCs w:val="22"/>
              </w:rPr>
              <w:t>Wędzina</w:t>
            </w:r>
          </w:p>
        </w:tc>
        <w:tc>
          <w:tcPr>
            <w:tcW w:w="2153" w:type="pct"/>
            <w:noWrap/>
            <w:hideMark/>
          </w:tcPr>
          <w:p w14:paraId="51095F43" w14:textId="77777777" w:rsidR="007B5477" w:rsidRPr="00AA1798" w:rsidRDefault="007B5477" w:rsidP="00AA1798">
            <w:pPr>
              <w:jc w:val="right"/>
              <w:rPr>
                <w:rFonts w:eastAsia="Times New Roman"/>
                <w:iCs w:val="0"/>
                <w:color w:val="000000"/>
                <w:szCs w:val="22"/>
              </w:rPr>
            </w:pPr>
            <w:r w:rsidRPr="00AA1798">
              <w:rPr>
                <w:rFonts w:eastAsia="Times New Roman"/>
                <w:iCs w:val="0"/>
                <w:color w:val="000000"/>
                <w:szCs w:val="22"/>
              </w:rPr>
              <w:t>9</w:t>
            </w:r>
          </w:p>
        </w:tc>
        <w:tc>
          <w:tcPr>
            <w:tcW w:w="1105" w:type="pct"/>
            <w:noWrap/>
            <w:vAlign w:val="bottom"/>
            <w:hideMark/>
          </w:tcPr>
          <w:p w14:paraId="6F9876FC" w14:textId="5EFC5E39" w:rsidR="007B5477" w:rsidRPr="007B5477" w:rsidRDefault="007B5477" w:rsidP="00AA1798">
            <w:pPr>
              <w:jc w:val="right"/>
              <w:rPr>
                <w:rFonts w:eastAsia="Times New Roman"/>
                <w:iCs w:val="0"/>
                <w:color w:val="000000"/>
                <w:szCs w:val="22"/>
              </w:rPr>
            </w:pPr>
            <w:r w:rsidRPr="007B5477">
              <w:rPr>
                <w:rFonts w:ascii="Calibri" w:hAnsi="Calibri" w:cs="Calibri"/>
                <w:color w:val="000000"/>
                <w:szCs w:val="22"/>
              </w:rPr>
              <w:t>1,58</w:t>
            </w:r>
          </w:p>
        </w:tc>
        <w:tc>
          <w:tcPr>
            <w:tcW w:w="568" w:type="pct"/>
            <w:noWrap/>
            <w:hideMark/>
          </w:tcPr>
          <w:p w14:paraId="4719A618" w14:textId="77777777" w:rsidR="007B5477" w:rsidRPr="00AA1798" w:rsidRDefault="007B5477" w:rsidP="00AA1798">
            <w:pPr>
              <w:jc w:val="right"/>
              <w:rPr>
                <w:rFonts w:eastAsia="Times New Roman"/>
                <w:iCs w:val="0"/>
                <w:color w:val="000000"/>
                <w:szCs w:val="22"/>
              </w:rPr>
            </w:pPr>
            <w:r w:rsidRPr="00AA1798">
              <w:rPr>
                <w:rFonts w:eastAsia="Times New Roman"/>
                <w:iCs w:val="0"/>
                <w:color w:val="000000"/>
                <w:szCs w:val="22"/>
              </w:rPr>
              <w:t>7,0%</w:t>
            </w:r>
          </w:p>
        </w:tc>
      </w:tr>
      <w:tr w:rsidR="00AA1798" w:rsidRPr="00AA1798" w14:paraId="12E009C1" w14:textId="77777777" w:rsidTr="007B5477">
        <w:trPr>
          <w:trHeight w:val="290"/>
        </w:trPr>
        <w:tc>
          <w:tcPr>
            <w:tcW w:w="1174" w:type="pct"/>
            <w:gridSpan w:val="2"/>
            <w:shd w:val="clear" w:color="auto" w:fill="DBE5F1" w:themeFill="accent1" w:themeFillTint="33"/>
            <w:noWrap/>
            <w:hideMark/>
          </w:tcPr>
          <w:p w14:paraId="7F962A26" w14:textId="77777777" w:rsidR="00AA1798" w:rsidRPr="00AA1798" w:rsidRDefault="00AA1798" w:rsidP="00AA1798">
            <w:pPr>
              <w:rPr>
                <w:rFonts w:eastAsia="Times New Roman"/>
                <w:b/>
                <w:iCs w:val="0"/>
                <w:color w:val="000000"/>
                <w:szCs w:val="22"/>
              </w:rPr>
            </w:pPr>
            <w:r w:rsidRPr="00AA1798">
              <w:rPr>
                <w:rFonts w:eastAsia="Times New Roman"/>
                <w:b/>
                <w:iCs w:val="0"/>
                <w:color w:val="000000"/>
                <w:szCs w:val="22"/>
              </w:rPr>
              <w:t>Gmina Ciasna</w:t>
            </w:r>
          </w:p>
        </w:tc>
        <w:tc>
          <w:tcPr>
            <w:tcW w:w="2153" w:type="pct"/>
            <w:shd w:val="clear" w:color="auto" w:fill="DBE5F1" w:themeFill="accent1" w:themeFillTint="33"/>
            <w:noWrap/>
            <w:hideMark/>
          </w:tcPr>
          <w:p w14:paraId="3EDBFA00" w14:textId="77777777" w:rsidR="00AA1798" w:rsidRPr="00AA1798" w:rsidRDefault="00AA1798" w:rsidP="00AA1798">
            <w:pPr>
              <w:jc w:val="right"/>
              <w:rPr>
                <w:rFonts w:eastAsia="Times New Roman"/>
                <w:b/>
                <w:iCs w:val="0"/>
                <w:color w:val="000000"/>
                <w:szCs w:val="22"/>
              </w:rPr>
            </w:pPr>
            <w:r w:rsidRPr="00AA1798">
              <w:rPr>
                <w:rFonts w:eastAsia="Times New Roman"/>
                <w:b/>
                <w:iCs w:val="0"/>
                <w:color w:val="000000"/>
                <w:szCs w:val="22"/>
              </w:rPr>
              <w:t>129</w:t>
            </w:r>
          </w:p>
        </w:tc>
        <w:tc>
          <w:tcPr>
            <w:tcW w:w="1105" w:type="pct"/>
            <w:shd w:val="clear" w:color="auto" w:fill="DBE5F1" w:themeFill="accent1" w:themeFillTint="33"/>
            <w:noWrap/>
            <w:hideMark/>
          </w:tcPr>
          <w:p w14:paraId="1812B821" w14:textId="4511B7C0" w:rsidR="00AA1798" w:rsidRPr="00AA1798" w:rsidRDefault="007B5477" w:rsidP="00AA1798">
            <w:pPr>
              <w:jc w:val="right"/>
              <w:rPr>
                <w:rFonts w:eastAsia="Times New Roman"/>
                <w:b/>
                <w:iCs w:val="0"/>
                <w:color w:val="000000"/>
                <w:szCs w:val="22"/>
              </w:rPr>
            </w:pPr>
            <w:r>
              <w:rPr>
                <w:rFonts w:eastAsia="Times New Roman"/>
                <w:b/>
                <w:iCs w:val="0"/>
                <w:color w:val="000000"/>
                <w:szCs w:val="22"/>
              </w:rPr>
              <w:t>1,78</w:t>
            </w:r>
          </w:p>
        </w:tc>
        <w:tc>
          <w:tcPr>
            <w:tcW w:w="568" w:type="pct"/>
            <w:shd w:val="clear" w:color="auto" w:fill="DBE5F1" w:themeFill="accent1" w:themeFillTint="33"/>
            <w:noWrap/>
            <w:hideMark/>
          </w:tcPr>
          <w:p w14:paraId="212E9392" w14:textId="77777777" w:rsidR="00AA1798" w:rsidRPr="00AA1798" w:rsidRDefault="00AA1798" w:rsidP="00AA1798">
            <w:pPr>
              <w:jc w:val="right"/>
              <w:rPr>
                <w:rFonts w:eastAsia="Times New Roman"/>
                <w:b/>
                <w:iCs w:val="0"/>
                <w:color w:val="000000"/>
                <w:szCs w:val="22"/>
              </w:rPr>
            </w:pPr>
            <w:r w:rsidRPr="00AA1798">
              <w:rPr>
                <w:rFonts w:eastAsia="Times New Roman"/>
                <w:b/>
                <w:iCs w:val="0"/>
                <w:color w:val="000000"/>
                <w:szCs w:val="22"/>
              </w:rPr>
              <w:t>100,0%</w:t>
            </w:r>
          </w:p>
        </w:tc>
      </w:tr>
      <w:tr w:rsidR="00AA1798" w:rsidRPr="00AA1798" w14:paraId="070A666F" w14:textId="77777777" w:rsidTr="007B5477">
        <w:trPr>
          <w:trHeight w:val="290"/>
        </w:trPr>
        <w:tc>
          <w:tcPr>
            <w:tcW w:w="1174" w:type="pct"/>
            <w:gridSpan w:val="2"/>
            <w:noWrap/>
            <w:hideMark/>
          </w:tcPr>
          <w:p w14:paraId="37E2F00E" w14:textId="77777777" w:rsidR="00AA1798" w:rsidRPr="00AA1798" w:rsidRDefault="00AA1798" w:rsidP="00AA1798">
            <w:pPr>
              <w:rPr>
                <w:rFonts w:eastAsia="Times New Roman"/>
                <w:iCs w:val="0"/>
                <w:color w:val="000000"/>
                <w:szCs w:val="22"/>
              </w:rPr>
            </w:pPr>
            <w:r w:rsidRPr="00AA1798">
              <w:rPr>
                <w:rFonts w:eastAsia="Times New Roman"/>
                <w:iCs w:val="0"/>
                <w:color w:val="000000"/>
                <w:szCs w:val="22"/>
              </w:rPr>
              <w:t>Gmina (bez OR)</w:t>
            </w:r>
          </w:p>
        </w:tc>
        <w:tc>
          <w:tcPr>
            <w:tcW w:w="2153" w:type="pct"/>
            <w:noWrap/>
            <w:hideMark/>
          </w:tcPr>
          <w:p w14:paraId="182012BE" w14:textId="77777777" w:rsidR="00AA1798" w:rsidRPr="00AA1798" w:rsidRDefault="00AA1798" w:rsidP="00AA1798">
            <w:pPr>
              <w:jc w:val="right"/>
              <w:rPr>
                <w:rFonts w:eastAsia="Times New Roman"/>
                <w:iCs w:val="0"/>
                <w:color w:val="000000"/>
                <w:szCs w:val="22"/>
              </w:rPr>
            </w:pPr>
            <w:r w:rsidRPr="00AA1798">
              <w:rPr>
                <w:rFonts w:eastAsia="Times New Roman"/>
                <w:iCs w:val="0"/>
                <w:color w:val="000000"/>
                <w:szCs w:val="22"/>
              </w:rPr>
              <w:t>100</w:t>
            </w:r>
          </w:p>
        </w:tc>
        <w:tc>
          <w:tcPr>
            <w:tcW w:w="1105" w:type="pct"/>
            <w:noWrap/>
            <w:hideMark/>
          </w:tcPr>
          <w:p w14:paraId="217BCBB5" w14:textId="27A88B20" w:rsidR="00AA1798" w:rsidRPr="00AA1798" w:rsidRDefault="007B5477" w:rsidP="00AA1798">
            <w:pPr>
              <w:jc w:val="right"/>
              <w:rPr>
                <w:rFonts w:eastAsia="Times New Roman"/>
                <w:iCs w:val="0"/>
                <w:color w:val="000000"/>
                <w:szCs w:val="22"/>
              </w:rPr>
            </w:pPr>
            <w:r>
              <w:rPr>
                <w:rFonts w:eastAsia="Times New Roman"/>
                <w:iCs w:val="0"/>
                <w:color w:val="000000"/>
                <w:szCs w:val="22"/>
              </w:rPr>
              <w:t>1,75</w:t>
            </w:r>
          </w:p>
        </w:tc>
        <w:tc>
          <w:tcPr>
            <w:tcW w:w="568" w:type="pct"/>
            <w:noWrap/>
            <w:hideMark/>
          </w:tcPr>
          <w:p w14:paraId="25429993" w14:textId="77777777" w:rsidR="00AA1798" w:rsidRPr="00AA1798" w:rsidRDefault="00AA1798" w:rsidP="00AA1798">
            <w:pPr>
              <w:jc w:val="right"/>
              <w:rPr>
                <w:rFonts w:eastAsia="Times New Roman"/>
                <w:iCs w:val="0"/>
                <w:color w:val="000000"/>
                <w:szCs w:val="22"/>
              </w:rPr>
            </w:pPr>
            <w:r w:rsidRPr="00AA1798">
              <w:rPr>
                <w:rFonts w:eastAsia="Times New Roman"/>
                <w:iCs w:val="0"/>
                <w:color w:val="000000"/>
                <w:szCs w:val="22"/>
              </w:rPr>
              <w:t>77,5%</w:t>
            </w:r>
          </w:p>
        </w:tc>
      </w:tr>
    </w:tbl>
    <w:p w14:paraId="208FE2A0" w14:textId="3860158A" w:rsidR="00AA1798" w:rsidRPr="00F244B1" w:rsidRDefault="00AA1798" w:rsidP="00AA1798">
      <w:pPr>
        <w:pStyle w:val="Krrdo"/>
        <w:spacing w:before="0"/>
        <w:rPr>
          <w:i w:val="0"/>
        </w:rPr>
      </w:pPr>
      <w:r w:rsidRPr="00F244B1">
        <w:rPr>
          <w:i w:val="0"/>
        </w:rPr>
        <w:t xml:space="preserve">Źródło: Opracowanie własne na podstawie danych </w:t>
      </w:r>
      <w:r>
        <w:rPr>
          <w:i w:val="0"/>
        </w:rPr>
        <w:t>PUP Lubliniec</w:t>
      </w:r>
    </w:p>
    <w:p w14:paraId="5E137660" w14:textId="2F248DA5" w:rsidR="00AA1798" w:rsidRDefault="00AA1798" w:rsidP="00AA1798">
      <w:pPr>
        <w:pStyle w:val="Legenda"/>
        <w:spacing w:after="0"/>
      </w:pPr>
      <w:bookmarkStart w:id="99" w:name="_Toc209280922"/>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4C00FC">
        <w:rPr>
          <w:noProof/>
        </w:rPr>
        <w:t>16</w:t>
      </w:r>
      <w:r w:rsidRPr="00F244B1">
        <w:rPr>
          <w:noProof/>
        </w:rPr>
        <w:fldChar w:fldCharType="end"/>
      </w:r>
      <w:r w:rsidRPr="00F244B1">
        <w:t xml:space="preserve">. </w:t>
      </w:r>
      <w:r>
        <w:t>Liczba osób długotrwale bezrobotnych w 2024 r.</w:t>
      </w:r>
      <w:bookmarkEnd w:id="99"/>
    </w:p>
    <w:tbl>
      <w:tblPr>
        <w:tblStyle w:val="Tabela-Siatka13"/>
        <w:tblW w:w="5000" w:type="pct"/>
        <w:tblLayout w:type="fixed"/>
        <w:tblLook w:val="04A0" w:firstRow="1" w:lastRow="0" w:firstColumn="1" w:lastColumn="0" w:noHBand="0" w:noVBand="1"/>
      </w:tblPr>
      <w:tblGrid>
        <w:gridCol w:w="519"/>
        <w:gridCol w:w="1663"/>
        <w:gridCol w:w="3734"/>
        <w:gridCol w:w="2073"/>
        <w:gridCol w:w="1073"/>
      </w:tblGrid>
      <w:tr w:rsidR="00AA1798" w:rsidRPr="00AA1798" w14:paraId="6631D3D8" w14:textId="77777777" w:rsidTr="0002019D">
        <w:trPr>
          <w:trHeight w:val="290"/>
        </w:trPr>
        <w:tc>
          <w:tcPr>
            <w:tcW w:w="286" w:type="pct"/>
            <w:shd w:val="clear" w:color="auto" w:fill="DBE5F1" w:themeFill="accent1" w:themeFillTint="33"/>
            <w:noWrap/>
            <w:hideMark/>
          </w:tcPr>
          <w:p w14:paraId="3D6BF94D" w14:textId="77777777" w:rsidR="00AA1798" w:rsidRPr="00AA1798" w:rsidRDefault="00AA1798" w:rsidP="00AA1798">
            <w:pPr>
              <w:rPr>
                <w:rFonts w:eastAsia="Times New Roman"/>
                <w:b/>
                <w:iCs w:val="0"/>
                <w:color w:val="000000"/>
                <w:szCs w:val="22"/>
              </w:rPr>
            </w:pPr>
            <w:r w:rsidRPr="00AA1798">
              <w:rPr>
                <w:rFonts w:eastAsia="Times New Roman"/>
                <w:b/>
                <w:iCs w:val="0"/>
                <w:color w:val="000000"/>
                <w:szCs w:val="22"/>
              </w:rPr>
              <w:t>Lp.</w:t>
            </w:r>
          </w:p>
        </w:tc>
        <w:tc>
          <w:tcPr>
            <w:tcW w:w="917" w:type="pct"/>
            <w:shd w:val="clear" w:color="auto" w:fill="DBE5F1" w:themeFill="accent1" w:themeFillTint="33"/>
            <w:noWrap/>
            <w:hideMark/>
          </w:tcPr>
          <w:p w14:paraId="7247D4D6" w14:textId="77777777" w:rsidR="00AA1798" w:rsidRPr="00AA1798" w:rsidRDefault="00AA1798" w:rsidP="00AA1798">
            <w:pPr>
              <w:rPr>
                <w:rFonts w:eastAsia="Times New Roman"/>
                <w:b/>
                <w:iCs w:val="0"/>
                <w:color w:val="000000"/>
                <w:szCs w:val="22"/>
              </w:rPr>
            </w:pPr>
            <w:r w:rsidRPr="00AA1798">
              <w:rPr>
                <w:rFonts w:eastAsia="Times New Roman"/>
                <w:b/>
                <w:iCs w:val="0"/>
                <w:color w:val="000000"/>
                <w:szCs w:val="22"/>
              </w:rPr>
              <w:t>Jednostka</w:t>
            </w:r>
          </w:p>
        </w:tc>
        <w:tc>
          <w:tcPr>
            <w:tcW w:w="2060" w:type="pct"/>
            <w:shd w:val="clear" w:color="auto" w:fill="DBE5F1" w:themeFill="accent1" w:themeFillTint="33"/>
            <w:noWrap/>
            <w:hideMark/>
          </w:tcPr>
          <w:p w14:paraId="48BD1C17" w14:textId="77777777" w:rsidR="00AA1798" w:rsidRPr="00AA1798" w:rsidRDefault="00AA1798" w:rsidP="00AA1798">
            <w:pPr>
              <w:jc w:val="right"/>
              <w:rPr>
                <w:rFonts w:eastAsia="Times New Roman"/>
                <w:b/>
                <w:iCs w:val="0"/>
                <w:color w:val="000000"/>
                <w:szCs w:val="22"/>
              </w:rPr>
            </w:pPr>
            <w:r w:rsidRPr="00AA1798">
              <w:rPr>
                <w:rFonts w:eastAsia="Times New Roman"/>
                <w:b/>
                <w:iCs w:val="0"/>
                <w:color w:val="000000"/>
                <w:szCs w:val="22"/>
              </w:rPr>
              <w:t>Liczba bezrobotnych pozostających bez pracy powyżej 12 miesięcy</w:t>
            </w:r>
          </w:p>
        </w:tc>
        <w:tc>
          <w:tcPr>
            <w:tcW w:w="1144" w:type="pct"/>
            <w:shd w:val="clear" w:color="auto" w:fill="DBE5F1" w:themeFill="accent1" w:themeFillTint="33"/>
            <w:noWrap/>
            <w:hideMark/>
          </w:tcPr>
          <w:p w14:paraId="19EB6C0F" w14:textId="77777777" w:rsidR="00AA1798" w:rsidRPr="00AA1798" w:rsidRDefault="00AA1798" w:rsidP="00AA1798">
            <w:pPr>
              <w:jc w:val="right"/>
              <w:rPr>
                <w:rFonts w:eastAsia="Times New Roman"/>
                <w:b/>
                <w:iCs w:val="0"/>
                <w:color w:val="000000"/>
                <w:szCs w:val="22"/>
              </w:rPr>
            </w:pPr>
            <w:r w:rsidRPr="00AA1798">
              <w:rPr>
                <w:rFonts w:eastAsia="Times New Roman"/>
                <w:b/>
                <w:iCs w:val="0"/>
                <w:color w:val="000000"/>
                <w:szCs w:val="22"/>
              </w:rPr>
              <w:t>Wskaźnik na 100 osób</w:t>
            </w:r>
          </w:p>
        </w:tc>
        <w:tc>
          <w:tcPr>
            <w:tcW w:w="592" w:type="pct"/>
            <w:shd w:val="clear" w:color="auto" w:fill="DBE5F1" w:themeFill="accent1" w:themeFillTint="33"/>
            <w:noWrap/>
            <w:hideMark/>
          </w:tcPr>
          <w:p w14:paraId="779D3CC9" w14:textId="77777777" w:rsidR="00AA1798" w:rsidRPr="00AA1798" w:rsidRDefault="00AA1798" w:rsidP="00AA1798">
            <w:pPr>
              <w:jc w:val="right"/>
              <w:rPr>
                <w:rFonts w:eastAsia="Times New Roman"/>
                <w:b/>
                <w:iCs w:val="0"/>
                <w:color w:val="000000"/>
                <w:szCs w:val="22"/>
              </w:rPr>
            </w:pPr>
            <w:r w:rsidRPr="00AA1798">
              <w:rPr>
                <w:rFonts w:eastAsia="Times New Roman"/>
                <w:b/>
                <w:iCs w:val="0"/>
                <w:color w:val="000000"/>
                <w:szCs w:val="22"/>
              </w:rPr>
              <w:t>Udział [%]</w:t>
            </w:r>
          </w:p>
        </w:tc>
      </w:tr>
      <w:tr w:rsidR="00CC4498" w:rsidRPr="00AA1798" w14:paraId="1D8A639B" w14:textId="77777777" w:rsidTr="0002019D">
        <w:trPr>
          <w:trHeight w:val="290"/>
        </w:trPr>
        <w:tc>
          <w:tcPr>
            <w:tcW w:w="286" w:type="pct"/>
            <w:noWrap/>
            <w:hideMark/>
          </w:tcPr>
          <w:p w14:paraId="2098E3CE" w14:textId="77777777" w:rsidR="00CC4498" w:rsidRPr="00AA1798" w:rsidRDefault="00CC4498" w:rsidP="00AA1798">
            <w:pPr>
              <w:rPr>
                <w:rFonts w:eastAsia="Times New Roman"/>
                <w:iCs w:val="0"/>
                <w:color w:val="000000"/>
                <w:szCs w:val="22"/>
              </w:rPr>
            </w:pPr>
            <w:r w:rsidRPr="00AA1798">
              <w:rPr>
                <w:rFonts w:eastAsia="Times New Roman"/>
                <w:iCs w:val="0"/>
                <w:color w:val="000000"/>
                <w:szCs w:val="22"/>
              </w:rPr>
              <w:t>1</w:t>
            </w:r>
          </w:p>
        </w:tc>
        <w:tc>
          <w:tcPr>
            <w:tcW w:w="917" w:type="pct"/>
            <w:noWrap/>
            <w:hideMark/>
          </w:tcPr>
          <w:p w14:paraId="2468239D" w14:textId="77777777" w:rsidR="00CC4498" w:rsidRPr="00AA1798" w:rsidRDefault="00CC4498" w:rsidP="00AA1798">
            <w:pPr>
              <w:rPr>
                <w:rFonts w:eastAsia="Times New Roman"/>
                <w:iCs w:val="0"/>
                <w:color w:val="000000"/>
                <w:szCs w:val="22"/>
              </w:rPr>
            </w:pPr>
            <w:r w:rsidRPr="00AA1798">
              <w:rPr>
                <w:rFonts w:eastAsia="Times New Roman"/>
                <w:iCs w:val="0"/>
                <w:color w:val="000000"/>
                <w:szCs w:val="22"/>
              </w:rPr>
              <w:t>Dzielna</w:t>
            </w:r>
          </w:p>
        </w:tc>
        <w:tc>
          <w:tcPr>
            <w:tcW w:w="2060" w:type="pct"/>
            <w:noWrap/>
            <w:hideMark/>
          </w:tcPr>
          <w:p w14:paraId="4A2B0657" w14:textId="77777777" w:rsidR="00CC4498" w:rsidRPr="00AA1798" w:rsidRDefault="00CC4498" w:rsidP="00AA1798">
            <w:pPr>
              <w:jc w:val="right"/>
              <w:rPr>
                <w:rFonts w:eastAsia="Times New Roman"/>
                <w:iCs w:val="0"/>
                <w:color w:val="000000"/>
                <w:szCs w:val="22"/>
              </w:rPr>
            </w:pPr>
            <w:r w:rsidRPr="00AA1798">
              <w:rPr>
                <w:rFonts w:eastAsia="Times New Roman"/>
                <w:iCs w:val="0"/>
                <w:color w:val="000000"/>
                <w:szCs w:val="22"/>
              </w:rPr>
              <w:t>2</w:t>
            </w:r>
          </w:p>
        </w:tc>
        <w:tc>
          <w:tcPr>
            <w:tcW w:w="1144" w:type="pct"/>
            <w:noWrap/>
            <w:vAlign w:val="bottom"/>
            <w:hideMark/>
          </w:tcPr>
          <w:p w14:paraId="6F9F1C4E" w14:textId="32110C21" w:rsidR="00CC4498" w:rsidRPr="00CC4498" w:rsidRDefault="00CC4498" w:rsidP="00AA1798">
            <w:pPr>
              <w:jc w:val="right"/>
              <w:rPr>
                <w:rFonts w:eastAsia="Times New Roman"/>
                <w:iCs w:val="0"/>
                <w:color w:val="000000"/>
                <w:szCs w:val="22"/>
              </w:rPr>
            </w:pPr>
            <w:r w:rsidRPr="00CC4498">
              <w:rPr>
                <w:rFonts w:ascii="Calibri" w:hAnsi="Calibri" w:cs="Calibri"/>
                <w:color w:val="000000"/>
                <w:szCs w:val="22"/>
              </w:rPr>
              <w:t>0,77</w:t>
            </w:r>
          </w:p>
        </w:tc>
        <w:tc>
          <w:tcPr>
            <w:tcW w:w="592" w:type="pct"/>
            <w:noWrap/>
            <w:hideMark/>
          </w:tcPr>
          <w:p w14:paraId="460DE155" w14:textId="77777777" w:rsidR="00CC4498" w:rsidRPr="00AA1798" w:rsidRDefault="00CC4498" w:rsidP="00AA1798">
            <w:pPr>
              <w:jc w:val="right"/>
              <w:rPr>
                <w:rFonts w:eastAsia="Times New Roman"/>
                <w:iCs w:val="0"/>
                <w:color w:val="000000"/>
                <w:szCs w:val="22"/>
              </w:rPr>
            </w:pPr>
            <w:r w:rsidRPr="00AA1798">
              <w:rPr>
                <w:rFonts w:eastAsia="Times New Roman"/>
                <w:iCs w:val="0"/>
                <w:color w:val="000000"/>
                <w:szCs w:val="22"/>
              </w:rPr>
              <w:t>2,2%</w:t>
            </w:r>
          </w:p>
        </w:tc>
      </w:tr>
      <w:tr w:rsidR="00CC4498" w:rsidRPr="00AA1798" w14:paraId="7E21D5F5" w14:textId="77777777" w:rsidTr="0002019D">
        <w:trPr>
          <w:trHeight w:val="290"/>
        </w:trPr>
        <w:tc>
          <w:tcPr>
            <w:tcW w:w="286" w:type="pct"/>
            <w:shd w:val="clear" w:color="auto" w:fill="DBE5F1" w:themeFill="accent1" w:themeFillTint="33"/>
            <w:noWrap/>
            <w:hideMark/>
          </w:tcPr>
          <w:p w14:paraId="611BF019" w14:textId="77777777" w:rsidR="00CC4498" w:rsidRPr="00AA1798" w:rsidRDefault="00CC4498" w:rsidP="00AA1798">
            <w:pPr>
              <w:rPr>
                <w:rFonts w:eastAsia="Times New Roman"/>
                <w:b/>
                <w:bCs/>
                <w:iCs w:val="0"/>
                <w:color w:val="000000"/>
                <w:szCs w:val="22"/>
              </w:rPr>
            </w:pPr>
            <w:r w:rsidRPr="00AA1798">
              <w:rPr>
                <w:rFonts w:eastAsia="Times New Roman"/>
                <w:b/>
                <w:bCs/>
                <w:iCs w:val="0"/>
                <w:color w:val="000000"/>
                <w:szCs w:val="22"/>
              </w:rPr>
              <w:t>2</w:t>
            </w:r>
          </w:p>
        </w:tc>
        <w:tc>
          <w:tcPr>
            <w:tcW w:w="917" w:type="pct"/>
            <w:shd w:val="clear" w:color="auto" w:fill="DBE5F1" w:themeFill="accent1" w:themeFillTint="33"/>
            <w:noWrap/>
            <w:hideMark/>
          </w:tcPr>
          <w:p w14:paraId="07D6D12B" w14:textId="77777777" w:rsidR="00CC4498" w:rsidRPr="00AA1798" w:rsidRDefault="00CC4498" w:rsidP="00AA1798">
            <w:pPr>
              <w:rPr>
                <w:rFonts w:eastAsia="Times New Roman"/>
                <w:b/>
                <w:bCs/>
                <w:iCs w:val="0"/>
                <w:color w:val="000000"/>
                <w:szCs w:val="22"/>
              </w:rPr>
            </w:pPr>
            <w:r w:rsidRPr="00AA1798">
              <w:rPr>
                <w:rFonts w:eastAsia="Times New Roman"/>
                <w:b/>
                <w:bCs/>
                <w:iCs w:val="0"/>
                <w:color w:val="000000"/>
                <w:szCs w:val="22"/>
              </w:rPr>
              <w:t>Ciasna (OR)</w:t>
            </w:r>
          </w:p>
        </w:tc>
        <w:tc>
          <w:tcPr>
            <w:tcW w:w="2060" w:type="pct"/>
            <w:shd w:val="clear" w:color="auto" w:fill="DBE5F1" w:themeFill="accent1" w:themeFillTint="33"/>
            <w:noWrap/>
            <w:hideMark/>
          </w:tcPr>
          <w:p w14:paraId="5723092E" w14:textId="77777777" w:rsidR="00CC4498" w:rsidRPr="00AA1798" w:rsidRDefault="00CC4498" w:rsidP="00AA1798">
            <w:pPr>
              <w:jc w:val="right"/>
              <w:rPr>
                <w:rFonts w:eastAsia="Times New Roman"/>
                <w:b/>
                <w:bCs/>
                <w:iCs w:val="0"/>
                <w:color w:val="000000"/>
                <w:szCs w:val="22"/>
              </w:rPr>
            </w:pPr>
            <w:r w:rsidRPr="00AA1798">
              <w:rPr>
                <w:rFonts w:eastAsia="Times New Roman"/>
                <w:b/>
                <w:bCs/>
                <w:iCs w:val="0"/>
                <w:color w:val="000000"/>
                <w:szCs w:val="22"/>
              </w:rPr>
              <w:t>22</w:t>
            </w:r>
          </w:p>
        </w:tc>
        <w:tc>
          <w:tcPr>
            <w:tcW w:w="1144" w:type="pct"/>
            <w:shd w:val="clear" w:color="auto" w:fill="DBE5F1" w:themeFill="accent1" w:themeFillTint="33"/>
            <w:noWrap/>
            <w:vAlign w:val="bottom"/>
            <w:hideMark/>
          </w:tcPr>
          <w:p w14:paraId="76240A24" w14:textId="6AB3C7D6" w:rsidR="00CC4498" w:rsidRPr="00CC4498" w:rsidRDefault="00CC4498" w:rsidP="00AA1798">
            <w:pPr>
              <w:jc w:val="right"/>
              <w:rPr>
                <w:rFonts w:eastAsia="Times New Roman"/>
                <w:b/>
                <w:bCs/>
                <w:iCs w:val="0"/>
                <w:color w:val="000000"/>
                <w:szCs w:val="22"/>
              </w:rPr>
            </w:pPr>
            <w:r w:rsidRPr="00CC4498">
              <w:rPr>
                <w:rFonts w:ascii="Calibri" w:hAnsi="Calibri" w:cs="Calibri"/>
                <w:color w:val="000000"/>
                <w:szCs w:val="22"/>
              </w:rPr>
              <w:t>1,43</w:t>
            </w:r>
          </w:p>
        </w:tc>
        <w:tc>
          <w:tcPr>
            <w:tcW w:w="592" w:type="pct"/>
            <w:shd w:val="clear" w:color="auto" w:fill="DBE5F1" w:themeFill="accent1" w:themeFillTint="33"/>
            <w:noWrap/>
            <w:hideMark/>
          </w:tcPr>
          <w:p w14:paraId="5FA5FE83" w14:textId="77777777" w:rsidR="00CC4498" w:rsidRPr="00AA1798" w:rsidRDefault="00CC4498" w:rsidP="00AA1798">
            <w:pPr>
              <w:jc w:val="right"/>
              <w:rPr>
                <w:rFonts w:eastAsia="Times New Roman"/>
                <w:b/>
                <w:bCs/>
                <w:iCs w:val="0"/>
                <w:color w:val="000000"/>
                <w:szCs w:val="22"/>
              </w:rPr>
            </w:pPr>
            <w:r w:rsidRPr="00AA1798">
              <w:rPr>
                <w:rFonts w:eastAsia="Times New Roman"/>
                <w:b/>
                <w:bCs/>
                <w:iCs w:val="0"/>
                <w:color w:val="000000"/>
                <w:szCs w:val="22"/>
              </w:rPr>
              <w:t>23,9%</w:t>
            </w:r>
          </w:p>
        </w:tc>
      </w:tr>
      <w:tr w:rsidR="00CC4498" w:rsidRPr="00AA1798" w14:paraId="4FF04696" w14:textId="77777777" w:rsidTr="0002019D">
        <w:trPr>
          <w:trHeight w:val="290"/>
        </w:trPr>
        <w:tc>
          <w:tcPr>
            <w:tcW w:w="286" w:type="pct"/>
            <w:noWrap/>
            <w:hideMark/>
          </w:tcPr>
          <w:p w14:paraId="731A0732" w14:textId="77777777" w:rsidR="00CC4498" w:rsidRPr="00AA1798" w:rsidRDefault="00CC4498" w:rsidP="00AA1798">
            <w:pPr>
              <w:rPr>
                <w:rFonts w:eastAsia="Times New Roman"/>
                <w:iCs w:val="0"/>
                <w:color w:val="000000"/>
                <w:szCs w:val="22"/>
              </w:rPr>
            </w:pPr>
            <w:r w:rsidRPr="00AA1798">
              <w:rPr>
                <w:rFonts w:eastAsia="Times New Roman"/>
                <w:iCs w:val="0"/>
                <w:color w:val="000000"/>
                <w:szCs w:val="22"/>
              </w:rPr>
              <w:t>3</w:t>
            </w:r>
          </w:p>
        </w:tc>
        <w:tc>
          <w:tcPr>
            <w:tcW w:w="917" w:type="pct"/>
            <w:noWrap/>
            <w:hideMark/>
          </w:tcPr>
          <w:p w14:paraId="4892F848" w14:textId="77777777" w:rsidR="00CC4498" w:rsidRPr="00AA1798" w:rsidRDefault="00CC4498" w:rsidP="00AA1798">
            <w:pPr>
              <w:rPr>
                <w:rFonts w:eastAsia="Times New Roman"/>
                <w:iCs w:val="0"/>
                <w:color w:val="000000"/>
                <w:szCs w:val="22"/>
              </w:rPr>
            </w:pPr>
            <w:r w:rsidRPr="00AA1798">
              <w:rPr>
                <w:rFonts w:eastAsia="Times New Roman"/>
                <w:iCs w:val="0"/>
                <w:color w:val="000000"/>
                <w:szCs w:val="22"/>
              </w:rPr>
              <w:t>Glinica</w:t>
            </w:r>
          </w:p>
        </w:tc>
        <w:tc>
          <w:tcPr>
            <w:tcW w:w="2060" w:type="pct"/>
            <w:noWrap/>
            <w:hideMark/>
          </w:tcPr>
          <w:p w14:paraId="494BCA62" w14:textId="77777777" w:rsidR="00CC4498" w:rsidRPr="00AA1798" w:rsidRDefault="00CC4498" w:rsidP="00AA1798">
            <w:pPr>
              <w:jc w:val="right"/>
              <w:rPr>
                <w:rFonts w:eastAsia="Times New Roman"/>
                <w:iCs w:val="0"/>
                <w:color w:val="000000"/>
                <w:szCs w:val="22"/>
              </w:rPr>
            </w:pPr>
            <w:r w:rsidRPr="00AA1798">
              <w:rPr>
                <w:rFonts w:eastAsia="Times New Roman"/>
                <w:iCs w:val="0"/>
                <w:color w:val="000000"/>
                <w:szCs w:val="22"/>
              </w:rPr>
              <w:t>14</w:t>
            </w:r>
          </w:p>
        </w:tc>
        <w:tc>
          <w:tcPr>
            <w:tcW w:w="1144" w:type="pct"/>
            <w:noWrap/>
            <w:vAlign w:val="bottom"/>
            <w:hideMark/>
          </w:tcPr>
          <w:p w14:paraId="7B9FDE7A" w14:textId="234E36ED" w:rsidR="00CC4498" w:rsidRPr="00CC4498" w:rsidRDefault="00CC4498" w:rsidP="00AA1798">
            <w:pPr>
              <w:jc w:val="right"/>
              <w:rPr>
                <w:rFonts w:eastAsia="Times New Roman"/>
                <w:iCs w:val="0"/>
                <w:color w:val="000000"/>
                <w:szCs w:val="22"/>
              </w:rPr>
            </w:pPr>
            <w:r w:rsidRPr="00CC4498">
              <w:rPr>
                <w:rFonts w:ascii="Calibri" w:hAnsi="Calibri" w:cs="Calibri"/>
                <w:color w:val="000000"/>
                <w:szCs w:val="22"/>
              </w:rPr>
              <w:t>1,48</w:t>
            </w:r>
          </w:p>
        </w:tc>
        <w:tc>
          <w:tcPr>
            <w:tcW w:w="592" w:type="pct"/>
            <w:noWrap/>
            <w:hideMark/>
          </w:tcPr>
          <w:p w14:paraId="3F26D619" w14:textId="77777777" w:rsidR="00CC4498" w:rsidRPr="00AA1798" w:rsidRDefault="00CC4498" w:rsidP="00AA1798">
            <w:pPr>
              <w:jc w:val="right"/>
              <w:rPr>
                <w:rFonts w:eastAsia="Times New Roman"/>
                <w:iCs w:val="0"/>
                <w:color w:val="000000"/>
                <w:szCs w:val="22"/>
              </w:rPr>
            </w:pPr>
            <w:r w:rsidRPr="00AA1798">
              <w:rPr>
                <w:rFonts w:eastAsia="Times New Roman"/>
                <w:iCs w:val="0"/>
                <w:color w:val="000000"/>
                <w:szCs w:val="22"/>
              </w:rPr>
              <w:t>15,2%</w:t>
            </w:r>
          </w:p>
        </w:tc>
      </w:tr>
      <w:tr w:rsidR="00CC4498" w:rsidRPr="00AA1798" w14:paraId="29DBA39F" w14:textId="77777777" w:rsidTr="0002019D">
        <w:trPr>
          <w:trHeight w:val="290"/>
        </w:trPr>
        <w:tc>
          <w:tcPr>
            <w:tcW w:w="286" w:type="pct"/>
            <w:noWrap/>
            <w:hideMark/>
          </w:tcPr>
          <w:p w14:paraId="4FD0C999" w14:textId="77777777" w:rsidR="00CC4498" w:rsidRPr="00AA1798" w:rsidRDefault="00CC4498" w:rsidP="00AA1798">
            <w:pPr>
              <w:rPr>
                <w:rFonts w:eastAsia="Times New Roman"/>
                <w:iCs w:val="0"/>
                <w:color w:val="000000"/>
                <w:szCs w:val="22"/>
              </w:rPr>
            </w:pPr>
            <w:r w:rsidRPr="00AA1798">
              <w:rPr>
                <w:rFonts w:eastAsia="Times New Roman"/>
                <w:iCs w:val="0"/>
                <w:color w:val="000000"/>
                <w:szCs w:val="22"/>
              </w:rPr>
              <w:t>4</w:t>
            </w:r>
          </w:p>
        </w:tc>
        <w:tc>
          <w:tcPr>
            <w:tcW w:w="917" w:type="pct"/>
            <w:noWrap/>
            <w:hideMark/>
          </w:tcPr>
          <w:p w14:paraId="17D2DC02" w14:textId="77777777" w:rsidR="00CC4498" w:rsidRPr="00AA1798" w:rsidRDefault="00CC4498" w:rsidP="00AA1798">
            <w:pPr>
              <w:rPr>
                <w:rFonts w:eastAsia="Times New Roman"/>
                <w:iCs w:val="0"/>
                <w:color w:val="000000"/>
                <w:szCs w:val="22"/>
              </w:rPr>
            </w:pPr>
            <w:r w:rsidRPr="00AA1798">
              <w:rPr>
                <w:rFonts w:eastAsia="Times New Roman"/>
                <w:iCs w:val="0"/>
                <w:color w:val="000000"/>
                <w:szCs w:val="22"/>
              </w:rPr>
              <w:t>Jeżowa</w:t>
            </w:r>
          </w:p>
        </w:tc>
        <w:tc>
          <w:tcPr>
            <w:tcW w:w="2060" w:type="pct"/>
            <w:noWrap/>
            <w:hideMark/>
          </w:tcPr>
          <w:p w14:paraId="0F4F0202" w14:textId="77777777" w:rsidR="00CC4498" w:rsidRPr="00AA1798" w:rsidRDefault="00CC4498" w:rsidP="00AA1798">
            <w:pPr>
              <w:jc w:val="right"/>
              <w:rPr>
                <w:rFonts w:eastAsia="Times New Roman"/>
                <w:iCs w:val="0"/>
                <w:color w:val="000000"/>
                <w:szCs w:val="22"/>
              </w:rPr>
            </w:pPr>
            <w:r w:rsidRPr="00AA1798">
              <w:rPr>
                <w:rFonts w:eastAsia="Times New Roman"/>
                <w:iCs w:val="0"/>
                <w:color w:val="000000"/>
                <w:szCs w:val="22"/>
              </w:rPr>
              <w:t>2</w:t>
            </w:r>
          </w:p>
        </w:tc>
        <w:tc>
          <w:tcPr>
            <w:tcW w:w="1144" w:type="pct"/>
            <w:noWrap/>
            <w:vAlign w:val="bottom"/>
            <w:hideMark/>
          </w:tcPr>
          <w:p w14:paraId="650CD2ED" w14:textId="68306ADE" w:rsidR="00CC4498" w:rsidRPr="00CC4498" w:rsidRDefault="00CC4498" w:rsidP="00AA1798">
            <w:pPr>
              <w:jc w:val="right"/>
              <w:rPr>
                <w:rFonts w:eastAsia="Times New Roman"/>
                <w:iCs w:val="0"/>
                <w:color w:val="000000"/>
                <w:szCs w:val="22"/>
              </w:rPr>
            </w:pPr>
            <w:r w:rsidRPr="00CC4498">
              <w:rPr>
                <w:rFonts w:ascii="Calibri" w:hAnsi="Calibri" w:cs="Calibri"/>
                <w:color w:val="000000"/>
                <w:szCs w:val="22"/>
              </w:rPr>
              <w:t>0,39</w:t>
            </w:r>
          </w:p>
        </w:tc>
        <w:tc>
          <w:tcPr>
            <w:tcW w:w="592" w:type="pct"/>
            <w:noWrap/>
            <w:hideMark/>
          </w:tcPr>
          <w:p w14:paraId="3804C3E3" w14:textId="77777777" w:rsidR="00CC4498" w:rsidRPr="00AA1798" w:rsidRDefault="00CC4498" w:rsidP="00AA1798">
            <w:pPr>
              <w:jc w:val="right"/>
              <w:rPr>
                <w:rFonts w:eastAsia="Times New Roman"/>
                <w:iCs w:val="0"/>
                <w:color w:val="000000"/>
                <w:szCs w:val="22"/>
              </w:rPr>
            </w:pPr>
            <w:r w:rsidRPr="00AA1798">
              <w:rPr>
                <w:rFonts w:eastAsia="Times New Roman"/>
                <w:iCs w:val="0"/>
                <w:color w:val="000000"/>
                <w:szCs w:val="22"/>
              </w:rPr>
              <w:t>2,2%</w:t>
            </w:r>
          </w:p>
        </w:tc>
      </w:tr>
      <w:tr w:rsidR="00CC4498" w:rsidRPr="00AA1798" w14:paraId="27FBF86A" w14:textId="77777777" w:rsidTr="0002019D">
        <w:trPr>
          <w:trHeight w:val="290"/>
        </w:trPr>
        <w:tc>
          <w:tcPr>
            <w:tcW w:w="286" w:type="pct"/>
            <w:noWrap/>
            <w:hideMark/>
          </w:tcPr>
          <w:p w14:paraId="6A20E187" w14:textId="77777777" w:rsidR="00CC4498" w:rsidRPr="00AA1798" w:rsidRDefault="00CC4498" w:rsidP="00AA1798">
            <w:pPr>
              <w:rPr>
                <w:rFonts w:eastAsia="Times New Roman"/>
                <w:iCs w:val="0"/>
                <w:color w:val="000000"/>
                <w:szCs w:val="22"/>
              </w:rPr>
            </w:pPr>
            <w:r w:rsidRPr="00AA1798">
              <w:rPr>
                <w:rFonts w:eastAsia="Times New Roman"/>
                <w:iCs w:val="0"/>
                <w:color w:val="000000"/>
                <w:szCs w:val="22"/>
              </w:rPr>
              <w:t>5</w:t>
            </w:r>
          </w:p>
        </w:tc>
        <w:tc>
          <w:tcPr>
            <w:tcW w:w="917" w:type="pct"/>
            <w:noWrap/>
            <w:hideMark/>
          </w:tcPr>
          <w:p w14:paraId="0A78DEEC" w14:textId="77777777" w:rsidR="00CC4498" w:rsidRPr="00AA1798" w:rsidRDefault="00CC4498" w:rsidP="00AA1798">
            <w:pPr>
              <w:rPr>
                <w:rFonts w:eastAsia="Times New Roman"/>
                <w:iCs w:val="0"/>
                <w:color w:val="000000"/>
                <w:szCs w:val="22"/>
              </w:rPr>
            </w:pPr>
            <w:r w:rsidRPr="00AA1798">
              <w:rPr>
                <w:rFonts w:eastAsia="Times New Roman"/>
                <w:iCs w:val="0"/>
                <w:color w:val="000000"/>
                <w:szCs w:val="22"/>
              </w:rPr>
              <w:t>Sieraków Śląski</w:t>
            </w:r>
          </w:p>
        </w:tc>
        <w:tc>
          <w:tcPr>
            <w:tcW w:w="2060" w:type="pct"/>
            <w:noWrap/>
            <w:hideMark/>
          </w:tcPr>
          <w:p w14:paraId="5A0CC645" w14:textId="77777777" w:rsidR="00CC4498" w:rsidRPr="00AA1798" w:rsidRDefault="00CC4498" w:rsidP="00AA1798">
            <w:pPr>
              <w:jc w:val="right"/>
              <w:rPr>
                <w:rFonts w:eastAsia="Times New Roman"/>
                <w:iCs w:val="0"/>
                <w:color w:val="000000"/>
                <w:szCs w:val="22"/>
              </w:rPr>
            </w:pPr>
            <w:r w:rsidRPr="00AA1798">
              <w:rPr>
                <w:rFonts w:eastAsia="Times New Roman"/>
                <w:iCs w:val="0"/>
                <w:color w:val="000000"/>
                <w:szCs w:val="22"/>
              </w:rPr>
              <w:t>25</w:t>
            </w:r>
          </w:p>
        </w:tc>
        <w:tc>
          <w:tcPr>
            <w:tcW w:w="1144" w:type="pct"/>
            <w:noWrap/>
            <w:vAlign w:val="bottom"/>
            <w:hideMark/>
          </w:tcPr>
          <w:p w14:paraId="371F2A4C" w14:textId="7A14997A" w:rsidR="00CC4498" w:rsidRPr="00CC4498" w:rsidRDefault="00CC4498" w:rsidP="00AA1798">
            <w:pPr>
              <w:jc w:val="right"/>
              <w:rPr>
                <w:rFonts w:eastAsia="Times New Roman"/>
                <w:iCs w:val="0"/>
                <w:color w:val="000000"/>
                <w:szCs w:val="22"/>
              </w:rPr>
            </w:pPr>
            <w:r w:rsidRPr="00CC4498">
              <w:rPr>
                <w:rFonts w:ascii="Calibri" w:hAnsi="Calibri" w:cs="Calibri"/>
                <w:color w:val="000000"/>
                <w:szCs w:val="22"/>
              </w:rPr>
              <w:t>1,65</w:t>
            </w:r>
          </w:p>
        </w:tc>
        <w:tc>
          <w:tcPr>
            <w:tcW w:w="592" w:type="pct"/>
            <w:noWrap/>
            <w:hideMark/>
          </w:tcPr>
          <w:p w14:paraId="41A6684C" w14:textId="77777777" w:rsidR="00CC4498" w:rsidRPr="00AA1798" w:rsidRDefault="00CC4498" w:rsidP="00AA1798">
            <w:pPr>
              <w:jc w:val="right"/>
              <w:rPr>
                <w:rFonts w:eastAsia="Times New Roman"/>
                <w:iCs w:val="0"/>
                <w:color w:val="000000"/>
                <w:szCs w:val="22"/>
              </w:rPr>
            </w:pPr>
            <w:r w:rsidRPr="00AA1798">
              <w:rPr>
                <w:rFonts w:eastAsia="Times New Roman"/>
                <w:iCs w:val="0"/>
                <w:color w:val="000000"/>
                <w:szCs w:val="22"/>
              </w:rPr>
              <w:t>27,2%</w:t>
            </w:r>
          </w:p>
        </w:tc>
      </w:tr>
      <w:tr w:rsidR="00CC4498" w:rsidRPr="00AA1798" w14:paraId="2881659A" w14:textId="77777777" w:rsidTr="0002019D">
        <w:trPr>
          <w:trHeight w:val="290"/>
        </w:trPr>
        <w:tc>
          <w:tcPr>
            <w:tcW w:w="286" w:type="pct"/>
            <w:noWrap/>
            <w:hideMark/>
          </w:tcPr>
          <w:p w14:paraId="0875B4F5" w14:textId="77777777" w:rsidR="00CC4498" w:rsidRPr="00AA1798" w:rsidRDefault="00CC4498" w:rsidP="00AA1798">
            <w:pPr>
              <w:rPr>
                <w:rFonts w:eastAsia="Times New Roman"/>
                <w:iCs w:val="0"/>
                <w:color w:val="000000"/>
                <w:szCs w:val="22"/>
              </w:rPr>
            </w:pPr>
            <w:r w:rsidRPr="00AA1798">
              <w:rPr>
                <w:rFonts w:eastAsia="Times New Roman"/>
                <w:iCs w:val="0"/>
                <w:color w:val="000000"/>
                <w:szCs w:val="22"/>
              </w:rPr>
              <w:t>6</w:t>
            </w:r>
          </w:p>
        </w:tc>
        <w:tc>
          <w:tcPr>
            <w:tcW w:w="917" w:type="pct"/>
            <w:noWrap/>
            <w:hideMark/>
          </w:tcPr>
          <w:p w14:paraId="26ABC231" w14:textId="77777777" w:rsidR="00CC4498" w:rsidRPr="00AA1798" w:rsidRDefault="00CC4498" w:rsidP="00AA1798">
            <w:pPr>
              <w:rPr>
                <w:rFonts w:eastAsia="Times New Roman"/>
                <w:iCs w:val="0"/>
                <w:color w:val="000000"/>
                <w:szCs w:val="22"/>
              </w:rPr>
            </w:pPr>
            <w:r w:rsidRPr="00AA1798">
              <w:rPr>
                <w:rFonts w:eastAsia="Times New Roman"/>
                <w:iCs w:val="0"/>
                <w:color w:val="000000"/>
                <w:szCs w:val="22"/>
              </w:rPr>
              <w:t>Zborowskie</w:t>
            </w:r>
          </w:p>
        </w:tc>
        <w:tc>
          <w:tcPr>
            <w:tcW w:w="2060" w:type="pct"/>
            <w:noWrap/>
            <w:hideMark/>
          </w:tcPr>
          <w:p w14:paraId="2645AB91" w14:textId="77777777" w:rsidR="00CC4498" w:rsidRPr="00AA1798" w:rsidRDefault="00CC4498" w:rsidP="00AA1798">
            <w:pPr>
              <w:jc w:val="right"/>
              <w:rPr>
                <w:rFonts w:eastAsia="Times New Roman"/>
                <w:iCs w:val="0"/>
                <w:color w:val="000000"/>
                <w:szCs w:val="22"/>
              </w:rPr>
            </w:pPr>
            <w:r w:rsidRPr="00AA1798">
              <w:rPr>
                <w:rFonts w:eastAsia="Times New Roman"/>
                <w:iCs w:val="0"/>
                <w:color w:val="000000"/>
                <w:szCs w:val="22"/>
              </w:rPr>
              <w:t>12</w:t>
            </w:r>
          </w:p>
        </w:tc>
        <w:tc>
          <w:tcPr>
            <w:tcW w:w="1144" w:type="pct"/>
            <w:noWrap/>
            <w:vAlign w:val="bottom"/>
            <w:hideMark/>
          </w:tcPr>
          <w:p w14:paraId="59D3A461" w14:textId="510A06F2" w:rsidR="00CC4498" w:rsidRPr="00CC4498" w:rsidRDefault="00CC4498" w:rsidP="00AA1798">
            <w:pPr>
              <w:jc w:val="right"/>
              <w:rPr>
                <w:rFonts w:eastAsia="Times New Roman"/>
                <w:iCs w:val="0"/>
                <w:color w:val="000000"/>
                <w:szCs w:val="22"/>
              </w:rPr>
            </w:pPr>
            <w:r w:rsidRPr="00CC4498">
              <w:rPr>
                <w:rFonts w:ascii="Calibri" w:hAnsi="Calibri" w:cs="Calibri"/>
                <w:color w:val="000000"/>
                <w:szCs w:val="22"/>
              </w:rPr>
              <w:t>1,18</w:t>
            </w:r>
          </w:p>
        </w:tc>
        <w:tc>
          <w:tcPr>
            <w:tcW w:w="592" w:type="pct"/>
            <w:noWrap/>
            <w:hideMark/>
          </w:tcPr>
          <w:p w14:paraId="2755FAC0" w14:textId="77777777" w:rsidR="00CC4498" w:rsidRPr="00AA1798" w:rsidRDefault="00CC4498" w:rsidP="00AA1798">
            <w:pPr>
              <w:jc w:val="right"/>
              <w:rPr>
                <w:rFonts w:eastAsia="Times New Roman"/>
                <w:iCs w:val="0"/>
                <w:color w:val="000000"/>
                <w:szCs w:val="22"/>
              </w:rPr>
            </w:pPr>
            <w:r w:rsidRPr="00AA1798">
              <w:rPr>
                <w:rFonts w:eastAsia="Times New Roman"/>
                <w:iCs w:val="0"/>
                <w:color w:val="000000"/>
                <w:szCs w:val="22"/>
              </w:rPr>
              <w:t>13,0%</w:t>
            </w:r>
          </w:p>
        </w:tc>
      </w:tr>
      <w:tr w:rsidR="00CC4498" w:rsidRPr="00AA1798" w14:paraId="373CB748" w14:textId="77777777" w:rsidTr="0002019D">
        <w:trPr>
          <w:trHeight w:val="290"/>
        </w:trPr>
        <w:tc>
          <w:tcPr>
            <w:tcW w:w="286" w:type="pct"/>
            <w:noWrap/>
            <w:hideMark/>
          </w:tcPr>
          <w:p w14:paraId="07239439" w14:textId="77777777" w:rsidR="00CC4498" w:rsidRPr="00AA1798" w:rsidRDefault="00CC4498" w:rsidP="00AA1798">
            <w:pPr>
              <w:rPr>
                <w:rFonts w:eastAsia="Times New Roman"/>
                <w:iCs w:val="0"/>
                <w:color w:val="000000"/>
                <w:szCs w:val="22"/>
              </w:rPr>
            </w:pPr>
            <w:r w:rsidRPr="00AA1798">
              <w:rPr>
                <w:rFonts w:eastAsia="Times New Roman"/>
                <w:iCs w:val="0"/>
                <w:color w:val="000000"/>
                <w:szCs w:val="22"/>
              </w:rPr>
              <w:t>7</w:t>
            </w:r>
          </w:p>
        </w:tc>
        <w:tc>
          <w:tcPr>
            <w:tcW w:w="917" w:type="pct"/>
            <w:noWrap/>
            <w:hideMark/>
          </w:tcPr>
          <w:p w14:paraId="7AFA08EC" w14:textId="77777777" w:rsidR="00CC4498" w:rsidRPr="00AA1798" w:rsidRDefault="00CC4498" w:rsidP="00AA1798">
            <w:pPr>
              <w:rPr>
                <w:rFonts w:eastAsia="Times New Roman"/>
                <w:iCs w:val="0"/>
                <w:color w:val="000000"/>
                <w:szCs w:val="22"/>
              </w:rPr>
            </w:pPr>
            <w:r w:rsidRPr="00AA1798">
              <w:rPr>
                <w:rFonts w:eastAsia="Times New Roman"/>
                <w:iCs w:val="0"/>
                <w:color w:val="000000"/>
                <w:szCs w:val="22"/>
              </w:rPr>
              <w:t>Molna</w:t>
            </w:r>
          </w:p>
        </w:tc>
        <w:tc>
          <w:tcPr>
            <w:tcW w:w="2060" w:type="pct"/>
            <w:noWrap/>
            <w:hideMark/>
          </w:tcPr>
          <w:p w14:paraId="65354B1B" w14:textId="77777777" w:rsidR="00CC4498" w:rsidRPr="00AA1798" w:rsidRDefault="00CC4498" w:rsidP="00AA1798">
            <w:pPr>
              <w:jc w:val="right"/>
              <w:rPr>
                <w:rFonts w:eastAsia="Times New Roman"/>
                <w:iCs w:val="0"/>
                <w:color w:val="000000"/>
                <w:szCs w:val="22"/>
              </w:rPr>
            </w:pPr>
            <w:r w:rsidRPr="00AA1798">
              <w:rPr>
                <w:rFonts w:eastAsia="Times New Roman"/>
                <w:iCs w:val="0"/>
                <w:color w:val="000000"/>
                <w:szCs w:val="22"/>
              </w:rPr>
              <w:t>4</w:t>
            </w:r>
          </w:p>
        </w:tc>
        <w:tc>
          <w:tcPr>
            <w:tcW w:w="1144" w:type="pct"/>
            <w:noWrap/>
            <w:vAlign w:val="bottom"/>
            <w:hideMark/>
          </w:tcPr>
          <w:p w14:paraId="488F30F0" w14:textId="47A4B366" w:rsidR="00CC4498" w:rsidRPr="00CC4498" w:rsidRDefault="00CC4498" w:rsidP="00AA1798">
            <w:pPr>
              <w:jc w:val="right"/>
              <w:rPr>
                <w:rFonts w:eastAsia="Times New Roman"/>
                <w:iCs w:val="0"/>
                <w:color w:val="000000"/>
                <w:szCs w:val="22"/>
              </w:rPr>
            </w:pPr>
            <w:r w:rsidRPr="00CC4498">
              <w:rPr>
                <w:rFonts w:ascii="Calibri" w:hAnsi="Calibri" w:cs="Calibri"/>
                <w:color w:val="000000"/>
                <w:szCs w:val="22"/>
              </w:rPr>
              <w:t>1,04</w:t>
            </w:r>
          </w:p>
        </w:tc>
        <w:tc>
          <w:tcPr>
            <w:tcW w:w="592" w:type="pct"/>
            <w:noWrap/>
            <w:hideMark/>
          </w:tcPr>
          <w:p w14:paraId="385530C5" w14:textId="77777777" w:rsidR="00CC4498" w:rsidRPr="00AA1798" w:rsidRDefault="00CC4498" w:rsidP="00AA1798">
            <w:pPr>
              <w:jc w:val="right"/>
              <w:rPr>
                <w:rFonts w:eastAsia="Times New Roman"/>
                <w:iCs w:val="0"/>
                <w:color w:val="000000"/>
                <w:szCs w:val="22"/>
              </w:rPr>
            </w:pPr>
            <w:r w:rsidRPr="00AA1798">
              <w:rPr>
                <w:rFonts w:eastAsia="Times New Roman"/>
                <w:iCs w:val="0"/>
                <w:color w:val="000000"/>
                <w:szCs w:val="22"/>
              </w:rPr>
              <w:t>4,3%</w:t>
            </w:r>
          </w:p>
        </w:tc>
      </w:tr>
      <w:tr w:rsidR="00CC4498" w:rsidRPr="00AA1798" w14:paraId="4A3617AB" w14:textId="77777777" w:rsidTr="0002019D">
        <w:trPr>
          <w:trHeight w:val="290"/>
        </w:trPr>
        <w:tc>
          <w:tcPr>
            <w:tcW w:w="286" w:type="pct"/>
            <w:noWrap/>
            <w:hideMark/>
          </w:tcPr>
          <w:p w14:paraId="2F500419" w14:textId="77777777" w:rsidR="00CC4498" w:rsidRPr="00AA1798" w:rsidRDefault="00CC4498" w:rsidP="00AA1798">
            <w:pPr>
              <w:rPr>
                <w:rFonts w:eastAsia="Times New Roman"/>
                <w:iCs w:val="0"/>
                <w:color w:val="000000"/>
                <w:szCs w:val="22"/>
              </w:rPr>
            </w:pPr>
            <w:r w:rsidRPr="00AA1798">
              <w:rPr>
                <w:rFonts w:eastAsia="Times New Roman"/>
                <w:iCs w:val="0"/>
                <w:color w:val="000000"/>
                <w:szCs w:val="22"/>
              </w:rPr>
              <w:t>8</w:t>
            </w:r>
          </w:p>
        </w:tc>
        <w:tc>
          <w:tcPr>
            <w:tcW w:w="917" w:type="pct"/>
            <w:noWrap/>
            <w:hideMark/>
          </w:tcPr>
          <w:p w14:paraId="2BB9FCBD" w14:textId="77777777" w:rsidR="00CC4498" w:rsidRPr="00AA1798" w:rsidRDefault="00CC4498" w:rsidP="00AA1798">
            <w:pPr>
              <w:rPr>
                <w:rFonts w:eastAsia="Times New Roman"/>
                <w:iCs w:val="0"/>
                <w:color w:val="000000"/>
                <w:szCs w:val="22"/>
              </w:rPr>
            </w:pPr>
            <w:r w:rsidRPr="00AA1798">
              <w:rPr>
                <w:rFonts w:eastAsia="Times New Roman"/>
                <w:iCs w:val="0"/>
                <w:color w:val="000000"/>
                <w:szCs w:val="22"/>
              </w:rPr>
              <w:t>Panoszów</w:t>
            </w:r>
          </w:p>
        </w:tc>
        <w:tc>
          <w:tcPr>
            <w:tcW w:w="2060" w:type="pct"/>
            <w:noWrap/>
            <w:hideMark/>
          </w:tcPr>
          <w:p w14:paraId="1921A758" w14:textId="77777777" w:rsidR="00CC4498" w:rsidRPr="00AA1798" w:rsidRDefault="00CC4498" w:rsidP="00AA1798">
            <w:pPr>
              <w:jc w:val="right"/>
              <w:rPr>
                <w:rFonts w:eastAsia="Times New Roman"/>
                <w:iCs w:val="0"/>
                <w:color w:val="000000"/>
                <w:szCs w:val="22"/>
              </w:rPr>
            </w:pPr>
            <w:r w:rsidRPr="00AA1798">
              <w:rPr>
                <w:rFonts w:eastAsia="Times New Roman"/>
                <w:iCs w:val="0"/>
                <w:color w:val="000000"/>
                <w:szCs w:val="22"/>
              </w:rPr>
              <w:t>7</w:t>
            </w:r>
          </w:p>
        </w:tc>
        <w:tc>
          <w:tcPr>
            <w:tcW w:w="1144" w:type="pct"/>
            <w:noWrap/>
            <w:vAlign w:val="bottom"/>
            <w:hideMark/>
          </w:tcPr>
          <w:p w14:paraId="3B1D95CA" w14:textId="09636B6A" w:rsidR="00CC4498" w:rsidRPr="00CC4498" w:rsidRDefault="00CC4498" w:rsidP="00AA1798">
            <w:pPr>
              <w:jc w:val="right"/>
              <w:rPr>
                <w:rFonts w:eastAsia="Times New Roman"/>
                <w:iCs w:val="0"/>
                <w:color w:val="000000"/>
                <w:szCs w:val="22"/>
              </w:rPr>
            </w:pPr>
            <w:r w:rsidRPr="00CC4498">
              <w:rPr>
                <w:rFonts w:ascii="Calibri" w:hAnsi="Calibri" w:cs="Calibri"/>
                <w:color w:val="000000"/>
                <w:szCs w:val="22"/>
              </w:rPr>
              <w:t>1,41</w:t>
            </w:r>
          </w:p>
        </w:tc>
        <w:tc>
          <w:tcPr>
            <w:tcW w:w="592" w:type="pct"/>
            <w:noWrap/>
            <w:hideMark/>
          </w:tcPr>
          <w:p w14:paraId="79083069" w14:textId="77777777" w:rsidR="00CC4498" w:rsidRPr="00AA1798" w:rsidRDefault="00CC4498" w:rsidP="00AA1798">
            <w:pPr>
              <w:jc w:val="right"/>
              <w:rPr>
                <w:rFonts w:eastAsia="Times New Roman"/>
                <w:iCs w:val="0"/>
                <w:color w:val="000000"/>
                <w:szCs w:val="22"/>
              </w:rPr>
            </w:pPr>
            <w:r w:rsidRPr="00AA1798">
              <w:rPr>
                <w:rFonts w:eastAsia="Times New Roman"/>
                <w:iCs w:val="0"/>
                <w:color w:val="000000"/>
                <w:szCs w:val="22"/>
              </w:rPr>
              <w:t>7,6%</w:t>
            </w:r>
          </w:p>
        </w:tc>
      </w:tr>
      <w:tr w:rsidR="00CC4498" w:rsidRPr="00AA1798" w14:paraId="7B69C549" w14:textId="77777777" w:rsidTr="0002019D">
        <w:trPr>
          <w:trHeight w:val="290"/>
        </w:trPr>
        <w:tc>
          <w:tcPr>
            <w:tcW w:w="286" w:type="pct"/>
            <w:noWrap/>
            <w:hideMark/>
          </w:tcPr>
          <w:p w14:paraId="1836C7C7" w14:textId="77777777" w:rsidR="00CC4498" w:rsidRPr="00AA1798" w:rsidRDefault="00CC4498" w:rsidP="00AA1798">
            <w:pPr>
              <w:rPr>
                <w:rFonts w:eastAsia="Times New Roman"/>
                <w:iCs w:val="0"/>
                <w:color w:val="000000"/>
                <w:szCs w:val="22"/>
              </w:rPr>
            </w:pPr>
            <w:r w:rsidRPr="00AA1798">
              <w:rPr>
                <w:rFonts w:eastAsia="Times New Roman"/>
                <w:iCs w:val="0"/>
                <w:color w:val="000000"/>
                <w:szCs w:val="22"/>
              </w:rPr>
              <w:t>9</w:t>
            </w:r>
          </w:p>
        </w:tc>
        <w:tc>
          <w:tcPr>
            <w:tcW w:w="917" w:type="pct"/>
            <w:noWrap/>
            <w:hideMark/>
          </w:tcPr>
          <w:p w14:paraId="089AC9CE" w14:textId="77777777" w:rsidR="00CC4498" w:rsidRPr="00AA1798" w:rsidRDefault="00CC4498" w:rsidP="00AA1798">
            <w:pPr>
              <w:rPr>
                <w:rFonts w:eastAsia="Times New Roman"/>
                <w:iCs w:val="0"/>
                <w:color w:val="000000"/>
                <w:szCs w:val="22"/>
              </w:rPr>
            </w:pPr>
            <w:r w:rsidRPr="00AA1798">
              <w:rPr>
                <w:rFonts w:eastAsia="Times New Roman"/>
                <w:iCs w:val="0"/>
                <w:color w:val="000000"/>
                <w:szCs w:val="22"/>
              </w:rPr>
              <w:t>Wędzina</w:t>
            </w:r>
          </w:p>
        </w:tc>
        <w:tc>
          <w:tcPr>
            <w:tcW w:w="2060" w:type="pct"/>
            <w:noWrap/>
            <w:hideMark/>
          </w:tcPr>
          <w:p w14:paraId="353C9344" w14:textId="77777777" w:rsidR="00CC4498" w:rsidRPr="00AA1798" w:rsidRDefault="00CC4498" w:rsidP="00AA1798">
            <w:pPr>
              <w:jc w:val="right"/>
              <w:rPr>
                <w:rFonts w:eastAsia="Times New Roman"/>
                <w:iCs w:val="0"/>
                <w:color w:val="000000"/>
                <w:szCs w:val="22"/>
              </w:rPr>
            </w:pPr>
            <w:r w:rsidRPr="00AA1798">
              <w:rPr>
                <w:rFonts w:eastAsia="Times New Roman"/>
                <w:iCs w:val="0"/>
                <w:color w:val="000000"/>
                <w:szCs w:val="22"/>
              </w:rPr>
              <w:t>4</w:t>
            </w:r>
          </w:p>
        </w:tc>
        <w:tc>
          <w:tcPr>
            <w:tcW w:w="1144" w:type="pct"/>
            <w:noWrap/>
            <w:vAlign w:val="bottom"/>
            <w:hideMark/>
          </w:tcPr>
          <w:p w14:paraId="6FEA70B7" w14:textId="4ECBE1AE" w:rsidR="00CC4498" w:rsidRPr="00CC4498" w:rsidRDefault="00CC4498" w:rsidP="00AA1798">
            <w:pPr>
              <w:jc w:val="right"/>
              <w:rPr>
                <w:rFonts w:eastAsia="Times New Roman"/>
                <w:iCs w:val="0"/>
                <w:color w:val="000000"/>
                <w:szCs w:val="22"/>
              </w:rPr>
            </w:pPr>
            <w:r w:rsidRPr="00CC4498">
              <w:rPr>
                <w:rFonts w:ascii="Calibri" w:hAnsi="Calibri" w:cs="Calibri"/>
                <w:color w:val="000000"/>
                <w:szCs w:val="22"/>
              </w:rPr>
              <w:t>0,70</w:t>
            </w:r>
          </w:p>
        </w:tc>
        <w:tc>
          <w:tcPr>
            <w:tcW w:w="592" w:type="pct"/>
            <w:noWrap/>
            <w:hideMark/>
          </w:tcPr>
          <w:p w14:paraId="0FF31498" w14:textId="77777777" w:rsidR="00CC4498" w:rsidRPr="00AA1798" w:rsidRDefault="00CC4498" w:rsidP="00AA1798">
            <w:pPr>
              <w:jc w:val="right"/>
              <w:rPr>
                <w:rFonts w:eastAsia="Times New Roman"/>
                <w:iCs w:val="0"/>
                <w:color w:val="000000"/>
                <w:szCs w:val="22"/>
              </w:rPr>
            </w:pPr>
            <w:r w:rsidRPr="00AA1798">
              <w:rPr>
                <w:rFonts w:eastAsia="Times New Roman"/>
                <w:iCs w:val="0"/>
                <w:color w:val="000000"/>
                <w:szCs w:val="22"/>
              </w:rPr>
              <w:t>4,3%</w:t>
            </w:r>
          </w:p>
        </w:tc>
      </w:tr>
      <w:tr w:rsidR="00AA1798" w:rsidRPr="00AA1798" w14:paraId="786F378F" w14:textId="77777777" w:rsidTr="0002019D">
        <w:trPr>
          <w:trHeight w:val="290"/>
        </w:trPr>
        <w:tc>
          <w:tcPr>
            <w:tcW w:w="1203" w:type="pct"/>
            <w:gridSpan w:val="2"/>
            <w:shd w:val="clear" w:color="auto" w:fill="DBE5F1" w:themeFill="accent1" w:themeFillTint="33"/>
            <w:noWrap/>
            <w:hideMark/>
          </w:tcPr>
          <w:p w14:paraId="23C278F5" w14:textId="77777777" w:rsidR="00AA1798" w:rsidRPr="00AA1798" w:rsidRDefault="00AA1798" w:rsidP="00AA1798">
            <w:pPr>
              <w:rPr>
                <w:rFonts w:eastAsia="Times New Roman"/>
                <w:b/>
                <w:iCs w:val="0"/>
                <w:color w:val="000000"/>
                <w:szCs w:val="22"/>
              </w:rPr>
            </w:pPr>
            <w:r w:rsidRPr="00AA1798">
              <w:rPr>
                <w:rFonts w:eastAsia="Times New Roman"/>
                <w:b/>
                <w:iCs w:val="0"/>
                <w:color w:val="000000"/>
                <w:szCs w:val="22"/>
              </w:rPr>
              <w:t>Gmina Ciasna</w:t>
            </w:r>
          </w:p>
        </w:tc>
        <w:tc>
          <w:tcPr>
            <w:tcW w:w="2060" w:type="pct"/>
            <w:shd w:val="clear" w:color="auto" w:fill="DBE5F1" w:themeFill="accent1" w:themeFillTint="33"/>
            <w:noWrap/>
            <w:hideMark/>
          </w:tcPr>
          <w:p w14:paraId="76A71702" w14:textId="77777777" w:rsidR="00AA1798" w:rsidRPr="00AA1798" w:rsidRDefault="00AA1798" w:rsidP="00AA1798">
            <w:pPr>
              <w:jc w:val="right"/>
              <w:rPr>
                <w:rFonts w:eastAsia="Times New Roman"/>
                <w:b/>
                <w:iCs w:val="0"/>
                <w:color w:val="000000"/>
                <w:szCs w:val="22"/>
              </w:rPr>
            </w:pPr>
            <w:r w:rsidRPr="00AA1798">
              <w:rPr>
                <w:rFonts w:eastAsia="Times New Roman"/>
                <w:b/>
                <w:iCs w:val="0"/>
                <w:color w:val="000000"/>
                <w:szCs w:val="22"/>
              </w:rPr>
              <w:t>92</w:t>
            </w:r>
          </w:p>
        </w:tc>
        <w:tc>
          <w:tcPr>
            <w:tcW w:w="1144" w:type="pct"/>
            <w:shd w:val="clear" w:color="auto" w:fill="DBE5F1" w:themeFill="accent1" w:themeFillTint="33"/>
            <w:noWrap/>
            <w:hideMark/>
          </w:tcPr>
          <w:p w14:paraId="032A96ED" w14:textId="522BB54C" w:rsidR="00AA1798" w:rsidRPr="00AA1798" w:rsidRDefault="00CC4498" w:rsidP="00AA1798">
            <w:pPr>
              <w:jc w:val="right"/>
              <w:rPr>
                <w:rFonts w:eastAsia="Times New Roman"/>
                <w:b/>
                <w:iCs w:val="0"/>
                <w:color w:val="000000"/>
                <w:szCs w:val="22"/>
              </w:rPr>
            </w:pPr>
            <w:r>
              <w:rPr>
                <w:rFonts w:eastAsia="Times New Roman"/>
                <w:b/>
                <w:iCs w:val="0"/>
                <w:color w:val="000000"/>
                <w:szCs w:val="22"/>
              </w:rPr>
              <w:t>1,27</w:t>
            </w:r>
          </w:p>
        </w:tc>
        <w:tc>
          <w:tcPr>
            <w:tcW w:w="592" w:type="pct"/>
            <w:shd w:val="clear" w:color="auto" w:fill="DBE5F1" w:themeFill="accent1" w:themeFillTint="33"/>
            <w:noWrap/>
            <w:hideMark/>
          </w:tcPr>
          <w:p w14:paraId="13ECA47E" w14:textId="77777777" w:rsidR="00AA1798" w:rsidRPr="00AA1798" w:rsidRDefault="00AA1798" w:rsidP="00AA1798">
            <w:pPr>
              <w:jc w:val="right"/>
              <w:rPr>
                <w:rFonts w:eastAsia="Times New Roman"/>
                <w:b/>
                <w:iCs w:val="0"/>
                <w:color w:val="000000"/>
                <w:szCs w:val="22"/>
              </w:rPr>
            </w:pPr>
            <w:r w:rsidRPr="00AA1798">
              <w:rPr>
                <w:rFonts w:eastAsia="Times New Roman"/>
                <w:b/>
                <w:iCs w:val="0"/>
                <w:color w:val="000000"/>
                <w:szCs w:val="22"/>
              </w:rPr>
              <w:t>100,0%</w:t>
            </w:r>
          </w:p>
        </w:tc>
      </w:tr>
      <w:tr w:rsidR="00AA1798" w:rsidRPr="00AA1798" w14:paraId="3F3E56AB" w14:textId="77777777" w:rsidTr="0002019D">
        <w:trPr>
          <w:trHeight w:val="290"/>
        </w:trPr>
        <w:tc>
          <w:tcPr>
            <w:tcW w:w="1203" w:type="pct"/>
            <w:gridSpan w:val="2"/>
            <w:noWrap/>
            <w:hideMark/>
          </w:tcPr>
          <w:p w14:paraId="5DB36C39" w14:textId="77777777" w:rsidR="00AA1798" w:rsidRPr="00AA1798" w:rsidRDefault="00AA1798" w:rsidP="00AA1798">
            <w:pPr>
              <w:rPr>
                <w:rFonts w:eastAsia="Times New Roman"/>
                <w:iCs w:val="0"/>
                <w:color w:val="000000"/>
                <w:szCs w:val="22"/>
              </w:rPr>
            </w:pPr>
            <w:r w:rsidRPr="00AA1798">
              <w:rPr>
                <w:rFonts w:eastAsia="Times New Roman"/>
                <w:iCs w:val="0"/>
                <w:color w:val="000000"/>
                <w:szCs w:val="22"/>
              </w:rPr>
              <w:t>Gmina (bez OR)</w:t>
            </w:r>
          </w:p>
        </w:tc>
        <w:tc>
          <w:tcPr>
            <w:tcW w:w="2060" w:type="pct"/>
            <w:noWrap/>
            <w:hideMark/>
          </w:tcPr>
          <w:p w14:paraId="474BA98A" w14:textId="77777777" w:rsidR="00AA1798" w:rsidRPr="00AA1798" w:rsidRDefault="00AA1798" w:rsidP="00AA1798">
            <w:pPr>
              <w:jc w:val="right"/>
              <w:rPr>
                <w:rFonts w:eastAsia="Times New Roman"/>
                <w:iCs w:val="0"/>
                <w:color w:val="000000"/>
                <w:szCs w:val="22"/>
              </w:rPr>
            </w:pPr>
            <w:r w:rsidRPr="00AA1798">
              <w:rPr>
                <w:rFonts w:eastAsia="Times New Roman"/>
                <w:iCs w:val="0"/>
                <w:color w:val="000000"/>
                <w:szCs w:val="22"/>
              </w:rPr>
              <w:t>70</w:t>
            </w:r>
          </w:p>
        </w:tc>
        <w:tc>
          <w:tcPr>
            <w:tcW w:w="1144" w:type="pct"/>
            <w:noWrap/>
            <w:hideMark/>
          </w:tcPr>
          <w:p w14:paraId="3CB3DD03" w14:textId="45EE6BF6" w:rsidR="00AA1798" w:rsidRPr="00AA1798" w:rsidRDefault="00CC4498" w:rsidP="00AA1798">
            <w:pPr>
              <w:jc w:val="right"/>
              <w:rPr>
                <w:rFonts w:eastAsia="Times New Roman"/>
                <w:iCs w:val="0"/>
                <w:color w:val="000000"/>
                <w:szCs w:val="22"/>
              </w:rPr>
            </w:pPr>
            <w:r>
              <w:rPr>
                <w:rFonts w:eastAsia="Times New Roman"/>
                <w:iCs w:val="0"/>
                <w:color w:val="000000"/>
                <w:szCs w:val="22"/>
              </w:rPr>
              <w:t>1,23</w:t>
            </w:r>
          </w:p>
        </w:tc>
        <w:tc>
          <w:tcPr>
            <w:tcW w:w="592" w:type="pct"/>
            <w:noWrap/>
            <w:hideMark/>
          </w:tcPr>
          <w:p w14:paraId="5B3299AD" w14:textId="77777777" w:rsidR="00AA1798" w:rsidRPr="00AA1798" w:rsidRDefault="00AA1798" w:rsidP="00AA1798">
            <w:pPr>
              <w:jc w:val="right"/>
              <w:rPr>
                <w:rFonts w:eastAsia="Times New Roman"/>
                <w:iCs w:val="0"/>
                <w:color w:val="000000"/>
                <w:szCs w:val="22"/>
              </w:rPr>
            </w:pPr>
            <w:r w:rsidRPr="00AA1798">
              <w:rPr>
                <w:rFonts w:eastAsia="Times New Roman"/>
                <w:iCs w:val="0"/>
                <w:color w:val="000000"/>
                <w:szCs w:val="22"/>
              </w:rPr>
              <w:t>76,1%</w:t>
            </w:r>
          </w:p>
        </w:tc>
      </w:tr>
    </w:tbl>
    <w:p w14:paraId="035DC364" w14:textId="77777777" w:rsidR="00AA1798" w:rsidRDefault="00AA1798" w:rsidP="00AA1798">
      <w:pPr>
        <w:pStyle w:val="Krrdo"/>
        <w:spacing w:before="0"/>
        <w:rPr>
          <w:i w:val="0"/>
        </w:rPr>
      </w:pPr>
      <w:r w:rsidRPr="00F244B1">
        <w:rPr>
          <w:i w:val="0"/>
        </w:rPr>
        <w:t xml:space="preserve">Źródło: Opracowanie własne na podstawie danych </w:t>
      </w:r>
      <w:r>
        <w:rPr>
          <w:i w:val="0"/>
        </w:rPr>
        <w:t>PUP Lubliniec</w:t>
      </w:r>
    </w:p>
    <w:p w14:paraId="159C20BB" w14:textId="725BD006" w:rsidR="004454E5" w:rsidRDefault="004454E5" w:rsidP="004454E5">
      <w:pPr>
        <w:rPr>
          <w:lang w:eastAsia="en-US"/>
        </w:rPr>
      </w:pPr>
      <w:r w:rsidRPr="004454E5">
        <w:rPr>
          <w:lang w:eastAsia="en-US"/>
        </w:rPr>
        <w:t>Również w badaniu ankietowym mieszkańcy oceniali sytuację na rynku pracy. 26,7% respondentów uznało brak wsparcia dla rynku pracy za problem w znacznym stopniu wpływający na jakość życia, tyle samo określiło go jako umiarkowany, a kolejne 26,7% – jako niewielki. W wypowiedziach otwartych pojawiały się postulaty poprawy dostępności transportowej do Lublińca jako warunku aktywizacji zawodowej oraz wskazania na konieczność wspierania lokalnej przedsiębiorczości (np. poprzez targi produktów lokalnych czy sieciowanie usług).</w:t>
      </w:r>
    </w:p>
    <w:p w14:paraId="24401972" w14:textId="48285A07" w:rsidR="004454E5" w:rsidRDefault="004454E5" w:rsidP="004454E5">
      <w:pPr>
        <w:pStyle w:val="Legenda"/>
      </w:pPr>
      <w:r>
        <w:t xml:space="preserve">Wykres </w:t>
      </w:r>
      <w:fldSimple w:instr=" SEQ Wykres \* ARABIC ">
        <w:r w:rsidR="0055556E">
          <w:rPr>
            <w:noProof/>
          </w:rPr>
          <w:t>2</w:t>
        </w:r>
      </w:fldSimple>
      <w:r>
        <w:t xml:space="preserve">. Ocena </w:t>
      </w:r>
      <w:r w:rsidR="0055556E">
        <w:t>wpływu braku wsparcia dla rynku pracy</w:t>
      </w:r>
      <w:r>
        <w:t xml:space="preserve"> na jakość życia mieszkańców </w:t>
      </w:r>
      <w:r w:rsidR="002929B4">
        <w:t>obszaru rewitalizacji</w:t>
      </w:r>
    </w:p>
    <w:p w14:paraId="1DC9EC34" w14:textId="18AB97E5" w:rsidR="0055556E" w:rsidRPr="0055556E" w:rsidRDefault="0055556E" w:rsidP="0055556E">
      <w:r>
        <w:rPr>
          <w:noProof/>
        </w:rPr>
        <w:drawing>
          <wp:inline distT="0" distB="0" distL="0" distR="0" wp14:anchorId="09EED807" wp14:editId="07D2310F">
            <wp:extent cx="5760720" cy="5507501"/>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2.png"/>
                    <pic:cNvPicPr/>
                  </pic:nvPicPr>
                  <pic:blipFill rotWithShape="1">
                    <a:blip r:embed="rId15">
                      <a:extLst>
                        <a:ext uri="{28A0092B-C50C-407E-A947-70E740481C1C}">
                          <a14:useLocalDpi xmlns:a14="http://schemas.microsoft.com/office/drawing/2010/main" val="0"/>
                        </a:ext>
                      </a:extLst>
                    </a:blip>
                    <a:srcRect b="7653"/>
                    <a:stretch/>
                  </pic:blipFill>
                  <pic:spPr bwMode="auto">
                    <a:xfrm>
                      <a:off x="0" y="0"/>
                      <a:ext cx="5760720" cy="5507501"/>
                    </a:xfrm>
                    <a:prstGeom prst="rect">
                      <a:avLst/>
                    </a:prstGeom>
                    <a:ln>
                      <a:noFill/>
                    </a:ln>
                    <a:extLst>
                      <a:ext uri="{53640926-AAD7-44D8-BBD7-CCE9431645EC}">
                        <a14:shadowObscured xmlns:a14="http://schemas.microsoft.com/office/drawing/2010/main"/>
                      </a:ext>
                    </a:extLst>
                  </pic:spPr>
                </pic:pic>
              </a:graphicData>
            </a:graphic>
          </wp:inline>
        </w:drawing>
      </w:r>
    </w:p>
    <w:p w14:paraId="510BDEE7" w14:textId="77777777" w:rsidR="004454E5" w:rsidRDefault="004454E5" w:rsidP="004454E5">
      <w:pPr>
        <w:pStyle w:val="Normalny0"/>
      </w:pPr>
      <w:r>
        <w:t>Źródło: Badanie ankietowe, Ciasna, 2025</w:t>
      </w:r>
    </w:p>
    <w:p w14:paraId="03DE7109" w14:textId="38340913" w:rsidR="00264402" w:rsidRDefault="004C54C5" w:rsidP="00264402">
      <w:pPr>
        <w:pStyle w:val="Nagwek4"/>
      </w:pPr>
      <w:bookmarkStart w:id="100" w:name="_Toc209280977"/>
      <w:r>
        <w:t>Korzystanie z pomocy społecznej</w:t>
      </w:r>
      <w:bookmarkEnd w:id="100"/>
    </w:p>
    <w:p w14:paraId="1437C810" w14:textId="08E8EC7B" w:rsidR="00674A5D" w:rsidRDefault="00674A5D" w:rsidP="00674A5D">
      <w:r>
        <w:t>Na terenie Ciasnej w 2024 r. 10 rodzin korzystało z pomocy społecznej z powodu ubóstwa, co stanowi 27,8% wszystkich rodzin objętych takim wsparciem w gminie. Wskaźnik wynosi 0,65 rodziny na 100 mieszkańców, wobec 0,50 w gminie i 0,46 poza OR.</w:t>
      </w:r>
    </w:p>
    <w:p w14:paraId="3B02C197" w14:textId="77777777" w:rsidR="00674A5D" w:rsidRDefault="00674A5D" w:rsidP="00674A5D">
      <w:r>
        <w:t>W przypadku rodzin dotkniętych problemem długotrwałej lub ciężkiej choroby w OR zidentyfikowano 4 rodziny (26,7% w skali gminy), co odpowiada 0,26 na 100 mieszkańców (gmina: 0,21; poza OR: 0,19). Ich sytuacja oznacza zwiększone potrzeby opiekuńcze i zdrowotne, których zaspokojenie w warunkach małej miejscowości może być utrudnione.</w:t>
      </w:r>
    </w:p>
    <w:p w14:paraId="285AAD3D" w14:textId="33B0F8FC" w:rsidR="00AA1798" w:rsidRDefault="00674A5D" w:rsidP="00674A5D">
      <w:r>
        <w:t>Szczególnie alarmująca jest skala problemów uzależnień – 6 rodzin objętych wsparciem z powodu alkoholizmu mieszka w Ciasnej, co stanowi 50,0% wszystkich takich przypadków w gminie (0,39 na 100 mieszkańców, wobec 0,17 w gminie i 0,11 poza OR). Oznacza to, że w OR kumulują się zjawiska destabilizujące życie rodzinne i społeczne. Brak skutecznego wsparcia dla rodzin z problemem alkoholowym może prowadzić do marginalizacji kolejnych pokoleń, zwiększonej liczby interwencji policyjnych czy pogorszenia atmosfery społecznej</w:t>
      </w:r>
      <w:r w:rsidR="005A57AF">
        <w:t>.</w:t>
      </w:r>
    </w:p>
    <w:p w14:paraId="21362F3E" w14:textId="0389B216" w:rsidR="005A57AF" w:rsidRDefault="005A57AF" w:rsidP="005A57AF">
      <w:pPr>
        <w:pStyle w:val="Legenda"/>
        <w:spacing w:after="0"/>
      </w:pPr>
      <w:bookmarkStart w:id="101" w:name="_Toc209280923"/>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4C00FC">
        <w:rPr>
          <w:noProof/>
        </w:rPr>
        <w:t>17</w:t>
      </w:r>
      <w:r w:rsidRPr="00F244B1">
        <w:rPr>
          <w:noProof/>
        </w:rPr>
        <w:fldChar w:fldCharType="end"/>
      </w:r>
      <w:r w:rsidRPr="00F244B1">
        <w:t xml:space="preserve">. </w:t>
      </w:r>
      <w:r>
        <w:t xml:space="preserve">Liczba osób </w:t>
      </w:r>
      <w:r w:rsidRPr="005A57AF">
        <w:t xml:space="preserve">z pomocy społecznej z powodu ubóstwa </w:t>
      </w:r>
      <w:r>
        <w:t>w 2024 r.</w:t>
      </w:r>
      <w:bookmarkEnd w:id="101"/>
    </w:p>
    <w:tbl>
      <w:tblPr>
        <w:tblStyle w:val="Tabela-Siatka13"/>
        <w:tblW w:w="5000" w:type="pct"/>
        <w:tblLayout w:type="fixed"/>
        <w:tblLook w:val="04A0" w:firstRow="1" w:lastRow="0" w:firstColumn="1" w:lastColumn="0" w:noHBand="0" w:noVBand="1"/>
      </w:tblPr>
      <w:tblGrid>
        <w:gridCol w:w="520"/>
        <w:gridCol w:w="1660"/>
        <w:gridCol w:w="4286"/>
        <w:gridCol w:w="1702"/>
        <w:gridCol w:w="894"/>
      </w:tblGrid>
      <w:tr w:rsidR="005A57AF" w:rsidRPr="005A57AF" w14:paraId="4168CAFD" w14:textId="77777777" w:rsidTr="005A57AF">
        <w:trPr>
          <w:trHeight w:val="290"/>
        </w:trPr>
        <w:tc>
          <w:tcPr>
            <w:tcW w:w="287" w:type="pct"/>
            <w:shd w:val="clear" w:color="auto" w:fill="DBE5F1" w:themeFill="accent1" w:themeFillTint="33"/>
            <w:noWrap/>
            <w:hideMark/>
          </w:tcPr>
          <w:p w14:paraId="679A7E42" w14:textId="77777777" w:rsidR="005A57AF" w:rsidRPr="005A57AF" w:rsidRDefault="005A57AF" w:rsidP="005A57AF">
            <w:pPr>
              <w:rPr>
                <w:rFonts w:eastAsia="Times New Roman"/>
                <w:b/>
                <w:iCs w:val="0"/>
                <w:color w:val="000000"/>
                <w:szCs w:val="22"/>
              </w:rPr>
            </w:pPr>
            <w:r w:rsidRPr="005A57AF">
              <w:rPr>
                <w:rFonts w:eastAsia="Times New Roman"/>
                <w:b/>
                <w:iCs w:val="0"/>
                <w:color w:val="000000"/>
                <w:szCs w:val="22"/>
              </w:rPr>
              <w:t>Lp.</w:t>
            </w:r>
          </w:p>
        </w:tc>
        <w:tc>
          <w:tcPr>
            <w:tcW w:w="916" w:type="pct"/>
            <w:shd w:val="clear" w:color="auto" w:fill="DBE5F1" w:themeFill="accent1" w:themeFillTint="33"/>
            <w:noWrap/>
            <w:hideMark/>
          </w:tcPr>
          <w:p w14:paraId="2CEA8E4F" w14:textId="77777777" w:rsidR="005A57AF" w:rsidRPr="005A57AF" w:rsidRDefault="005A57AF" w:rsidP="005A57AF">
            <w:pPr>
              <w:rPr>
                <w:rFonts w:eastAsia="Times New Roman"/>
                <w:b/>
                <w:iCs w:val="0"/>
                <w:color w:val="000000"/>
                <w:szCs w:val="22"/>
              </w:rPr>
            </w:pPr>
            <w:r w:rsidRPr="005A57AF">
              <w:rPr>
                <w:rFonts w:eastAsia="Times New Roman"/>
                <w:b/>
                <w:iCs w:val="0"/>
                <w:color w:val="000000"/>
                <w:szCs w:val="22"/>
              </w:rPr>
              <w:t>Jednostka</w:t>
            </w:r>
          </w:p>
        </w:tc>
        <w:tc>
          <w:tcPr>
            <w:tcW w:w="2365" w:type="pct"/>
            <w:shd w:val="clear" w:color="auto" w:fill="DBE5F1" w:themeFill="accent1" w:themeFillTint="33"/>
            <w:noWrap/>
            <w:hideMark/>
          </w:tcPr>
          <w:p w14:paraId="3D62287E" w14:textId="77777777" w:rsidR="005A57AF" w:rsidRPr="005A57AF" w:rsidRDefault="005A57AF" w:rsidP="005A57AF">
            <w:pPr>
              <w:jc w:val="right"/>
              <w:rPr>
                <w:rFonts w:eastAsia="Times New Roman"/>
                <w:b/>
                <w:iCs w:val="0"/>
                <w:color w:val="000000"/>
                <w:szCs w:val="22"/>
              </w:rPr>
            </w:pPr>
            <w:r w:rsidRPr="005A57AF">
              <w:rPr>
                <w:rFonts w:eastAsia="Times New Roman"/>
                <w:b/>
                <w:iCs w:val="0"/>
                <w:color w:val="000000"/>
                <w:szCs w:val="22"/>
              </w:rPr>
              <w:t>Liczba rodzin korzystających z pomocy społecznej z powodu ubóstwa</w:t>
            </w:r>
          </w:p>
        </w:tc>
        <w:tc>
          <w:tcPr>
            <w:tcW w:w="939" w:type="pct"/>
            <w:shd w:val="clear" w:color="auto" w:fill="DBE5F1" w:themeFill="accent1" w:themeFillTint="33"/>
            <w:noWrap/>
            <w:hideMark/>
          </w:tcPr>
          <w:p w14:paraId="79B841A9" w14:textId="77777777" w:rsidR="005A57AF" w:rsidRPr="005A57AF" w:rsidRDefault="005A57AF" w:rsidP="005A57AF">
            <w:pPr>
              <w:jc w:val="right"/>
              <w:rPr>
                <w:rFonts w:eastAsia="Times New Roman"/>
                <w:b/>
                <w:iCs w:val="0"/>
                <w:color w:val="000000"/>
                <w:szCs w:val="22"/>
              </w:rPr>
            </w:pPr>
            <w:r w:rsidRPr="005A57AF">
              <w:rPr>
                <w:rFonts w:eastAsia="Times New Roman"/>
                <w:b/>
                <w:iCs w:val="0"/>
                <w:color w:val="000000"/>
                <w:szCs w:val="22"/>
              </w:rPr>
              <w:t>Wskaźnik na 100 osób</w:t>
            </w:r>
          </w:p>
        </w:tc>
        <w:tc>
          <w:tcPr>
            <w:tcW w:w="493" w:type="pct"/>
            <w:shd w:val="clear" w:color="auto" w:fill="DBE5F1" w:themeFill="accent1" w:themeFillTint="33"/>
            <w:noWrap/>
            <w:hideMark/>
          </w:tcPr>
          <w:p w14:paraId="2CBBF312" w14:textId="77777777" w:rsidR="005A57AF" w:rsidRPr="005A57AF" w:rsidRDefault="005A57AF" w:rsidP="005A57AF">
            <w:pPr>
              <w:jc w:val="right"/>
              <w:rPr>
                <w:rFonts w:eastAsia="Times New Roman"/>
                <w:b/>
                <w:iCs w:val="0"/>
                <w:color w:val="000000"/>
                <w:szCs w:val="22"/>
              </w:rPr>
            </w:pPr>
            <w:r w:rsidRPr="005A57AF">
              <w:rPr>
                <w:rFonts w:eastAsia="Times New Roman"/>
                <w:b/>
                <w:iCs w:val="0"/>
                <w:color w:val="000000"/>
                <w:szCs w:val="22"/>
              </w:rPr>
              <w:t>Udział [%]</w:t>
            </w:r>
          </w:p>
        </w:tc>
      </w:tr>
      <w:tr w:rsidR="00F06832" w:rsidRPr="005A57AF" w14:paraId="70B22583" w14:textId="77777777" w:rsidTr="00906FE9">
        <w:trPr>
          <w:trHeight w:val="290"/>
        </w:trPr>
        <w:tc>
          <w:tcPr>
            <w:tcW w:w="287" w:type="pct"/>
            <w:noWrap/>
            <w:hideMark/>
          </w:tcPr>
          <w:p w14:paraId="6C401064" w14:textId="77777777" w:rsidR="00F06832" w:rsidRPr="005A57AF" w:rsidRDefault="00F06832" w:rsidP="005A57AF">
            <w:pPr>
              <w:rPr>
                <w:rFonts w:eastAsia="Times New Roman"/>
                <w:iCs w:val="0"/>
                <w:color w:val="000000"/>
                <w:szCs w:val="22"/>
              </w:rPr>
            </w:pPr>
            <w:r w:rsidRPr="005A57AF">
              <w:rPr>
                <w:rFonts w:eastAsia="Times New Roman"/>
                <w:iCs w:val="0"/>
                <w:color w:val="000000"/>
                <w:szCs w:val="22"/>
              </w:rPr>
              <w:t>1</w:t>
            </w:r>
          </w:p>
        </w:tc>
        <w:tc>
          <w:tcPr>
            <w:tcW w:w="916" w:type="pct"/>
            <w:noWrap/>
            <w:hideMark/>
          </w:tcPr>
          <w:p w14:paraId="70C1CD47" w14:textId="77777777" w:rsidR="00F06832" w:rsidRPr="005A57AF" w:rsidRDefault="00F06832" w:rsidP="005A57AF">
            <w:pPr>
              <w:rPr>
                <w:rFonts w:eastAsia="Times New Roman"/>
                <w:iCs w:val="0"/>
                <w:color w:val="000000"/>
                <w:szCs w:val="22"/>
              </w:rPr>
            </w:pPr>
            <w:r w:rsidRPr="005A57AF">
              <w:rPr>
                <w:rFonts w:eastAsia="Times New Roman"/>
                <w:iCs w:val="0"/>
                <w:color w:val="000000"/>
                <w:szCs w:val="22"/>
              </w:rPr>
              <w:t>Dzielna</w:t>
            </w:r>
          </w:p>
        </w:tc>
        <w:tc>
          <w:tcPr>
            <w:tcW w:w="2365" w:type="pct"/>
            <w:noWrap/>
            <w:hideMark/>
          </w:tcPr>
          <w:p w14:paraId="55ED0DDC" w14:textId="77777777" w:rsidR="00F06832" w:rsidRPr="005A57AF" w:rsidRDefault="00F06832" w:rsidP="005A57AF">
            <w:pPr>
              <w:jc w:val="right"/>
              <w:rPr>
                <w:rFonts w:eastAsia="Times New Roman"/>
                <w:iCs w:val="0"/>
                <w:color w:val="000000"/>
                <w:szCs w:val="22"/>
              </w:rPr>
            </w:pPr>
            <w:r w:rsidRPr="005A57AF">
              <w:rPr>
                <w:rFonts w:eastAsia="Times New Roman"/>
                <w:iCs w:val="0"/>
                <w:color w:val="000000"/>
                <w:szCs w:val="22"/>
              </w:rPr>
              <w:t>2</w:t>
            </w:r>
          </w:p>
        </w:tc>
        <w:tc>
          <w:tcPr>
            <w:tcW w:w="939" w:type="pct"/>
            <w:noWrap/>
            <w:vAlign w:val="bottom"/>
            <w:hideMark/>
          </w:tcPr>
          <w:p w14:paraId="02398E83" w14:textId="24A7BF6A" w:rsidR="00F06832" w:rsidRPr="00F06832" w:rsidRDefault="00F06832" w:rsidP="005A57AF">
            <w:pPr>
              <w:jc w:val="right"/>
              <w:rPr>
                <w:rFonts w:eastAsia="Times New Roman"/>
                <w:iCs w:val="0"/>
                <w:color w:val="000000"/>
                <w:szCs w:val="22"/>
              </w:rPr>
            </w:pPr>
            <w:r w:rsidRPr="00F06832">
              <w:rPr>
                <w:rFonts w:ascii="Calibri" w:hAnsi="Calibri" w:cs="Calibri"/>
                <w:color w:val="000000"/>
                <w:szCs w:val="22"/>
              </w:rPr>
              <w:t>0,77</w:t>
            </w:r>
          </w:p>
        </w:tc>
        <w:tc>
          <w:tcPr>
            <w:tcW w:w="493" w:type="pct"/>
            <w:noWrap/>
            <w:hideMark/>
          </w:tcPr>
          <w:p w14:paraId="751CE60B" w14:textId="77777777" w:rsidR="00F06832" w:rsidRPr="005A57AF" w:rsidRDefault="00F06832" w:rsidP="005A57AF">
            <w:pPr>
              <w:jc w:val="right"/>
              <w:rPr>
                <w:rFonts w:eastAsia="Times New Roman"/>
                <w:iCs w:val="0"/>
                <w:color w:val="000000"/>
                <w:szCs w:val="22"/>
              </w:rPr>
            </w:pPr>
            <w:r w:rsidRPr="005A57AF">
              <w:rPr>
                <w:rFonts w:eastAsia="Times New Roman"/>
                <w:iCs w:val="0"/>
                <w:color w:val="000000"/>
                <w:szCs w:val="22"/>
              </w:rPr>
              <w:t>5,6%</w:t>
            </w:r>
          </w:p>
        </w:tc>
      </w:tr>
      <w:tr w:rsidR="00F06832" w:rsidRPr="005A57AF" w14:paraId="5ACED6CD" w14:textId="77777777" w:rsidTr="00906FE9">
        <w:trPr>
          <w:trHeight w:val="290"/>
        </w:trPr>
        <w:tc>
          <w:tcPr>
            <w:tcW w:w="287" w:type="pct"/>
            <w:shd w:val="clear" w:color="auto" w:fill="DBE5F1" w:themeFill="accent1" w:themeFillTint="33"/>
            <w:noWrap/>
            <w:hideMark/>
          </w:tcPr>
          <w:p w14:paraId="7D560A8C" w14:textId="77777777" w:rsidR="00F06832" w:rsidRPr="005A57AF" w:rsidRDefault="00F06832" w:rsidP="005A57AF">
            <w:pPr>
              <w:rPr>
                <w:rFonts w:eastAsia="Times New Roman"/>
                <w:b/>
                <w:bCs/>
                <w:iCs w:val="0"/>
                <w:color w:val="000000"/>
                <w:szCs w:val="22"/>
              </w:rPr>
            </w:pPr>
            <w:r w:rsidRPr="005A57AF">
              <w:rPr>
                <w:rFonts w:eastAsia="Times New Roman"/>
                <w:b/>
                <w:bCs/>
                <w:iCs w:val="0"/>
                <w:color w:val="000000"/>
                <w:szCs w:val="22"/>
              </w:rPr>
              <w:t>2</w:t>
            </w:r>
          </w:p>
        </w:tc>
        <w:tc>
          <w:tcPr>
            <w:tcW w:w="916" w:type="pct"/>
            <w:shd w:val="clear" w:color="auto" w:fill="DBE5F1" w:themeFill="accent1" w:themeFillTint="33"/>
            <w:noWrap/>
            <w:hideMark/>
          </w:tcPr>
          <w:p w14:paraId="68DF95B7" w14:textId="77777777" w:rsidR="00F06832" w:rsidRPr="005A57AF" w:rsidRDefault="00F06832" w:rsidP="005A57AF">
            <w:pPr>
              <w:rPr>
                <w:rFonts w:eastAsia="Times New Roman"/>
                <w:b/>
                <w:bCs/>
                <w:iCs w:val="0"/>
                <w:color w:val="000000"/>
                <w:szCs w:val="22"/>
              </w:rPr>
            </w:pPr>
            <w:r w:rsidRPr="005A57AF">
              <w:rPr>
                <w:rFonts w:eastAsia="Times New Roman"/>
                <w:b/>
                <w:bCs/>
                <w:iCs w:val="0"/>
                <w:color w:val="000000"/>
                <w:szCs w:val="22"/>
              </w:rPr>
              <w:t>Ciasna (OR)</w:t>
            </w:r>
          </w:p>
        </w:tc>
        <w:tc>
          <w:tcPr>
            <w:tcW w:w="2365" w:type="pct"/>
            <w:shd w:val="clear" w:color="auto" w:fill="DBE5F1" w:themeFill="accent1" w:themeFillTint="33"/>
            <w:noWrap/>
            <w:hideMark/>
          </w:tcPr>
          <w:p w14:paraId="647F8D3B" w14:textId="77777777" w:rsidR="00F06832" w:rsidRPr="005A57AF" w:rsidRDefault="00F06832" w:rsidP="005A57AF">
            <w:pPr>
              <w:jc w:val="right"/>
              <w:rPr>
                <w:rFonts w:eastAsia="Times New Roman"/>
                <w:b/>
                <w:bCs/>
                <w:iCs w:val="0"/>
                <w:color w:val="000000"/>
                <w:szCs w:val="22"/>
              </w:rPr>
            </w:pPr>
            <w:r w:rsidRPr="005A57AF">
              <w:rPr>
                <w:rFonts w:eastAsia="Times New Roman"/>
                <w:b/>
                <w:bCs/>
                <w:iCs w:val="0"/>
                <w:color w:val="000000"/>
                <w:szCs w:val="22"/>
              </w:rPr>
              <w:t>10</w:t>
            </w:r>
          </w:p>
        </w:tc>
        <w:tc>
          <w:tcPr>
            <w:tcW w:w="939" w:type="pct"/>
            <w:shd w:val="clear" w:color="auto" w:fill="DBE5F1" w:themeFill="accent1" w:themeFillTint="33"/>
            <w:noWrap/>
            <w:vAlign w:val="bottom"/>
            <w:hideMark/>
          </w:tcPr>
          <w:p w14:paraId="0C5A0507" w14:textId="58E56E1B" w:rsidR="00F06832" w:rsidRPr="00F06832" w:rsidRDefault="00F06832" w:rsidP="005A57AF">
            <w:pPr>
              <w:jc w:val="right"/>
              <w:rPr>
                <w:rFonts w:eastAsia="Times New Roman"/>
                <w:b/>
                <w:bCs/>
                <w:iCs w:val="0"/>
                <w:color w:val="000000"/>
                <w:szCs w:val="22"/>
              </w:rPr>
            </w:pPr>
            <w:r w:rsidRPr="00F06832">
              <w:rPr>
                <w:rFonts w:ascii="Calibri" w:hAnsi="Calibri" w:cs="Calibri"/>
                <w:color w:val="000000"/>
                <w:szCs w:val="22"/>
              </w:rPr>
              <w:t>0,65</w:t>
            </w:r>
          </w:p>
        </w:tc>
        <w:tc>
          <w:tcPr>
            <w:tcW w:w="493" w:type="pct"/>
            <w:shd w:val="clear" w:color="auto" w:fill="DBE5F1" w:themeFill="accent1" w:themeFillTint="33"/>
            <w:noWrap/>
            <w:hideMark/>
          </w:tcPr>
          <w:p w14:paraId="747F82EE" w14:textId="77777777" w:rsidR="00F06832" w:rsidRPr="005A57AF" w:rsidRDefault="00F06832" w:rsidP="005A57AF">
            <w:pPr>
              <w:jc w:val="right"/>
              <w:rPr>
                <w:rFonts w:eastAsia="Times New Roman"/>
                <w:b/>
                <w:bCs/>
                <w:iCs w:val="0"/>
                <w:color w:val="000000"/>
                <w:szCs w:val="22"/>
              </w:rPr>
            </w:pPr>
            <w:r w:rsidRPr="005A57AF">
              <w:rPr>
                <w:rFonts w:eastAsia="Times New Roman"/>
                <w:b/>
                <w:bCs/>
                <w:iCs w:val="0"/>
                <w:color w:val="000000"/>
                <w:szCs w:val="22"/>
              </w:rPr>
              <w:t>27,8%</w:t>
            </w:r>
          </w:p>
        </w:tc>
      </w:tr>
      <w:tr w:rsidR="00F06832" w:rsidRPr="005A57AF" w14:paraId="7624A045" w14:textId="77777777" w:rsidTr="00906FE9">
        <w:trPr>
          <w:trHeight w:val="290"/>
        </w:trPr>
        <w:tc>
          <w:tcPr>
            <w:tcW w:w="287" w:type="pct"/>
            <w:noWrap/>
            <w:hideMark/>
          </w:tcPr>
          <w:p w14:paraId="4C13575B" w14:textId="77777777" w:rsidR="00F06832" w:rsidRPr="005A57AF" w:rsidRDefault="00F06832" w:rsidP="005A57AF">
            <w:pPr>
              <w:rPr>
                <w:rFonts w:eastAsia="Times New Roman"/>
                <w:iCs w:val="0"/>
                <w:color w:val="000000"/>
                <w:szCs w:val="22"/>
              </w:rPr>
            </w:pPr>
            <w:r w:rsidRPr="005A57AF">
              <w:rPr>
                <w:rFonts w:eastAsia="Times New Roman"/>
                <w:iCs w:val="0"/>
                <w:color w:val="000000"/>
                <w:szCs w:val="22"/>
              </w:rPr>
              <w:t>3</w:t>
            </w:r>
          </w:p>
        </w:tc>
        <w:tc>
          <w:tcPr>
            <w:tcW w:w="916" w:type="pct"/>
            <w:noWrap/>
            <w:hideMark/>
          </w:tcPr>
          <w:p w14:paraId="1D0B1295" w14:textId="77777777" w:rsidR="00F06832" w:rsidRPr="005A57AF" w:rsidRDefault="00F06832" w:rsidP="005A57AF">
            <w:pPr>
              <w:rPr>
                <w:rFonts w:eastAsia="Times New Roman"/>
                <w:iCs w:val="0"/>
                <w:color w:val="000000"/>
                <w:szCs w:val="22"/>
              </w:rPr>
            </w:pPr>
            <w:r w:rsidRPr="005A57AF">
              <w:rPr>
                <w:rFonts w:eastAsia="Times New Roman"/>
                <w:iCs w:val="0"/>
                <w:color w:val="000000"/>
                <w:szCs w:val="22"/>
              </w:rPr>
              <w:t>Glinica</w:t>
            </w:r>
          </w:p>
        </w:tc>
        <w:tc>
          <w:tcPr>
            <w:tcW w:w="2365" w:type="pct"/>
            <w:noWrap/>
            <w:hideMark/>
          </w:tcPr>
          <w:p w14:paraId="4CD48D69" w14:textId="77777777" w:rsidR="00F06832" w:rsidRPr="005A57AF" w:rsidRDefault="00F06832" w:rsidP="005A57AF">
            <w:pPr>
              <w:jc w:val="right"/>
              <w:rPr>
                <w:rFonts w:eastAsia="Times New Roman"/>
                <w:iCs w:val="0"/>
                <w:color w:val="000000"/>
                <w:szCs w:val="22"/>
              </w:rPr>
            </w:pPr>
            <w:r w:rsidRPr="005A57AF">
              <w:rPr>
                <w:rFonts w:eastAsia="Times New Roman"/>
                <w:iCs w:val="0"/>
                <w:color w:val="000000"/>
                <w:szCs w:val="22"/>
              </w:rPr>
              <w:t>4</w:t>
            </w:r>
          </w:p>
        </w:tc>
        <w:tc>
          <w:tcPr>
            <w:tcW w:w="939" w:type="pct"/>
            <w:noWrap/>
            <w:vAlign w:val="bottom"/>
            <w:hideMark/>
          </w:tcPr>
          <w:p w14:paraId="1141C03A" w14:textId="35E1DB79" w:rsidR="00F06832" w:rsidRPr="00F06832" w:rsidRDefault="00F06832" w:rsidP="005A57AF">
            <w:pPr>
              <w:jc w:val="right"/>
              <w:rPr>
                <w:rFonts w:eastAsia="Times New Roman"/>
                <w:iCs w:val="0"/>
                <w:color w:val="000000"/>
                <w:szCs w:val="22"/>
              </w:rPr>
            </w:pPr>
            <w:r w:rsidRPr="00F06832">
              <w:rPr>
                <w:rFonts w:ascii="Calibri" w:hAnsi="Calibri" w:cs="Calibri"/>
                <w:color w:val="000000"/>
                <w:szCs w:val="22"/>
              </w:rPr>
              <w:t>0,42</w:t>
            </w:r>
          </w:p>
        </w:tc>
        <w:tc>
          <w:tcPr>
            <w:tcW w:w="493" w:type="pct"/>
            <w:noWrap/>
            <w:hideMark/>
          </w:tcPr>
          <w:p w14:paraId="227824B3" w14:textId="77777777" w:rsidR="00F06832" w:rsidRPr="005A57AF" w:rsidRDefault="00F06832" w:rsidP="005A57AF">
            <w:pPr>
              <w:jc w:val="right"/>
              <w:rPr>
                <w:rFonts w:eastAsia="Times New Roman"/>
                <w:iCs w:val="0"/>
                <w:color w:val="000000"/>
                <w:szCs w:val="22"/>
              </w:rPr>
            </w:pPr>
            <w:r w:rsidRPr="005A57AF">
              <w:rPr>
                <w:rFonts w:eastAsia="Times New Roman"/>
                <w:iCs w:val="0"/>
                <w:color w:val="000000"/>
                <w:szCs w:val="22"/>
              </w:rPr>
              <w:t>11,1%</w:t>
            </w:r>
          </w:p>
        </w:tc>
      </w:tr>
      <w:tr w:rsidR="00F06832" w:rsidRPr="005A57AF" w14:paraId="131EE250" w14:textId="77777777" w:rsidTr="00906FE9">
        <w:trPr>
          <w:trHeight w:val="290"/>
        </w:trPr>
        <w:tc>
          <w:tcPr>
            <w:tcW w:w="287" w:type="pct"/>
            <w:noWrap/>
            <w:hideMark/>
          </w:tcPr>
          <w:p w14:paraId="76256E93" w14:textId="77777777" w:rsidR="00F06832" w:rsidRPr="005A57AF" w:rsidRDefault="00F06832" w:rsidP="005A57AF">
            <w:pPr>
              <w:rPr>
                <w:rFonts w:eastAsia="Times New Roman"/>
                <w:iCs w:val="0"/>
                <w:color w:val="000000"/>
                <w:szCs w:val="22"/>
              </w:rPr>
            </w:pPr>
            <w:r w:rsidRPr="005A57AF">
              <w:rPr>
                <w:rFonts w:eastAsia="Times New Roman"/>
                <w:iCs w:val="0"/>
                <w:color w:val="000000"/>
                <w:szCs w:val="22"/>
              </w:rPr>
              <w:t>4</w:t>
            </w:r>
          </w:p>
        </w:tc>
        <w:tc>
          <w:tcPr>
            <w:tcW w:w="916" w:type="pct"/>
            <w:noWrap/>
            <w:hideMark/>
          </w:tcPr>
          <w:p w14:paraId="150FF2D1" w14:textId="77777777" w:rsidR="00F06832" w:rsidRPr="005A57AF" w:rsidRDefault="00F06832" w:rsidP="005A57AF">
            <w:pPr>
              <w:rPr>
                <w:rFonts w:eastAsia="Times New Roman"/>
                <w:iCs w:val="0"/>
                <w:color w:val="000000"/>
                <w:szCs w:val="22"/>
              </w:rPr>
            </w:pPr>
            <w:r w:rsidRPr="005A57AF">
              <w:rPr>
                <w:rFonts w:eastAsia="Times New Roman"/>
                <w:iCs w:val="0"/>
                <w:color w:val="000000"/>
                <w:szCs w:val="22"/>
              </w:rPr>
              <w:t>Jeżowa</w:t>
            </w:r>
          </w:p>
        </w:tc>
        <w:tc>
          <w:tcPr>
            <w:tcW w:w="2365" w:type="pct"/>
            <w:noWrap/>
            <w:hideMark/>
          </w:tcPr>
          <w:p w14:paraId="1FE307AE" w14:textId="77777777" w:rsidR="00F06832" w:rsidRPr="005A57AF" w:rsidRDefault="00F06832" w:rsidP="005A57AF">
            <w:pPr>
              <w:jc w:val="right"/>
              <w:rPr>
                <w:rFonts w:eastAsia="Times New Roman"/>
                <w:iCs w:val="0"/>
                <w:color w:val="000000"/>
                <w:szCs w:val="22"/>
              </w:rPr>
            </w:pPr>
            <w:r w:rsidRPr="005A57AF">
              <w:rPr>
                <w:rFonts w:eastAsia="Times New Roman"/>
                <w:iCs w:val="0"/>
                <w:color w:val="000000"/>
                <w:szCs w:val="22"/>
              </w:rPr>
              <w:t>1</w:t>
            </w:r>
          </w:p>
        </w:tc>
        <w:tc>
          <w:tcPr>
            <w:tcW w:w="939" w:type="pct"/>
            <w:noWrap/>
            <w:vAlign w:val="bottom"/>
            <w:hideMark/>
          </w:tcPr>
          <w:p w14:paraId="63AA6A30" w14:textId="7FC110A4" w:rsidR="00F06832" w:rsidRPr="00F06832" w:rsidRDefault="00F06832" w:rsidP="005A57AF">
            <w:pPr>
              <w:jc w:val="right"/>
              <w:rPr>
                <w:rFonts w:eastAsia="Times New Roman"/>
                <w:iCs w:val="0"/>
                <w:color w:val="000000"/>
                <w:szCs w:val="22"/>
              </w:rPr>
            </w:pPr>
            <w:r w:rsidRPr="00F06832">
              <w:rPr>
                <w:rFonts w:ascii="Calibri" w:hAnsi="Calibri" w:cs="Calibri"/>
                <w:color w:val="000000"/>
                <w:szCs w:val="22"/>
              </w:rPr>
              <w:t>0,20</w:t>
            </w:r>
          </w:p>
        </w:tc>
        <w:tc>
          <w:tcPr>
            <w:tcW w:w="493" w:type="pct"/>
            <w:noWrap/>
            <w:hideMark/>
          </w:tcPr>
          <w:p w14:paraId="1BB89453" w14:textId="77777777" w:rsidR="00F06832" w:rsidRPr="005A57AF" w:rsidRDefault="00F06832" w:rsidP="005A57AF">
            <w:pPr>
              <w:jc w:val="right"/>
              <w:rPr>
                <w:rFonts w:eastAsia="Times New Roman"/>
                <w:iCs w:val="0"/>
                <w:color w:val="000000"/>
                <w:szCs w:val="22"/>
              </w:rPr>
            </w:pPr>
            <w:r w:rsidRPr="005A57AF">
              <w:rPr>
                <w:rFonts w:eastAsia="Times New Roman"/>
                <w:iCs w:val="0"/>
                <w:color w:val="000000"/>
                <w:szCs w:val="22"/>
              </w:rPr>
              <w:t>2,8%</w:t>
            </w:r>
          </w:p>
        </w:tc>
      </w:tr>
      <w:tr w:rsidR="00F06832" w:rsidRPr="005A57AF" w14:paraId="25EE2C01" w14:textId="77777777" w:rsidTr="00906FE9">
        <w:trPr>
          <w:trHeight w:val="290"/>
        </w:trPr>
        <w:tc>
          <w:tcPr>
            <w:tcW w:w="287" w:type="pct"/>
            <w:noWrap/>
            <w:hideMark/>
          </w:tcPr>
          <w:p w14:paraId="22DCC658" w14:textId="77777777" w:rsidR="00F06832" w:rsidRPr="005A57AF" w:rsidRDefault="00F06832" w:rsidP="005A57AF">
            <w:pPr>
              <w:rPr>
                <w:rFonts w:eastAsia="Times New Roman"/>
                <w:iCs w:val="0"/>
                <w:color w:val="000000"/>
                <w:szCs w:val="22"/>
              </w:rPr>
            </w:pPr>
            <w:r w:rsidRPr="005A57AF">
              <w:rPr>
                <w:rFonts w:eastAsia="Times New Roman"/>
                <w:iCs w:val="0"/>
                <w:color w:val="000000"/>
                <w:szCs w:val="22"/>
              </w:rPr>
              <w:t>5</w:t>
            </w:r>
          </w:p>
        </w:tc>
        <w:tc>
          <w:tcPr>
            <w:tcW w:w="916" w:type="pct"/>
            <w:noWrap/>
            <w:hideMark/>
          </w:tcPr>
          <w:p w14:paraId="0AB1E90D" w14:textId="77777777" w:rsidR="00F06832" w:rsidRPr="005A57AF" w:rsidRDefault="00F06832" w:rsidP="005A57AF">
            <w:pPr>
              <w:rPr>
                <w:rFonts w:eastAsia="Times New Roman"/>
                <w:iCs w:val="0"/>
                <w:color w:val="000000"/>
                <w:szCs w:val="22"/>
              </w:rPr>
            </w:pPr>
            <w:r w:rsidRPr="005A57AF">
              <w:rPr>
                <w:rFonts w:eastAsia="Times New Roman"/>
                <w:iCs w:val="0"/>
                <w:color w:val="000000"/>
                <w:szCs w:val="22"/>
              </w:rPr>
              <w:t>Sieraków Śląski</w:t>
            </w:r>
          </w:p>
        </w:tc>
        <w:tc>
          <w:tcPr>
            <w:tcW w:w="2365" w:type="pct"/>
            <w:noWrap/>
            <w:hideMark/>
          </w:tcPr>
          <w:p w14:paraId="66464B59" w14:textId="77777777" w:rsidR="00F06832" w:rsidRPr="005A57AF" w:rsidRDefault="00F06832" w:rsidP="005A57AF">
            <w:pPr>
              <w:jc w:val="right"/>
              <w:rPr>
                <w:rFonts w:eastAsia="Times New Roman"/>
                <w:iCs w:val="0"/>
                <w:color w:val="000000"/>
                <w:szCs w:val="22"/>
              </w:rPr>
            </w:pPr>
            <w:r w:rsidRPr="005A57AF">
              <w:rPr>
                <w:rFonts w:eastAsia="Times New Roman"/>
                <w:iCs w:val="0"/>
                <w:color w:val="000000"/>
                <w:szCs w:val="22"/>
              </w:rPr>
              <w:t>4</w:t>
            </w:r>
          </w:p>
        </w:tc>
        <w:tc>
          <w:tcPr>
            <w:tcW w:w="939" w:type="pct"/>
            <w:noWrap/>
            <w:vAlign w:val="bottom"/>
            <w:hideMark/>
          </w:tcPr>
          <w:p w14:paraId="31C574F1" w14:textId="531A00A0" w:rsidR="00F06832" w:rsidRPr="00F06832" w:rsidRDefault="00F06832" w:rsidP="005A57AF">
            <w:pPr>
              <w:jc w:val="right"/>
              <w:rPr>
                <w:rFonts w:eastAsia="Times New Roman"/>
                <w:iCs w:val="0"/>
                <w:color w:val="000000"/>
                <w:szCs w:val="22"/>
              </w:rPr>
            </w:pPr>
            <w:r w:rsidRPr="00F06832">
              <w:rPr>
                <w:rFonts w:ascii="Calibri" w:hAnsi="Calibri" w:cs="Calibri"/>
                <w:color w:val="000000"/>
                <w:szCs w:val="22"/>
              </w:rPr>
              <w:t>0,26</w:t>
            </w:r>
          </w:p>
        </w:tc>
        <w:tc>
          <w:tcPr>
            <w:tcW w:w="493" w:type="pct"/>
            <w:noWrap/>
            <w:hideMark/>
          </w:tcPr>
          <w:p w14:paraId="7F2412B2" w14:textId="77777777" w:rsidR="00F06832" w:rsidRPr="005A57AF" w:rsidRDefault="00F06832" w:rsidP="005A57AF">
            <w:pPr>
              <w:jc w:val="right"/>
              <w:rPr>
                <w:rFonts w:eastAsia="Times New Roman"/>
                <w:iCs w:val="0"/>
                <w:color w:val="000000"/>
                <w:szCs w:val="22"/>
              </w:rPr>
            </w:pPr>
            <w:r w:rsidRPr="005A57AF">
              <w:rPr>
                <w:rFonts w:eastAsia="Times New Roman"/>
                <w:iCs w:val="0"/>
                <w:color w:val="000000"/>
                <w:szCs w:val="22"/>
              </w:rPr>
              <w:t>11,1%</w:t>
            </w:r>
          </w:p>
        </w:tc>
      </w:tr>
      <w:tr w:rsidR="00F06832" w:rsidRPr="005A57AF" w14:paraId="1F3FED88" w14:textId="77777777" w:rsidTr="00906FE9">
        <w:trPr>
          <w:trHeight w:val="290"/>
        </w:trPr>
        <w:tc>
          <w:tcPr>
            <w:tcW w:w="287" w:type="pct"/>
            <w:noWrap/>
            <w:hideMark/>
          </w:tcPr>
          <w:p w14:paraId="3D1AE713" w14:textId="77777777" w:rsidR="00F06832" w:rsidRPr="005A57AF" w:rsidRDefault="00F06832" w:rsidP="005A57AF">
            <w:pPr>
              <w:rPr>
                <w:rFonts w:eastAsia="Times New Roman"/>
                <w:iCs w:val="0"/>
                <w:color w:val="000000"/>
                <w:szCs w:val="22"/>
              </w:rPr>
            </w:pPr>
            <w:r w:rsidRPr="005A57AF">
              <w:rPr>
                <w:rFonts w:eastAsia="Times New Roman"/>
                <w:iCs w:val="0"/>
                <w:color w:val="000000"/>
                <w:szCs w:val="22"/>
              </w:rPr>
              <w:t>6</w:t>
            </w:r>
          </w:p>
        </w:tc>
        <w:tc>
          <w:tcPr>
            <w:tcW w:w="916" w:type="pct"/>
            <w:noWrap/>
            <w:hideMark/>
          </w:tcPr>
          <w:p w14:paraId="4C1F8D08" w14:textId="77777777" w:rsidR="00F06832" w:rsidRPr="005A57AF" w:rsidRDefault="00F06832" w:rsidP="005A57AF">
            <w:pPr>
              <w:rPr>
                <w:rFonts w:eastAsia="Times New Roman"/>
                <w:iCs w:val="0"/>
                <w:color w:val="000000"/>
                <w:szCs w:val="22"/>
              </w:rPr>
            </w:pPr>
            <w:r w:rsidRPr="005A57AF">
              <w:rPr>
                <w:rFonts w:eastAsia="Times New Roman"/>
                <w:iCs w:val="0"/>
                <w:color w:val="000000"/>
                <w:szCs w:val="22"/>
              </w:rPr>
              <w:t>Zborowskie</w:t>
            </w:r>
          </w:p>
        </w:tc>
        <w:tc>
          <w:tcPr>
            <w:tcW w:w="2365" w:type="pct"/>
            <w:noWrap/>
            <w:hideMark/>
          </w:tcPr>
          <w:p w14:paraId="71725088" w14:textId="77777777" w:rsidR="00F06832" w:rsidRPr="005A57AF" w:rsidRDefault="00F06832" w:rsidP="005A57AF">
            <w:pPr>
              <w:jc w:val="right"/>
              <w:rPr>
                <w:rFonts w:eastAsia="Times New Roman"/>
                <w:iCs w:val="0"/>
                <w:color w:val="000000"/>
                <w:szCs w:val="22"/>
              </w:rPr>
            </w:pPr>
            <w:r w:rsidRPr="005A57AF">
              <w:rPr>
                <w:rFonts w:eastAsia="Times New Roman"/>
                <w:iCs w:val="0"/>
                <w:color w:val="000000"/>
                <w:szCs w:val="22"/>
              </w:rPr>
              <w:t>8</w:t>
            </w:r>
          </w:p>
        </w:tc>
        <w:tc>
          <w:tcPr>
            <w:tcW w:w="939" w:type="pct"/>
            <w:noWrap/>
            <w:vAlign w:val="bottom"/>
            <w:hideMark/>
          </w:tcPr>
          <w:p w14:paraId="49886F6F" w14:textId="6353B99D" w:rsidR="00F06832" w:rsidRPr="00F06832" w:rsidRDefault="00F06832" w:rsidP="005A57AF">
            <w:pPr>
              <w:jc w:val="right"/>
              <w:rPr>
                <w:rFonts w:eastAsia="Times New Roman"/>
                <w:iCs w:val="0"/>
                <w:color w:val="000000"/>
                <w:szCs w:val="22"/>
              </w:rPr>
            </w:pPr>
            <w:r w:rsidRPr="00F06832">
              <w:rPr>
                <w:rFonts w:ascii="Calibri" w:hAnsi="Calibri" w:cs="Calibri"/>
                <w:color w:val="000000"/>
                <w:szCs w:val="22"/>
              </w:rPr>
              <w:t>0,78</w:t>
            </w:r>
          </w:p>
        </w:tc>
        <w:tc>
          <w:tcPr>
            <w:tcW w:w="493" w:type="pct"/>
            <w:noWrap/>
            <w:hideMark/>
          </w:tcPr>
          <w:p w14:paraId="1227E319" w14:textId="77777777" w:rsidR="00F06832" w:rsidRPr="005A57AF" w:rsidRDefault="00F06832" w:rsidP="005A57AF">
            <w:pPr>
              <w:jc w:val="right"/>
              <w:rPr>
                <w:rFonts w:eastAsia="Times New Roman"/>
                <w:iCs w:val="0"/>
                <w:color w:val="000000"/>
                <w:szCs w:val="22"/>
              </w:rPr>
            </w:pPr>
            <w:r w:rsidRPr="005A57AF">
              <w:rPr>
                <w:rFonts w:eastAsia="Times New Roman"/>
                <w:iCs w:val="0"/>
                <w:color w:val="000000"/>
                <w:szCs w:val="22"/>
              </w:rPr>
              <w:t>22,2%</w:t>
            </w:r>
          </w:p>
        </w:tc>
      </w:tr>
      <w:tr w:rsidR="00F06832" w:rsidRPr="005A57AF" w14:paraId="5BB23949" w14:textId="77777777" w:rsidTr="00906FE9">
        <w:trPr>
          <w:trHeight w:val="290"/>
        </w:trPr>
        <w:tc>
          <w:tcPr>
            <w:tcW w:w="287" w:type="pct"/>
            <w:noWrap/>
            <w:hideMark/>
          </w:tcPr>
          <w:p w14:paraId="72883DC4" w14:textId="77777777" w:rsidR="00F06832" w:rsidRPr="005A57AF" w:rsidRDefault="00F06832" w:rsidP="005A57AF">
            <w:pPr>
              <w:rPr>
                <w:rFonts w:eastAsia="Times New Roman"/>
                <w:iCs w:val="0"/>
                <w:color w:val="000000"/>
                <w:szCs w:val="22"/>
              </w:rPr>
            </w:pPr>
            <w:r w:rsidRPr="005A57AF">
              <w:rPr>
                <w:rFonts w:eastAsia="Times New Roman"/>
                <w:iCs w:val="0"/>
                <w:color w:val="000000"/>
                <w:szCs w:val="22"/>
              </w:rPr>
              <w:t>7</w:t>
            </w:r>
          </w:p>
        </w:tc>
        <w:tc>
          <w:tcPr>
            <w:tcW w:w="916" w:type="pct"/>
            <w:noWrap/>
            <w:hideMark/>
          </w:tcPr>
          <w:p w14:paraId="6FB66D5B" w14:textId="77777777" w:rsidR="00F06832" w:rsidRPr="005A57AF" w:rsidRDefault="00F06832" w:rsidP="005A57AF">
            <w:pPr>
              <w:rPr>
                <w:rFonts w:eastAsia="Times New Roman"/>
                <w:iCs w:val="0"/>
                <w:color w:val="000000"/>
                <w:szCs w:val="22"/>
              </w:rPr>
            </w:pPr>
            <w:r w:rsidRPr="005A57AF">
              <w:rPr>
                <w:rFonts w:eastAsia="Times New Roman"/>
                <w:iCs w:val="0"/>
                <w:color w:val="000000"/>
                <w:szCs w:val="22"/>
              </w:rPr>
              <w:t>Molna</w:t>
            </w:r>
          </w:p>
        </w:tc>
        <w:tc>
          <w:tcPr>
            <w:tcW w:w="2365" w:type="pct"/>
            <w:noWrap/>
            <w:hideMark/>
          </w:tcPr>
          <w:p w14:paraId="448E1E24" w14:textId="77777777" w:rsidR="00F06832" w:rsidRPr="005A57AF" w:rsidRDefault="00F06832" w:rsidP="005A57AF">
            <w:pPr>
              <w:jc w:val="right"/>
              <w:rPr>
                <w:rFonts w:eastAsia="Times New Roman"/>
                <w:iCs w:val="0"/>
                <w:color w:val="000000"/>
                <w:szCs w:val="22"/>
              </w:rPr>
            </w:pPr>
            <w:r w:rsidRPr="005A57AF">
              <w:rPr>
                <w:rFonts w:eastAsia="Times New Roman"/>
                <w:iCs w:val="0"/>
                <w:color w:val="000000"/>
                <w:szCs w:val="22"/>
              </w:rPr>
              <w:t>4</w:t>
            </w:r>
          </w:p>
        </w:tc>
        <w:tc>
          <w:tcPr>
            <w:tcW w:w="939" w:type="pct"/>
            <w:noWrap/>
            <w:vAlign w:val="bottom"/>
            <w:hideMark/>
          </w:tcPr>
          <w:p w14:paraId="1B271C14" w14:textId="317D9DF8" w:rsidR="00F06832" w:rsidRPr="00F06832" w:rsidRDefault="00F06832" w:rsidP="005A57AF">
            <w:pPr>
              <w:jc w:val="right"/>
              <w:rPr>
                <w:rFonts w:eastAsia="Times New Roman"/>
                <w:iCs w:val="0"/>
                <w:color w:val="000000"/>
                <w:szCs w:val="22"/>
              </w:rPr>
            </w:pPr>
            <w:r w:rsidRPr="00F06832">
              <w:rPr>
                <w:rFonts w:ascii="Calibri" w:hAnsi="Calibri" w:cs="Calibri"/>
                <w:color w:val="000000"/>
                <w:szCs w:val="22"/>
              </w:rPr>
              <w:t>1,04</w:t>
            </w:r>
          </w:p>
        </w:tc>
        <w:tc>
          <w:tcPr>
            <w:tcW w:w="493" w:type="pct"/>
            <w:noWrap/>
            <w:hideMark/>
          </w:tcPr>
          <w:p w14:paraId="466CEC4E" w14:textId="77777777" w:rsidR="00F06832" w:rsidRPr="005A57AF" w:rsidRDefault="00F06832" w:rsidP="005A57AF">
            <w:pPr>
              <w:jc w:val="right"/>
              <w:rPr>
                <w:rFonts w:eastAsia="Times New Roman"/>
                <w:iCs w:val="0"/>
                <w:color w:val="000000"/>
                <w:szCs w:val="22"/>
              </w:rPr>
            </w:pPr>
            <w:r w:rsidRPr="005A57AF">
              <w:rPr>
                <w:rFonts w:eastAsia="Times New Roman"/>
                <w:iCs w:val="0"/>
                <w:color w:val="000000"/>
                <w:szCs w:val="22"/>
              </w:rPr>
              <w:t>11,1%</w:t>
            </w:r>
          </w:p>
        </w:tc>
      </w:tr>
      <w:tr w:rsidR="00F06832" w:rsidRPr="005A57AF" w14:paraId="18B05814" w14:textId="77777777" w:rsidTr="00906FE9">
        <w:trPr>
          <w:trHeight w:val="290"/>
        </w:trPr>
        <w:tc>
          <w:tcPr>
            <w:tcW w:w="287" w:type="pct"/>
            <w:noWrap/>
            <w:hideMark/>
          </w:tcPr>
          <w:p w14:paraId="5F4C9443" w14:textId="77777777" w:rsidR="00F06832" w:rsidRPr="005A57AF" w:rsidRDefault="00F06832" w:rsidP="005A57AF">
            <w:pPr>
              <w:rPr>
                <w:rFonts w:eastAsia="Times New Roman"/>
                <w:iCs w:val="0"/>
                <w:color w:val="000000"/>
                <w:szCs w:val="22"/>
              </w:rPr>
            </w:pPr>
            <w:r w:rsidRPr="005A57AF">
              <w:rPr>
                <w:rFonts w:eastAsia="Times New Roman"/>
                <w:iCs w:val="0"/>
                <w:color w:val="000000"/>
                <w:szCs w:val="22"/>
              </w:rPr>
              <w:t>8</w:t>
            </w:r>
          </w:p>
        </w:tc>
        <w:tc>
          <w:tcPr>
            <w:tcW w:w="916" w:type="pct"/>
            <w:noWrap/>
            <w:hideMark/>
          </w:tcPr>
          <w:p w14:paraId="17E0BA04" w14:textId="77777777" w:rsidR="00F06832" w:rsidRPr="005A57AF" w:rsidRDefault="00F06832" w:rsidP="005A57AF">
            <w:pPr>
              <w:rPr>
                <w:rFonts w:eastAsia="Times New Roman"/>
                <w:iCs w:val="0"/>
                <w:color w:val="000000"/>
                <w:szCs w:val="22"/>
              </w:rPr>
            </w:pPr>
            <w:r w:rsidRPr="005A57AF">
              <w:rPr>
                <w:rFonts w:eastAsia="Times New Roman"/>
                <w:iCs w:val="0"/>
                <w:color w:val="000000"/>
                <w:szCs w:val="22"/>
              </w:rPr>
              <w:t>Panoszów</w:t>
            </w:r>
          </w:p>
        </w:tc>
        <w:tc>
          <w:tcPr>
            <w:tcW w:w="2365" w:type="pct"/>
            <w:noWrap/>
            <w:hideMark/>
          </w:tcPr>
          <w:p w14:paraId="234CDF9B" w14:textId="77777777" w:rsidR="00F06832" w:rsidRPr="005A57AF" w:rsidRDefault="00F06832" w:rsidP="005A57AF">
            <w:pPr>
              <w:jc w:val="right"/>
              <w:rPr>
                <w:rFonts w:eastAsia="Times New Roman"/>
                <w:iCs w:val="0"/>
                <w:color w:val="000000"/>
                <w:szCs w:val="22"/>
              </w:rPr>
            </w:pPr>
            <w:r w:rsidRPr="005A57AF">
              <w:rPr>
                <w:rFonts w:eastAsia="Times New Roman"/>
                <w:iCs w:val="0"/>
                <w:color w:val="000000"/>
                <w:szCs w:val="22"/>
              </w:rPr>
              <w:t>2</w:t>
            </w:r>
          </w:p>
        </w:tc>
        <w:tc>
          <w:tcPr>
            <w:tcW w:w="939" w:type="pct"/>
            <w:noWrap/>
            <w:vAlign w:val="bottom"/>
            <w:hideMark/>
          </w:tcPr>
          <w:p w14:paraId="572B00F8" w14:textId="23FDE282" w:rsidR="00F06832" w:rsidRPr="00F06832" w:rsidRDefault="00F06832" w:rsidP="005A57AF">
            <w:pPr>
              <w:jc w:val="right"/>
              <w:rPr>
                <w:rFonts w:eastAsia="Times New Roman"/>
                <w:iCs w:val="0"/>
                <w:color w:val="000000"/>
                <w:szCs w:val="22"/>
              </w:rPr>
            </w:pPr>
            <w:r w:rsidRPr="00F06832">
              <w:rPr>
                <w:rFonts w:ascii="Calibri" w:hAnsi="Calibri" w:cs="Calibri"/>
                <w:color w:val="000000"/>
                <w:szCs w:val="22"/>
              </w:rPr>
              <w:t>0,40</w:t>
            </w:r>
          </w:p>
        </w:tc>
        <w:tc>
          <w:tcPr>
            <w:tcW w:w="493" w:type="pct"/>
            <w:noWrap/>
            <w:hideMark/>
          </w:tcPr>
          <w:p w14:paraId="27D104C2" w14:textId="77777777" w:rsidR="00F06832" w:rsidRPr="005A57AF" w:rsidRDefault="00F06832" w:rsidP="005A57AF">
            <w:pPr>
              <w:jc w:val="right"/>
              <w:rPr>
                <w:rFonts w:eastAsia="Times New Roman"/>
                <w:iCs w:val="0"/>
                <w:color w:val="000000"/>
                <w:szCs w:val="22"/>
              </w:rPr>
            </w:pPr>
            <w:r w:rsidRPr="005A57AF">
              <w:rPr>
                <w:rFonts w:eastAsia="Times New Roman"/>
                <w:iCs w:val="0"/>
                <w:color w:val="000000"/>
                <w:szCs w:val="22"/>
              </w:rPr>
              <w:t>5,6%</w:t>
            </w:r>
          </w:p>
        </w:tc>
      </w:tr>
      <w:tr w:rsidR="00F06832" w:rsidRPr="005A57AF" w14:paraId="1678AF2B" w14:textId="77777777" w:rsidTr="00906FE9">
        <w:trPr>
          <w:trHeight w:val="290"/>
        </w:trPr>
        <w:tc>
          <w:tcPr>
            <w:tcW w:w="287" w:type="pct"/>
            <w:noWrap/>
            <w:hideMark/>
          </w:tcPr>
          <w:p w14:paraId="402FA353" w14:textId="77777777" w:rsidR="00F06832" w:rsidRPr="005A57AF" w:rsidRDefault="00F06832" w:rsidP="005A57AF">
            <w:pPr>
              <w:rPr>
                <w:rFonts w:eastAsia="Times New Roman"/>
                <w:iCs w:val="0"/>
                <w:color w:val="000000"/>
                <w:szCs w:val="22"/>
              </w:rPr>
            </w:pPr>
            <w:r w:rsidRPr="005A57AF">
              <w:rPr>
                <w:rFonts w:eastAsia="Times New Roman"/>
                <w:iCs w:val="0"/>
                <w:color w:val="000000"/>
                <w:szCs w:val="22"/>
              </w:rPr>
              <w:t>9</w:t>
            </w:r>
          </w:p>
        </w:tc>
        <w:tc>
          <w:tcPr>
            <w:tcW w:w="916" w:type="pct"/>
            <w:noWrap/>
            <w:hideMark/>
          </w:tcPr>
          <w:p w14:paraId="7E99797F" w14:textId="77777777" w:rsidR="00F06832" w:rsidRPr="005A57AF" w:rsidRDefault="00F06832" w:rsidP="005A57AF">
            <w:pPr>
              <w:rPr>
                <w:rFonts w:eastAsia="Times New Roman"/>
                <w:iCs w:val="0"/>
                <w:color w:val="000000"/>
                <w:szCs w:val="22"/>
              </w:rPr>
            </w:pPr>
            <w:r w:rsidRPr="005A57AF">
              <w:rPr>
                <w:rFonts w:eastAsia="Times New Roman"/>
                <w:iCs w:val="0"/>
                <w:color w:val="000000"/>
                <w:szCs w:val="22"/>
              </w:rPr>
              <w:t>Wędzina</w:t>
            </w:r>
          </w:p>
        </w:tc>
        <w:tc>
          <w:tcPr>
            <w:tcW w:w="2365" w:type="pct"/>
            <w:noWrap/>
            <w:hideMark/>
          </w:tcPr>
          <w:p w14:paraId="60D6EEE0" w14:textId="77777777" w:rsidR="00F06832" w:rsidRPr="005A57AF" w:rsidRDefault="00F06832" w:rsidP="005A57AF">
            <w:pPr>
              <w:jc w:val="right"/>
              <w:rPr>
                <w:rFonts w:eastAsia="Times New Roman"/>
                <w:iCs w:val="0"/>
                <w:color w:val="000000"/>
                <w:szCs w:val="22"/>
              </w:rPr>
            </w:pPr>
            <w:r w:rsidRPr="005A57AF">
              <w:rPr>
                <w:rFonts w:eastAsia="Times New Roman"/>
                <w:iCs w:val="0"/>
                <w:color w:val="000000"/>
                <w:szCs w:val="22"/>
              </w:rPr>
              <w:t>1</w:t>
            </w:r>
          </w:p>
        </w:tc>
        <w:tc>
          <w:tcPr>
            <w:tcW w:w="939" w:type="pct"/>
            <w:noWrap/>
            <w:vAlign w:val="bottom"/>
            <w:hideMark/>
          </w:tcPr>
          <w:p w14:paraId="3096FD3D" w14:textId="0EB17DFC" w:rsidR="00F06832" w:rsidRPr="00F06832" w:rsidRDefault="00F06832" w:rsidP="005A57AF">
            <w:pPr>
              <w:jc w:val="right"/>
              <w:rPr>
                <w:rFonts w:eastAsia="Times New Roman"/>
                <w:iCs w:val="0"/>
                <w:color w:val="000000"/>
                <w:szCs w:val="22"/>
              </w:rPr>
            </w:pPr>
            <w:r w:rsidRPr="00F06832">
              <w:rPr>
                <w:rFonts w:ascii="Calibri" w:hAnsi="Calibri" w:cs="Calibri"/>
                <w:color w:val="000000"/>
                <w:szCs w:val="22"/>
              </w:rPr>
              <w:t>0,18</w:t>
            </w:r>
          </w:p>
        </w:tc>
        <w:tc>
          <w:tcPr>
            <w:tcW w:w="493" w:type="pct"/>
            <w:noWrap/>
            <w:hideMark/>
          </w:tcPr>
          <w:p w14:paraId="2B7DDC49" w14:textId="77777777" w:rsidR="00F06832" w:rsidRPr="005A57AF" w:rsidRDefault="00F06832" w:rsidP="005A57AF">
            <w:pPr>
              <w:jc w:val="right"/>
              <w:rPr>
                <w:rFonts w:eastAsia="Times New Roman"/>
                <w:iCs w:val="0"/>
                <w:color w:val="000000"/>
                <w:szCs w:val="22"/>
              </w:rPr>
            </w:pPr>
            <w:r w:rsidRPr="005A57AF">
              <w:rPr>
                <w:rFonts w:eastAsia="Times New Roman"/>
                <w:iCs w:val="0"/>
                <w:color w:val="000000"/>
                <w:szCs w:val="22"/>
              </w:rPr>
              <w:t>2,8%</w:t>
            </w:r>
          </w:p>
        </w:tc>
      </w:tr>
      <w:tr w:rsidR="005A57AF" w:rsidRPr="005A57AF" w14:paraId="7937413B" w14:textId="77777777" w:rsidTr="005A57AF">
        <w:trPr>
          <w:trHeight w:val="290"/>
        </w:trPr>
        <w:tc>
          <w:tcPr>
            <w:tcW w:w="1203" w:type="pct"/>
            <w:gridSpan w:val="2"/>
            <w:shd w:val="clear" w:color="auto" w:fill="DBE5F1" w:themeFill="accent1" w:themeFillTint="33"/>
            <w:noWrap/>
            <w:hideMark/>
          </w:tcPr>
          <w:p w14:paraId="2EE4C583" w14:textId="77777777" w:rsidR="005A57AF" w:rsidRPr="005A57AF" w:rsidRDefault="005A57AF" w:rsidP="005A57AF">
            <w:pPr>
              <w:rPr>
                <w:rFonts w:eastAsia="Times New Roman"/>
                <w:b/>
                <w:iCs w:val="0"/>
                <w:color w:val="000000"/>
                <w:szCs w:val="22"/>
              </w:rPr>
            </w:pPr>
            <w:r w:rsidRPr="005A57AF">
              <w:rPr>
                <w:rFonts w:eastAsia="Times New Roman"/>
                <w:b/>
                <w:iCs w:val="0"/>
                <w:color w:val="000000"/>
                <w:szCs w:val="22"/>
              </w:rPr>
              <w:t>Gmina Ciasna</w:t>
            </w:r>
          </w:p>
        </w:tc>
        <w:tc>
          <w:tcPr>
            <w:tcW w:w="2365" w:type="pct"/>
            <w:shd w:val="clear" w:color="auto" w:fill="DBE5F1" w:themeFill="accent1" w:themeFillTint="33"/>
            <w:noWrap/>
            <w:hideMark/>
          </w:tcPr>
          <w:p w14:paraId="1979F19B" w14:textId="77777777" w:rsidR="005A57AF" w:rsidRPr="005A57AF" w:rsidRDefault="005A57AF" w:rsidP="005A57AF">
            <w:pPr>
              <w:jc w:val="right"/>
              <w:rPr>
                <w:rFonts w:eastAsia="Times New Roman"/>
                <w:b/>
                <w:iCs w:val="0"/>
                <w:color w:val="000000"/>
                <w:szCs w:val="22"/>
              </w:rPr>
            </w:pPr>
            <w:r w:rsidRPr="005A57AF">
              <w:rPr>
                <w:rFonts w:eastAsia="Times New Roman"/>
                <w:b/>
                <w:iCs w:val="0"/>
                <w:color w:val="000000"/>
                <w:szCs w:val="22"/>
              </w:rPr>
              <w:t>36</w:t>
            </w:r>
          </w:p>
        </w:tc>
        <w:tc>
          <w:tcPr>
            <w:tcW w:w="939" w:type="pct"/>
            <w:shd w:val="clear" w:color="auto" w:fill="DBE5F1" w:themeFill="accent1" w:themeFillTint="33"/>
            <w:noWrap/>
            <w:hideMark/>
          </w:tcPr>
          <w:p w14:paraId="763697EE" w14:textId="7DC23632" w:rsidR="005A57AF" w:rsidRPr="005A57AF" w:rsidRDefault="00F06832" w:rsidP="005A57AF">
            <w:pPr>
              <w:jc w:val="right"/>
              <w:rPr>
                <w:rFonts w:eastAsia="Times New Roman"/>
                <w:b/>
                <w:iCs w:val="0"/>
                <w:color w:val="000000"/>
                <w:szCs w:val="22"/>
              </w:rPr>
            </w:pPr>
            <w:r>
              <w:rPr>
                <w:rFonts w:eastAsia="Times New Roman"/>
                <w:b/>
                <w:iCs w:val="0"/>
                <w:color w:val="000000"/>
                <w:szCs w:val="22"/>
              </w:rPr>
              <w:t>0,50</w:t>
            </w:r>
          </w:p>
        </w:tc>
        <w:tc>
          <w:tcPr>
            <w:tcW w:w="493" w:type="pct"/>
            <w:shd w:val="clear" w:color="auto" w:fill="DBE5F1" w:themeFill="accent1" w:themeFillTint="33"/>
            <w:noWrap/>
            <w:hideMark/>
          </w:tcPr>
          <w:p w14:paraId="276F7063" w14:textId="77777777" w:rsidR="005A57AF" w:rsidRPr="005A57AF" w:rsidRDefault="005A57AF" w:rsidP="005A57AF">
            <w:pPr>
              <w:jc w:val="right"/>
              <w:rPr>
                <w:rFonts w:eastAsia="Times New Roman"/>
                <w:b/>
                <w:iCs w:val="0"/>
                <w:color w:val="000000"/>
                <w:szCs w:val="22"/>
              </w:rPr>
            </w:pPr>
            <w:r w:rsidRPr="005A57AF">
              <w:rPr>
                <w:rFonts w:eastAsia="Times New Roman"/>
                <w:b/>
                <w:iCs w:val="0"/>
                <w:color w:val="000000"/>
                <w:szCs w:val="22"/>
              </w:rPr>
              <w:t>100,0%</w:t>
            </w:r>
          </w:p>
        </w:tc>
      </w:tr>
      <w:tr w:rsidR="005A57AF" w:rsidRPr="005A57AF" w14:paraId="49044CE3" w14:textId="77777777" w:rsidTr="005A57AF">
        <w:trPr>
          <w:trHeight w:val="290"/>
        </w:trPr>
        <w:tc>
          <w:tcPr>
            <w:tcW w:w="1203" w:type="pct"/>
            <w:gridSpan w:val="2"/>
            <w:noWrap/>
            <w:hideMark/>
          </w:tcPr>
          <w:p w14:paraId="57CE6846" w14:textId="77777777" w:rsidR="005A57AF" w:rsidRPr="005A57AF" w:rsidRDefault="005A57AF" w:rsidP="005A57AF">
            <w:pPr>
              <w:rPr>
                <w:rFonts w:eastAsia="Times New Roman"/>
                <w:iCs w:val="0"/>
                <w:color w:val="000000"/>
                <w:szCs w:val="22"/>
              </w:rPr>
            </w:pPr>
            <w:r w:rsidRPr="005A57AF">
              <w:rPr>
                <w:rFonts w:eastAsia="Times New Roman"/>
                <w:iCs w:val="0"/>
                <w:color w:val="000000"/>
                <w:szCs w:val="22"/>
              </w:rPr>
              <w:t>Gmina (bez OR)</w:t>
            </w:r>
          </w:p>
        </w:tc>
        <w:tc>
          <w:tcPr>
            <w:tcW w:w="2365" w:type="pct"/>
            <w:noWrap/>
            <w:hideMark/>
          </w:tcPr>
          <w:p w14:paraId="2483183A" w14:textId="77777777" w:rsidR="005A57AF" w:rsidRPr="005A57AF" w:rsidRDefault="005A57AF" w:rsidP="005A57AF">
            <w:pPr>
              <w:jc w:val="right"/>
              <w:rPr>
                <w:rFonts w:eastAsia="Times New Roman"/>
                <w:iCs w:val="0"/>
                <w:color w:val="000000"/>
                <w:szCs w:val="22"/>
              </w:rPr>
            </w:pPr>
            <w:r w:rsidRPr="005A57AF">
              <w:rPr>
                <w:rFonts w:eastAsia="Times New Roman"/>
                <w:iCs w:val="0"/>
                <w:color w:val="000000"/>
                <w:szCs w:val="22"/>
              </w:rPr>
              <w:t>26</w:t>
            </w:r>
          </w:p>
        </w:tc>
        <w:tc>
          <w:tcPr>
            <w:tcW w:w="939" w:type="pct"/>
            <w:noWrap/>
            <w:hideMark/>
          </w:tcPr>
          <w:p w14:paraId="544537E5" w14:textId="06E27535" w:rsidR="005A57AF" w:rsidRPr="005A57AF" w:rsidRDefault="00F06832" w:rsidP="005A57AF">
            <w:pPr>
              <w:jc w:val="right"/>
              <w:rPr>
                <w:rFonts w:eastAsia="Times New Roman"/>
                <w:iCs w:val="0"/>
                <w:color w:val="000000"/>
                <w:szCs w:val="22"/>
              </w:rPr>
            </w:pPr>
            <w:r>
              <w:rPr>
                <w:rFonts w:eastAsia="Times New Roman"/>
                <w:iCs w:val="0"/>
                <w:color w:val="000000"/>
                <w:szCs w:val="22"/>
              </w:rPr>
              <w:t>0,46</w:t>
            </w:r>
          </w:p>
        </w:tc>
        <w:tc>
          <w:tcPr>
            <w:tcW w:w="493" w:type="pct"/>
            <w:noWrap/>
            <w:hideMark/>
          </w:tcPr>
          <w:p w14:paraId="7E7E2953" w14:textId="77777777" w:rsidR="005A57AF" w:rsidRPr="005A57AF" w:rsidRDefault="005A57AF" w:rsidP="005A57AF">
            <w:pPr>
              <w:jc w:val="right"/>
              <w:rPr>
                <w:rFonts w:eastAsia="Times New Roman"/>
                <w:iCs w:val="0"/>
                <w:color w:val="000000"/>
                <w:szCs w:val="22"/>
              </w:rPr>
            </w:pPr>
            <w:r w:rsidRPr="005A57AF">
              <w:rPr>
                <w:rFonts w:eastAsia="Times New Roman"/>
                <w:iCs w:val="0"/>
                <w:color w:val="000000"/>
                <w:szCs w:val="22"/>
              </w:rPr>
              <w:t>72,2%</w:t>
            </w:r>
          </w:p>
        </w:tc>
      </w:tr>
    </w:tbl>
    <w:p w14:paraId="0519BB60" w14:textId="35D73A28" w:rsidR="005A57AF" w:rsidRPr="00F244B1" w:rsidRDefault="005A57AF" w:rsidP="005A57AF">
      <w:pPr>
        <w:pStyle w:val="Krrdo"/>
        <w:spacing w:before="0"/>
        <w:rPr>
          <w:i w:val="0"/>
        </w:rPr>
      </w:pPr>
      <w:r w:rsidRPr="00F244B1">
        <w:rPr>
          <w:i w:val="0"/>
        </w:rPr>
        <w:t xml:space="preserve">Źródło: Opracowanie własne na podstawie danych </w:t>
      </w:r>
      <w:r>
        <w:rPr>
          <w:i w:val="0"/>
        </w:rPr>
        <w:t>GOPS Ciasna</w:t>
      </w:r>
    </w:p>
    <w:p w14:paraId="70C296F6" w14:textId="1B8360DE" w:rsidR="005A57AF" w:rsidRDefault="005A57AF" w:rsidP="005A57AF">
      <w:pPr>
        <w:pStyle w:val="Legenda"/>
        <w:spacing w:after="0"/>
      </w:pPr>
      <w:bookmarkStart w:id="102" w:name="_Toc209280924"/>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4C00FC">
        <w:rPr>
          <w:noProof/>
        </w:rPr>
        <w:t>18</w:t>
      </w:r>
      <w:r w:rsidRPr="00F244B1">
        <w:rPr>
          <w:noProof/>
        </w:rPr>
        <w:fldChar w:fldCharType="end"/>
      </w:r>
      <w:r w:rsidRPr="00F244B1">
        <w:t xml:space="preserve">. </w:t>
      </w:r>
      <w:r>
        <w:t xml:space="preserve">Liczba osób </w:t>
      </w:r>
      <w:r w:rsidRPr="005A57AF">
        <w:t xml:space="preserve">z pomocy społecznej z powodu </w:t>
      </w:r>
      <w:r w:rsidR="004C00FC" w:rsidRPr="004C00FC">
        <w:rPr>
          <w:rFonts w:eastAsia="Times New Roman"/>
          <w:iCs w:val="0"/>
          <w:color w:val="000000"/>
          <w:szCs w:val="22"/>
        </w:rPr>
        <w:t>długotrwałej lub ciężkiej choroby</w:t>
      </w:r>
      <w:r w:rsidR="004C00FC">
        <w:t xml:space="preserve"> </w:t>
      </w:r>
      <w:r>
        <w:t>w 2024 r.</w:t>
      </w:r>
      <w:bookmarkEnd w:id="102"/>
    </w:p>
    <w:tbl>
      <w:tblPr>
        <w:tblStyle w:val="Tabela-Siatka13"/>
        <w:tblW w:w="5127" w:type="pct"/>
        <w:tblLayout w:type="fixed"/>
        <w:tblLook w:val="04A0" w:firstRow="1" w:lastRow="0" w:firstColumn="1" w:lastColumn="0" w:noHBand="0" w:noVBand="1"/>
      </w:tblPr>
      <w:tblGrid>
        <w:gridCol w:w="521"/>
        <w:gridCol w:w="1662"/>
        <w:gridCol w:w="4285"/>
        <w:gridCol w:w="1661"/>
        <w:gridCol w:w="1163"/>
      </w:tblGrid>
      <w:tr w:rsidR="004C00FC" w:rsidRPr="004C00FC" w14:paraId="1400309D" w14:textId="77777777" w:rsidTr="004C00FC">
        <w:trPr>
          <w:trHeight w:val="290"/>
        </w:trPr>
        <w:tc>
          <w:tcPr>
            <w:tcW w:w="280" w:type="pct"/>
            <w:shd w:val="clear" w:color="auto" w:fill="DBE5F1" w:themeFill="accent1" w:themeFillTint="33"/>
            <w:noWrap/>
            <w:hideMark/>
          </w:tcPr>
          <w:p w14:paraId="06D450B7" w14:textId="77777777" w:rsidR="004C00FC" w:rsidRPr="004C00FC" w:rsidRDefault="004C00FC" w:rsidP="004C00FC">
            <w:pPr>
              <w:rPr>
                <w:rFonts w:eastAsia="Times New Roman"/>
                <w:b/>
                <w:iCs w:val="0"/>
                <w:color w:val="000000"/>
                <w:szCs w:val="22"/>
              </w:rPr>
            </w:pPr>
            <w:r w:rsidRPr="004C00FC">
              <w:rPr>
                <w:rFonts w:eastAsia="Times New Roman"/>
                <w:b/>
                <w:iCs w:val="0"/>
                <w:color w:val="000000"/>
                <w:szCs w:val="22"/>
              </w:rPr>
              <w:t>Lp.</w:t>
            </w:r>
          </w:p>
        </w:tc>
        <w:tc>
          <w:tcPr>
            <w:tcW w:w="894" w:type="pct"/>
            <w:shd w:val="clear" w:color="auto" w:fill="DBE5F1" w:themeFill="accent1" w:themeFillTint="33"/>
            <w:noWrap/>
            <w:hideMark/>
          </w:tcPr>
          <w:p w14:paraId="1A2921B9" w14:textId="77777777" w:rsidR="004C00FC" w:rsidRPr="004C00FC" w:rsidRDefault="004C00FC" w:rsidP="004C00FC">
            <w:pPr>
              <w:rPr>
                <w:rFonts w:eastAsia="Times New Roman"/>
                <w:b/>
                <w:iCs w:val="0"/>
                <w:color w:val="000000"/>
                <w:szCs w:val="22"/>
              </w:rPr>
            </w:pPr>
            <w:r w:rsidRPr="004C00FC">
              <w:rPr>
                <w:rFonts w:eastAsia="Times New Roman"/>
                <w:b/>
                <w:iCs w:val="0"/>
                <w:color w:val="000000"/>
                <w:szCs w:val="22"/>
              </w:rPr>
              <w:t>Jednostka</w:t>
            </w:r>
          </w:p>
        </w:tc>
        <w:tc>
          <w:tcPr>
            <w:tcW w:w="2306" w:type="pct"/>
            <w:shd w:val="clear" w:color="auto" w:fill="DBE5F1" w:themeFill="accent1" w:themeFillTint="33"/>
            <w:noWrap/>
            <w:hideMark/>
          </w:tcPr>
          <w:p w14:paraId="36FF7440" w14:textId="77777777" w:rsidR="004C00FC" w:rsidRPr="004C00FC" w:rsidRDefault="004C00FC" w:rsidP="004C00FC">
            <w:pPr>
              <w:jc w:val="right"/>
              <w:rPr>
                <w:rFonts w:eastAsia="Times New Roman"/>
                <w:b/>
                <w:iCs w:val="0"/>
                <w:color w:val="000000"/>
                <w:szCs w:val="22"/>
              </w:rPr>
            </w:pPr>
            <w:r w:rsidRPr="004C00FC">
              <w:rPr>
                <w:rFonts w:eastAsia="Times New Roman"/>
                <w:b/>
                <w:iCs w:val="0"/>
                <w:color w:val="000000"/>
                <w:szCs w:val="22"/>
              </w:rPr>
              <w:t>Liczba rodzin korzystających z pomocy społecznej z powodu długotrwałej lub ciężkiej choroby</w:t>
            </w:r>
          </w:p>
        </w:tc>
        <w:tc>
          <w:tcPr>
            <w:tcW w:w="894" w:type="pct"/>
            <w:shd w:val="clear" w:color="auto" w:fill="DBE5F1" w:themeFill="accent1" w:themeFillTint="33"/>
            <w:noWrap/>
            <w:hideMark/>
          </w:tcPr>
          <w:p w14:paraId="011B7E04" w14:textId="77777777" w:rsidR="004C00FC" w:rsidRPr="004C00FC" w:rsidRDefault="004C00FC" w:rsidP="004C00FC">
            <w:pPr>
              <w:jc w:val="right"/>
              <w:rPr>
                <w:rFonts w:eastAsia="Times New Roman"/>
                <w:b/>
                <w:iCs w:val="0"/>
                <w:color w:val="000000"/>
                <w:szCs w:val="22"/>
              </w:rPr>
            </w:pPr>
            <w:r w:rsidRPr="004C00FC">
              <w:rPr>
                <w:rFonts w:eastAsia="Times New Roman"/>
                <w:b/>
                <w:iCs w:val="0"/>
                <w:color w:val="000000"/>
                <w:szCs w:val="22"/>
              </w:rPr>
              <w:t>Wskaźnik na 100 osób</w:t>
            </w:r>
          </w:p>
        </w:tc>
        <w:tc>
          <w:tcPr>
            <w:tcW w:w="626" w:type="pct"/>
            <w:shd w:val="clear" w:color="auto" w:fill="DBE5F1" w:themeFill="accent1" w:themeFillTint="33"/>
            <w:noWrap/>
            <w:hideMark/>
          </w:tcPr>
          <w:p w14:paraId="16BE0CDD" w14:textId="77777777" w:rsidR="004C00FC" w:rsidRPr="004C00FC" w:rsidRDefault="004C00FC" w:rsidP="004C00FC">
            <w:pPr>
              <w:jc w:val="right"/>
              <w:rPr>
                <w:rFonts w:eastAsia="Times New Roman"/>
                <w:b/>
                <w:iCs w:val="0"/>
                <w:color w:val="000000"/>
                <w:szCs w:val="22"/>
              </w:rPr>
            </w:pPr>
            <w:r w:rsidRPr="004C00FC">
              <w:rPr>
                <w:rFonts w:eastAsia="Times New Roman"/>
                <w:b/>
                <w:iCs w:val="0"/>
                <w:color w:val="000000"/>
                <w:szCs w:val="22"/>
              </w:rPr>
              <w:t>Udział [%]</w:t>
            </w:r>
          </w:p>
        </w:tc>
      </w:tr>
      <w:tr w:rsidR="00C87E2D" w:rsidRPr="004C00FC" w14:paraId="5F60BC65" w14:textId="77777777" w:rsidTr="00906FE9">
        <w:trPr>
          <w:trHeight w:val="290"/>
        </w:trPr>
        <w:tc>
          <w:tcPr>
            <w:tcW w:w="280" w:type="pct"/>
            <w:noWrap/>
            <w:hideMark/>
          </w:tcPr>
          <w:p w14:paraId="6655AA19" w14:textId="77777777" w:rsidR="00C87E2D" w:rsidRPr="004C00FC" w:rsidRDefault="00C87E2D" w:rsidP="004C00FC">
            <w:pPr>
              <w:rPr>
                <w:rFonts w:eastAsia="Times New Roman"/>
                <w:iCs w:val="0"/>
                <w:color w:val="000000"/>
                <w:szCs w:val="22"/>
              </w:rPr>
            </w:pPr>
            <w:r w:rsidRPr="004C00FC">
              <w:rPr>
                <w:rFonts w:eastAsia="Times New Roman"/>
                <w:iCs w:val="0"/>
                <w:color w:val="000000"/>
                <w:szCs w:val="22"/>
              </w:rPr>
              <w:t>1</w:t>
            </w:r>
          </w:p>
        </w:tc>
        <w:tc>
          <w:tcPr>
            <w:tcW w:w="894" w:type="pct"/>
            <w:noWrap/>
            <w:hideMark/>
          </w:tcPr>
          <w:p w14:paraId="7F6B65F8" w14:textId="77777777" w:rsidR="00C87E2D" w:rsidRPr="004C00FC" w:rsidRDefault="00C87E2D" w:rsidP="004C00FC">
            <w:pPr>
              <w:rPr>
                <w:rFonts w:eastAsia="Times New Roman"/>
                <w:iCs w:val="0"/>
                <w:color w:val="000000"/>
                <w:szCs w:val="22"/>
              </w:rPr>
            </w:pPr>
            <w:r w:rsidRPr="004C00FC">
              <w:rPr>
                <w:rFonts w:eastAsia="Times New Roman"/>
                <w:iCs w:val="0"/>
                <w:color w:val="000000"/>
                <w:szCs w:val="22"/>
              </w:rPr>
              <w:t>Dzielna</w:t>
            </w:r>
          </w:p>
        </w:tc>
        <w:tc>
          <w:tcPr>
            <w:tcW w:w="2306" w:type="pct"/>
            <w:noWrap/>
            <w:hideMark/>
          </w:tcPr>
          <w:p w14:paraId="5633DE5E" w14:textId="77777777" w:rsidR="00C87E2D" w:rsidRPr="004C00FC" w:rsidRDefault="00C87E2D" w:rsidP="004C00FC">
            <w:pPr>
              <w:jc w:val="right"/>
              <w:rPr>
                <w:rFonts w:eastAsia="Times New Roman"/>
                <w:iCs w:val="0"/>
                <w:color w:val="000000"/>
                <w:szCs w:val="22"/>
              </w:rPr>
            </w:pPr>
            <w:r w:rsidRPr="004C00FC">
              <w:rPr>
                <w:rFonts w:eastAsia="Times New Roman"/>
                <w:iCs w:val="0"/>
                <w:color w:val="000000"/>
                <w:szCs w:val="22"/>
              </w:rPr>
              <w:t>4</w:t>
            </w:r>
          </w:p>
        </w:tc>
        <w:tc>
          <w:tcPr>
            <w:tcW w:w="894" w:type="pct"/>
            <w:noWrap/>
            <w:vAlign w:val="bottom"/>
            <w:hideMark/>
          </w:tcPr>
          <w:p w14:paraId="1EE69EFB" w14:textId="44A85DEE" w:rsidR="00C87E2D" w:rsidRPr="00C87E2D" w:rsidRDefault="00C87E2D" w:rsidP="004C00FC">
            <w:pPr>
              <w:jc w:val="right"/>
              <w:rPr>
                <w:rFonts w:eastAsia="Times New Roman"/>
                <w:iCs w:val="0"/>
                <w:color w:val="000000"/>
                <w:szCs w:val="22"/>
              </w:rPr>
            </w:pPr>
            <w:r w:rsidRPr="00C87E2D">
              <w:rPr>
                <w:rFonts w:ascii="Calibri" w:hAnsi="Calibri" w:cs="Calibri"/>
                <w:color w:val="000000"/>
                <w:szCs w:val="22"/>
              </w:rPr>
              <w:t>1,54</w:t>
            </w:r>
          </w:p>
        </w:tc>
        <w:tc>
          <w:tcPr>
            <w:tcW w:w="626" w:type="pct"/>
            <w:noWrap/>
            <w:hideMark/>
          </w:tcPr>
          <w:p w14:paraId="106DCD11" w14:textId="77777777" w:rsidR="00C87E2D" w:rsidRPr="004C00FC" w:rsidRDefault="00C87E2D" w:rsidP="004C00FC">
            <w:pPr>
              <w:jc w:val="right"/>
              <w:rPr>
                <w:rFonts w:eastAsia="Times New Roman"/>
                <w:iCs w:val="0"/>
                <w:color w:val="000000"/>
                <w:szCs w:val="22"/>
              </w:rPr>
            </w:pPr>
            <w:r w:rsidRPr="004C00FC">
              <w:rPr>
                <w:rFonts w:eastAsia="Times New Roman"/>
                <w:iCs w:val="0"/>
                <w:color w:val="000000"/>
                <w:szCs w:val="22"/>
              </w:rPr>
              <w:t>26,7%</w:t>
            </w:r>
          </w:p>
        </w:tc>
      </w:tr>
      <w:tr w:rsidR="00C87E2D" w:rsidRPr="004C00FC" w14:paraId="1F202826" w14:textId="77777777" w:rsidTr="00906FE9">
        <w:trPr>
          <w:trHeight w:val="290"/>
        </w:trPr>
        <w:tc>
          <w:tcPr>
            <w:tcW w:w="280" w:type="pct"/>
            <w:shd w:val="clear" w:color="auto" w:fill="DBE5F1" w:themeFill="accent1" w:themeFillTint="33"/>
            <w:noWrap/>
            <w:hideMark/>
          </w:tcPr>
          <w:p w14:paraId="1D2869E0" w14:textId="77777777" w:rsidR="00C87E2D" w:rsidRPr="004C00FC" w:rsidRDefault="00C87E2D" w:rsidP="004C00FC">
            <w:pPr>
              <w:rPr>
                <w:rFonts w:eastAsia="Times New Roman"/>
                <w:b/>
                <w:bCs/>
                <w:iCs w:val="0"/>
                <w:color w:val="000000"/>
                <w:szCs w:val="22"/>
              </w:rPr>
            </w:pPr>
            <w:r w:rsidRPr="004C00FC">
              <w:rPr>
                <w:rFonts w:eastAsia="Times New Roman"/>
                <w:b/>
                <w:bCs/>
                <w:iCs w:val="0"/>
                <w:color w:val="000000"/>
                <w:szCs w:val="22"/>
              </w:rPr>
              <w:t>2</w:t>
            </w:r>
          </w:p>
        </w:tc>
        <w:tc>
          <w:tcPr>
            <w:tcW w:w="894" w:type="pct"/>
            <w:shd w:val="clear" w:color="auto" w:fill="DBE5F1" w:themeFill="accent1" w:themeFillTint="33"/>
            <w:noWrap/>
            <w:hideMark/>
          </w:tcPr>
          <w:p w14:paraId="32728187" w14:textId="77777777" w:rsidR="00C87E2D" w:rsidRPr="004C00FC" w:rsidRDefault="00C87E2D" w:rsidP="004C00FC">
            <w:pPr>
              <w:rPr>
                <w:rFonts w:eastAsia="Times New Roman"/>
                <w:b/>
                <w:bCs/>
                <w:iCs w:val="0"/>
                <w:color w:val="000000"/>
                <w:szCs w:val="22"/>
              </w:rPr>
            </w:pPr>
            <w:r w:rsidRPr="004C00FC">
              <w:rPr>
                <w:rFonts w:eastAsia="Times New Roman"/>
                <w:b/>
                <w:bCs/>
                <w:iCs w:val="0"/>
                <w:color w:val="000000"/>
                <w:szCs w:val="22"/>
              </w:rPr>
              <w:t>Ciasna (OR)</w:t>
            </w:r>
          </w:p>
        </w:tc>
        <w:tc>
          <w:tcPr>
            <w:tcW w:w="2306" w:type="pct"/>
            <w:shd w:val="clear" w:color="auto" w:fill="DBE5F1" w:themeFill="accent1" w:themeFillTint="33"/>
            <w:noWrap/>
            <w:hideMark/>
          </w:tcPr>
          <w:p w14:paraId="6DDFF8FF" w14:textId="77777777" w:rsidR="00C87E2D" w:rsidRPr="004C00FC" w:rsidRDefault="00C87E2D" w:rsidP="004C00FC">
            <w:pPr>
              <w:jc w:val="right"/>
              <w:rPr>
                <w:rFonts w:eastAsia="Times New Roman"/>
                <w:b/>
                <w:bCs/>
                <w:iCs w:val="0"/>
                <w:color w:val="000000"/>
                <w:szCs w:val="22"/>
              </w:rPr>
            </w:pPr>
            <w:r w:rsidRPr="004C00FC">
              <w:rPr>
                <w:rFonts w:eastAsia="Times New Roman"/>
                <w:b/>
                <w:bCs/>
                <w:iCs w:val="0"/>
                <w:color w:val="000000"/>
                <w:szCs w:val="22"/>
              </w:rPr>
              <w:t>4</w:t>
            </w:r>
          </w:p>
        </w:tc>
        <w:tc>
          <w:tcPr>
            <w:tcW w:w="894" w:type="pct"/>
            <w:shd w:val="clear" w:color="auto" w:fill="DBE5F1" w:themeFill="accent1" w:themeFillTint="33"/>
            <w:noWrap/>
            <w:vAlign w:val="bottom"/>
            <w:hideMark/>
          </w:tcPr>
          <w:p w14:paraId="4460507D" w14:textId="44393687" w:rsidR="00C87E2D" w:rsidRPr="00C87E2D" w:rsidRDefault="00C87E2D" w:rsidP="004C00FC">
            <w:pPr>
              <w:jc w:val="right"/>
              <w:rPr>
                <w:rFonts w:eastAsia="Times New Roman"/>
                <w:b/>
                <w:bCs/>
                <w:iCs w:val="0"/>
                <w:color w:val="000000"/>
                <w:szCs w:val="22"/>
              </w:rPr>
            </w:pPr>
            <w:r w:rsidRPr="00C87E2D">
              <w:rPr>
                <w:rFonts w:ascii="Calibri" w:hAnsi="Calibri" w:cs="Calibri"/>
                <w:color w:val="000000"/>
                <w:szCs w:val="22"/>
              </w:rPr>
              <w:t>0,26</w:t>
            </w:r>
          </w:p>
        </w:tc>
        <w:tc>
          <w:tcPr>
            <w:tcW w:w="626" w:type="pct"/>
            <w:shd w:val="clear" w:color="auto" w:fill="DBE5F1" w:themeFill="accent1" w:themeFillTint="33"/>
            <w:noWrap/>
            <w:hideMark/>
          </w:tcPr>
          <w:p w14:paraId="3DFC9D02" w14:textId="77777777" w:rsidR="00C87E2D" w:rsidRPr="004C00FC" w:rsidRDefault="00C87E2D" w:rsidP="004C00FC">
            <w:pPr>
              <w:jc w:val="right"/>
              <w:rPr>
                <w:rFonts w:eastAsia="Times New Roman"/>
                <w:b/>
                <w:bCs/>
                <w:iCs w:val="0"/>
                <w:color w:val="000000"/>
                <w:szCs w:val="22"/>
              </w:rPr>
            </w:pPr>
            <w:r w:rsidRPr="004C00FC">
              <w:rPr>
                <w:rFonts w:eastAsia="Times New Roman"/>
                <w:b/>
                <w:bCs/>
                <w:iCs w:val="0"/>
                <w:color w:val="000000"/>
                <w:szCs w:val="22"/>
              </w:rPr>
              <w:t>26,7%</w:t>
            </w:r>
          </w:p>
        </w:tc>
      </w:tr>
      <w:tr w:rsidR="00C87E2D" w:rsidRPr="004C00FC" w14:paraId="05EC2E1E" w14:textId="77777777" w:rsidTr="00906FE9">
        <w:trPr>
          <w:trHeight w:val="290"/>
        </w:trPr>
        <w:tc>
          <w:tcPr>
            <w:tcW w:w="280" w:type="pct"/>
            <w:noWrap/>
            <w:hideMark/>
          </w:tcPr>
          <w:p w14:paraId="2FB10C27" w14:textId="77777777" w:rsidR="00C87E2D" w:rsidRPr="004C00FC" w:rsidRDefault="00C87E2D" w:rsidP="004C00FC">
            <w:pPr>
              <w:rPr>
                <w:rFonts w:eastAsia="Times New Roman"/>
                <w:iCs w:val="0"/>
                <w:color w:val="000000"/>
                <w:szCs w:val="22"/>
              </w:rPr>
            </w:pPr>
            <w:r w:rsidRPr="004C00FC">
              <w:rPr>
                <w:rFonts w:eastAsia="Times New Roman"/>
                <w:iCs w:val="0"/>
                <w:color w:val="000000"/>
                <w:szCs w:val="22"/>
              </w:rPr>
              <w:t>3</w:t>
            </w:r>
          </w:p>
        </w:tc>
        <w:tc>
          <w:tcPr>
            <w:tcW w:w="894" w:type="pct"/>
            <w:noWrap/>
            <w:hideMark/>
          </w:tcPr>
          <w:p w14:paraId="362BFF8C" w14:textId="77777777" w:rsidR="00C87E2D" w:rsidRPr="004C00FC" w:rsidRDefault="00C87E2D" w:rsidP="004C00FC">
            <w:pPr>
              <w:rPr>
                <w:rFonts w:eastAsia="Times New Roman"/>
                <w:iCs w:val="0"/>
                <w:color w:val="000000"/>
                <w:szCs w:val="22"/>
              </w:rPr>
            </w:pPr>
            <w:r w:rsidRPr="004C00FC">
              <w:rPr>
                <w:rFonts w:eastAsia="Times New Roman"/>
                <w:iCs w:val="0"/>
                <w:color w:val="000000"/>
                <w:szCs w:val="22"/>
              </w:rPr>
              <w:t>Glinica</w:t>
            </w:r>
          </w:p>
        </w:tc>
        <w:tc>
          <w:tcPr>
            <w:tcW w:w="2306" w:type="pct"/>
            <w:noWrap/>
            <w:hideMark/>
          </w:tcPr>
          <w:p w14:paraId="50F76D5C" w14:textId="77777777" w:rsidR="00C87E2D" w:rsidRPr="004C00FC" w:rsidRDefault="00C87E2D" w:rsidP="004C00FC">
            <w:pPr>
              <w:jc w:val="right"/>
              <w:rPr>
                <w:rFonts w:eastAsia="Times New Roman"/>
                <w:iCs w:val="0"/>
                <w:color w:val="000000"/>
                <w:szCs w:val="22"/>
              </w:rPr>
            </w:pPr>
            <w:r w:rsidRPr="004C00FC">
              <w:rPr>
                <w:rFonts w:eastAsia="Times New Roman"/>
                <w:iCs w:val="0"/>
                <w:color w:val="000000"/>
                <w:szCs w:val="22"/>
              </w:rPr>
              <w:t>1</w:t>
            </w:r>
          </w:p>
        </w:tc>
        <w:tc>
          <w:tcPr>
            <w:tcW w:w="894" w:type="pct"/>
            <w:noWrap/>
            <w:vAlign w:val="bottom"/>
            <w:hideMark/>
          </w:tcPr>
          <w:p w14:paraId="3F2B318C" w14:textId="77B7D0FA" w:rsidR="00C87E2D" w:rsidRPr="00C87E2D" w:rsidRDefault="00C87E2D" w:rsidP="004C00FC">
            <w:pPr>
              <w:jc w:val="right"/>
              <w:rPr>
                <w:rFonts w:eastAsia="Times New Roman"/>
                <w:iCs w:val="0"/>
                <w:color w:val="000000"/>
                <w:szCs w:val="22"/>
              </w:rPr>
            </w:pPr>
            <w:r w:rsidRPr="00C87E2D">
              <w:rPr>
                <w:rFonts w:ascii="Calibri" w:hAnsi="Calibri" w:cs="Calibri"/>
                <w:color w:val="000000"/>
                <w:szCs w:val="22"/>
              </w:rPr>
              <w:t>0,11</w:t>
            </w:r>
          </w:p>
        </w:tc>
        <w:tc>
          <w:tcPr>
            <w:tcW w:w="626" w:type="pct"/>
            <w:noWrap/>
            <w:hideMark/>
          </w:tcPr>
          <w:p w14:paraId="77189A81" w14:textId="77777777" w:rsidR="00C87E2D" w:rsidRPr="004C00FC" w:rsidRDefault="00C87E2D" w:rsidP="004C00FC">
            <w:pPr>
              <w:jc w:val="right"/>
              <w:rPr>
                <w:rFonts w:eastAsia="Times New Roman"/>
                <w:iCs w:val="0"/>
                <w:color w:val="000000"/>
                <w:szCs w:val="22"/>
              </w:rPr>
            </w:pPr>
            <w:r w:rsidRPr="004C00FC">
              <w:rPr>
                <w:rFonts w:eastAsia="Times New Roman"/>
                <w:iCs w:val="0"/>
                <w:color w:val="000000"/>
                <w:szCs w:val="22"/>
              </w:rPr>
              <w:t>6,7%</w:t>
            </w:r>
          </w:p>
        </w:tc>
      </w:tr>
      <w:tr w:rsidR="00C87E2D" w:rsidRPr="004C00FC" w14:paraId="177AD579" w14:textId="77777777" w:rsidTr="00906FE9">
        <w:trPr>
          <w:trHeight w:val="290"/>
        </w:trPr>
        <w:tc>
          <w:tcPr>
            <w:tcW w:w="280" w:type="pct"/>
            <w:noWrap/>
            <w:hideMark/>
          </w:tcPr>
          <w:p w14:paraId="50B1F3EA" w14:textId="77777777" w:rsidR="00C87E2D" w:rsidRPr="004C00FC" w:rsidRDefault="00C87E2D" w:rsidP="004C00FC">
            <w:pPr>
              <w:rPr>
                <w:rFonts w:eastAsia="Times New Roman"/>
                <w:iCs w:val="0"/>
                <w:color w:val="000000"/>
                <w:szCs w:val="22"/>
              </w:rPr>
            </w:pPr>
            <w:r w:rsidRPr="004C00FC">
              <w:rPr>
                <w:rFonts w:eastAsia="Times New Roman"/>
                <w:iCs w:val="0"/>
                <w:color w:val="000000"/>
                <w:szCs w:val="22"/>
              </w:rPr>
              <w:t>4</w:t>
            </w:r>
          </w:p>
        </w:tc>
        <w:tc>
          <w:tcPr>
            <w:tcW w:w="894" w:type="pct"/>
            <w:noWrap/>
            <w:hideMark/>
          </w:tcPr>
          <w:p w14:paraId="55E728A1" w14:textId="77777777" w:rsidR="00C87E2D" w:rsidRPr="004C00FC" w:rsidRDefault="00C87E2D" w:rsidP="004C00FC">
            <w:pPr>
              <w:rPr>
                <w:rFonts w:eastAsia="Times New Roman"/>
                <w:iCs w:val="0"/>
                <w:color w:val="000000"/>
                <w:szCs w:val="22"/>
              </w:rPr>
            </w:pPr>
            <w:r w:rsidRPr="004C00FC">
              <w:rPr>
                <w:rFonts w:eastAsia="Times New Roman"/>
                <w:iCs w:val="0"/>
                <w:color w:val="000000"/>
                <w:szCs w:val="22"/>
              </w:rPr>
              <w:t>Jeżowa</w:t>
            </w:r>
          </w:p>
        </w:tc>
        <w:tc>
          <w:tcPr>
            <w:tcW w:w="2306" w:type="pct"/>
            <w:noWrap/>
            <w:hideMark/>
          </w:tcPr>
          <w:p w14:paraId="200E936A" w14:textId="77777777" w:rsidR="00C87E2D" w:rsidRPr="004C00FC" w:rsidRDefault="00C87E2D" w:rsidP="004C00FC">
            <w:pPr>
              <w:jc w:val="right"/>
              <w:rPr>
                <w:rFonts w:eastAsia="Times New Roman"/>
                <w:iCs w:val="0"/>
                <w:color w:val="000000"/>
                <w:szCs w:val="22"/>
              </w:rPr>
            </w:pPr>
            <w:r w:rsidRPr="004C00FC">
              <w:rPr>
                <w:rFonts w:eastAsia="Times New Roman"/>
                <w:iCs w:val="0"/>
                <w:color w:val="000000"/>
                <w:szCs w:val="22"/>
              </w:rPr>
              <w:t>1</w:t>
            </w:r>
          </w:p>
        </w:tc>
        <w:tc>
          <w:tcPr>
            <w:tcW w:w="894" w:type="pct"/>
            <w:noWrap/>
            <w:vAlign w:val="bottom"/>
            <w:hideMark/>
          </w:tcPr>
          <w:p w14:paraId="6A3A04B3" w14:textId="5C1D97E0" w:rsidR="00C87E2D" w:rsidRPr="00C87E2D" w:rsidRDefault="00C87E2D" w:rsidP="004C00FC">
            <w:pPr>
              <w:jc w:val="right"/>
              <w:rPr>
                <w:rFonts w:eastAsia="Times New Roman"/>
                <w:iCs w:val="0"/>
                <w:color w:val="000000"/>
                <w:szCs w:val="22"/>
              </w:rPr>
            </w:pPr>
            <w:r w:rsidRPr="00C87E2D">
              <w:rPr>
                <w:rFonts w:ascii="Calibri" w:hAnsi="Calibri" w:cs="Calibri"/>
                <w:color w:val="000000"/>
                <w:szCs w:val="22"/>
              </w:rPr>
              <w:t>0,20</w:t>
            </w:r>
          </w:p>
        </w:tc>
        <w:tc>
          <w:tcPr>
            <w:tcW w:w="626" w:type="pct"/>
            <w:noWrap/>
            <w:hideMark/>
          </w:tcPr>
          <w:p w14:paraId="4ED333E6" w14:textId="77777777" w:rsidR="00C87E2D" w:rsidRPr="004C00FC" w:rsidRDefault="00C87E2D" w:rsidP="004C00FC">
            <w:pPr>
              <w:jc w:val="right"/>
              <w:rPr>
                <w:rFonts w:eastAsia="Times New Roman"/>
                <w:iCs w:val="0"/>
                <w:color w:val="000000"/>
                <w:szCs w:val="22"/>
              </w:rPr>
            </w:pPr>
            <w:r w:rsidRPr="004C00FC">
              <w:rPr>
                <w:rFonts w:eastAsia="Times New Roman"/>
                <w:iCs w:val="0"/>
                <w:color w:val="000000"/>
                <w:szCs w:val="22"/>
              </w:rPr>
              <w:t>6,7%</w:t>
            </w:r>
          </w:p>
        </w:tc>
      </w:tr>
      <w:tr w:rsidR="00C87E2D" w:rsidRPr="004C00FC" w14:paraId="6EF3F428" w14:textId="77777777" w:rsidTr="00906FE9">
        <w:trPr>
          <w:trHeight w:val="290"/>
        </w:trPr>
        <w:tc>
          <w:tcPr>
            <w:tcW w:w="280" w:type="pct"/>
            <w:noWrap/>
            <w:hideMark/>
          </w:tcPr>
          <w:p w14:paraId="5E5C5168" w14:textId="77777777" w:rsidR="00C87E2D" w:rsidRPr="004C00FC" w:rsidRDefault="00C87E2D" w:rsidP="004C00FC">
            <w:pPr>
              <w:rPr>
                <w:rFonts w:eastAsia="Times New Roman"/>
                <w:iCs w:val="0"/>
                <w:color w:val="000000"/>
                <w:szCs w:val="22"/>
              </w:rPr>
            </w:pPr>
            <w:r w:rsidRPr="004C00FC">
              <w:rPr>
                <w:rFonts w:eastAsia="Times New Roman"/>
                <w:iCs w:val="0"/>
                <w:color w:val="000000"/>
                <w:szCs w:val="22"/>
              </w:rPr>
              <w:t>5</w:t>
            </w:r>
          </w:p>
        </w:tc>
        <w:tc>
          <w:tcPr>
            <w:tcW w:w="894" w:type="pct"/>
            <w:noWrap/>
            <w:hideMark/>
          </w:tcPr>
          <w:p w14:paraId="16ABE371" w14:textId="77777777" w:rsidR="00C87E2D" w:rsidRPr="004C00FC" w:rsidRDefault="00C87E2D" w:rsidP="004C00FC">
            <w:pPr>
              <w:rPr>
                <w:rFonts w:eastAsia="Times New Roman"/>
                <w:iCs w:val="0"/>
                <w:color w:val="000000"/>
                <w:szCs w:val="22"/>
              </w:rPr>
            </w:pPr>
            <w:r w:rsidRPr="004C00FC">
              <w:rPr>
                <w:rFonts w:eastAsia="Times New Roman"/>
                <w:iCs w:val="0"/>
                <w:color w:val="000000"/>
                <w:szCs w:val="22"/>
              </w:rPr>
              <w:t>Sieraków Śląski</w:t>
            </w:r>
          </w:p>
        </w:tc>
        <w:tc>
          <w:tcPr>
            <w:tcW w:w="2306" w:type="pct"/>
            <w:noWrap/>
            <w:hideMark/>
          </w:tcPr>
          <w:p w14:paraId="5B4125AA" w14:textId="77777777" w:rsidR="00C87E2D" w:rsidRPr="004C00FC" w:rsidRDefault="00C87E2D" w:rsidP="004C00FC">
            <w:pPr>
              <w:jc w:val="right"/>
              <w:rPr>
                <w:rFonts w:eastAsia="Times New Roman"/>
                <w:iCs w:val="0"/>
                <w:color w:val="000000"/>
                <w:szCs w:val="22"/>
              </w:rPr>
            </w:pPr>
            <w:r w:rsidRPr="004C00FC">
              <w:rPr>
                <w:rFonts w:eastAsia="Times New Roman"/>
                <w:iCs w:val="0"/>
                <w:color w:val="000000"/>
                <w:szCs w:val="22"/>
              </w:rPr>
              <w:t>0</w:t>
            </w:r>
          </w:p>
        </w:tc>
        <w:tc>
          <w:tcPr>
            <w:tcW w:w="894" w:type="pct"/>
            <w:noWrap/>
            <w:vAlign w:val="bottom"/>
            <w:hideMark/>
          </w:tcPr>
          <w:p w14:paraId="6D4ECCC3" w14:textId="36D4B7C3" w:rsidR="00C87E2D" w:rsidRPr="00C87E2D" w:rsidRDefault="00C87E2D" w:rsidP="004C00FC">
            <w:pPr>
              <w:jc w:val="right"/>
              <w:rPr>
                <w:rFonts w:eastAsia="Times New Roman"/>
                <w:iCs w:val="0"/>
                <w:color w:val="000000"/>
                <w:szCs w:val="22"/>
              </w:rPr>
            </w:pPr>
            <w:r w:rsidRPr="00C87E2D">
              <w:rPr>
                <w:rFonts w:ascii="Calibri" w:hAnsi="Calibri" w:cs="Calibri"/>
                <w:color w:val="000000"/>
                <w:szCs w:val="22"/>
              </w:rPr>
              <w:t>0,00</w:t>
            </w:r>
          </w:p>
        </w:tc>
        <w:tc>
          <w:tcPr>
            <w:tcW w:w="626" w:type="pct"/>
            <w:noWrap/>
            <w:hideMark/>
          </w:tcPr>
          <w:p w14:paraId="03124529" w14:textId="77777777" w:rsidR="00C87E2D" w:rsidRPr="004C00FC" w:rsidRDefault="00C87E2D" w:rsidP="004C00FC">
            <w:pPr>
              <w:jc w:val="right"/>
              <w:rPr>
                <w:rFonts w:eastAsia="Times New Roman"/>
                <w:iCs w:val="0"/>
                <w:color w:val="000000"/>
                <w:szCs w:val="22"/>
              </w:rPr>
            </w:pPr>
            <w:r w:rsidRPr="004C00FC">
              <w:rPr>
                <w:rFonts w:eastAsia="Times New Roman"/>
                <w:iCs w:val="0"/>
                <w:color w:val="000000"/>
                <w:szCs w:val="22"/>
              </w:rPr>
              <w:t>0,0%</w:t>
            </w:r>
          </w:p>
        </w:tc>
      </w:tr>
      <w:tr w:rsidR="00C87E2D" w:rsidRPr="004C00FC" w14:paraId="498A87AD" w14:textId="77777777" w:rsidTr="00906FE9">
        <w:trPr>
          <w:trHeight w:val="290"/>
        </w:trPr>
        <w:tc>
          <w:tcPr>
            <w:tcW w:w="280" w:type="pct"/>
            <w:noWrap/>
            <w:hideMark/>
          </w:tcPr>
          <w:p w14:paraId="1FEAA091" w14:textId="77777777" w:rsidR="00C87E2D" w:rsidRPr="004C00FC" w:rsidRDefault="00C87E2D" w:rsidP="004C00FC">
            <w:pPr>
              <w:rPr>
                <w:rFonts w:eastAsia="Times New Roman"/>
                <w:iCs w:val="0"/>
                <w:color w:val="000000"/>
                <w:szCs w:val="22"/>
              </w:rPr>
            </w:pPr>
            <w:r w:rsidRPr="004C00FC">
              <w:rPr>
                <w:rFonts w:eastAsia="Times New Roman"/>
                <w:iCs w:val="0"/>
                <w:color w:val="000000"/>
                <w:szCs w:val="22"/>
              </w:rPr>
              <w:t>6</w:t>
            </w:r>
          </w:p>
        </w:tc>
        <w:tc>
          <w:tcPr>
            <w:tcW w:w="894" w:type="pct"/>
            <w:noWrap/>
            <w:hideMark/>
          </w:tcPr>
          <w:p w14:paraId="071E92A7" w14:textId="77777777" w:rsidR="00C87E2D" w:rsidRPr="004C00FC" w:rsidRDefault="00C87E2D" w:rsidP="004C00FC">
            <w:pPr>
              <w:rPr>
                <w:rFonts w:eastAsia="Times New Roman"/>
                <w:iCs w:val="0"/>
                <w:color w:val="000000"/>
                <w:szCs w:val="22"/>
              </w:rPr>
            </w:pPr>
            <w:r w:rsidRPr="004C00FC">
              <w:rPr>
                <w:rFonts w:eastAsia="Times New Roman"/>
                <w:iCs w:val="0"/>
                <w:color w:val="000000"/>
                <w:szCs w:val="22"/>
              </w:rPr>
              <w:t>Zborowskie</w:t>
            </w:r>
          </w:p>
        </w:tc>
        <w:tc>
          <w:tcPr>
            <w:tcW w:w="2306" w:type="pct"/>
            <w:noWrap/>
            <w:hideMark/>
          </w:tcPr>
          <w:p w14:paraId="3AECB815" w14:textId="77777777" w:rsidR="00C87E2D" w:rsidRPr="004C00FC" w:rsidRDefault="00C87E2D" w:rsidP="004C00FC">
            <w:pPr>
              <w:jc w:val="right"/>
              <w:rPr>
                <w:rFonts w:eastAsia="Times New Roman"/>
                <w:iCs w:val="0"/>
                <w:color w:val="000000"/>
                <w:szCs w:val="22"/>
              </w:rPr>
            </w:pPr>
            <w:r w:rsidRPr="004C00FC">
              <w:rPr>
                <w:rFonts w:eastAsia="Times New Roman"/>
                <w:iCs w:val="0"/>
                <w:color w:val="000000"/>
                <w:szCs w:val="22"/>
              </w:rPr>
              <w:t>3</w:t>
            </w:r>
          </w:p>
        </w:tc>
        <w:tc>
          <w:tcPr>
            <w:tcW w:w="894" w:type="pct"/>
            <w:noWrap/>
            <w:vAlign w:val="bottom"/>
            <w:hideMark/>
          </w:tcPr>
          <w:p w14:paraId="265EC5F0" w14:textId="56713DF4" w:rsidR="00C87E2D" w:rsidRPr="00C87E2D" w:rsidRDefault="00C87E2D" w:rsidP="004C00FC">
            <w:pPr>
              <w:jc w:val="right"/>
              <w:rPr>
                <w:rFonts w:eastAsia="Times New Roman"/>
                <w:iCs w:val="0"/>
                <w:color w:val="000000"/>
                <w:szCs w:val="22"/>
              </w:rPr>
            </w:pPr>
            <w:r w:rsidRPr="00C87E2D">
              <w:rPr>
                <w:rFonts w:ascii="Calibri" w:hAnsi="Calibri" w:cs="Calibri"/>
                <w:color w:val="000000"/>
                <w:szCs w:val="22"/>
              </w:rPr>
              <w:t>0,29</w:t>
            </w:r>
          </w:p>
        </w:tc>
        <w:tc>
          <w:tcPr>
            <w:tcW w:w="626" w:type="pct"/>
            <w:noWrap/>
            <w:hideMark/>
          </w:tcPr>
          <w:p w14:paraId="1CDC4688" w14:textId="77777777" w:rsidR="00C87E2D" w:rsidRPr="004C00FC" w:rsidRDefault="00C87E2D" w:rsidP="004C00FC">
            <w:pPr>
              <w:jc w:val="right"/>
              <w:rPr>
                <w:rFonts w:eastAsia="Times New Roman"/>
                <w:iCs w:val="0"/>
                <w:color w:val="000000"/>
                <w:szCs w:val="22"/>
              </w:rPr>
            </w:pPr>
            <w:r w:rsidRPr="004C00FC">
              <w:rPr>
                <w:rFonts w:eastAsia="Times New Roman"/>
                <w:iCs w:val="0"/>
                <w:color w:val="000000"/>
                <w:szCs w:val="22"/>
              </w:rPr>
              <w:t>20,0%</w:t>
            </w:r>
          </w:p>
        </w:tc>
      </w:tr>
      <w:tr w:rsidR="00C87E2D" w:rsidRPr="004C00FC" w14:paraId="414B7A34" w14:textId="77777777" w:rsidTr="00906FE9">
        <w:trPr>
          <w:trHeight w:val="290"/>
        </w:trPr>
        <w:tc>
          <w:tcPr>
            <w:tcW w:w="280" w:type="pct"/>
            <w:noWrap/>
            <w:hideMark/>
          </w:tcPr>
          <w:p w14:paraId="6283E17F" w14:textId="77777777" w:rsidR="00C87E2D" w:rsidRPr="004C00FC" w:rsidRDefault="00C87E2D" w:rsidP="004C00FC">
            <w:pPr>
              <w:rPr>
                <w:rFonts w:eastAsia="Times New Roman"/>
                <w:iCs w:val="0"/>
                <w:color w:val="000000"/>
                <w:szCs w:val="22"/>
              </w:rPr>
            </w:pPr>
            <w:r w:rsidRPr="004C00FC">
              <w:rPr>
                <w:rFonts w:eastAsia="Times New Roman"/>
                <w:iCs w:val="0"/>
                <w:color w:val="000000"/>
                <w:szCs w:val="22"/>
              </w:rPr>
              <w:t>7</w:t>
            </w:r>
          </w:p>
        </w:tc>
        <w:tc>
          <w:tcPr>
            <w:tcW w:w="894" w:type="pct"/>
            <w:noWrap/>
            <w:hideMark/>
          </w:tcPr>
          <w:p w14:paraId="786EA352" w14:textId="77777777" w:rsidR="00C87E2D" w:rsidRPr="004C00FC" w:rsidRDefault="00C87E2D" w:rsidP="004C00FC">
            <w:pPr>
              <w:rPr>
                <w:rFonts w:eastAsia="Times New Roman"/>
                <w:iCs w:val="0"/>
                <w:color w:val="000000"/>
                <w:szCs w:val="22"/>
              </w:rPr>
            </w:pPr>
            <w:r w:rsidRPr="004C00FC">
              <w:rPr>
                <w:rFonts w:eastAsia="Times New Roman"/>
                <w:iCs w:val="0"/>
                <w:color w:val="000000"/>
                <w:szCs w:val="22"/>
              </w:rPr>
              <w:t>Molna</w:t>
            </w:r>
          </w:p>
        </w:tc>
        <w:tc>
          <w:tcPr>
            <w:tcW w:w="2306" w:type="pct"/>
            <w:noWrap/>
            <w:hideMark/>
          </w:tcPr>
          <w:p w14:paraId="477C66FE" w14:textId="77777777" w:rsidR="00C87E2D" w:rsidRPr="004C00FC" w:rsidRDefault="00C87E2D" w:rsidP="004C00FC">
            <w:pPr>
              <w:jc w:val="right"/>
              <w:rPr>
                <w:rFonts w:eastAsia="Times New Roman"/>
                <w:iCs w:val="0"/>
                <w:color w:val="000000"/>
                <w:szCs w:val="22"/>
              </w:rPr>
            </w:pPr>
            <w:r w:rsidRPr="004C00FC">
              <w:rPr>
                <w:rFonts w:eastAsia="Times New Roman"/>
                <w:iCs w:val="0"/>
                <w:color w:val="000000"/>
                <w:szCs w:val="22"/>
              </w:rPr>
              <w:t>1</w:t>
            </w:r>
          </w:p>
        </w:tc>
        <w:tc>
          <w:tcPr>
            <w:tcW w:w="894" w:type="pct"/>
            <w:noWrap/>
            <w:vAlign w:val="bottom"/>
            <w:hideMark/>
          </w:tcPr>
          <w:p w14:paraId="0A87EED3" w14:textId="515E3DB6" w:rsidR="00C87E2D" w:rsidRPr="00C87E2D" w:rsidRDefault="00C87E2D" w:rsidP="004C00FC">
            <w:pPr>
              <w:jc w:val="right"/>
              <w:rPr>
                <w:rFonts w:eastAsia="Times New Roman"/>
                <w:iCs w:val="0"/>
                <w:color w:val="000000"/>
                <w:szCs w:val="22"/>
              </w:rPr>
            </w:pPr>
            <w:r w:rsidRPr="00C87E2D">
              <w:rPr>
                <w:rFonts w:ascii="Calibri" w:hAnsi="Calibri" w:cs="Calibri"/>
                <w:color w:val="000000"/>
                <w:szCs w:val="22"/>
              </w:rPr>
              <w:t>0,26</w:t>
            </w:r>
          </w:p>
        </w:tc>
        <w:tc>
          <w:tcPr>
            <w:tcW w:w="626" w:type="pct"/>
            <w:noWrap/>
            <w:hideMark/>
          </w:tcPr>
          <w:p w14:paraId="1BE1D23F" w14:textId="77777777" w:rsidR="00C87E2D" w:rsidRPr="004C00FC" w:rsidRDefault="00C87E2D" w:rsidP="004C00FC">
            <w:pPr>
              <w:jc w:val="right"/>
              <w:rPr>
                <w:rFonts w:eastAsia="Times New Roman"/>
                <w:iCs w:val="0"/>
                <w:color w:val="000000"/>
                <w:szCs w:val="22"/>
              </w:rPr>
            </w:pPr>
            <w:r w:rsidRPr="004C00FC">
              <w:rPr>
                <w:rFonts w:eastAsia="Times New Roman"/>
                <w:iCs w:val="0"/>
                <w:color w:val="000000"/>
                <w:szCs w:val="22"/>
              </w:rPr>
              <w:t>6,7%</w:t>
            </w:r>
          </w:p>
        </w:tc>
      </w:tr>
      <w:tr w:rsidR="00C87E2D" w:rsidRPr="004C00FC" w14:paraId="426E7007" w14:textId="77777777" w:rsidTr="00906FE9">
        <w:trPr>
          <w:trHeight w:val="290"/>
        </w:trPr>
        <w:tc>
          <w:tcPr>
            <w:tcW w:w="280" w:type="pct"/>
            <w:noWrap/>
            <w:hideMark/>
          </w:tcPr>
          <w:p w14:paraId="079BE307" w14:textId="77777777" w:rsidR="00C87E2D" w:rsidRPr="004C00FC" w:rsidRDefault="00C87E2D" w:rsidP="004C00FC">
            <w:pPr>
              <w:rPr>
                <w:rFonts w:eastAsia="Times New Roman"/>
                <w:iCs w:val="0"/>
                <w:color w:val="000000"/>
                <w:szCs w:val="22"/>
              </w:rPr>
            </w:pPr>
            <w:r w:rsidRPr="004C00FC">
              <w:rPr>
                <w:rFonts w:eastAsia="Times New Roman"/>
                <w:iCs w:val="0"/>
                <w:color w:val="000000"/>
                <w:szCs w:val="22"/>
              </w:rPr>
              <w:t>8</w:t>
            </w:r>
          </w:p>
        </w:tc>
        <w:tc>
          <w:tcPr>
            <w:tcW w:w="894" w:type="pct"/>
            <w:noWrap/>
            <w:hideMark/>
          </w:tcPr>
          <w:p w14:paraId="0261379F" w14:textId="77777777" w:rsidR="00C87E2D" w:rsidRPr="004C00FC" w:rsidRDefault="00C87E2D" w:rsidP="004C00FC">
            <w:pPr>
              <w:rPr>
                <w:rFonts w:eastAsia="Times New Roman"/>
                <w:iCs w:val="0"/>
                <w:color w:val="000000"/>
                <w:szCs w:val="22"/>
              </w:rPr>
            </w:pPr>
            <w:r w:rsidRPr="004C00FC">
              <w:rPr>
                <w:rFonts w:eastAsia="Times New Roman"/>
                <w:iCs w:val="0"/>
                <w:color w:val="000000"/>
                <w:szCs w:val="22"/>
              </w:rPr>
              <w:t>Panoszów</w:t>
            </w:r>
          </w:p>
        </w:tc>
        <w:tc>
          <w:tcPr>
            <w:tcW w:w="2306" w:type="pct"/>
            <w:noWrap/>
            <w:hideMark/>
          </w:tcPr>
          <w:p w14:paraId="669F8B74" w14:textId="77777777" w:rsidR="00C87E2D" w:rsidRPr="004C00FC" w:rsidRDefault="00C87E2D" w:rsidP="004C00FC">
            <w:pPr>
              <w:jc w:val="right"/>
              <w:rPr>
                <w:rFonts w:eastAsia="Times New Roman"/>
                <w:iCs w:val="0"/>
                <w:color w:val="000000"/>
                <w:szCs w:val="22"/>
              </w:rPr>
            </w:pPr>
            <w:r w:rsidRPr="004C00FC">
              <w:rPr>
                <w:rFonts w:eastAsia="Times New Roman"/>
                <w:iCs w:val="0"/>
                <w:color w:val="000000"/>
                <w:szCs w:val="22"/>
              </w:rPr>
              <w:t>1</w:t>
            </w:r>
          </w:p>
        </w:tc>
        <w:tc>
          <w:tcPr>
            <w:tcW w:w="894" w:type="pct"/>
            <w:noWrap/>
            <w:vAlign w:val="bottom"/>
            <w:hideMark/>
          </w:tcPr>
          <w:p w14:paraId="11B5BFEE" w14:textId="68B0164B" w:rsidR="00C87E2D" w:rsidRPr="00C87E2D" w:rsidRDefault="00C87E2D" w:rsidP="004C00FC">
            <w:pPr>
              <w:jc w:val="right"/>
              <w:rPr>
                <w:rFonts w:eastAsia="Times New Roman"/>
                <w:iCs w:val="0"/>
                <w:color w:val="000000"/>
                <w:szCs w:val="22"/>
              </w:rPr>
            </w:pPr>
            <w:r w:rsidRPr="00C87E2D">
              <w:rPr>
                <w:rFonts w:ascii="Calibri" w:hAnsi="Calibri" w:cs="Calibri"/>
                <w:color w:val="000000"/>
                <w:szCs w:val="22"/>
              </w:rPr>
              <w:t>0,20</w:t>
            </w:r>
          </w:p>
        </w:tc>
        <w:tc>
          <w:tcPr>
            <w:tcW w:w="626" w:type="pct"/>
            <w:noWrap/>
            <w:hideMark/>
          </w:tcPr>
          <w:p w14:paraId="0490CF54" w14:textId="77777777" w:rsidR="00C87E2D" w:rsidRPr="004C00FC" w:rsidRDefault="00C87E2D" w:rsidP="004C00FC">
            <w:pPr>
              <w:jc w:val="right"/>
              <w:rPr>
                <w:rFonts w:eastAsia="Times New Roman"/>
                <w:iCs w:val="0"/>
                <w:color w:val="000000"/>
                <w:szCs w:val="22"/>
              </w:rPr>
            </w:pPr>
            <w:r w:rsidRPr="004C00FC">
              <w:rPr>
                <w:rFonts w:eastAsia="Times New Roman"/>
                <w:iCs w:val="0"/>
                <w:color w:val="000000"/>
                <w:szCs w:val="22"/>
              </w:rPr>
              <w:t>6,7%</w:t>
            </w:r>
          </w:p>
        </w:tc>
      </w:tr>
      <w:tr w:rsidR="00C87E2D" w:rsidRPr="004C00FC" w14:paraId="191BC255" w14:textId="77777777" w:rsidTr="00906FE9">
        <w:trPr>
          <w:trHeight w:val="290"/>
        </w:trPr>
        <w:tc>
          <w:tcPr>
            <w:tcW w:w="280" w:type="pct"/>
            <w:noWrap/>
            <w:hideMark/>
          </w:tcPr>
          <w:p w14:paraId="21CCA452" w14:textId="77777777" w:rsidR="00C87E2D" w:rsidRPr="004C00FC" w:rsidRDefault="00C87E2D" w:rsidP="004C00FC">
            <w:pPr>
              <w:rPr>
                <w:rFonts w:eastAsia="Times New Roman"/>
                <w:iCs w:val="0"/>
                <w:color w:val="000000"/>
                <w:szCs w:val="22"/>
              </w:rPr>
            </w:pPr>
            <w:r w:rsidRPr="004C00FC">
              <w:rPr>
                <w:rFonts w:eastAsia="Times New Roman"/>
                <w:iCs w:val="0"/>
                <w:color w:val="000000"/>
                <w:szCs w:val="22"/>
              </w:rPr>
              <w:t>9</w:t>
            </w:r>
          </w:p>
        </w:tc>
        <w:tc>
          <w:tcPr>
            <w:tcW w:w="894" w:type="pct"/>
            <w:noWrap/>
            <w:hideMark/>
          </w:tcPr>
          <w:p w14:paraId="42C8A738" w14:textId="77777777" w:rsidR="00C87E2D" w:rsidRPr="004C00FC" w:rsidRDefault="00C87E2D" w:rsidP="004C00FC">
            <w:pPr>
              <w:rPr>
                <w:rFonts w:eastAsia="Times New Roman"/>
                <w:iCs w:val="0"/>
                <w:color w:val="000000"/>
                <w:szCs w:val="22"/>
              </w:rPr>
            </w:pPr>
            <w:r w:rsidRPr="004C00FC">
              <w:rPr>
                <w:rFonts w:eastAsia="Times New Roman"/>
                <w:iCs w:val="0"/>
                <w:color w:val="000000"/>
                <w:szCs w:val="22"/>
              </w:rPr>
              <w:t>Wędzina</w:t>
            </w:r>
          </w:p>
        </w:tc>
        <w:tc>
          <w:tcPr>
            <w:tcW w:w="2306" w:type="pct"/>
            <w:noWrap/>
            <w:hideMark/>
          </w:tcPr>
          <w:p w14:paraId="26C3E97C" w14:textId="77777777" w:rsidR="00C87E2D" w:rsidRPr="004C00FC" w:rsidRDefault="00C87E2D" w:rsidP="004C00FC">
            <w:pPr>
              <w:jc w:val="right"/>
              <w:rPr>
                <w:rFonts w:eastAsia="Times New Roman"/>
                <w:iCs w:val="0"/>
                <w:color w:val="000000"/>
                <w:szCs w:val="22"/>
              </w:rPr>
            </w:pPr>
            <w:r w:rsidRPr="004C00FC">
              <w:rPr>
                <w:rFonts w:eastAsia="Times New Roman"/>
                <w:iCs w:val="0"/>
                <w:color w:val="000000"/>
                <w:szCs w:val="22"/>
              </w:rPr>
              <w:t>0</w:t>
            </w:r>
          </w:p>
        </w:tc>
        <w:tc>
          <w:tcPr>
            <w:tcW w:w="894" w:type="pct"/>
            <w:noWrap/>
            <w:vAlign w:val="bottom"/>
            <w:hideMark/>
          </w:tcPr>
          <w:p w14:paraId="44E1013B" w14:textId="2326F9C0" w:rsidR="00C87E2D" w:rsidRPr="00C87E2D" w:rsidRDefault="00C87E2D" w:rsidP="004C00FC">
            <w:pPr>
              <w:jc w:val="right"/>
              <w:rPr>
                <w:rFonts w:eastAsia="Times New Roman"/>
                <w:iCs w:val="0"/>
                <w:color w:val="000000"/>
                <w:szCs w:val="22"/>
              </w:rPr>
            </w:pPr>
            <w:r w:rsidRPr="00C87E2D">
              <w:rPr>
                <w:rFonts w:ascii="Calibri" w:hAnsi="Calibri" w:cs="Calibri"/>
                <w:color w:val="000000"/>
                <w:szCs w:val="22"/>
              </w:rPr>
              <w:t>0,00</w:t>
            </w:r>
          </w:p>
        </w:tc>
        <w:tc>
          <w:tcPr>
            <w:tcW w:w="626" w:type="pct"/>
            <w:noWrap/>
            <w:hideMark/>
          </w:tcPr>
          <w:p w14:paraId="06F8FD58" w14:textId="77777777" w:rsidR="00C87E2D" w:rsidRPr="004C00FC" w:rsidRDefault="00C87E2D" w:rsidP="004C00FC">
            <w:pPr>
              <w:jc w:val="right"/>
              <w:rPr>
                <w:rFonts w:eastAsia="Times New Roman"/>
                <w:iCs w:val="0"/>
                <w:color w:val="000000"/>
                <w:szCs w:val="22"/>
              </w:rPr>
            </w:pPr>
            <w:r w:rsidRPr="004C00FC">
              <w:rPr>
                <w:rFonts w:eastAsia="Times New Roman"/>
                <w:iCs w:val="0"/>
                <w:color w:val="000000"/>
                <w:szCs w:val="22"/>
              </w:rPr>
              <w:t>0,0%</w:t>
            </w:r>
          </w:p>
        </w:tc>
      </w:tr>
      <w:tr w:rsidR="004C00FC" w:rsidRPr="004C00FC" w14:paraId="3FCAAA2D" w14:textId="77777777" w:rsidTr="004C00FC">
        <w:trPr>
          <w:trHeight w:val="290"/>
        </w:trPr>
        <w:tc>
          <w:tcPr>
            <w:tcW w:w="1174" w:type="pct"/>
            <w:gridSpan w:val="2"/>
            <w:shd w:val="clear" w:color="auto" w:fill="DBE5F1" w:themeFill="accent1" w:themeFillTint="33"/>
            <w:noWrap/>
            <w:hideMark/>
          </w:tcPr>
          <w:p w14:paraId="58FAF48B" w14:textId="77777777" w:rsidR="004C00FC" w:rsidRPr="004C00FC" w:rsidRDefault="004C00FC" w:rsidP="004C00FC">
            <w:pPr>
              <w:rPr>
                <w:rFonts w:eastAsia="Times New Roman"/>
                <w:b/>
                <w:iCs w:val="0"/>
                <w:color w:val="000000"/>
                <w:szCs w:val="22"/>
              </w:rPr>
            </w:pPr>
            <w:r w:rsidRPr="004C00FC">
              <w:rPr>
                <w:rFonts w:eastAsia="Times New Roman"/>
                <w:b/>
                <w:iCs w:val="0"/>
                <w:color w:val="000000"/>
                <w:szCs w:val="22"/>
              </w:rPr>
              <w:t>Gmina Ciasna</w:t>
            </w:r>
          </w:p>
        </w:tc>
        <w:tc>
          <w:tcPr>
            <w:tcW w:w="2306" w:type="pct"/>
            <w:shd w:val="clear" w:color="auto" w:fill="DBE5F1" w:themeFill="accent1" w:themeFillTint="33"/>
            <w:noWrap/>
            <w:hideMark/>
          </w:tcPr>
          <w:p w14:paraId="2E846525" w14:textId="77777777" w:rsidR="004C00FC" w:rsidRPr="004C00FC" w:rsidRDefault="004C00FC" w:rsidP="004C00FC">
            <w:pPr>
              <w:jc w:val="right"/>
              <w:rPr>
                <w:rFonts w:eastAsia="Times New Roman"/>
                <w:b/>
                <w:iCs w:val="0"/>
                <w:color w:val="000000"/>
                <w:szCs w:val="22"/>
              </w:rPr>
            </w:pPr>
            <w:r w:rsidRPr="004C00FC">
              <w:rPr>
                <w:rFonts w:eastAsia="Times New Roman"/>
                <w:b/>
                <w:iCs w:val="0"/>
                <w:color w:val="000000"/>
                <w:szCs w:val="22"/>
              </w:rPr>
              <w:t>15</w:t>
            </w:r>
          </w:p>
        </w:tc>
        <w:tc>
          <w:tcPr>
            <w:tcW w:w="894" w:type="pct"/>
            <w:shd w:val="clear" w:color="auto" w:fill="DBE5F1" w:themeFill="accent1" w:themeFillTint="33"/>
            <w:noWrap/>
            <w:hideMark/>
          </w:tcPr>
          <w:p w14:paraId="2828FE74" w14:textId="609652F2" w:rsidR="004C00FC" w:rsidRPr="004C00FC" w:rsidRDefault="00C87E2D" w:rsidP="004C00FC">
            <w:pPr>
              <w:jc w:val="right"/>
              <w:rPr>
                <w:rFonts w:eastAsia="Times New Roman"/>
                <w:b/>
                <w:iCs w:val="0"/>
                <w:color w:val="000000"/>
                <w:szCs w:val="22"/>
              </w:rPr>
            </w:pPr>
            <w:r>
              <w:rPr>
                <w:rFonts w:eastAsia="Times New Roman"/>
                <w:b/>
                <w:iCs w:val="0"/>
                <w:color w:val="000000"/>
                <w:szCs w:val="22"/>
              </w:rPr>
              <w:t>0,21</w:t>
            </w:r>
          </w:p>
        </w:tc>
        <w:tc>
          <w:tcPr>
            <w:tcW w:w="626" w:type="pct"/>
            <w:shd w:val="clear" w:color="auto" w:fill="DBE5F1" w:themeFill="accent1" w:themeFillTint="33"/>
            <w:noWrap/>
            <w:hideMark/>
          </w:tcPr>
          <w:p w14:paraId="47B682F4" w14:textId="77777777" w:rsidR="004C00FC" w:rsidRPr="004C00FC" w:rsidRDefault="004C00FC" w:rsidP="004C00FC">
            <w:pPr>
              <w:jc w:val="right"/>
              <w:rPr>
                <w:rFonts w:eastAsia="Times New Roman"/>
                <w:b/>
                <w:iCs w:val="0"/>
                <w:color w:val="000000"/>
                <w:szCs w:val="22"/>
              </w:rPr>
            </w:pPr>
            <w:r w:rsidRPr="004C00FC">
              <w:rPr>
                <w:rFonts w:eastAsia="Times New Roman"/>
                <w:b/>
                <w:iCs w:val="0"/>
                <w:color w:val="000000"/>
                <w:szCs w:val="22"/>
              </w:rPr>
              <w:t>100,0%</w:t>
            </w:r>
          </w:p>
        </w:tc>
      </w:tr>
      <w:tr w:rsidR="004C00FC" w:rsidRPr="004C00FC" w14:paraId="41B66BC4" w14:textId="77777777" w:rsidTr="004C00FC">
        <w:trPr>
          <w:trHeight w:val="290"/>
        </w:trPr>
        <w:tc>
          <w:tcPr>
            <w:tcW w:w="1174" w:type="pct"/>
            <w:gridSpan w:val="2"/>
            <w:noWrap/>
            <w:hideMark/>
          </w:tcPr>
          <w:p w14:paraId="5CEF4A86" w14:textId="77777777" w:rsidR="004C00FC" w:rsidRPr="004C00FC" w:rsidRDefault="004C00FC" w:rsidP="004C00FC">
            <w:pPr>
              <w:rPr>
                <w:rFonts w:eastAsia="Times New Roman"/>
                <w:iCs w:val="0"/>
                <w:color w:val="000000"/>
                <w:szCs w:val="22"/>
              </w:rPr>
            </w:pPr>
            <w:r w:rsidRPr="004C00FC">
              <w:rPr>
                <w:rFonts w:eastAsia="Times New Roman"/>
                <w:iCs w:val="0"/>
                <w:color w:val="000000"/>
                <w:szCs w:val="22"/>
              </w:rPr>
              <w:t>Gmina (bez OR)</w:t>
            </w:r>
          </w:p>
        </w:tc>
        <w:tc>
          <w:tcPr>
            <w:tcW w:w="2306" w:type="pct"/>
            <w:noWrap/>
            <w:hideMark/>
          </w:tcPr>
          <w:p w14:paraId="630AF023" w14:textId="77777777" w:rsidR="004C00FC" w:rsidRPr="004C00FC" w:rsidRDefault="004C00FC" w:rsidP="004C00FC">
            <w:pPr>
              <w:jc w:val="right"/>
              <w:rPr>
                <w:rFonts w:eastAsia="Times New Roman"/>
                <w:iCs w:val="0"/>
                <w:color w:val="000000"/>
                <w:szCs w:val="22"/>
              </w:rPr>
            </w:pPr>
            <w:r w:rsidRPr="004C00FC">
              <w:rPr>
                <w:rFonts w:eastAsia="Times New Roman"/>
                <w:iCs w:val="0"/>
                <w:color w:val="000000"/>
                <w:szCs w:val="22"/>
              </w:rPr>
              <w:t>11</w:t>
            </w:r>
          </w:p>
        </w:tc>
        <w:tc>
          <w:tcPr>
            <w:tcW w:w="894" w:type="pct"/>
            <w:noWrap/>
            <w:hideMark/>
          </w:tcPr>
          <w:p w14:paraId="35AB596A" w14:textId="729343F9" w:rsidR="004C00FC" w:rsidRPr="004C00FC" w:rsidRDefault="00C87E2D" w:rsidP="004C00FC">
            <w:pPr>
              <w:jc w:val="right"/>
              <w:rPr>
                <w:rFonts w:eastAsia="Times New Roman"/>
                <w:iCs w:val="0"/>
                <w:color w:val="000000"/>
                <w:szCs w:val="22"/>
              </w:rPr>
            </w:pPr>
            <w:r>
              <w:rPr>
                <w:rFonts w:eastAsia="Times New Roman"/>
                <w:iCs w:val="0"/>
                <w:color w:val="000000"/>
                <w:szCs w:val="22"/>
              </w:rPr>
              <w:t>0,19</w:t>
            </w:r>
          </w:p>
        </w:tc>
        <w:tc>
          <w:tcPr>
            <w:tcW w:w="626" w:type="pct"/>
            <w:noWrap/>
            <w:hideMark/>
          </w:tcPr>
          <w:p w14:paraId="0992042A" w14:textId="77777777" w:rsidR="004C00FC" w:rsidRPr="004C00FC" w:rsidRDefault="004C00FC" w:rsidP="004C00FC">
            <w:pPr>
              <w:jc w:val="right"/>
              <w:rPr>
                <w:rFonts w:eastAsia="Times New Roman"/>
                <w:iCs w:val="0"/>
                <w:color w:val="000000"/>
                <w:szCs w:val="22"/>
              </w:rPr>
            </w:pPr>
            <w:r w:rsidRPr="004C00FC">
              <w:rPr>
                <w:rFonts w:eastAsia="Times New Roman"/>
                <w:iCs w:val="0"/>
                <w:color w:val="000000"/>
                <w:szCs w:val="22"/>
              </w:rPr>
              <w:t>73,3%</w:t>
            </w:r>
          </w:p>
        </w:tc>
      </w:tr>
    </w:tbl>
    <w:p w14:paraId="5355D6AA" w14:textId="77777777" w:rsidR="004C00FC" w:rsidRPr="00F244B1" w:rsidRDefault="004C00FC" w:rsidP="004C00FC">
      <w:pPr>
        <w:pStyle w:val="Krrdo"/>
        <w:spacing w:before="0"/>
        <w:rPr>
          <w:i w:val="0"/>
        </w:rPr>
      </w:pPr>
      <w:r w:rsidRPr="00F244B1">
        <w:rPr>
          <w:i w:val="0"/>
        </w:rPr>
        <w:t xml:space="preserve">Źródło: Opracowanie własne na podstawie danych </w:t>
      </w:r>
      <w:r>
        <w:rPr>
          <w:i w:val="0"/>
        </w:rPr>
        <w:t>GOPS Ciasna</w:t>
      </w:r>
    </w:p>
    <w:p w14:paraId="564DAD7D" w14:textId="26F31988" w:rsidR="004C00FC" w:rsidRDefault="004C00FC" w:rsidP="004C00FC">
      <w:pPr>
        <w:pStyle w:val="Legenda"/>
        <w:spacing w:after="0"/>
      </w:pPr>
      <w:bookmarkStart w:id="103" w:name="_Toc209280925"/>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563C09">
        <w:rPr>
          <w:noProof/>
        </w:rPr>
        <w:t>19</w:t>
      </w:r>
      <w:r w:rsidRPr="00F244B1">
        <w:rPr>
          <w:noProof/>
        </w:rPr>
        <w:fldChar w:fldCharType="end"/>
      </w:r>
      <w:r w:rsidRPr="00F244B1">
        <w:t xml:space="preserve">. </w:t>
      </w:r>
      <w:r>
        <w:t xml:space="preserve">Liczba osób </w:t>
      </w:r>
      <w:r w:rsidRPr="005A57AF">
        <w:t xml:space="preserve">z pomocy społecznej z powodu </w:t>
      </w:r>
      <w:r w:rsidR="004A549E">
        <w:rPr>
          <w:rFonts w:eastAsia="Times New Roman"/>
          <w:iCs w:val="0"/>
          <w:color w:val="000000"/>
          <w:szCs w:val="22"/>
        </w:rPr>
        <w:t>alkoholizmu</w:t>
      </w:r>
      <w:r>
        <w:t xml:space="preserve"> w 2024 r.</w:t>
      </w:r>
      <w:bookmarkEnd w:id="103"/>
    </w:p>
    <w:tbl>
      <w:tblPr>
        <w:tblStyle w:val="Tabela-Siatka13"/>
        <w:tblW w:w="5000" w:type="pct"/>
        <w:tblLayout w:type="fixed"/>
        <w:tblLook w:val="04A0" w:firstRow="1" w:lastRow="0" w:firstColumn="1" w:lastColumn="0" w:noHBand="0" w:noVBand="1"/>
      </w:tblPr>
      <w:tblGrid>
        <w:gridCol w:w="518"/>
        <w:gridCol w:w="1662"/>
        <w:gridCol w:w="4359"/>
        <w:gridCol w:w="1450"/>
        <w:gridCol w:w="1073"/>
      </w:tblGrid>
      <w:tr w:rsidR="00563C09" w:rsidRPr="00563C09" w14:paraId="078030F9" w14:textId="77777777" w:rsidTr="00F053F4">
        <w:trPr>
          <w:trHeight w:val="290"/>
        </w:trPr>
        <w:tc>
          <w:tcPr>
            <w:tcW w:w="286" w:type="pct"/>
            <w:shd w:val="clear" w:color="auto" w:fill="DBE5F1" w:themeFill="accent1" w:themeFillTint="33"/>
            <w:noWrap/>
            <w:hideMark/>
          </w:tcPr>
          <w:p w14:paraId="11ABF50B" w14:textId="77777777" w:rsidR="00563C09" w:rsidRPr="00563C09" w:rsidRDefault="00563C09" w:rsidP="00563C09">
            <w:pPr>
              <w:jc w:val="both"/>
              <w:rPr>
                <w:rFonts w:eastAsia="Times New Roman"/>
                <w:b/>
                <w:iCs w:val="0"/>
                <w:color w:val="000000"/>
                <w:szCs w:val="22"/>
              </w:rPr>
            </w:pPr>
            <w:r w:rsidRPr="00563C09">
              <w:rPr>
                <w:rFonts w:eastAsia="Times New Roman"/>
                <w:b/>
                <w:iCs w:val="0"/>
                <w:color w:val="000000"/>
                <w:szCs w:val="22"/>
              </w:rPr>
              <w:t>Lp.</w:t>
            </w:r>
          </w:p>
        </w:tc>
        <w:tc>
          <w:tcPr>
            <w:tcW w:w="917" w:type="pct"/>
            <w:shd w:val="clear" w:color="auto" w:fill="DBE5F1" w:themeFill="accent1" w:themeFillTint="33"/>
            <w:noWrap/>
            <w:hideMark/>
          </w:tcPr>
          <w:p w14:paraId="0CE47081" w14:textId="77777777" w:rsidR="00563C09" w:rsidRPr="00563C09" w:rsidRDefault="00563C09" w:rsidP="00563C09">
            <w:pPr>
              <w:jc w:val="both"/>
              <w:rPr>
                <w:rFonts w:eastAsia="Times New Roman"/>
                <w:b/>
                <w:iCs w:val="0"/>
                <w:color w:val="000000"/>
                <w:szCs w:val="22"/>
              </w:rPr>
            </w:pPr>
            <w:r w:rsidRPr="00563C09">
              <w:rPr>
                <w:rFonts w:eastAsia="Times New Roman"/>
                <w:b/>
                <w:iCs w:val="0"/>
                <w:color w:val="000000"/>
                <w:szCs w:val="22"/>
              </w:rPr>
              <w:t>Jednostka</w:t>
            </w:r>
          </w:p>
        </w:tc>
        <w:tc>
          <w:tcPr>
            <w:tcW w:w="2405" w:type="pct"/>
            <w:shd w:val="clear" w:color="auto" w:fill="DBE5F1" w:themeFill="accent1" w:themeFillTint="33"/>
            <w:noWrap/>
            <w:hideMark/>
          </w:tcPr>
          <w:p w14:paraId="32BCBF9C" w14:textId="77777777" w:rsidR="00563C09" w:rsidRPr="00563C09" w:rsidRDefault="00563C09" w:rsidP="00563C09">
            <w:pPr>
              <w:jc w:val="right"/>
              <w:rPr>
                <w:rFonts w:eastAsia="Times New Roman"/>
                <w:b/>
                <w:iCs w:val="0"/>
                <w:color w:val="000000"/>
                <w:szCs w:val="22"/>
              </w:rPr>
            </w:pPr>
            <w:r w:rsidRPr="00563C09">
              <w:rPr>
                <w:rFonts w:eastAsia="Times New Roman"/>
                <w:b/>
                <w:iCs w:val="0"/>
                <w:color w:val="000000"/>
                <w:szCs w:val="22"/>
              </w:rPr>
              <w:t>Liczba rodzin korzystających z pomocy społecznej z powodu alkoholizmu</w:t>
            </w:r>
          </w:p>
        </w:tc>
        <w:tc>
          <w:tcPr>
            <w:tcW w:w="800" w:type="pct"/>
            <w:shd w:val="clear" w:color="auto" w:fill="DBE5F1" w:themeFill="accent1" w:themeFillTint="33"/>
            <w:noWrap/>
            <w:hideMark/>
          </w:tcPr>
          <w:p w14:paraId="0E0F86BC" w14:textId="77777777" w:rsidR="00563C09" w:rsidRPr="00563C09" w:rsidRDefault="00563C09" w:rsidP="00563C09">
            <w:pPr>
              <w:jc w:val="right"/>
              <w:rPr>
                <w:rFonts w:eastAsia="Times New Roman"/>
                <w:b/>
                <w:iCs w:val="0"/>
                <w:color w:val="000000"/>
                <w:szCs w:val="22"/>
              </w:rPr>
            </w:pPr>
            <w:r w:rsidRPr="00563C09">
              <w:rPr>
                <w:rFonts w:eastAsia="Times New Roman"/>
                <w:b/>
                <w:iCs w:val="0"/>
                <w:color w:val="000000"/>
                <w:szCs w:val="22"/>
              </w:rPr>
              <w:t>Wskaźnik na 100 osób</w:t>
            </w:r>
          </w:p>
        </w:tc>
        <w:tc>
          <w:tcPr>
            <w:tcW w:w="592" w:type="pct"/>
            <w:shd w:val="clear" w:color="auto" w:fill="DBE5F1" w:themeFill="accent1" w:themeFillTint="33"/>
            <w:noWrap/>
            <w:hideMark/>
          </w:tcPr>
          <w:p w14:paraId="04B0A395" w14:textId="77777777" w:rsidR="00563C09" w:rsidRPr="00563C09" w:rsidRDefault="00563C09" w:rsidP="00563C09">
            <w:pPr>
              <w:jc w:val="right"/>
              <w:rPr>
                <w:rFonts w:eastAsia="Times New Roman"/>
                <w:b/>
                <w:iCs w:val="0"/>
                <w:color w:val="000000"/>
                <w:szCs w:val="22"/>
              </w:rPr>
            </w:pPr>
            <w:r w:rsidRPr="00563C09">
              <w:rPr>
                <w:rFonts w:eastAsia="Times New Roman"/>
                <w:b/>
                <w:iCs w:val="0"/>
                <w:color w:val="000000"/>
                <w:szCs w:val="22"/>
              </w:rPr>
              <w:t>Udział [%]</w:t>
            </w:r>
          </w:p>
        </w:tc>
      </w:tr>
      <w:tr w:rsidR="00F053F4" w:rsidRPr="00563C09" w14:paraId="23FD7946" w14:textId="77777777" w:rsidTr="00F053F4">
        <w:trPr>
          <w:trHeight w:val="290"/>
        </w:trPr>
        <w:tc>
          <w:tcPr>
            <w:tcW w:w="286" w:type="pct"/>
            <w:noWrap/>
            <w:hideMark/>
          </w:tcPr>
          <w:p w14:paraId="5BE36984" w14:textId="77777777" w:rsidR="00F053F4" w:rsidRPr="00563C09" w:rsidRDefault="00F053F4" w:rsidP="00563C09">
            <w:pPr>
              <w:jc w:val="both"/>
              <w:rPr>
                <w:rFonts w:eastAsia="Times New Roman"/>
                <w:iCs w:val="0"/>
                <w:color w:val="000000"/>
                <w:szCs w:val="22"/>
              </w:rPr>
            </w:pPr>
            <w:r w:rsidRPr="00563C09">
              <w:rPr>
                <w:rFonts w:eastAsia="Times New Roman"/>
                <w:iCs w:val="0"/>
                <w:color w:val="000000"/>
                <w:szCs w:val="22"/>
              </w:rPr>
              <w:t>1</w:t>
            </w:r>
          </w:p>
        </w:tc>
        <w:tc>
          <w:tcPr>
            <w:tcW w:w="917" w:type="pct"/>
            <w:noWrap/>
            <w:hideMark/>
          </w:tcPr>
          <w:p w14:paraId="3E53DB79" w14:textId="77777777" w:rsidR="00F053F4" w:rsidRPr="00563C09" w:rsidRDefault="00F053F4" w:rsidP="00563C09">
            <w:pPr>
              <w:jc w:val="both"/>
              <w:rPr>
                <w:rFonts w:eastAsia="Times New Roman"/>
                <w:iCs w:val="0"/>
                <w:color w:val="000000"/>
                <w:szCs w:val="22"/>
              </w:rPr>
            </w:pPr>
            <w:r w:rsidRPr="00563C09">
              <w:rPr>
                <w:rFonts w:eastAsia="Times New Roman"/>
                <w:iCs w:val="0"/>
                <w:color w:val="000000"/>
                <w:szCs w:val="22"/>
              </w:rPr>
              <w:t>Dzielna</w:t>
            </w:r>
          </w:p>
        </w:tc>
        <w:tc>
          <w:tcPr>
            <w:tcW w:w="2405" w:type="pct"/>
            <w:noWrap/>
            <w:hideMark/>
          </w:tcPr>
          <w:p w14:paraId="321787BA" w14:textId="77777777" w:rsidR="00F053F4" w:rsidRPr="00563C09" w:rsidRDefault="00F053F4" w:rsidP="00563C09">
            <w:pPr>
              <w:jc w:val="right"/>
              <w:rPr>
                <w:rFonts w:eastAsia="Times New Roman"/>
                <w:iCs w:val="0"/>
                <w:color w:val="000000"/>
                <w:szCs w:val="22"/>
              </w:rPr>
            </w:pPr>
            <w:r w:rsidRPr="00563C09">
              <w:rPr>
                <w:rFonts w:eastAsia="Times New Roman"/>
                <w:iCs w:val="0"/>
                <w:color w:val="000000"/>
                <w:szCs w:val="22"/>
              </w:rPr>
              <w:t>0</w:t>
            </w:r>
          </w:p>
        </w:tc>
        <w:tc>
          <w:tcPr>
            <w:tcW w:w="800" w:type="pct"/>
            <w:noWrap/>
            <w:vAlign w:val="bottom"/>
            <w:hideMark/>
          </w:tcPr>
          <w:p w14:paraId="4BBEAB15" w14:textId="60B2C9E2" w:rsidR="00F053F4" w:rsidRPr="00F053F4" w:rsidRDefault="00F053F4" w:rsidP="00563C09">
            <w:pPr>
              <w:jc w:val="right"/>
              <w:rPr>
                <w:rFonts w:eastAsia="Times New Roman"/>
                <w:iCs w:val="0"/>
                <w:color w:val="000000"/>
                <w:szCs w:val="22"/>
              </w:rPr>
            </w:pPr>
            <w:r w:rsidRPr="00F053F4">
              <w:rPr>
                <w:rFonts w:ascii="Calibri" w:hAnsi="Calibri" w:cs="Calibri"/>
                <w:color w:val="000000"/>
                <w:szCs w:val="22"/>
              </w:rPr>
              <w:t>0,00</w:t>
            </w:r>
          </w:p>
        </w:tc>
        <w:tc>
          <w:tcPr>
            <w:tcW w:w="592" w:type="pct"/>
            <w:noWrap/>
            <w:hideMark/>
          </w:tcPr>
          <w:p w14:paraId="6CB62D87" w14:textId="77777777" w:rsidR="00F053F4" w:rsidRPr="00563C09" w:rsidRDefault="00F053F4" w:rsidP="00563C09">
            <w:pPr>
              <w:jc w:val="right"/>
              <w:rPr>
                <w:rFonts w:eastAsia="Times New Roman"/>
                <w:iCs w:val="0"/>
                <w:color w:val="000000"/>
                <w:szCs w:val="22"/>
              </w:rPr>
            </w:pPr>
            <w:r w:rsidRPr="00563C09">
              <w:rPr>
                <w:rFonts w:eastAsia="Times New Roman"/>
                <w:iCs w:val="0"/>
                <w:color w:val="000000"/>
                <w:szCs w:val="22"/>
              </w:rPr>
              <w:t>0,0%</w:t>
            </w:r>
          </w:p>
        </w:tc>
      </w:tr>
      <w:tr w:rsidR="00F053F4" w:rsidRPr="00563C09" w14:paraId="23FCBDB4" w14:textId="77777777" w:rsidTr="00F053F4">
        <w:trPr>
          <w:trHeight w:val="290"/>
        </w:trPr>
        <w:tc>
          <w:tcPr>
            <w:tcW w:w="286" w:type="pct"/>
            <w:shd w:val="clear" w:color="auto" w:fill="DBE5F1" w:themeFill="accent1" w:themeFillTint="33"/>
            <w:noWrap/>
            <w:hideMark/>
          </w:tcPr>
          <w:p w14:paraId="4E223531" w14:textId="77777777" w:rsidR="00F053F4" w:rsidRPr="00563C09" w:rsidRDefault="00F053F4" w:rsidP="00563C09">
            <w:pPr>
              <w:jc w:val="both"/>
              <w:rPr>
                <w:rFonts w:eastAsia="Times New Roman"/>
                <w:b/>
                <w:bCs/>
                <w:iCs w:val="0"/>
                <w:color w:val="000000"/>
                <w:szCs w:val="22"/>
              </w:rPr>
            </w:pPr>
            <w:r w:rsidRPr="00563C09">
              <w:rPr>
                <w:rFonts w:eastAsia="Times New Roman"/>
                <w:b/>
                <w:bCs/>
                <w:iCs w:val="0"/>
                <w:color w:val="000000"/>
                <w:szCs w:val="22"/>
              </w:rPr>
              <w:t>2</w:t>
            </w:r>
          </w:p>
        </w:tc>
        <w:tc>
          <w:tcPr>
            <w:tcW w:w="917" w:type="pct"/>
            <w:shd w:val="clear" w:color="auto" w:fill="DBE5F1" w:themeFill="accent1" w:themeFillTint="33"/>
            <w:noWrap/>
            <w:hideMark/>
          </w:tcPr>
          <w:p w14:paraId="115F6C93" w14:textId="77777777" w:rsidR="00F053F4" w:rsidRPr="00563C09" w:rsidRDefault="00F053F4" w:rsidP="00563C09">
            <w:pPr>
              <w:jc w:val="both"/>
              <w:rPr>
                <w:rFonts w:eastAsia="Times New Roman"/>
                <w:b/>
                <w:bCs/>
                <w:iCs w:val="0"/>
                <w:color w:val="000000"/>
                <w:szCs w:val="22"/>
              </w:rPr>
            </w:pPr>
            <w:r w:rsidRPr="00563C09">
              <w:rPr>
                <w:rFonts w:eastAsia="Times New Roman"/>
                <w:b/>
                <w:bCs/>
                <w:iCs w:val="0"/>
                <w:color w:val="000000"/>
                <w:szCs w:val="22"/>
              </w:rPr>
              <w:t>Ciasna (OR)</w:t>
            </w:r>
          </w:p>
        </w:tc>
        <w:tc>
          <w:tcPr>
            <w:tcW w:w="2405" w:type="pct"/>
            <w:shd w:val="clear" w:color="auto" w:fill="DBE5F1" w:themeFill="accent1" w:themeFillTint="33"/>
            <w:noWrap/>
            <w:hideMark/>
          </w:tcPr>
          <w:p w14:paraId="14D4F9BA" w14:textId="77777777" w:rsidR="00F053F4" w:rsidRPr="00563C09" w:rsidRDefault="00F053F4" w:rsidP="00563C09">
            <w:pPr>
              <w:jc w:val="right"/>
              <w:rPr>
                <w:rFonts w:eastAsia="Times New Roman"/>
                <w:b/>
                <w:bCs/>
                <w:iCs w:val="0"/>
                <w:color w:val="000000"/>
                <w:szCs w:val="22"/>
              </w:rPr>
            </w:pPr>
            <w:r w:rsidRPr="00563C09">
              <w:rPr>
                <w:rFonts w:eastAsia="Times New Roman"/>
                <w:b/>
                <w:bCs/>
                <w:iCs w:val="0"/>
                <w:color w:val="000000"/>
                <w:szCs w:val="22"/>
              </w:rPr>
              <w:t>6</w:t>
            </w:r>
          </w:p>
        </w:tc>
        <w:tc>
          <w:tcPr>
            <w:tcW w:w="800" w:type="pct"/>
            <w:shd w:val="clear" w:color="auto" w:fill="DBE5F1" w:themeFill="accent1" w:themeFillTint="33"/>
            <w:noWrap/>
            <w:vAlign w:val="bottom"/>
            <w:hideMark/>
          </w:tcPr>
          <w:p w14:paraId="497D227F" w14:textId="4FA4925B" w:rsidR="00F053F4" w:rsidRPr="00F053F4" w:rsidRDefault="00F053F4" w:rsidP="00563C09">
            <w:pPr>
              <w:jc w:val="right"/>
              <w:rPr>
                <w:rFonts w:eastAsia="Times New Roman"/>
                <w:b/>
                <w:bCs/>
                <w:iCs w:val="0"/>
                <w:color w:val="000000"/>
                <w:szCs w:val="22"/>
              </w:rPr>
            </w:pPr>
            <w:r w:rsidRPr="00F053F4">
              <w:rPr>
                <w:rFonts w:ascii="Calibri" w:hAnsi="Calibri" w:cs="Calibri"/>
                <w:color w:val="000000"/>
                <w:szCs w:val="22"/>
              </w:rPr>
              <w:t>0,39</w:t>
            </w:r>
          </w:p>
        </w:tc>
        <w:tc>
          <w:tcPr>
            <w:tcW w:w="592" w:type="pct"/>
            <w:shd w:val="clear" w:color="auto" w:fill="DBE5F1" w:themeFill="accent1" w:themeFillTint="33"/>
            <w:noWrap/>
            <w:hideMark/>
          </w:tcPr>
          <w:p w14:paraId="60A13861" w14:textId="77777777" w:rsidR="00F053F4" w:rsidRPr="00563C09" w:rsidRDefault="00F053F4" w:rsidP="00563C09">
            <w:pPr>
              <w:jc w:val="right"/>
              <w:rPr>
                <w:rFonts w:eastAsia="Times New Roman"/>
                <w:b/>
                <w:bCs/>
                <w:iCs w:val="0"/>
                <w:color w:val="000000"/>
                <w:szCs w:val="22"/>
              </w:rPr>
            </w:pPr>
            <w:r w:rsidRPr="00563C09">
              <w:rPr>
                <w:rFonts w:eastAsia="Times New Roman"/>
                <w:b/>
                <w:bCs/>
                <w:iCs w:val="0"/>
                <w:color w:val="000000"/>
                <w:szCs w:val="22"/>
              </w:rPr>
              <w:t>50,0%</w:t>
            </w:r>
          </w:p>
        </w:tc>
      </w:tr>
      <w:tr w:rsidR="00F053F4" w:rsidRPr="00563C09" w14:paraId="7CBBD29A" w14:textId="77777777" w:rsidTr="00F053F4">
        <w:trPr>
          <w:trHeight w:val="290"/>
        </w:trPr>
        <w:tc>
          <w:tcPr>
            <w:tcW w:w="286" w:type="pct"/>
            <w:noWrap/>
            <w:hideMark/>
          </w:tcPr>
          <w:p w14:paraId="32065B6A" w14:textId="77777777" w:rsidR="00F053F4" w:rsidRPr="00563C09" w:rsidRDefault="00F053F4" w:rsidP="00563C09">
            <w:pPr>
              <w:jc w:val="both"/>
              <w:rPr>
                <w:rFonts w:eastAsia="Times New Roman"/>
                <w:iCs w:val="0"/>
                <w:color w:val="000000"/>
                <w:szCs w:val="22"/>
              </w:rPr>
            </w:pPr>
            <w:r w:rsidRPr="00563C09">
              <w:rPr>
                <w:rFonts w:eastAsia="Times New Roman"/>
                <w:iCs w:val="0"/>
                <w:color w:val="000000"/>
                <w:szCs w:val="22"/>
              </w:rPr>
              <w:t>3</w:t>
            </w:r>
          </w:p>
        </w:tc>
        <w:tc>
          <w:tcPr>
            <w:tcW w:w="917" w:type="pct"/>
            <w:noWrap/>
            <w:hideMark/>
          </w:tcPr>
          <w:p w14:paraId="38EDADC0" w14:textId="77777777" w:rsidR="00F053F4" w:rsidRPr="00563C09" w:rsidRDefault="00F053F4" w:rsidP="00563C09">
            <w:pPr>
              <w:jc w:val="both"/>
              <w:rPr>
                <w:rFonts w:eastAsia="Times New Roman"/>
                <w:iCs w:val="0"/>
                <w:color w:val="000000"/>
                <w:szCs w:val="22"/>
              </w:rPr>
            </w:pPr>
            <w:r w:rsidRPr="00563C09">
              <w:rPr>
                <w:rFonts w:eastAsia="Times New Roman"/>
                <w:iCs w:val="0"/>
                <w:color w:val="000000"/>
                <w:szCs w:val="22"/>
              </w:rPr>
              <w:t>Glinica</w:t>
            </w:r>
          </w:p>
        </w:tc>
        <w:tc>
          <w:tcPr>
            <w:tcW w:w="2405" w:type="pct"/>
            <w:noWrap/>
            <w:hideMark/>
          </w:tcPr>
          <w:p w14:paraId="112F7A17" w14:textId="77777777" w:rsidR="00F053F4" w:rsidRPr="00563C09" w:rsidRDefault="00F053F4" w:rsidP="00563C09">
            <w:pPr>
              <w:jc w:val="right"/>
              <w:rPr>
                <w:rFonts w:eastAsia="Times New Roman"/>
                <w:iCs w:val="0"/>
                <w:color w:val="000000"/>
                <w:szCs w:val="22"/>
              </w:rPr>
            </w:pPr>
            <w:r w:rsidRPr="00563C09">
              <w:rPr>
                <w:rFonts w:eastAsia="Times New Roman"/>
                <w:iCs w:val="0"/>
                <w:color w:val="000000"/>
                <w:szCs w:val="22"/>
              </w:rPr>
              <w:t>0</w:t>
            </w:r>
          </w:p>
        </w:tc>
        <w:tc>
          <w:tcPr>
            <w:tcW w:w="800" w:type="pct"/>
            <w:noWrap/>
            <w:vAlign w:val="bottom"/>
            <w:hideMark/>
          </w:tcPr>
          <w:p w14:paraId="656B87F0" w14:textId="58763461" w:rsidR="00F053F4" w:rsidRPr="00F053F4" w:rsidRDefault="00F053F4" w:rsidP="00563C09">
            <w:pPr>
              <w:jc w:val="right"/>
              <w:rPr>
                <w:rFonts w:eastAsia="Times New Roman"/>
                <w:iCs w:val="0"/>
                <w:color w:val="000000"/>
                <w:szCs w:val="22"/>
              </w:rPr>
            </w:pPr>
            <w:r w:rsidRPr="00F053F4">
              <w:rPr>
                <w:rFonts w:ascii="Calibri" w:hAnsi="Calibri" w:cs="Calibri"/>
                <w:color w:val="000000"/>
                <w:szCs w:val="22"/>
              </w:rPr>
              <w:t>0,00</w:t>
            </w:r>
          </w:p>
        </w:tc>
        <w:tc>
          <w:tcPr>
            <w:tcW w:w="592" w:type="pct"/>
            <w:noWrap/>
            <w:hideMark/>
          </w:tcPr>
          <w:p w14:paraId="694AFC3E" w14:textId="77777777" w:rsidR="00F053F4" w:rsidRPr="00563C09" w:rsidRDefault="00F053F4" w:rsidP="00563C09">
            <w:pPr>
              <w:jc w:val="right"/>
              <w:rPr>
                <w:rFonts w:eastAsia="Times New Roman"/>
                <w:iCs w:val="0"/>
                <w:color w:val="000000"/>
                <w:szCs w:val="22"/>
              </w:rPr>
            </w:pPr>
            <w:r w:rsidRPr="00563C09">
              <w:rPr>
                <w:rFonts w:eastAsia="Times New Roman"/>
                <w:iCs w:val="0"/>
                <w:color w:val="000000"/>
                <w:szCs w:val="22"/>
              </w:rPr>
              <w:t>0,0%</w:t>
            </w:r>
          </w:p>
        </w:tc>
      </w:tr>
      <w:tr w:rsidR="00F053F4" w:rsidRPr="00563C09" w14:paraId="546FAF48" w14:textId="77777777" w:rsidTr="00F053F4">
        <w:trPr>
          <w:trHeight w:val="290"/>
        </w:trPr>
        <w:tc>
          <w:tcPr>
            <w:tcW w:w="286" w:type="pct"/>
            <w:noWrap/>
            <w:hideMark/>
          </w:tcPr>
          <w:p w14:paraId="4C8B565B" w14:textId="77777777" w:rsidR="00F053F4" w:rsidRPr="00563C09" w:rsidRDefault="00F053F4" w:rsidP="00563C09">
            <w:pPr>
              <w:jc w:val="both"/>
              <w:rPr>
                <w:rFonts w:eastAsia="Times New Roman"/>
                <w:iCs w:val="0"/>
                <w:color w:val="000000"/>
                <w:szCs w:val="22"/>
              </w:rPr>
            </w:pPr>
            <w:r w:rsidRPr="00563C09">
              <w:rPr>
                <w:rFonts w:eastAsia="Times New Roman"/>
                <w:iCs w:val="0"/>
                <w:color w:val="000000"/>
                <w:szCs w:val="22"/>
              </w:rPr>
              <w:t>4</w:t>
            </w:r>
          </w:p>
        </w:tc>
        <w:tc>
          <w:tcPr>
            <w:tcW w:w="917" w:type="pct"/>
            <w:noWrap/>
            <w:hideMark/>
          </w:tcPr>
          <w:p w14:paraId="187CB701" w14:textId="77777777" w:rsidR="00F053F4" w:rsidRPr="00563C09" w:rsidRDefault="00F053F4" w:rsidP="00563C09">
            <w:pPr>
              <w:jc w:val="both"/>
              <w:rPr>
                <w:rFonts w:eastAsia="Times New Roman"/>
                <w:iCs w:val="0"/>
                <w:color w:val="000000"/>
                <w:szCs w:val="22"/>
              </w:rPr>
            </w:pPr>
            <w:r w:rsidRPr="00563C09">
              <w:rPr>
                <w:rFonts w:eastAsia="Times New Roman"/>
                <w:iCs w:val="0"/>
                <w:color w:val="000000"/>
                <w:szCs w:val="22"/>
              </w:rPr>
              <w:t>Jeżowa</w:t>
            </w:r>
          </w:p>
        </w:tc>
        <w:tc>
          <w:tcPr>
            <w:tcW w:w="2405" w:type="pct"/>
            <w:noWrap/>
            <w:hideMark/>
          </w:tcPr>
          <w:p w14:paraId="038561F5" w14:textId="77777777" w:rsidR="00F053F4" w:rsidRPr="00563C09" w:rsidRDefault="00F053F4" w:rsidP="00563C09">
            <w:pPr>
              <w:jc w:val="right"/>
              <w:rPr>
                <w:rFonts w:eastAsia="Times New Roman"/>
                <w:iCs w:val="0"/>
                <w:color w:val="000000"/>
                <w:szCs w:val="22"/>
              </w:rPr>
            </w:pPr>
            <w:r w:rsidRPr="00563C09">
              <w:rPr>
                <w:rFonts w:eastAsia="Times New Roman"/>
                <w:iCs w:val="0"/>
                <w:color w:val="000000"/>
                <w:szCs w:val="22"/>
              </w:rPr>
              <w:t>0</w:t>
            </w:r>
          </w:p>
        </w:tc>
        <w:tc>
          <w:tcPr>
            <w:tcW w:w="800" w:type="pct"/>
            <w:noWrap/>
            <w:vAlign w:val="bottom"/>
            <w:hideMark/>
          </w:tcPr>
          <w:p w14:paraId="2F0B9726" w14:textId="0D7F728E" w:rsidR="00F053F4" w:rsidRPr="00F053F4" w:rsidRDefault="00F053F4" w:rsidP="00563C09">
            <w:pPr>
              <w:jc w:val="right"/>
              <w:rPr>
                <w:rFonts w:eastAsia="Times New Roman"/>
                <w:iCs w:val="0"/>
                <w:color w:val="000000"/>
                <w:szCs w:val="22"/>
              </w:rPr>
            </w:pPr>
            <w:r w:rsidRPr="00F053F4">
              <w:rPr>
                <w:rFonts w:ascii="Calibri" w:hAnsi="Calibri" w:cs="Calibri"/>
                <w:color w:val="000000"/>
                <w:szCs w:val="22"/>
              </w:rPr>
              <w:t>0,00</w:t>
            </w:r>
          </w:p>
        </w:tc>
        <w:tc>
          <w:tcPr>
            <w:tcW w:w="592" w:type="pct"/>
            <w:noWrap/>
            <w:hideMark/>
          </w:tcPr>
          <w:p w14:paraId="6AB2478C" w14:textId="77777777" w:rsidR="00F053F4" w:rsidRPr="00563C09" w:rsidRDefault="00F053F4" w:rsidP="00563C09">
            <w:pPr>
              <w:jc w:val="right"/>
              <w:rPr>
                <w:rFonts w:eastAsia="Times New Roman"/>
                <w:iCs w:val="0"/>
                <w:color w:val="000000"/>
                <w:szCs w:val="22"/>
              </w:rPr>
            </w:pPr>
            <w:r w:rsidRPr="00563C09">
              <w:rPr>
                <w:rFonts w:eastAsia="Times New Roman"/>
                <w:iCs w:val="0"/>
                <w:color w:val="000000"/>
                <w:szCs w:val="22"/>
              </w:rPr>
              <w:t>0,0%</w:t>
            </w:r>
          </w:p>
        </w:tc>
      </w:tr>
      <w:tr w:rsidR="00F053F4" w:rsidRPr="00563C09" w14:paraId="395630DB" w14:textId="77777777" w:rsidTr="00F053F4">
        <w:trPr>
          <w:trHeight w:val="290"/>
        </w:trPr>
        <w:tc>
          <w:tcPr>
            <w:tcW w:w="286" w:type="pct"/>
            <w:noWrap/>
            <w:hideMark/>
          </w:tcPr>
          <w:p w14:paraId="5BA44CCC" w14:textId="77777777" w:rsidR="00F053F4" w:rsidRPr="00563C09" w:rsidRDefault="00F053F4" w:rsidP="00563C09">
            <w:pPr>
              <w:jc w:val="both"/>
              <w:rPr>
                <w:rFonts w:eastAsia="Times New Roman"/>
                <w:iCs w:val="0"/>
                <w:color w:val="000000"/>
                <w:szCs w:val="22"/>
              </w:rPr>
            </w:pPr>
            <w:r w:rsidRPr="00563C09">
              <w:rPr>
                <w:rFonts w:eastAsia="Times New Roman"/>
                <w:iCs w:val="0"/>
                <w:color w:val="000000"/>
                <w:szCs w:val="22"/>
              </w:rPr>
              <w:t>5</w:t>
            </w:r>
          </w:p>
        </w:tc>
        <w:tc>
          <w:tcPr>
            <w:tcW w:w="917" w:type="pct"/>
            <w:noWrap/>
            <w:hideMark/>
          </w:tcPr>
          <w:p w14:paraId="492320AD" w14:textId="77777777" w:rsidR="00F053F4" w:rsidRPr="00563C09" w:rsidRDefault="00F053F4" w:rsidP="00563C09">
            <w:pPr>
              <w:jc w:val="both"/>
              <w:rPr>
                <w:rFonts w:eastAsia="Times New Roman"/>
                <w:iCs w:val="0"/>
                <w:color w:val="000000"/>
                <w:szCs w:val="22"/>
              </w:rPr>
            </w:pPr>
            <w:r w:rsidRPr="00563C09">
              <w:rPr>
                <w:rFonts w:eastAsia="Times New Roman"/>
                <w:iCs w:val="0"/>
                <w:color w:val="000000"/>
                <w:szCs w:val="22"/>
              </w:rPr>
              <w:t>Sieraków Śląski</w:t>
            </w:r>
          </w:p>
        </w:tc>
        <w:tc>
          <w:tcPr>
            <w:tcW w:w="2405" w:type="pct"/>
            <w:noWrap/>
            <w:hideMark/>
          </w:tcPr>
          <w:p w14:paraId="63A95C45" w14:textId="77777777" w:rsidR="00F053F4" w:rsidRPr="00563C09" w:rsidRDefault="00F053F4" w:rsidP="00563C09">
            <w:pPr>
              <w:jc w:val="right"/>
              <w:rPr>
                <w:rFonts w:eastAsia="Times New Roman"/>
                <w:iCs w:val="0"/>
                <w:color w:val="000000"/>
                <w:szCs w:val="22"/>
              </w:rPr>
            </w:pPr>
            <w:r w:rsidRPr="00563C09">
              <w:rPr>
                <w:rFonts w:eastAsia="Times New Roman"/>
                <w:iCs w:val="0"/>
                <w:color w:val="000000"/>
                <w:szCs w:val="22"/>
              </w:rPr>
              <w:t>3</w:t>
            </w:r>
          </w:p>
        </w:tc>
        <w:tc>
          <w:tcPr>
            <w:tcW w:w="800" w:type="pct"/>
            <w:noWrap/>
            <w:vAlign w:val="bottom"/>
            <w:hideMark/>
          </w:tcPr>
          <w:p w14:paraId="7345B195" w14:textId="436A7FE0" w:rsidR="00F053F4" w:rsidRPr="00F053F4" w:rsidRDefault="00F053F4" w:rsidP="00563C09">
            <w:pPr>
              <w:jc w:val="right"/>
              <w:rPr>
                <w:rFonts w:eastAsia="Times New Roman"/>
                <w:iCs w:val="0"/>
                <w:color w:val="000000"/>
                <w:szCs w:val="22"/>
              </w:rPr>
            </w:pPr>
            <w:r w:rsidRPr="00F053F4">
              <w:rPr>
                <w:rFonts w:ascii="Calibri" w:hAnsi="Calibri" w:cs="Calibri"/>
                <w:color w:val="000000"/>
                <w:szCs w:val="22"/>
              </w:rPr>
              <w:t>0,20</w:t>
            </w:r>
          </w:p>
        </w:tc>
        <w:tc>
          <w:tcPr>
            <w:tcW w:w="592" w:type="pct"/>
            <w:noWrap/>
            <w:hideMark/>
          </w:tcPr>
          <w:p w14:paraId="53BA9E42" w14:textId="77777777" w:rsidR="00F053F4" w:rsidRPr="00563C09" w:rsidRDefault="00F053F4" w:rsidP="00563C09">
            <w:pPr>
              <w:jc w:val="right"/>
              <w:rPr>
                <w:rFonts w:eastAsia="Times New Roman"/>
                <w:iCs w:val="0"/>
                <w:color w:val="000000"/>
                <w:szCs w:val="22"/>
              </w:rPr>
            </w:pPr>
            <w:r w:rsidRPr="00563C09">
              <w:rPr>
                <w:rFonts w:eastAsia="Times New Roman"/>
                <w:iCs w:val="0"/>
                <w:color w:val="000000"/>
                <w:szCs w:val="22"/>
              </w:rPr>
              <w:t>25,0%</w:t>
            </w:r>
          </w:p>
        </w:tc>
      </w:tr>
      <w:tr w:rsidR="00F053F4" w:rsidRPr="00563C09" w14:paraId="1205F289" w14:textId="77777777" w:rsidTr="00F053F4">
        <w:trPr>
          <w:trHeight w:val="290"/>
        </w:trPr>
        <w:tc>
          <w:tcPr>
            <w:tcW w:w="286" w:type="pct"/>
            <w:noWrap/>
            <w:hideMark/>
          </w:tcPr>
          <w:p w14:paraId="3A9D0418" w14:textId="77777777" w:rsidR="00F053F4" w:rsidRPr="00563C09" w:rsidRDefault="00F053F4" w:rsidP="00563C09">
            <w:pPr>
              <w:jc w:val="both"/>
              <w:rPr>
                <w:rFonts w:eastAsia="Times New Roman"/>
                <w:iCs w:val="0"/>
                <w:color w:val="000000"/>
                <w:szCs w:val="22"/>
              </w:rPr>
            </w:pPr>
            <w:r w:rsidRPr="00563C09">
              <w:rPr>
                <w:rFonts w:eastAsia="Times New Roman"/>
                <w:iCs w:val="0"/>
                <w:color w:val="000000"/>
                <w:szCs w:val="22"/>
              </w:rPr>
              <w:t>6</w:t>
            </w:r>
          </w:p>
        </w:tc>
        <w:tc>
          <w:tcPr>
            <w:tcW w:w="917" w:type="pct"/>
            <w:noWrap/>
            <w:hideMark/>
          </w:tcPr>
          <w:p w14:paraId="34B2F1F3" w14:textId="77777777" w:rsidR="00F053F4" w:rsidRPr="00563C09" w:rsidRDefault="00F053F4" w:rsidP="00563C09">
            <w:pPr>
              <w:jc w:val="both"/>
              <w:rPr>
                <w:rFonts w:eastAsia="Times New Roman"/>
                <w:iCs w:val="0"/>
                <w:color w:val="000000"/>
                <w:szCs w:val="22"/>
              </w:rPr>
            </w:pPr>
            <w:r w:rsidRPr="00563C09">
              <w:rPr>
                <w:rFonts w:eastAsia="Times New Roman"/>
                <w:iCs w:val="0"/>
                <w:color w:val="000000"/>
                <w:szCs w:val="22"/>
              </w:rPr>
              <w:t>Zborowskie</w:t>
            </w:r>
          </w:p>
        </w:tc>
        <w:tc>
          <w:tcPr>
            <w:tcW w:w="2405" w:type="pct"/>
            <w:noWrap/>
            <w:hideMark/>
          </w:tcPr>
          <w:p w14:paraId="4FF8B9F6" w14:textId="77777777" w:rsidR="00F053F4" w:rsidRPr="00563C09" w:rsidRDefault="00F053F4" w:rsidP="00563C09">
            <w:pPr>
              <w:jc w:val="right"/>
              <w:rPr>
                <w:rFonts w:eastAsia="Times New Roman"/>
                <w:iCs w:val="0"/>
                <w:color w:val="000000"/>
                <w:szCs w:val="22"/>
              </w:rPr>
            </w:pPr>
            <w:r w:rsidRPr="00563C09">
              <w:rPr>
                <w:rFonts w:eastAsia="Times New Roman"/>
                <w:iCs w:val="0"/>
                <w:color w:val="000000"/>
                <w:szCs w:val="22"/>
              </w:rPr>
              <w:t>2</w:t>
            </w:r>
          </w:p>
        </w:tc>
        <w:tc>
          <w:tcPr>
            <w:tcW w:w="800" w:type="pct"/>
            <w:noWrap/>
            <w:vAlign w:val="bottom"/>
            <w:hideMark/>
          </w:tcPr>
          <w:p w14:paraId="14030589" w14:textId="2FB01495" w:rsidR="00F053F4" w:rsidRPr="00F053F4" w:rsidRDefault="00F053F4" w:rsidP="00563C09">
            <w:pPr>
              <w:jc w:val="right"/>
              <w:rPr>
                <w:rFonts w:eastAsia="Times New Roman"/>
                <w:iCs w:val="0"/>
                <w:color w:val="000000"/>
                <w:szCs w:val="22"/>
              </w:rPr>
            </w:pPr>
            <w:r w:rsidRPr="00F053F4">
              <w:rPr>
                <w:rFonts w:ascii="Calibri" w:hAnsi="Calibri" w:cs="Calibri"/>
                <w:color w:val="000000"/>
                <w:szCs w:val="22"/>
              </w:rPr>
              <w:t>0,20</w:t>
            </w:r>
          </w:p>
        </w:tc>
        <w:tc>
          <w:tcPr>
            <w:tcW w:w="592" w:type="pct"/>
            <w:noWrap/>
            <w:hideMark/>
          </w:tcPr>
          <w:p w14:paraId="52F81336" w14:textId="77777777" w:rsidR="00F053F4" w:rsidRPr="00563C09" w:rsidRDefault="00F053F4" w:rsidP="00563C09">
            <w:pPr>
              <w:jc w:val="right"/>
              <w:rPr>
                <w:rFonts w:eastAsia="Times New Roman"/>
                <w:iCs w:val="0"/>
                <w:color w:val="000000"/>
                <w:szCs w:val="22"/>
              </w:rPr>
            </w:pPr>
            <w:r w:rsidRPr="00563C09">
              <w:rPr>
                <w:rFonts w:eastAsia="Times New Roman"/>
                <w:iCs w:val="0"/>
                <w:color w:val="000000"/>
                <w:szCs w:val="22"/>
              </w:rPr>
              <w:t>16,7%</w:t>
            </w:r>
          </w:p>
        </w:tc>
      </w:tr>
      <w:tr w:rsidR="00F053F4" w:rsidRPr="00563C09" w14:paraId="2F42716C" w14:textId="77777777" w:rsidTr="00F053F4">
        <w:trPr>
          <w:trHeight w:val="290"/>
        </w:trPr>
        <w:tc>
          <w:tcPr>
            <w:tcW w:w="286" w:type="pct"/>
            <w:noWrap/>
            <w:hideMark/>
          </w:tcPr>
          <w:p w14:paraId="0936252D" w14:textId="77777777" w:rsidR="00F053F4" w:rsidRPr="00563C09" w:rsidRDefault="00F053F4" w:rsidP="00563C09">
            <w:pPr>
              <w:jc w:val="both"/>
              <w:rPr>
                <w:rFonts w:eastAsia="Times New Roman"/>
                <w:iCs w:val="0"/>
                <w:color w:val="000000"/>
                <w:szCs w:val="22"/>
              </w:rPr>
            </w:pPr>
            <w:r w:rsidRPr="00563C09">
              <w:rPr>
                <w:rFonts w:eastAsia="Times New Roman"/>
                <w:iCs w:val="0"/>
                <w:color w:val="000000"/>
                <w:szCs w:val="22"/>
              </w:rPr>
              <w:t>7</w:t>
            </w:r>
          </w:p>
        </w:tc>
        <w:tc>
          <w:tcPr>
            <w:tcW w:w="917" w:type="pct"/>
            <w:noWrap/>
            <w:hideMark/>
          </w:tcPr>
          <w:p w14:paraId="7D3CD3AF" w14:textId="77777777" w:rsidR="00F053F4" w:rsidRPr="00563C09" w:rsidRDefault="00F053F4" w:rsidP="00563C09">
            <w:pPr>
              <w:jc w:val="both"/>
              <w:rPr>
                <w:rFonts w:eastAsia="Times New Roman"/>
                <w:iCs w:val="0"/>
                <w:color w:val="000000"/>
                <w:szCs w:val="22"/>
              </w:rPr>
            </w:pPr>
            <w:r w:rsidRPr="00563C09">
              <w:rPr>
                <w:rFonts w:eastAsia="Times New Roman"/>
                <w:iCs w:val="0"/>
                <w:color w:val="000000"/>
                <w:szCs w:val="22"/>
              </w:rPr>
              <w:t>Molna</w:t>
            </w:r>
          </w:p>
        </w:tc>
        <w:tc>
          <w:tcPr>
            <w:tcW w:w="2405" w:type="pct"/>
            <w:noWrap/>
            <w:hideMark/>
          </w:tcPr>
          <w:p w14:paraId="2191E473" w14:textId="77777777" w:rsidR="00F053F4" w:rsidRPr="00563C09" w:rsidRDefault="00F053F4" w:rsidP="00563C09">
            <w:pPr>
              <w:jc w:val="right"/>
              <w:rPr>
                <w:rFonts w:eastAsia="Times New Roman"/>
                <w:iCs w:val="0"/>
                <w:color w:val="000000"/>
                <w:szCs w:val="22"/>
              </w:rPr>
            </w:pPr>
            <w:r w:rsidRPr="00563C09">
              <w:rPr>
                <w:rFonts w:eastAsia="Times New Roman"/>
                <w:iCs w:val="0"/>
                <w:color w:val="000000"/>
                <w:szCs w:val="22"/>
              </w:rPr>
              <w:t>1</w:t>
            </w:r>
          </w:p>
        </w:tc>
        <w:tc>
          <w:tcPr>
            <w:tcW w:w="800" w:type="pct"/>
            <w:noWrap/>
            <w:vAlign w:val="bottom"/>
            <w:hideMark/>
          </w:tcPr>
          <w:p w14:paraId="74F5DDA0" w14:textId="0A915571" w:rsidR="00F053F4" w:rsidRPr="00F053F4" w:rsidRDefault="00F053F4" w:rsidP="00563C09">
            <w:pPr>
              <w:jc w:val="right"/>
              <w:rPr>
                <w:rFonts w:eastAsia="Times New Roman"/>
                <w:iCs w:val="0"/>
                <w:color w:val="000000"/>
                <w:szCs w:val="22"/>
              </w:rPr>
            </w:pPr>
            <w:r w:rsidRPr="00F053F4">
              <w:rPr>
                <w:rFonts w:ascii="Calibri" w:hAnsi="Calibri" w:cs="Calibri"/>
                <w:color w:val="000000"/>
                <w:szCs w:val="22"/>
              </w:rPr>
              <w:t>0,26</w:t>
            </w:r>
          </w:p>
        </w:tc>
        <w:tc>
          <w:tcPr>
            <w:tcW w:w="592" w:type="pct"/>
            <w:noWrap/>
            <w:hideMark/>
          </w:tcPr>
          <w:p w14:paraId="174438C4" w14:textId="77777777" w:rsidR="00F053F4" w:rsidRPr="00563C09" w:rsidRDefault="00F053F4" w:rsidP="00563C09">
            <w:pPr>
              <w:jc w:val="right"/>
              <w:rPr>
                <w:rFonts w:eastAsia="Times New Roman"/>
                <w:iCs w:val="0"/>
                <w:color w:val="000000"/>
                <w:szCs w:val="22"/>
              </w:rPr>
            </w:pPr>
            <w:r w:rsidRPr="00563C09">
              <w:rPr>
                <w:rFonts w:eastAsia="Times New Roman"/>
                <w:iCs w:val="0"/>
                <w:color w:val="000000"/>
                <w:szCs w:val="22"/>
              </w:rPr>
              <w:t>8,3%</w:t>
            </w:r>
          </w:p>
        </w:tc>
      </w:tr>
      <w:tr w:rsidR="00F053F4" w:rsidRPr="00563C09" w14:paraId="19AE6124" w14:textId="77777777" w:rsidTr="00F053F4">
        <w:trPr>
          <w:trHeight w:val="290"/>
        </w:trPr>
        <w:tc>
          <w:tcPr>
            <w:tcW w:w="286" w:type="pct"/>
            <w:noWrap/>
            <w:hideMark/>
          </w:tcPr>
          <w:p w14:paraId="23061B3F" w14:textId="77777777" w:rsidR="00F053F4" w:rsidRPr="00563C09" w:rsidRDefault="00F053F4" w:rsidP="00563C09">
            <w:pPr>
              <w:jc w:val="both"/>
              <w:rPr>
                <w:rFonts w:eastAsia="Times New Roman"/>
                <w:iCs w:val="0"/>
                <w:color w:val="000000"/>
                <w:szCs w:val="22"/>
              </w:rPr>
            </w:pPr>
            <w:r w:rsidRPr="00563C09">
              <w:rPr>
                <w:rFonts w:eastAsia="Times New Roman"/>
                <w:iCs w:val="0"/>
                <w:color w:val="000000"/>
                <w:szCs w:val="22"/>
              </w:rPr>
              <w:t>8</w:t>
            </w:r>
          </w:p>
        </w:tc>
        <w:tc>
          <w:tcPr>
            <w:tcW w:w="917" w:type="pct"/>
            <w:noWrap/>
            <w:hideMark/>
          </w:tcPr>
          <w:p w14:paraId="3C4FFFA7" w14:textId="77777777" w:rsidR="00F053F4" w:rsidRPr="00563C09" w:rsidRDefault="00F053F4" w:rsidP="00563C09">
            <w:pPr>
              <w:jc w:val="both"/>
              <w:rPr>
                <w:rFonts w:eastAsia="Times New Roman"/>
                <w:iCs w:val="0"/>
                <w:color w:val="000000"/>
                <w:szCs w:val="22"/>
              </w:rPr>
            </w:pPr>
            <w:r w:rsidRPr="00563C09">
              <w:rPr>
                <w:rFonts w:eastAsia="Times New Roman"/>
                <w:iCs w:val="0"/>
                <w:color w:val="000000"/>
                <w:szCs w:val="22"/>
              </w:rPr>
              <w:t>Panoszów</w:t>
            </w:r>
          </w:p>
        </w:tc>
        <w:tc>
          <w:tcPr>
            <w:tcW w:w="2405" w:type="pct"/>
            <w:noWrap/>
            <w:hideMark/>
          </w:tcPr>
          <w:p w14:paraId="640F733F" w14:textId="77777777" w:rsidR="00F053F4" w:rsidRPr="00563C09" w:rsidRDefault="00F053F4" w:rsidP="00563C09">
            <w:pPr>
              <w:jc w:val="right"/>
              <w:rPr>
                <w:rFonts w:eastAsia="Times New Roman"/>
                <w:iCs w:val="0"/>
                <w:color w:val="000000"/>
                <w:szCs w:val="22"/>
              </w:rPr>
            </w:pPr>
            <w:r w:rsidRPr="00563C09">
              <w:rPr>
                <w:rFonts w:eastAsia="Times New Roman"/>
                <w:iCs w:val="0"/>
                <w:color w:val="000000"/>
                <w:szCs w:val="22"/>
              </w:rPr>
              <w:t>0</w:t>
            </w:r>
          </w:p>
        </w:tc>
        <w:tc>
          <w:tcPr>
            <w:tcW w:w="800" w:type="pct"/>
            <w:noWrap/>
            <w:vAlign w:val="bottom"/>
            <w:hideMark/>
          </w:tcPr>
          <w:p w14:paraId="3FC51FF6" w14:textId="60C48192" w:rsidR="00F053F4" w:rsidRPr="00F053F4" w:rsidRDefault="00F053F4" w:rsidP="00563C09">
            <w:pPr>
              <w:jc w:val="right"/>
              <w:rPr>
                <w:rFonts w:eastAsia="Times New Roman"/>
                <w:iCs w:val="0"/>
                <w:color w:val="000000"/>
                <w:szCs w:val="22"/>
              </w:rPr>
            </w:pPr>
            <w:r w:rsidRPr="00F053F4">
              <w:rPr>
                <w:rFonts w:ascii="Calibri" w:hAnsi="Calibri" w:cs="Calibri"/>
                <w:color w:val="000000"/>
                <w:szCs w:val="22"/>
              </w:rPr>
              <w:t>0,00</w:t>
            </w:r>
          </w:p>
        </w:tc>
        <w:tc>
          <w:tcPr>
            <w:tcW w:w="592" w:type="pct"/>
            <w:noWrap/>
            <w:hideMark/>
          </w:tcPr>
          <w:p w14:paraId="086805AD" w14:textId="77777777" w:rsidR="00F053F4" w:rsidRPr="00563C09" w:rsidRDefault="00F053F4" w:rsidP="00563C09">
            <w:pPr>
              <w:jc w:val="right"/>
              <w:rPr>
                <w:rFonts w:eastAsia="Times New Roman"/>
                <w:iCs w:val="0"/>
                <w:color w:val="000000"/>
                <w:szCs w:val="22"/>
              </w:rPr>
            </w:pPr>
            <w:r w:rsidRPr="00563C09">
              <w:rPr>
                <w:rFonts w:eastAsia="Times New Roman"/>
                <w:iCs w:val="0"/>
                <w:color w:val="000000"/>
                <w:szCs w:val="22"/>
              </w:rPr>
              <w:t>0,0%</w:t>
            </w:r>
          </w:p>
        </w:tc>
      </w:tr>
      <w:tr w:rsidR="00F053F4" w:rsidRPr="00563C09" w14:paraId="148C67FE" w14:textId="77777777" w:rsidTr="00F053F4">
        <w:trPr>
          <w:trHeight w:val="290"/>
        </w:trPr>
        <w:tc>
          <w:tcPr>
            <w:tcW w:w="286" w:type="pct"/>
            <w:noWrap/>
            <w:hideMark/>
          </w:tcPr>
          <w:p w14:paraId="51D16AC2" w14:textId="77777777" w:rsidR="00F053F4" w:rsidRPr="00563C09" w:rsidRDefault="00F053F4" w:rsidP="00563C09">
            <w:pPr>
              <w:jc w:val="both"/>
              <w:rPr>
                <w:rFonts w:eastAsia="Times New Roman"/>
                <w:iCs w:val="0"/>
                <w:color w:val="000000"/>
                <w:szCs w:val="22"/>
              </w:rPr>
            </w:pPr>
            <w:r w:rsidRPr="00563C09">
              <w:rPr>
                <w:rFonts w:eastAsia="Times New Roman"/>
                <w:iCs w:val="0"/>
                <w:color w:val="000000"/>
                <w:szCs w:val="22"/>
              </w:rPr>
              <w:t>9</w:t>
            </w:r>
          </w:p>
        </w:tc>
        <w:tc>
          <w:tcPr>
            <w:tcW w:w="917" w:type="pct"/>
            <w:noWrap/>
            <w:hideMark/>
          </w:tcPr>
          <w:p w14:paraId="69F975A8" w14:textId="77777777" w:rsidR="00F053F4" w:rsidRPr="00563C09" w:rsidRDefault="00F053F4" w:rsidP="00563C09">
            <w:pPr>
              <w:jc w:val="both"/>
              <w:rPr>
                <w:rFonts w:eastAsia="Times New Roman"/>
                <w:iCs w:val="0"/>
                <w:color w:val="000000"/>
                <w:szCs w:val="22"/>
              </w:rPr>
            </w:pPr>
            <w:r w:rsidRPr="00563C09">
              <w:rPr>
                <w:rFonts w:eastAsia="Times New Roman"/>
                <w:iCs w:val="0"/>
                <w:color w:val="000000"/>
                <w:szCs w:val="22"/>
              </w:rPr>
              <w:t>Wędzina</w:t>
            </w:r>
          </w:p>
        </w:tc>
        <w:tc>
          <w:tcPr>
            <w:tcW w:w="2405" w:type="pct"/>
            <w:noWrap/>
            <w:hideMark/>
          </w:tcPr>
          <w:p w14:paraId="22239E6D" w14:textId="77777777" w:rsidR="00F053F4" w:rsidRPr="00563C09" w:rsidRDefault="00F053F4" w:rsidP="00563C09">
            <w:pPr>
              <w:jc w:val="right"/>
              <w:rPr>
                <w:rFonts w:eastAsia="Times New Roman"/>
                <w:iCs w:val="0"/>
                <w:color w:val="000000"/>
                <w:szCs w:val="22"/>
              </w:rPr>
            </w:pPr>
            <w:r w:rsidRPr="00563C09">
              <w:rPr>
                <w:rFonts w:eastAsia="Times New Roman"/>
                <w:iCs w:val="0"/>
                <w:color w:val="000000"/>
                <w:szCs w:val="22"/>
              </w:rPr>
              <w:t>0</w:t>
            </w:r>
          </w:p>
        </w:tc>
        <w:tc>
          <w:tcPr>
            <w:tcW w:w="800" w:type="pct"/>
            <w:noWrap/>
            <w:vAlign w:val="bottom"/>
            <w:hideMark/>
          </w:tcPr>
          <w:p w14:paraId="4B8180C2" w14:textId="6E8BFAC4" w:rsidR="00F053F4" w:rsidRPr="00F053F4" w:rsidRDefault="00F053F4" w:rsidP="00563C09">
            <w:pPr>
              <w:jc w:val="right"/>
              <w:rPr>
                <w:rFonts w:eastAsia="Times New Roman"/>
                <w:iCs w:val="0"/>
                <w:color w:val="000000"/>
                <w:szCs w:val="22"/>
              </w:rPr>
            </w:pPr>
            <w:r w:rsidRPr="00F053F4">
              <w:rPr>
                <w:rFonts w:ascii="Calibri" w:hAnsi="Calibri" w:cs="Calibri"/>
                <w:color w:val="000000"/>
                <w:szCs w:val="22"/>
              </w:rPr>
              <w:t>0,00</w:t>
            </w:r>
          </w:p>
        </w:tc>
        <w:tc>
          <w:tcPr>
            <w:tcW w:w="592" w:type="pct"/>
            <w:noWrap/>
            <w:hideMark/>
          </w:tcPr>
          <w:p w14:paraId="42355F0E" w14:textId="77777777" w:rsidR="00F053F4" w:rsidRPr="00563C09" w:rsidRDefault="00F053F4" w:rsidP="00563C09">
            <w:pPr>
              <w:jc w:val="right"/>
              <w:rPr>
                <w:rFonts w:eastAsia="Times New Roman"/>
                <w:iCs w:val="0"/>
                <w:color w:val="000000"/>
                <w:szCs w:val="22"/>
              </w:rPr>
            </w:pPr>
            <w:r w:rsidRPr="00563C09">
              <w:rPr>
                <w:rFonts w:eastAsia="Times New Roman"/>
                <w:iCs w:val="0"/>
                <w:color w:val="000000"/>
                <w:szCs w:val="22"/>
              </w:rPr>
              <w:t>0,0%</w:t>
            </w:r>
          </w:p>
        </w:tc>
      </w:tr>
      <w:tr w:rsidR="00563C09" w:rsidRPr="00563C09" w14:paraId="43C890D1" w14:textId="77777777" w:rsidTr="00563C09">
        <w:trPr>
          <w:trHeight w:val="290"/>
        </w:trPr>
        <w:tc>
          <w:tcPr>
            <w:tcW w:w="1203" w:type="pct"/>
            <w:gridSpan w:val="2"/>
            <w:shd w:val="clear" w:color="auto" w:fill="DBE5F1" w:themeFill="accent1" w:themeFillTint="33"/>
            <w:noWrap/>
            <w:hideMark/>
          </w:tcPr>
          <w:p w14:paraId="697E2ED2" w14:textId="77777777" w:rsidR="00563C09" w:rsidRPr="00563C09" w:rsidRDefault="00563C09" w:rsidP="00563C09">
            <w:pPr>
              <w:jc w:val="both"/>
              <w:rPr>
                <w:rFonts w:eastAsia="Times New Roman"/>
                <w:b/>
                <w:iCs w:val="0"/>
                <w:color w:val="000000"/>
                <w:szCs w:val="22"/>
              </w:rPr>
            </w:pPr>
            <w:r w:rsidRPr="00563C09">
              <w:rPr>
                <w:rFonts w:eastAsia="Times New Roman"/>
                <w:b/>
                <w:iCs w:val="0"/>
                <w:color w:val="000000"/>
                <w:szCs w:val="22"/>
              </w:rPr>
              <w:t>Gmina Ciasna</w:t>
            </w:r>
          </w:p>
        </w:tc>
        <w:tc>
          <w:tcPr>
            <w:tcW w:w="2405" w:type="pct"/>
            <w:shd w:val="clear" w:color="auto" w:fill="DBE5F1" w:themeFill="accent1" w:themeFillTint="33"/>
            <w:noWrap/>
            <w:hideMark/>
          </w:tcPr>
          <w:p w14:paraId="28D72D4B" w14:textId="77777777" w:rsidR="00563C09" w:rsidRPr="00563C09" w:rsidRDefault="00563C09" w:rsidP="00563C09">
            <w:pPr>
              <w:jc w:val="right"/>
              <w:rPr>
                <w:rFonts w:eastAsia="Times New Roman"/>
                <w:b/>
                <w:iCs w:val="0"/>
                <w:color w:val="000000"/>
                <w:szCs w:val="22"/>
              </w:rPr>
            </w:pPr>
            <w:r w:rsidRPr="00563C09">
              <w:rPr>
                <w:rFonts w:eastAsia="Times New Roman"/>
                <w:b/>
                <w:iCs w:val="0"/>
                <w:color w:val="000000"/>
                <w:szCs w:val="22"/>
              </w:rPr>
              <w:t>12</w:t>
            </w:r>
          </w:p>
        </w:tc>
        <w:tc>
          <w:tcPr>
            <w:tcW w:w="800" w:type="pct"/>
            <w:shd w:val="clear" w:color="auto" w:fill="DBE5F1" w:themeFill="accent1" w:themeFillTint="33"/>
            <w:noWrap/>
            <w:hideMark/>
          </w:tcPr>
          <w:p w14:paraId="61F16B83" w14:textId="548CAD98" w:rsidR="00563C09" w:rsidRPr="00563C09" w:rsidRDefault="00F053F4" w:rsidP="00563C09">
            <w:pPr>
              <w:jc w:val="right"/>
              <w:rPr>
                <w:rFonts w:eastAsia="Times New Roman"/>
                <w:b/>
                <w:iCs w:val="0"/>
                <w:color w:val="000000"/>
                <w:szCs w:val="22"/>
              </w:rPr>
            </w:pPr>
            <w:r>
              <w:rPr>
                <w:rFonts w:eastAsia="Times New Roman"/>
                <w:b/>
                <w:iCs w:val="0"/>
                <w:color w:val="000000"/>
                <w:szCs w:val="22"/>
              </w:rPr>
              <w:t>0,17</w:t>
            </w:r>
          </w:p>
        </w:tc>
        <w:tc>
          <w:tcPr>
            <w:tcW w:w="592" w:type="pct"/>
            <w:shd w:val="clear" w:color="auto" w:fill="DBE5F1" w:themeFill="accent1" w:themeFillTint="33"/>
            <w:noWrap/>
            <w:hideMark/>
          </w:tcPr>
          <w:p w14:paraId="05B6758F" w14:textId="77777777" w:rsidR="00563C09" w:rsidRPr="00563C09" w:rsidRDefault="00563C09" w:rsidP="00563C09">
            <w:pPr>
              <w:jc w:val="right"/>
              <w:rPr>
                <w:rFonts w:eastAsia="Times New Roman"/>
                <w:b/>
                <w:iCs w:val="0"/>
                <w:color w:val="000000"/>
                <w:szCs w:val="22"/>
              </w:rPr>
            </w:pPr>
            <w:r w:rsidRPr="00563C09">
              <w:rPr>
                <w:rFonts w:eastAsia="Times New Roman"/>
                <w:b/>
                <w:iCs w:val="0"/>
                <w:color w:val="000000"/>
                <w:szCs w:val="22"/>
              </w:rPr>
              <w:t>100,0%</w:t>
            </w:r>
          </w:p>
        </w:tc>
      </w:tr>
      <w:tr w:rsidR="00563C09" w:rsidRPr="00563C09" w14:paraId="14C0DC13" w14:textId="77777777" w:rsidTr="00563C09">
        <w:trPr>
          <w:trHeight w:val="290"/>
        </w:trPr>
        <w:tc>
          <w:tcPr>
            <w:tcW w:w="1203" w:type="pct"/>
            <w:gridSpan w:val="2"/>
            <w:noWrap/>
            <w:hideMark/>
          </w:tcPr>
          <w:p w14:paraId="00687FAA" w14:textId="77777777" w:rsidR="00563C09" w:rsidRPr="00563C09" w:rsidRDefault="00563C09" w:rsidP="00563C09">
            <w:pPr>
              <w:jc w:val="both"/>
              <w:rPr>
                <w:rFonts w:eastAsia="Times New Roman"/>
                <w:iCs w:val="0"/>
                <w:color w:val="000000"/>
                <w:szCs w:val="22"/>
              </w:rPr>
            </w:pPr>
            <w:r w:rsidRPr="00563C09">
              <w:rPr>
                <w:rFonts w:eastAsia="Times New Roman"/>
                <w:iCs w:val="0"/>
                <w:color w:val="000000"/>
                <w:szCs w:val="22"/>
              </w:rPr>
              <w:t>Gmina (bez OR)</w:t>
            </w:r>
          </w:p>
        </w:tc>
        <w:tc>
          <w:tcPr>
            <w:tcW w:w="2405" w:type="pct"/>
            <w:noWrap/>
            <w:hideMark/>
          </w:tcPr>
          <w:p w14:paraId="43F65926" w14:textId="77777777" w:rsidR="00563C09" w:rsidRPr="00563C09" w:rsidRDefault="00563C09" w:rsidP="00563C09">
            <w:pPr>
              <w:jc w:val="right"/>
              <w:rPr>
                <w:rFonts w:eastAsia="Times New Roman"/>
                <w:iCs w:val="0"/>
                <w:color w:val="000000"/>
                <w:szCs w:val="22"/>
              </w:rPr>
            </w:pPr>
            <w:r w:rsidRPr="00563C09">
              <w:rPr>
                <w:rFonts w:eastAsia="Times New Roman"/>
                <w:iCs w:val="0"/>
                <w:color w:val="000000"/>
                <w:szCs w:val="22"/>
              </w:rPr>
              <w:t>6</w:t>
            </w:r>
          </w:p>
        </w:tc>
        <w:tc>
          <w:tcPr>
            <w:tcW w:w="800" w:type="pct"/>
            <w:noWrap/>
            <w:hideMark/>
          </w:tcPr>
          <w:p w14:paraId="5CC6F014" w14:textId="1A927FD1" w:rsidR="00563C09" w:rsidRPr="00563C09" w:rsidRDefault="00F053F4" w:rsidP="00563C09">
            <w:pPr>
              <w:jc w:val="right"/>
              <w:rPr>
                <w:rFonts w:eastAsia="Times New Roman"/>
                <w:iCs w:val="0"/>
                <w:color w:val="000000"/>
                <w:szCs w:val="22"/>
              </w:rPr>
            </w:pPr>
            <w:r>
              <w:rPr>
                <w:rFonts w:eastAsia="Times New Roman"/>
                <w:iCs w:val="0"/>
                <w:color w:val="000000"/>
                <w:szCs w:val="22"/>
              </w:rPr>
              <w:t>0,11</w:t>
            </w:r>
          </w:p>
        </w:tc>
        <w:tc>
          <w:tcPr>
            <w:tcW w:w="592" w:type="pct"/>
            <w:noWrap/>
            <w:hideMark/>
          </w:tcPr>
          <w:p w14:paraId="56F51F5B" w14:textId="77777777" w:rsidR="00563C09" w:rsidRPr="00563C09" w:rsidRDefault="00563C09" w:rsidP="00563C09">
            <w:pPr>
              <w:jc w:val="right"/>
              <w:rPr>
                <w:rFonts w:eastAsia="Times New Roman"/>
                <w:iCs w:val="0"/>
                <w:color w:val="000000"/>
                <w:szCs w:val="22"/>
              </w:rPr>
            </w:pPr>
            <w:r w:rsidRPr="00563C09">
              <w:rPr>
                <w:rFonts w:eastAsia="Times New Roman"/>
                <w:iCs w:val="0"/>
                <w:color w:val="000000"/>
                <w:szCs w:val="22"/>
              </w:rPr>
              <w:t>50,0%</w:t>
            </w:r>
          </w:p>
        </w:tc>
      </w:tr>
    </w:tbl>
    <w:p w14:paraId="2D7A514D" w14:textId="77777777" w:rsidR="00082DBD" w:rsidRDefault="00082DBD" w:rsidP="00082DBD">
      <w:pPr>
        <w:pStyle w:val="Krrdo"/>
        <w:spacing w:before="0"/>
        <w:rPr>
          <w:i w:val="0"/>
        </w:rPr>
      </w:pPr>
      <w:r w:rsidRPr="00F244B1">
        <w:rPr>
          <w:i w:val="0"/>
        </w:rPr>
        <w:t xml:space="preserve">Źródło: Opracowanie własne na podstawie danych </w:t>
      </w:r>
      <w:r>
        <w:rPr>
          <w:i w:val="0"/>
        </w:rPr>
        <w:t>GOPS Ciasna</w:t>
      </w:r>
    </w:p>
    <w:p w14:paraId="51E398E1" w14:textId="75B6758D" w:rsidR="00F052AF" w:rsidRDefault="00F052AF" w:rsidP="00F052AF">
      <w:pPr>
        <w:rPr>
          <w:lang w:eastAsia="en-US"/>
        </w:rPr>
      </w:pPr>
      <w:r>
        <w:rPr>
          <w:lang w:eastAsia="en-US"/>
        </w:rPr>
        <w:t xml:space="preserve">Respondenci </w:t>
      </w:r>
      <w:r w:rsidRPr="00F052AF">
        <w:rPr>
          <w:lang w:eastAsia="en-US"/>
        </w:rPr>
        <w:t>akcentowali przede wszystkim deficyt integracji społecznej – 60,0% ankietowanych uznało go za czynnik znacznie obniżający jakość życia, a 20,0% za umiarkowanie istotny. W komentarzach wskazywano na potrzebę regularnych działań środowiskowych (spotkania sąsiedzkie, inicjatywy międzypokoleniowe) oraz dedykowanych miejsc aktywności dla młodzieży i dorosłych. Wyniki te dobrze współgrają z danymi instytucjonalnymi, wskazującymi na ponadprzeciętną skalę korzystania z pomocy społecznej i wysoki poziom problemów uzależnień.</w:t>
      </w:r>
    </w:p>
    <w:p w14:paraId="73C89622" w14:textId="77777777" w:rsidR="00F052AF" w:rsidRDefault="00F052AF" w:rsidP="00F052AF">
      <w:pPr>
        <w:rPr>
          <w:lang w:eastAsia="en-US"/>
        </w:rPr>
      </w:pPr>
    </w:p>
    <w:p w14:paraId="7134968D" w14:textId="77777777" w:rsidR="00F052AF" w:rsidRDefault="00F052AF" w:rsidP="00F052AF">
      <w:pPr>
        <w:rPr>
          <w:lang w:eastAsia="en-US"/>
        </w:rPr>
      </w:pPr>
    </w:p>
    <w:p w14:paraId="09809756" w14:textId="77777777" w:rsidR="00F052AF" w:rsidRDefault="00F052AF" w:rsidP="00F052AF">
      <w:pPr>
        <w:rPr>
          <w:lang w:eastAsia="en-US"/>
        </w:rPr>
      </w:pPr>
    </w:p>
    <w:p w14:paraId="253A7850" w14:textId="77777777" w:rsidR="00F052AF" w:rsidRDefault="00F052AF" w:rsidP="00F052AF">
      <w:pPr>
        <w:rPr>
          <w:lang w:eastAsia="en-US"/>
        </w:rPr>
      </w:pPr>
    </w:p>
    <w:p w14:paraId="4F266622" w14:textId="77777777" w:rsidR="00F052AF" w:rsidRDefault="00F052AF" w:rsidP="00F052AF">
      <w:pPr>
        <w:rPr>
          <w:lang w:eastAsia="en-US"/>
        </w:rPr>
      </w:pPr>
    </w:p>
    <w:p w14:paraId="0F2914B9" w14:textId="77777777" w:rsidR="00F052AF" w:rsidRDefault="00F052AF" w:rsidP="00F052AF">
      <w:pPr>
        <w:rPr>
          <w:lang w:eastAsia="en-US"/>
        </w:rPr>
      </w:pPr>
    </w:p>
    <w:p w14:paraId="360CC60A" w14:textId="77777777" w:rsidR="00F052AF" w:rsidRDefault="00F052AF" w:rsidP="00F052AF">
      <w:pPr>
        <w:rPr>
          <w:lang w:eastAsia="en-US"/>
        </w:rPr>
      </w:pPr>
    </w:p>
    <w:p w14:paraId="56BB1ECD" w14:textId="454FEF94" w:rsidR="00F052AF" w:rsidRDefault="00F052AF" w:rsidP="00F052AF">
      <w:pPr>
        <w:pStyle w:val="Legenda"/>
      </w:pPr>
      <w:r>
        <w:t xml:space="preserve">Wykres </w:t>
      </w:r>
      <w:fldSimple w:instr=" SEQ Wykres \* ARABIC ">
        <w:r w:rsidR="002929B4">
          <w:rPr>
            <w:noProof/>
          </w:rPr>
          <w:t>3</w:t>
        </w:r>
      </w:fldSimple>
      <w:r>
        <w:t>.</w:t>
      </w:r>
      <w:r w:rsidR="002929B4">
        <w:t xml:space="preserve"> Deficyt integracji społecznej jako czynnik obniżający </w:t>
      </w:r>
      <w:r>
        <w:t xml:space="preserve">jakość życia mieszkańców </w:t>
      </w:r>
      <w:r w:rsidR="002929B4">
        <w:t>obszaru rewitalizacji</w:t>
      </w:r>
    </w:p>
    <w:p w14:paraId="6399881F" w14:textId="62BFDD0A" w:rsidR="00F052AF" w:rsidRPr="0055556E" w:rsidRDefault="00AC5F77" w:rsidP="00F052AF">
      <w:r>
        <w:rPr>
          <w:noProof/>
        </w:rPr>
        <w:drawing>
          <wp:inline distT="0" distB="0" distL="0" distR="0" wp14:anchorId="758FA8C3" wp14:editId="58639BFF">
            <wp:extent cx="5757636" cy="4550899"/>
            <wp:effectExtent l="0" t="0" r="0" b="254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3.png"/>
                    <pic:cNvPicPr/>
                  </pic:nvPicPr>
                  <pic:blipFill rotWithShape="1">
                    <a:blip r:embed="rId16" cstate="print">
                      <a:extLst>
                        <a:ext uri="{28A0092B-C50C-407E-A947-70E740481C1C}">
                          <a14:useLocalDpi xmlns:a14="http://schemas.microsoft.com/office/drawing/2010/main" val="0"/>
                        </a:ext>
                      </a:extLst>
                    </a:blip>
                    <a:srcRect b="7572"/>
                    <a:stretch/>
                  </pic:blipFill>
                  <pic:spPr bwMode="auto">
                    <a:xfrm>
                      <a:off x="0" y="0"/>
                      <a:ext cx="5760720" cy="4553336"/>
                    </a:xfrm>
                    <a:prstGeom prst="rect">
                      <a:avLst/>
                    </a:prstGeom>
                    <a:ln>
                      <a:noFill/>
                    </a:ln>
                    <a:extLst>
                      <a:ext uri="{53640926-AAD7-44D8-BBD7-CCE9431645EC}">
                        <a14:shadowObscured xmlns:a14="http://schemas.microsoft.com/office/drawing/2010/main"/>
                      </a:ext>
                    </a:extLst>
                  </pic:spPr>
                </pic:pic>
              </a:graphicData>
            </a:graphic>
          </wp:inline>
        </w:drawing>
      </w:r>
    </w:p>
    <w:p w14:paraId="1407EB73" w14:textId="77777777" w:rsidR="00F052AF" w:rsidRDefault="00F052AF" w:rsidP="00F052AF">
      <w:pPr>
        <w:pStyle w:val="Normalny0"/>
      </w:pPr>
      <w:r>
        <w:t>Źródło: Badanie ankietowe, Ciasna, 2025</w:t>
      </w:r>
    </w:p>
    <w:p w14:paraId="53F22B5B" w14:textId="44B0F4B2" w:rsidR="00082DBD" w:rsidRDefault="00082DBD" w:rsidP="00082DBD">
      <w:pPr>
        <w:pStyle w:val="Nagwek4"/>
      </w:pPr>
      <w:bookmarkStart w:id="104" w:name="_Toc209280978"/>
      <w:r>
        <w:t>Organizacje społeczne i infrastruktura</w:t>
      </w:r>
      <w:bookmarkEnd w:id="104"/>
    </w:p>
    <w:p w14:paraId="36AA21DA" w14:textId="107F61AB" w:rsidR="00674A5D" w:rsidRDefault="00674A5D" w:rsidP="00674A5D">
      <w:r>
        <w:t>Na terenie sołectwa Ciasna działają 3 organizacje społeczne/NGO, co stanowi 17,6% wszystkich organizacji w gminie. W przeliczeniu na 100 mieszkańców wskaźnik wynosi 0,19, czyli mniej niż średnia dla gminy (0,23) oraz poza obszarem rewitalizacji (0,25). Oznacza to, że choć istnieje potencjał do aktywizacji i integracji mieszkańców, jest on zbyt mały, aby samodzielnie przeciwdziałać problemom społecznym — wymaga wzmocnienia programowego i organizacyjnego.</w:t>
      </w:r>
    </w:p>
    <w:p w14:paraId="2D05D612" w14:textId="62321A56" w:rsidR="00082DBD" w:rsidRDefault="00674A5D" w:rsidP="00674A5D">
      <w:r>
        <w:t>Pod względem infrastruktury społecznej Ciasna dysponuje 3 miejscami aktywności społecznej (świetlice/remizy OSP itp.), co stanowi 15,8% zasobu gminnego. W przeliczeniu na 100 mieszkańców wskaźnik to 0,19, wobec 0,26 w skali gminy i 0,28 poza OR. Oznacza to, że fizyczna przestrzeń do działań społecznych istnieje, ale jej gęstość i standard mogą być niewystarczające wobec rosnących wyzwań społecznych — wskazane jest doposażenie obiektów, rozwój oferty i wzmocnienie partnerstw z lokalnymi organizacjami</w:t>
      </w:r>
      <w:r w:rsidR="00975A7D">
        <w:t>.</w:t>
      </w:r>
    </w:p>
    <w:p w14:paraId="6B3A42CE" w14:textId="4933C657" w:rsidR="00975A7D" w:rsidRDefault="00975A7D" w:rsidP="00975A7D">
      <w:pPr>
        <w:pStyle w:val="Legenda"/>
        <w:spacing w:after="0"/>
      </w:pPr>
      <w:bookmarkStart w:id="105" w:name="_Toc209280926"/>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4F1A05">
        <w:rPr>
          <w:noProof/>
        </w:rPr>
        <w:t>20</w:t>
      </w:r>
      <w:r w:rsidRPr="00F244B1">
        <w:rPr>
          <w:noProof/>
        </w:rPr>
        <w:fldChar w:fldCharType="end"/>
      </w:r>
      <w:r w:rsidRPr="00F244B1">
        <w:t xml:space="preserve">. </w:t>
      </w:r>
      <w:r>
        <w:t xml:space="preserve">Liczba </w:t>
      </w:r>
      <w:r w:rsidR="003B6179" w:rsidRPr="003B6179">
        <w:t xml:space="preserve">stowarzyszeń / kół gospodyń wiejskich / OSP / organizacji pozarządowych </w:t>
      </w:r>
      <w:r>
        <w:t>w 2024 r.</w:t>
      </w:r>
      <w:bookmarkEnd w:id="105"/>
    </w:p>
    <w:tbl>
      <w:tblPr>
        <w:tblStyle w:val="Tabela-Siatka13"/>
        <w:tblW w:w="5000" w:type="pct"/>
        <w:tblLayout w:type="fixed"/>
        <w:tblLook w:val="04A0" w:firstRow="1" w:lastRow="0" w:firstColumn="1" w:lastColumn="0" w:noHBand="0" w:noVBand="1"/>
      </w:tblPr>
      <w:tblGrid>
        <w:gridCol w:w="520"/>
        <w:gridCol w:w="1522"/>
        <w:gridCol w:w="4149"/>
        <w:gridCol w:w="1798"/>
        <w:gridCol w:w="1073"/>
      </w:tblGrid>
      <w:tr w:rsidR="003B6179" w:rsidRPr="003B6179" w14:paraId="354D04B7" w14:textId="77777777" w:rsidTr="003B6179">
        <w:trPr>
          <w:trHeight w:val="290"/>
        </w:trPr>
        <w:tc>
          <w:tcPr>
            <w:tcW w:w="287" w:type="pct"/>
            <w:shd w:val="clear" w:color="auto" w:fill="DBE5F1" w:themeFill="accent1" w:themeFillTint="33"/>
            <w:noWrap/>
            <w:hideMark/>
          </w:tcPr>
          <w:p w14:paraId="3C47983E" w14:textId="77777777" w:rsidR="003B6179" w:rsidRPr="003B6179" w:rsidRDefault="003B6179" w:rsidP="003B6179">
            <w:pPr>
              <w:rPr>
                <w:rFonts w:eastAsia="Times New Roman"/>
                <w:b/>
                <w:iCs w:val="0"/>
                <w:color w:val="000000"/>
                <w:szCs w:val="22"/>
              </w:rPr>
            </w:pPr>
            <w:r w:rsidRPr="003B6179">
              <w:rPr>
                <w:rFonts w:eastAsia="Times New Roman"/>
                <w:b/>
                <w:iCs w:val="0"/>
                <w:color w:val="000000"/>
                <w:szCs w:val="22"/>
              </w:rPr>
              <w:t>Lp.</w:t>
            </w:r>
          </w:p>
        </w:tc>
        <w:tc>
          <w:tcPr>
            <w:tcW w:w="840" w:type="pct"/>
            <w:shd w:val="clear" w:color="auto" w:fill="DBE5F1" w:themeFill="accent1" w:themeFillTint="33"/>
            <w:noWrap/>
            <w:hideMark/>
          </w:tcPr>
          <w:p w14:paraId="21A85373" w14:textId="77777777" w:rsidR="003B6179" w:rsidRPr="003B6179" w:rsidRDefault="003B6179" w:rsidP="003B6179">
            <w:pPr>
              <w:rPr>
                <w:rFonts w:eastAsia="Times New Roman"/>
                <w:b/>
                <w:iCs w:val="0"/>
                <w:color w:val="000000"/>
                <w:szCs w:val="22"/>
              </w:rPr>
            </w:pPr>
            <w:r w:rsidRPr="003B6179">
              <w:rPr>
                <w:rFonts w:eastAsia="Times New Roman"/>
                <w:b/>
                <w:iCs w:val="0"/>
                <w:color w:val="000000"/>
                <w:szCs w:val="22"/>
              </w:rPr>
              <w:t>Jednostka</w:t>
            </w:r>
          </w:p>
        </w:tc>
        <w:tc>
          <w:tcPr>
            <w:tcW w:w="2289" w:type="pct"/>
            <w:shd w:val="clear" w:color="auto" w:fill="DBE5F1" w:themeFill="accent1" w:themeFillTint="33"/>
            <w:noWrap/>
            <w:hideMark/>
          </w:tcPr>
          <w:p w14:paraId="51961CD9" w14:textId="77777777" w:rsidR="003B6179" w:rsidRPr="003B6179" w:rsidRDefault="003B6179" w:rsidP="003B6179">
            <w:pPr>
              <w:jc w:val="right"/>
              <w:rPr>
                <w:rFonts w:eastAsia="Times New Roman"/>
                <w:b/>
                <w:iCs w:val="0"/>
                <w:color w:val="000000"/>
                <w:szCs w:val="22"/>
              </w:rPr>
            </w:pPr>
            <w:r w:rsidRPr="003B6179">
              <w:rPr>
                <w:rFonts w:eastAsia="Times New Roman"/>
                <w:b/>
                <w:iCs w:val="0"/>
                <w:color w:val="000000"/>
                <w:szCs w:val="22"/>
              </w:rPr>
              <w:t>Liczba stowarzyszeń / kół gospodyń wiejskich / OSP / organizacji pozarządowych</w:t>
            </w:r>
          </w:p>
        </w:tc>
        <w:tc>
          <w:tcPr>
            <w:tcW w:w="992" w:type="pct"/>
            <w:shd w:val="clear" w:color="auto" w:fill="DBE5F1" w:themeFill="accent1" w:themeFillTint="33"/>
            <w:noWrap/>
            <w:hideMark/>
          </w:tcPr>
          <w:p w14:paraId="06DD81E9" w14:textId="77777777" w:rsidR="003B6179" w:rsidRPr="003B6179" w:rsidRDefault="003B6179" w:rsidP="003B6179">
            <w:pPr>
              <w:jc w:val="right"/>
              <w:rPr>
                <w:rFonts w:eastAsia="Times New Roman"/>
                <w:b/>
                <w:iCs w:val="0"/>
                <w:color w:val="000000"/>
                <w:szCs w:val="22"/>
              </w:rPr>
            </w:pPr>
            <w:r w:rsidRPr="003B6179">
              <w:rPr>
                <w:rFonts w:eastAsia="Times New Roman"/>
                <w:b/>
                <w:iCs w:val="0"/>
                <w:color w:val="000000"/>
                <w:szCs w:val="22"/>
              </w:rPr>
              <w:t>Wskaźnik na 100 osób</w:t>
            </w:r>
          </w:p>
        </w:tc>
        <w:tc>
          <w:tcPr>
            <w:tcW w:w="592" w:type="pct"/>
            <w:shd w:val="clear" w:color="auto" w:fill="DBE5F1" w:themeFill="accent1" w:themeFillTint="33"/>
            <w:noWrap/>
            <w:hideMark/>
          </w:tcPr>
          <w:p w14:paraId="7ACD6949" w14:textId="77777777" w:rsidR="003B6179" w:rsidRPr="003B6179" w:rsidRDefault="003B6179" w:rsidP="003B6179">
            <w:pPr>
              <w:jc w:val="right"/>
              <w:rPr>
                <w:rFonts w:eastAsia="Times New Roman"/>
                <w:b/>
                <w:iCs w:val="0"/>
                <w:color w:val="000000"/>
                <w:szCs w:val="22"/>
              </w:rPr>
            </w:pPr>
            <w:r w:rsidRPr="003B6179">
              <w:rPr>
                <w:rFonts w:eastAsia="Times New Roman"/>
                <w:b/>
                <w:iCs w:val="0"/>
                <w:color w:val="000000"/>
                <w:szCs w:val="22"/>
              </w:rPr>
              <w:t>Udział [%]</w:t>
            </w:r>
          </w:p>
        </w:tc>
      </w:tr>
      <w:tr w:rsidR="008A704A" w:rsidRPr="003B6179" w14:paraId="13B71441" w14:textId="77777777" w:rsidTr="00906FE9">
        <w:trPr>
          <w:trHeight w:val="290"/>
        </w:trPr>
        <w:tc>
          <w:tcPr>
            <w:tcW w:w="287" w:type="pct"/>
            <w:noWrap/>
            <w:hideMark/>
          </w:tcPr>
          <w:p w14:paraId="66BAA93C" w14:textId="77777777" w:rsidR="008A704A" w:rsidRPr="003B6179" w:rsidRDefault="008A704A" w:rsidP="003B6179">
            <w:pPr>
              <w:rPr>
                <w:rFonts w:eastAsia="Times New Roman"/>
                <w:iCs w:val="0"/>
                <w:color w:val="000000"/>
                <w:szCs w:val="22"/>
              </w:rPr>
            </w:pPr>
            <w:r w:rsidRPr="003B6179">
              <w:rPr>
                <w:rFonts w:eastAsia="Times New Roman"/>
                <w:iCs w:val="0"/>
                <w:color w:val="000000"/>
                <w:szCs w:val="22"/>
              </w:rPr>
              <w:t>1</w:t>
            </w:r>
          </w:p>
        </w:tc>
        <w:tc>
          <w:tcPr>
            <w:tcW w:w="840" w:type="pct"/>
            <w:noWrap/>
            <w:hideMark/>
          </w:tcPr>
          <w:p w14:paraId="21FB4AF3" w14:textId="77777777" w:rsidR="008A704A" w:rsidRPr="003B6179" w:rsidRDefault="008A704A" w:rsidP="003B6179">
            <w:pPr>
              <w:rPr>
                <w:rFonts w:eastAsia="Times New Roman"/>
                <w:iCs w:val="0"/>
                <w:color w:val="000000"/>
                <w:szCs w:val="22"/>
              </w:rPr>
            </w:pPr>
            <w:r w:rsidRPr="003B6179">
              <w:rPr>
                <w:rFonts w:eastAsia="Times New Roman"/>
                <w:iCs w:val="0"/>
                <w:color w:val="000000"/>
                <w:szCs w:val="22"/>
              </w:rPr>
              <w:t>Dzielna</w:t>
            </w:r>
          </w:p>
        </w:tc>
        <w:tc>
          <w:tcPr>
            <w:tcW w:w="2289" w:type="pct"/>
            <w:noWrap/>
            <w:hideMark/>
          </w:tcPr>
          <w:p w14:paraId="40771230" w14:textId="77777777" w:rsidR="008A704A" w:rsidRPr="003B6179" w:rsidRDefault="008A704A" w:rsidP="003B6179">
            <w:pPr>
              <w:jc w:val="right"/>
              <w:rPr>
                <w:rFonts w:eastAsia="Times New Roman"/>
                <w:iCs w:val="0"/>
                <w:color w:val="000000"/>
                <w:szCs w:val="22"/>
              </w:rPr>
            </w:pPr>
            <w:r w:rsidRPr="003B6179">
              <w:rPr>
                <w:rFonts w:eastAsia="Times New Roman"/>
                <w:iCs w:val="0"/>
                <w:color w:val="000000"/>
                <w:szCs w:val="22"/>
              </w:rPr>
              <w:t>1</w:t>
            </w:r>
          </w:p>
        </w:tc>
        <w:tc>
          <w:tcPr>
            <w:tcW w:w="992" w:type="pct"/>
            <w:noWrap/>
            <w:vAlign w:val="bottom"/>
            <w:hideMark/>
          </w:tcPr>
          <w:p w14:paraId="330180F9" w14:textId="65BF7812" w:rsidR="008A704A" w:rsidRPr="008A704A" w:rsidRDefault="008A704A" w:rsidP="003B6179">
            <w:pPr>
              <w:jc w:val="right"/>
              <w:rPr>
                <w:rFonts w:eastAsia="Times New Roman"/>
                <w:iCs w:val="0"/>
                <w:color w:val="000000"/>
                <w:szCs w:val="22"/>
              </w:rPr>
            </w:pPr>
            <w:r w:rsidRPr="008A704A">
              <w:rPr>
                <w:rFonts w:ascii="Calibri" w:hAnsi="Calibri" w:cs="Calibri"/>
                <w:color w:val="000000"/>
                <w:szCs w:val="22"/>
              </w:rPr>
              <w:t>0,39</w:t>
            </w:r>
          </w:p>
        </w:tc>
        <w:tc>
          <w:tcPr>
            <w:tcW w:w="592" w:type="pct"/>
            <w:noWrap/>
            <w:hideMark/>
          </w:tcPr>
          <w:p w14:paraId="5BBD9983" w14:textId="77777777" w:rsidR="008A704A" w:rsidRPr="003B6179" w:rsidRDefault="008A704A" w:rsidP="003B6179">
            <w:pPr>
              <w:jc w:val="right"/>
              <w:rPr>
                <w:rFonts w:eastAsia="Times New Roman"/>
                <w:iCs w:val="0"/>
                <w:color w:val="000000"/>
                <w:szCs w:val="22"/>
              </w:rPr>
            </w:pPr>
            <w:r w:rsidRPr="003B6179">
              <w:rPr>
                <w:rFonts w:eastAsia="Times New Roman"/>
                <w:iCs w:val="0"/>
                <w:color w:val="000000"/>
                <w:szCs w:val="22"/>
              </w:rPr>
              <w:t>5,9%</w:t>
            </w:r>
          </w:p>
        </w:tc>
      </w:tr>
      <w:tr w:rsidR="008A704A" w:rsidRPr="003B6179" w14:paraId="0C554ADE" w14:textId="77777777" w:rsidTr="00906FE9">
        <w:trPr>
          <w:trHeight w:val="290"/>
        </w:trPr>
        <w:tc>
          <w:tcPr>
            <w:tcW w:w="287" w:type="pct"/>
            <w:shd w:val="clear" w:color="auto" w:fill="DBE5F1" w:themeFill="accent1" w:themeFillTint="33"/>
            <w:noWrap/>
            <w:hideMark/>
          </w:tcPr>
          <w:p w14:paraId="7190B709" w14:textId="77777777" w:rsidR="008A704A" w:rsidRPr="003B6179" w:rsidRDefault="008A704A" w:rsidP="003B6179">
            <w:pPr>
              <w:rPr>
                <w:rFonts w:eastAsia="Times New Roman"/>
                <w:b/>
                <w:bCs/>
                <w:iCs w:val="0"/>
                <w:color w:val="000000"/>
                <w:szCs w:val="22"/>
              </w:rPr>
            </w:pPr>
            <w:r w:rsidRPr="003B6179">
              <w:rPr>
                <w:rFonts w:eastAsia="Times New Roman"/>
                <w:b/>
                <w:bCs/>
                <w:iCs w:val="0"/>
                <w:color w:val="000000"/>
                <w:szCs w:val="22"/>
              </w:rPr>
              <w:t>2</w:t>
            </w:r>
          </w:p>
        </w:tc>
        <w:tc>
          <w:tcPr>
            <w:tcW w:w="840" w:type="pct"/>
            <w:shd w:val="clear" w:color="auto" w:fill="DBE5F1" w:themeFill="accent1" w:themeFillTint="33"/>
            <w:noWrap/>
            <w:hideMark/>
          </w:tcPr>
          <w:p w14:paraId="57CAC1AA" w14:textId="77777777" w:rsidR="008A704A" w:rsidRPr="003B6179" w:rsidRDefault="008A704A" w:rsidP="003B6179">
            <w:pPr>
              <w:rPr>
                <w:rFonts w:eastAsia="Times New Roman"/>
                <w:b/>
                <w:bCs/>
                <w:iCs w:val="0"/>
                <w:color w:val="000000"/>
                <w:szCs w:val="22"/>
              </w:rPr>
            </w:pPr>
            <w:r w:rsidRPr="003B6179">
              <w:rPr>
                <w:rFonts w:eastAsia="Times New Roman"/>
                <w:b/>
                <w:bCs/>
                <w:iCs w:val="0"/>
                <w:color w:val="000000"/>
                <w:szCs w:val="22"/>
              </w:rPr>
              <w:t>Ciasna (OR)</w:t>
            </w:r>
          </w:p>
        </w:tc>
        <w:tc>
          <w:tcPr>
            <w:tcW w:w="2289" w:type="pct"/>
            <w:shd w:val="clear" w:color="auto" w:fill="DBE5F1" w:themeFill="accent1" w:themeFillTint="33"/>
            <w:noWrap/>
            <w:hideMark/>
          </w:tcPr>
          <w:p w14:paraId="18747818" w14:textId="77777777" w:rsidR="008A704A" w:rsidRPr="003B6179" w:rsidRDefault="008A704A" w:rsidP="003B6179">
            <w:pPr>
              <w:jc w:val="right"/>
              <w:rPr>
                <w:rFonts w:eastAsia="Times New Roman"/>
                <w:b/>
                <w:bCs/>
                <w:iCs w:val="0"/>
                <w:color w:val="000000"/>
                <w:szCs w:val="22"/>
              </w:rPr>
            </w:pPr>
            <w:r w:rsidRPr="003B6179">
              <w:rPr>
                <w:rFonts w:eastAsia="Times New Roman"/>
                <w:b/>
                <w:bCs/>
                <w:iCs w:val="0"/>
                <w:color w:val="000000"/>
                <w:szCs w:val="22"/>
              </w:rPr>
              <w:t>3</w:t>
            </w:r>
          </w:p>
        </w:tc>
        <w:tc>
          <w:tcPr>
            <w:tcW w:w="992" w:type="pct"/>
            <w:shd w:val="clear" w:color="auto" w:fill="DBE5F1" w:themeFill="accent1" w:themeFillTint="33"/>
            <w:noWrap/>
            <w:vAlign w:val="bottom"/>
            <w:hideMark/>
          </w:tcPr>
          <w:p w14:paraId="472FE252" w14:textId="0953426D" w:rsidR="008A704A" w:rsidRPr="008A704A" w:rsidRDefault="008A704A" w:rsidP="003B6179">
            <w:pPr>
              <w:jc w:val="right"/>
              <w:rPr>
                <w:rFonts w:eastAsia="Times New Roman"/>
                <w:b/>
                <w:bCs/>
                <w:iCs w:val="0"/>
                <w:color w:val="000000"/>
                <w:szCs w:val="22"/>
              </w:rPr>
            </w:pPr>
            <w:r w:rsidRPr="008A704A">
              <w:rPr>
                <w:rFonts w:ascii="Calibri" w:hAnsi="Calibri" w:cs="Calibri"/>
                <w:color w:val="000000"/>
                <w:szCs w:val="22"/>
              </w:rPr>
              <w:t>0,19</w:t>
            </w:r>
          </w:p>
        </w:tc>
        <w:tc>
          <w:tcPr>
            <w:tcW w:w="592" w:type="pct"/>
            <w:shd w:val="clear" w:color="auto" w:fill="DBE5F1" w:themeFill="accent1" w:themeFillTint="33"/>
            <w:noWrap/>
            <w:hideMark/>
          </w:tcPr>
          <w:p w14:paraId="130A4712" w14:textId="77777777" w:rsidR="008A704A" w:rsidRPr="003B6179" w:rsidRDefault="008A704A" w:rsidP="003B6179">
            <w:pPr>
              <w:jc w:val="right"/>
              <w:rPr>
                <w:rFonts w:eastAsia="Times New Roman"/>
                <w:b/>
                <w:bCs/>
                <w:iCs w:val="0"/>
                <w:color w:val="000000"/>
                <w:szCs w:val="22"/>
              </w:rPr>
            </w:pPr>
            <w:r w:rsidRPr="003B6179">
              <w:rPr>
                <w:rFonts w:eastAsia="Times New Roman"/>
                <w:b/>
                <w:bCs/>
                <w:iCs w:val="0"/>
                <w:color w:val="000000"/>
                <w:szCs w:val="22"/>
              </w:rPr>
              <w:t>17,6%</w:t>
            </w:r>
          </w:p>
        </w:tc>
      </w:tr>
      <w:tr w:rsidR="008A704A" w:rsidRPr="003B6179" w14:paraId="1E0306ED" w14:textId="77777777" w:rsidTr="00906FE9">
        <w:trPr>
          <w:trHeight w:val="290"/>
        </w:trPr>
        <w:tc>
          <w:tcPr>
            <w:tcW w:w="287" w:type="pct"/>
            <w:noWrap/>
            <w:hideMark/>
          </w:tcPr>
          <w:p w14:paraId="3F25EB82" w14:textId="77777777" w:rsidR="008A704A" w:rsidRPr="003B6179" w:rsidRDefault="008A704A" w:rsidP="003B6179">
            <w:pPr>
              <w:rPr>
                <w:rFonts w:eastAsia="Times New Roman"/>
                <w:iCs w:val="0"/>
                <w:color w:val="000000"/>
                <w:szCs w:val="22"/>
              </w:rPr>
            </w:pPr>
            <w:r w:rsidRPr="003B6179">
              <w:rPr>
                <w:rFonts w:eastAsia="Times New Roman"/>
                <w:iCs w:val="0"/>
                <w:color w:val="000000"/>
                <w:szCs w:val="22"/>
              </w:rPr>
              <w:t>3</w:t>
            </w:r>
          </w:p>
        </w:tc>
        <w:tc>
          <w:tcPr>
            <w:tcW w:w="840" w:type="pct"/>
            <w:noWrap/>
            <w:hideMark/>
          </w:tcPr>
          <w:p w14:paraId="2CC8B14B" w14:textId="77777777" w:rsidR="008A704A" w:rsidRPr="003B6179" w:rsidRDefault="008A704A" w:rsidP="003B6179">
            <w:pPr>
              <w:rPr>
                <w:rFonts w:eastAsia="Times New Roman"/>
                <w:iCs w:val="0"/>
                <w:color w:val="000000"/>
                <w:szCs w:val="22"/>
              </w:rPr>
            </w:pPr>
            <w:r w:rsidRPr="003B6179">
              <w:rPr>
                <w:rFonts w:eastAsia="Times New Roman"/>
                <w:iCs w:val="0"/>
                <w:color w:val="000000"/>
                <w:szCs w:val="22"/>
              </w:rPr>
              <w:t>Glinica</w:t>
            </w:r>
          </w:p>
        </w:tc>
        <w:tc>
          <w:tcPr>
            <w:tcW w:w="2289" w:type="pct"/>
            <w:noWrap/>
            <w:hideMark/>
          </w:tcPr>
          <w:p w14:paraId="2A4666A2" w14:textId="77777777" w:rsidR="008A704A" w:rsidRPr="003B6179" w:rsidRDefault="008A704A" w:rsidP="003B6179">
            <w:pPr>
              <w:jc w:val="right"/>
              <w:rPr>
                <w:rFonts w:eastAsia="Times New Roman"/>
                <w:iCs w:val="0"/>
                <w:color w:val="000000"/>
                <w:szCs w:val="22"/>
              </w:rPr>
            </w:pPr>
            <w:r w:rsidRPr="003B6179">
              <w:rPr>
                <w:rFonts w:eastAsia="Times New Roman"/>
                <w:iCs w:val="0"/>
                <w:color w:val="000000"/>
                <w:szCs w:val="22"/>
              </w:rPr>
              <w:t>4</w:t>
            </w:r>
          </w:p>
        </w:tc>
        <w:tc>
          <w:tcPr>
            <w:tcW w:w="992" w:type="pct"/>
            <w:noWrap/>
            <w:vAlign w:val="bottom"/>
            <w:hideMark/>
          </w:tcPr>
          <w:p w14:paraId="69DC2D44" w14:textId="4C3E7F3F" w:rsidR="008A704A" w:rsidRPr="008A704A" w:rsidRDefault="008A704A" w:rsidP="003B6179">
            <w:pPr>
              <w:jc w:val="right"/>
              <w:rPr>
                <w:rFonts w:eastAsia="Times New Roman"/>
                <w:iCs w:val="0"/>
                <w:color w:val="000000"/>
                <w:szCs w:val="22"/>
              </w:rPr>
            </w:pPr>
            <w:r w:rsidRPr="008A704A">
              <w:rPr>
                <w:rFonts w:ascii="Calibri" w:hAnsi="Calibri" w:cs="Calibri"/>
                <w:color w:val="000000"/>
                <w:szCs w:val="22"/>
              </w:rPr>
              <w:t>0,42</w:t>
            </w:r>
          </w:p>
        </w:tc>
        <w:tc>
          <w:tcPr>
            <w:tcW w:w="592" w:type="pct"/>
            <w:noWrap/>
            <w:hideMark/>
          </w:tcPr>
          <w:p w14:paraId="3EC1706E" w14:textId="77777777" w:rsidR="008A704A" w:rsidRPr="003B6179" w:rsidRDefault="008A704A" w:rsidP="003B6179">
            <w:pPr>
              <w:jc w:val="right"/>
              <w:rPr>
                <w:rFonts w:eastAsia="Times New Roman"/>
                <w:iCs w:val="0"/>
                <w:color w:val="000000"/>
                <w:szCs w:val="22"/>
              </w:rPr>
            </w:pPr>
            <w:r w:rsidRPr="003B6179">
              <w:rPr>
                <w:rFonts w:eastAsia="Times New Roman"/>
                <w:iCs w:val="0"/>
                <w:color w:val="000000"/>
                <w:szCs w:val="22"/>
              </w:rPr>
              <w:t>23,5%</w:t>
            </w:r>
          </w:p>
        </w:tc>
      </w:tr>
      <w:tr w:rsidR="008A704A" w:rsidRPr="003B6179" w14:paraId="12D3D57A" w14:textId="77777777" w:rsidTr="00906FE9">
        <w:trPr>
          <w:trHeight w:val="290"/>
        </w:trPr>
        <w:tc>
          <w:tcPr>
            <w:tcW w:w="287" w:type="pct"/>
            <w:noWrap/>
            <w:hideMark/>
          </w:tcPr>
          <w:p w14:paraId="752D7934" w14:textId="77777777" w:rsidR="008A704A" w:rsidRPr="003B6179" w:rsidRDefault="008A704A" w:rsidP="003B6179">
            <w:pPr>
              <w:rPr>
                <w:rFonts w:eastAsia="Times New Roman"/>
                <w:iCs w:val="0"/>
                <w:color w:val="000000"/>
                <w:szCs w:val="22"/>
              </w:rPr>
            </w:pPr>
            <w:r w:rsidRPr="003B6179">
              <w:rPr>
                <w:rFonts w:eastAsia="Times New Roman"/>
                <w:iCs w:val="0"/>
                <w:color w:val="000000"/>
                <w:szCs w:val="22"/>
              </w:rPr>
              <w:t>4</w:t>
            </w:r>
          </w:p>
        </w:tc>
        <w:tc>
          <w:tcPr>
            <w:tcW w:w="840" w:type="pct"/>
            <w:noWrap/>
            <w:hideMark/>
          </w:tcPr>
          <w:p w14:paraId="6C8FA830" w14:textId="77777777" w:rsidR="008A704A" w:rsidRPr="003B6179" w:rsidRDefault="008A704A" w:rsidP="003B6179">
            <w:pPr>
              <w:rPr>
                <w:rFonts w:eastAsia="Times New Roman"/>
                <w:iCs w:val="0"/>
                <w:color w:val="000000"/>
                <w:szCs w:val="22"/>
              </w:rPr>
            </w:pPr>
            <w:r w:rsidRPr="003B6179">
              <w:rPr>
                <w:rFonts w:eastAsia="Times New Roman"/>
                <w:iCs w:val="0"/>
                <w:color w:val="000000"/>
                <w:szCs w:val="22"/>
              </w:rPr>
              <w:t>Jeżowa</w:t>
            </w:r>
          </w:p>
        </w:tc>
        <w:tc>
          <w:tcPr>
            <w:tcW w:w="2289" w:type="pct"/>
            <w:noWrap/>
            <w:hideMark/>
          </w:tcPr>
          <w:p w14:paraId="5E3433A5" w14:textId="77777777" w:rsidR="008A704A" w:rsidRPr="003B6179" w:rsidRDefault="008A704A" w:rsidP="003B6179">
            <w:pPr>
              <w:jc w:val="right"/>
              <w:rPr>
                <w:rFonts w:eastAsia="Times New Roman"/>
                <w:iCs w:val="0"/>
                <w:color w:val="000000"/>
                <w:szCs w:val="22"/>
              </w:rPr>
            </w:pPr>
            <w:r w:rsidRPr="003B6179">
              <w:rPr>
                <w:rFonts w:eastAsia="Times New Roman"/>
                <w:iCs w:val="0"/>
                <w:color w:val="000000"/>
                <w:szCs w:val="22"/>
              </w:rPr>
              <w:t>1</w:t>
            </w:r>
          </w:p>
        </w:tc>
        <w:tc>
          <w:tcPr>
            <w:tcW w:w="992" w:type="pct"/>
            <w:noWrap/>
            <w:vAlign w:val="bottom"/>
            <w:hideMark/>
          </w:tcPr>
          <w:p w14:paraId="13AE24AD" w14:textId="0362C6A0" w:rsidR="008A704A" w:rsidRPr="008A704A" w:rsidRDefault="008A704A" w:rsidP="003B6179">
            <w:pPr>
              <w:jc w:val="right"/>
              <w:rPr>
                <w:rFonts w:eastAsia="Times New Roman"/>
                <w:iCs w:val="0"/>
                <w:color w:val="000000"/>
                <w:szCs w:val="22"/>
              </w:rPr>
            </w:pPr>
            <w:r w:rsidRPr="008A704A">
              <w:rPr>
                <w:rFonts w:ascii="Calibri" w:hAnsi="Calibri" w:cs="Calibri"/>
                <w:color w:val="000000"/>
                <w:szCs w:val="22"/>
              </w:rPr>
              <w:t>0,20</w:t>
            </w:r>
          </w:p>
        </w:tc>
        <w:tc>
          <w:tcPr>
            <w:tcW w:w="592" w:type="pct"/>
            <w:noWrap/>
            <w:hideMark/>
          </w:tcPr>
          <w:p w14:paraId="1AC1AB42" w14:textId="77777777" w:rsidR="008A704A" w:rsidRPr="003B6179" w:rsidRDefault="008A704A" w:rsidP="003B6179">
            <w:pPr>
              <w:jc w:val="right"/>
              <w:rPr>
                <w:rFonts w:eastAsia="Times New Roman"/>
                <w:iCs w:val="0"/>
                <w:color w:val="000000"/>
                <w:szCs w:val="22"/>
              </w:rPr>
            </w:pPr>
            <w:r w:rsidRPr="003B6179">
              <w:rPr>
                <w:rFonts w:eastAsia="Times New Roman"/>
                <w:iCs w:val="0"/>
                <w:color w:val="000000"/>
                <w:szCs w:val="22"/>
              </w:rPr>
              <w:t>5,9%</w:t>
            </w:r>
          </w:p>
        </w:tc>
      </w:tr>
      <w:tr w:rsidR="008A704A" w:rsidRPr="003B6179" w14:paraId="4C90D985" w14:textId="77777777" w:rsidTr="00906FE9">
        <w:trPr>
          <w:trHeight w:val="290"/>
        </w:trPr>
        <w:tc>
          <w:tcPr>
            <w:tcW w:w="287" w:type="pct"/>
            <w:noWrap/>
            <w:hideMark/>
          </w:tcPr>
          <w:p w14:paraId="63B15C45" w14:textId="77777777" w:rsidR="008A704A" w:rsidRPr="003B6179" w:rsidRDefault="008A704A" w:rsidP="003B6179">
            <w:pPr>
              <w:rPr>
                <w:rFonts w:eastAsia="Times New Roman"/>
                <w:iCs w:val="0"/>
                <w:color w:val="000000"/>
                <w:szCs w:val="22"/>
              </w:rPr>
            </w:pPr>
            <w:r w:rsidRPr="003B6179">
              <w:rPr>
                <w:rFonts w:eastAsia="Times New Roman"/>
                <w:iCs w:val="0"/>
                <w:color w:val="000000"/>
                <w:szCs w:val="22"/>
              </w:rPr>
              <w:t>5</w:t>
            </w:r>
          </w:p>
        </w:tc>
        <w:tc>
          <w:tcPr>
            <w:tcW w:w="840" w:type="pct"/>
            <w:noWrap/>
            <w:hideMark/>
          </w:tcPr>
          <w:p w14:paraId="262DB0B0" w14:textId="77777777" w:rsidR="008A704A" w:rsidRPr="003B6179" w:rsidRDefault="008A704A" w:rsidP="003B6179">
            <w:pPr>
              <w:rPr>
                <w:rFonts w:eastAsia="Times New Roman"/>
                <w:iCs w:val="0"/>
                <w:color w:val="000000"/>
                <w:szCs w:val="22"/>
              </w:rPr>
            </w:pPr>
            <w:r w:rsidRPr="003B6179">
              <w:rPr>
                <w:rFonts w:eastAsia="Times New Roman"/>
                <w:iCs w:val="0"/>
                <w:color w:val="000000"/>
                <w:szCs w:val="22"/>
              </w:rPr>
              <w:t>Sieraków Śląski</w:t>
            </w:r>
          </w:p>
        </w:tc>
        <w:tc>
          <w:tcPr>
            <w:tcW w:w="2289" w:type="pct"/>
            <w:noWrap/>
            <w:hideMark/>
          </w:tcPr>
          <w:p w14:paraId="41E01FD0" w14:textId="77777777" w:rsidR="008A704A" w:rsidRPr="003B6179" w:rsidRDefault="008A704A" w:rsidP="003B6179">
            <w:pPr>
              <w:jc w:val="right"/>
              <w:rPr>
                <w:rFonts w:eastAsia="Times New Roman"/>
                <w:iCs w:val="0"/>
                <w:color w:val="000000"/>
                <w:szCs w:val="22"/>
              </w:rPr>
            </w:pPr>
            <w:r w:rsidRPr="003B6179">
              <w:rPr>
                <w:rFonts w:eastAsia="Times New Roman"/>
                <w:iCs w:val="0"/>
                <w:color w:val="000000"/>
                <w:szCs w:val="22"/>
              </w:rPr>
              <w:t>3</w:t>
            </w:r>
          </w:p>
        </w:tc>
        <w:tc>
          <w:tcPr>
            <w:tcW w:w="992" w:type="pct"/>
            <w:noWrap/>
            <w:vAlign w:val="bottom"/>
            <w:hideMark/>
          </w:tcPr>
          <w:p w14:paraId="4E313A2A" w14:textId="37C375E9" w:rsidR="008A704A" w:rsidRPr="008A704A" w:rsidRDefault="008A704A" w:rsidP="003B6179">
            <w:pPr>
              <w:jc w:val="right"/>
              <w:rPr>
                <w:rFonts w:eastAsia="Times New Roman"/>
                <w:iCs w:val="0"/>
                <w:color w:val="000000"/>
                <w:szCs w:val="22"/>
              </w:rPr>
            </w:pPr>
            <w:r w:rsidRPr="008A704A">
              <w:rPr>
                <w:rFonts w:ascii="Calibri" w:hAnsi="Calibri" w:cs="Calibri"/>
                <w:color w:val="000000"/>
                <w:szCs w:val="22"/>
              </w:rPr>
              <w:t>0,20</w:t>
            </w:r>
          </w:p>
        </w:tc>
        <w:tc>
          <w:tcPr>
            <w:tcW w:w="592" w:type="pct"/>
            <w:noWrap/>
            <w:hideMark/>
          </w:tcPr>
          <w:p w14:paraId="519141A9" w14:textId="77777777" w:rsidR="008A704A" w:rsidRPr="003B6179" w:rsidRDefault="008A704A" w:rsidP="003B6179">
            <w:pPr>
              <w:jc w:val="right"/>
              <w:rPr>
                <w:rFonts w:eastAsia="Times New Roman"/>
                <w:iCs w:val="0"/>
                <w:color w:val="000000"/>
                <w:szCs w:val="22"/>
              </w:rPr>
            </w:pPr>
            <w:r w:rsidRPr="003B6179">
              <w:rPr>
                <w:rFonts w:eastAsia="Times New Roman"/>
                <w:iCs w:val="0"/>
                <w:color w:val="000000"/>
                <w:szCs w:val="22"/>
              </w:rPr>
              <w:t>17,6%</w:t>
            </w:r>
          </w:p>
        </w:tc>
      </w:tr>
      <w:tr w:rsidR="008A704A" w:rsidRPr="003B6179" w14:paraId="4348F7D1" w14:textId="77777777" w:rsidTr="00906FE9">
        <w:trPr>
          <w:trHeight w:val="290"/>
        </w:trPr>
        <w:tc>
          <w:tcPr>
            <w:tcW w:w="287" w:type="pct"/>
            <w:noWrap/>
            <w:hideMark/>
          </w:tcPr>
          <w:p w14:paraId="6BF59715" w14:textId="77777777" w:rsidR="008A704A" w:rsidRPr="003B6179" w:rsidRDefault="008A704A" w:rsidP="003B6179">
            <w:pPr>
              <w:rPr>
                <w:rFonts w:eastAsia="Times New Roman"/>
                <w:iCs w:val="0"/>
                <w:color w:val="000000"/>
                <w:szCs w:val="22"/>
              </w:rPr>
            </w:pPr>
            <w:r w:rsidRPr="003B6179">
              <w:rPr>
                <w:rFonts w:eastAsia="Times New Roman"/>
                <w:iCs w:val="0"/>
                <w:color w:val="000000"/>
                <w:szCs w:val="22"/>
              </w:rPr>
              <w:t>6</w:t>
            </w:r>
          </w:p>
        </w:tc>
        <w:tc>
          <w:tcPr>
            <w:tcW w:w="840" w:type="pct"/>
            <w:noWrap/>
            <w:hideMark/>
          </w:tcPr>
          <w:p w14:paraId="47B203AE" w14:textId="77777777" w:rsidR="008A704A" w:rsidRPr="003B6179" w:rsidRDefault="008A704A" w:rsidP="003B6179">
            <w:pPr>
              <w:rPr>
                <w:rFonts w:eastAsia="Times New Roman"/>
                <w:iCs w:val="0"/>
                <w:color w:val="000000"/>
                <w:szCs w:val="22"/>
              </w:rPr>
            </w:pPr>
            <w:r w:rsidRPr="003B6179">
              <w:rPr>
                <w:rFonts w:eastAsia="Times New Roman"/>
                <w:iCs w:val="0"/>
                <w:color w:val="000000"/>
                <w:szCs w:val="22"/>
              </w:rPr>
              <w:t>Zborowskie</w:t>
            </w:r>
          </w:p>
        </w:tc>
        <w:tc>
          <w:tcPr>
            <w:tcW w:w="2289" w:type="pct"/>
            <w:noWrap/>
            <w:hideMark/>
          </w:tcPr>
          <w:p w14:paraId="1343F837" w14:textId="77777777" w:rsidR="008A704A" w:rsidRPr="003B6179" w:rsidRDefault="008A704A" w:rsidP="003B6179">
            <w:pPr>
              <w:jc w:val="right"/>
              <w:rPr>
                <w:rFonts w:eastAsia="Times New Roman"/>
                <w:iCs w:val="0"/>
                <w:color w:val="000000"/>
                <w:szCs w:val="22"/>
              </w:rPr>
            </w:pPr>
            <w:r w:rsidRPr="003B6179">
              <w:rPr>
                <w:rFonts w:eastAsia="Times New Roman"/>
                <w:iCs w:val="0"/>
                <w:color w:val="000000"/>
                <w:szCs w:val="22"/>
              </w:rPr>
              <w:t>3</w:t>
            </w:r>
          </w:p>
        </w:tc>
        <w:tc>
          <w:tcPr>
            <w:tcW w:w="992" w:type="pct"/>
            <w:noWrap/>
            <w:vAlign w:val="bottom"/>
            <w:hideMark/>
          </w:tcPr>
          <w:p w14:paraId="31960CD4" w14:textId="73C57394" w:rsidR="008A704A" w:rsidRPr="008A704A" w:rsidRDefault="008A704A" w:rsidP="003B6179">
            <w:pPr>
              <w:jc w:val="right"/>
              <w:rPr>
                <w:rFonts w:eastAsia="Times New Roman"/>
                <w:iCs w:val="0"/>
                <w:color w:val="000000"/>
                <w:szCs w:val="22"/>
              </w:rPr>
            </w:pPr>
            <w:r w:rsidRPr="008A704A">
              <w:rPr>
                <w:rFonts w:ascii="Calibri" w:hAnsi="Calibri" w:cs="Calibri"/>
                <w:color w:val="000000"/>
                <w:szCs w:val="22"/>
              </w:rPr>
              <w:t>0,29</w:t>
            </w:r>
          </w:p>
        </w:tc>
        <w:tc>
          <w:tcPr>
            <w:tcW w:w="592" w:type="pct"/>
            <w:noWrap/>
            <w:hideMark/>
          </w:tcPr>
          <w:p w14:paraId="6476F95B" w14:textId="77777777" w:rsidR="008A704A" w:rsidRPr="003B6179" w:rsidRDefault="008A704A" w:rsidP="003B6179">
            <w:pPr>
              <w:jc w:val="right"/>
              <w:rPr>
                <w:rFonts w:eastAsia="Times New Roman"/>
                <w:iCs w:val="0"/>
                <w:color w:val="000000"/>
                <w:szCs w:val="22"/>
              </w:rPr>
            </w:pPr>
            <w:r w:rsidRPr="003B6179">
              <w:rPr>
                <w:rFonts w:eastAsia="Times New Roman"/>
                <w:iCs w:val="0"/>
                <w:color w:val="000000"/>
                <w:szCs w:val="22"/>
              </w:rPr>
              <w:t>17,6%</w:t>
            </w:r>
          </w:p>
        </w:tc>
      </w:tr>
      <w:tr w:rsidR="008A704A" w:rsidRPr="003B6179" w14:paraId="7262D3E8" w14:textId="77777777" w:rsidTr="00906FE9">
        <w:trPr>
          <w:trHeight w:val="290"/>
        </w:trPr>
        <w:tc>
          <w:tcPr>
            <w:tcW w:w="287" w:type="pct"/>
            <w:noWrap/>
            <w:hideMark/>
          </w:tcPr>
          <w:p w14:paraId="6157EC02" w14:textId="77777777" w:rsidR="008A704A" w:rsidRPr="003B6179" w:rsidRDefault="008A704A" w:rsidP="003B6179">
            <w:pPr>
              <w:rPr>
                <w:rFonts w:eastAsia="Times New Roman"/>
                <w:iCs w:val="0"/>
                <w:color w:val="000000"/>
                <w:szCs w:val="22"/>
              </w:rPr>
            </w:pPr>
            <w:r w:rsidRPr="003B6179">
              <w:rPr>
                <w:rFonts w:eastAsia="Times New Roman"/>
                <w:iCs w:val="0"/>
                <w:color w:val="000000"/>
                <w:szCs w:val="22"/>
              </w:rPr>
              <w:t>7</w:t>
            </w:r>
          </w:p>
        </w:tc>
        <w:tc>
          <w:tcPr>
            <w:tcW w:w="840" w:type="pct"/>
            <w:noWrap/>
            <w:hideMark/>
          </w:tcPr>
          <w:p w14:paraId="0505F5D3" w14:textId="77777777" w:rsidR="008A704A" w:rsidRPr="003B6179" w:rsidRDefault="008A704A" w:rsidP="003B6179">
            <w:pPr>
              <w:rPr>
                <w:rFonts w:eastAsia="Times New Roman"/>
                <w:iCs w:val="0"/>
                <w:color w:val="000000"/>
                <w:szCs w:val="22"/>
              </w:rPr>
            </w:pPr>
            <w:r w:rsidRPr="003B6179">
              <w:rPr>
                <w:rFonts w:eastAsia="Times New Roman"/>
                <w:iCs w:val="0"/>
                <w:color w:val="000000"/>
                <w:szCs w:val="22"/>
              </w:rPr>
              <w:t>Molna</w:t>
            </w:r>
          </w:p>
        </w:tc>
        <w:tc>
          <w:tcPr>
            <w:tcW w:w="2289" w:type="pct"/>
            <w:noWrap/>
            <w:hideMark/>
          </w:tcPr>
          <w:p w14:paraId="50B4651C" w14:textId="77777777" w:rsidR="008A704A" w:rsidRPr="003B6179" w:rsidRDefault="008A704A" w:rsidP="003B6179">
            <w:pPr>
              <w:jc w:val="right"/>
              <w:rPr>
                <w:rFonts w:eastAsia="Times New Roman"/>
                <w:iCs w:val="0"/>
                <w:color w:val="000000"/>
                <w:szCs w:val="22"/>
              </w:rPr>
            </w:pPr>
            <w:r w:rsidRPr="003B6179">
              <w:rPr>
                <w:rFonts w:eastAsia="Times New Roman"/>
                <w:iCs w:val="0"/>
                <w:color w:val="000000"/>
                <w:szCs w:val="22"/>
              </w:rPr>
              <w:t>1</w:t>
            </w:r>
          </w:p>
        </w:tc>
        <w:tc>
          <w:tcPr>
            <w:tcW w:w="992" w:type="pct"/>
            <w:noWrap/>
            <w:vAlign w:val="bottom"/>
            <w:hideMark/>
          </w:tcPr>
          <w:p w14:paraId="3397CB9F" w14:textId="26007D96" w:rsidR="008A704A" w:rsidRPr="008A704A" w:rsidRDefault="008A704A" w:rsidP="003B6179">
            <w:pPr>
              <w:jc w:val="right"/>
              <w:rPr>
                <w:rFonts w:eastAsia="Times New Roman"/>
                <w:iCs w:val="0"/>
                <w:color w:val="000000"/>
                <w:szCs w:val="22"/>
              </w:rPr>
            </w:pPr>
            <w:r w:rsidRPr="008A704A">
              <w:rPr>
                <w:rFonts w:ascii="Calibri" w:hAnsi="Calibri" w:cs="Calibri"/>
                <w:color w:val="000000"/>
                <w:szCs w:val="22"/>
              </w:rPr>
              <w:t>0,26</w:t>
            </w:r>
          </w:p>
        </w:tc>
        <w:tc>
          <w:tcPr>
            <w:tcW w:w="592" w:type="pct"/>
            <w:noWrap/>
            <w:hideMark/>
          </w:tcPr>
          <w:p w14:paraId="616B748B" w14:textId="77777777" w:rsidR="008A704A" w:rsidRPr="003B6179" w:rsidRDefault="008A704A" w:rsidP="003B6179">
            <w:pPr>
              <w:jc w:val="right"/>
              <w:rPr>
                <w:rFonts w:eastAsia="Times New Roman"/>
                <w:iCs w:val="0"/>
                <w:color w:val="000000"/>
                <w:szCs w:val="22"/>
              </w:rPr>
            </w:pPr>
            <w:r w:rsidRPr="003B6179">
              <w:rPr>
                <w:rFonts w:eastAsia="Times New Roman"/>
                <w:iCs w:val="0"/>
                <w:color w:val="000000"/>
                <w:szCs w:val="22"/>
              </w:rPr>
              <w:t>5,9%</w:t>
            </w:r>
          </w:p>
        </w:tc>
      </w:tr>
      <w:tr w:rsidR="008A704A" w:rsidRPr="003B6179" w14:paraId="1064ED21" w14:textId="77777777" w:rsidTr="00906FE9">
        <w:trPr>
          <w:trHeight w:val="290"/>
        </w:trPr>
        <w:tc>
          <w:tcPr>
            <w:tcW w:w="287" w:type="pct"/>
            <w:noWrap/>
            <w:hideMark/>
          </w:tcPr>
          <w:p w14:paraId="54685C33" w14:textId="77777777" w:rsidR="008A704A" w:rsidRPr="003B6179" w:rsidRDefault="008A704A" w:rsidP="003B6179">
            <w:pPr>
              <w:rPr>
                <w:rFonts w:eastAsia="Times New Roman"/>
                <w:iCs w:val="0"/>
                <w:color w:val="000000"/>
                <w:szCs w:val="22"/>
              </w:rPr>
            </w:pPr>
            <w:r w:rsidRPr="003B6179">
              <w:rPr>
                <w:rFonts w:eastAsia="Times New Roman"/>
                <w:iCs w:val="0"/>
                <w:color w:val="000000"/>
                <w:szCs w:val="22"/>
              </w:rPr>
              <w:t>8</w:t>
            </w:r>
          </w:p>
        </w:tc>
        <w:tc>
          <w:tcPr>
            <w:tcW w:w="840" w:type="pct"/>
            <w:noWrap/>
            <w:hideMark/>
          </w:tcPr>
          <w:p w14:paraId="42A5E02D" w14:textId="77777777" w:rsidR="008A704A" w:rsidRPr="003B6179" w:rsidRDefault="008A704A" w:rsidP="003B6179">
            <w:pPr>
              <w:rPr>
                <w:rFonts w:eastAsia="Times New Roman"/>
                <w:iCs w:val="0"/>
                <w:color w:val="000000"/>
                <w:szCs w:val="22"/>
              </w:rPr>
            </w:pPr>
            <w:r w:rsidRPr="003B6179">
              <w:rPr>
                <w:rFonts w:eastAsia="Times New Roman"/>
                <w:iCs w:val="0"/>
                <w:color w:val="000000"/>
                <w:szCs w:val="22"/>
              </w:rPr>
              <w:t>Panoszów</w:t>
            </w:r>
          </w:p>
        </w:tc>
        <w:tc>
          <w:tcPr>
            <w:tcW w:w="2289" w:type="pct"/>
            <w:noWrap/>
            <w:hideMark/>
          </w:tcPr>
          <w:p w14:paraId="7095FB68" w14:textId="77777777" w:rsidR="008A704A" w:rsidRPr="003B6179" w:rsidRDefault="008A704A" w:rsidP="003B6179">
            <w:pPr>
              <w:jc w:val="right"/>
              <w:rPr>
                <w:rFonts w:eastAsia="Times New Roman"/>
                <w:iCs w:val="0"/>
                <w:color w:val="000000"/>
                <w:szCs w:val="22"/>
              </w:rPr>
            </w:pPr>
            <w:r w:rsidRPr="003B6179">
              <w:rPr>
                <w:rFonts w:eastAsia="Times New Roman"/>
                <w:iCs w:val="0"/>
                <w:color w:val="000000"/>
                <w:szCs w:val="22"/>
              </w:rPr>
              <w:t>0</w:t>
            </w:r>
          </w:p>
        </w:tc>
        <w:tc>
          <w:tcPr>
            <w:tcW w:w="992" w:type="pct"/>
            <w:noWrap/>
            <w:vAlign w:val="bottom"/>
            <w:hideMark/>
          </w:tcPr>
          <w:p w14:paraId="44DAB58C" w14:textId="2A5FFF92" w:rsidR="008A704A" w:rsidRPr="008A704A" w:rsidRDefault="008A704A" w:rsidP="003B6179">
            <w:pPr>
              <w:jc w:val="right"/>
              <w:rPr>
                <w:rFonts w:eastAsia="Times New Roman"/>
                <w:iCs w:val="0"/>
                <w:color w:val="000000"/>
                <w:szCs w:val="22"/>
              </w:rPr>
            </w:pPr>
            <w:r w:rsidRPr="008A704A">
              <w:rPr>
                <w:rFonts w:ascii="Calibri" w:hAnsi="Calibri" w:cs="Calibri"/>
                <w:color w:val="000000"/>
                <w:szCs w:val="22"/>
              </w:rPr>
              <w:t>0,00</w:t>
            </w:r>
          </w:p>
        </w:tc>
        <w:tc>
          <w:tcPr>
            <w:tcW w:w="592" w:type="pct"/>
            <w:noWrap/>
            <w:hideMark/>
          </w:tcPr>
          <w:p w14:paraId="1573A3F0" w14:textId="77777777" w:rsidR="008A704A" w:rsidRPr="003B6179" w:rsidRDefault="008A704A" w:rsidP="003B6179">
            <w:pPr>
              <w:jc w:val="right"/>
              <w:rPr>
                <w:rFonts w:eastAsia="Times New Roman"/>
                <w:iCs w:val="0"/>
                <w:color w:val="000000"/>
                <w:szCs w:val="22"/>
              </w:rPr>
            </w:pPr>
            <w:r w:rsidRPr="003B6179">
              <w:rPr>
                <w:rFonts w:eastAsia="Times New Roman"/>
                <w:iCs w:val="0"/>
                <w:color w:val="000000"/>
                <w:szCs w:val="22"/>
              </w:rPr>
              <w:t>0,0%</w:t>
            </w:r>
          </w:p>
        </w:tc>
      </w:tr>
      <w:tr w:rsidR="008A704A" w:rsidRPr="003B6179" w14:paraId="01C0097C" w14:textId="77777777" w:rsidTr="00906FE9">
        <w:trPr>
          <w:trHeight w:val="290"/>
        </w:trPr>
        <w:tc>
          <w:tcPr>
            <w:tcW w:w="287" w:type="pct"/>
            <w:noWrap/>
            <w:hideMark/>
          </w:tcPr>
          <w:p w14:paraId="0AE9D4A5" w14:textId="77777777" w:rsidR="008A704A" w:rsidRPr="003B6179" w:rsidRDefault="008A704A" w:rsidP="003B6179">
            <w:pPr>
              <w:rPr>
                <w:rFonts w:eastAsia="Times New Roman"/>
                <w:iCs w:val="0"/>
                <w:color w:val="000000"/>
                <w:szCs w:val="22"/>
              </w:rPr>
            </w:pPr>
            <w:r w:rsidRPr="003B6179">
              <w:rPr>
                <w:rFonts w:eastAsia="Times New Roman"/>
                <w:iCs w:val="0"/>
                <w:color w:val="000000"/>
                <w:szCs w:val="22"/>
              </w:rPr>
              <w:t>9</w:t>
            </w:r>
          </w:p>
        </w:tc>
        <w:tc>
          <w:tcPr>
            <w:tcW w:w="840" w:type="pct"/>
            <w:noWrap/>
            <w:hideMark/>
          </w:tcPr>
          <w:p w14:paraId="478F869F" w14:textId="77777777" w:rsidR="008A704A" w:rsidRPr="003B6179" w:rsidRDefault="008A704A" w:rsidP="003B6179">
            <w:pPr>
              <w:rPr>
                <w:rFonts w:eastAsia="Times New Roman"/>
                <w:iCs w:val="0"/>
                <w:color w:val="000000"/>
                <w:szCs w:val="22"/>
              </w:rPr>
            </w:pPr>
            <w:r w:rsidRPr="003B6179">
              <w:rPr>
                <w:rFonts w:eastAsia="Times New Roman"/>
                <w:iCs w:val="0"/>
                <w:color w:val="000000"/>
                <w:szCs w:val="22"/>
              </w:rPr>
              <w:t>Wędzina</w:t>
            </w:r>
          </w:p>
        </w:tc>
        <w:tc>
          <w:tcPr>
            <w:tcW w:w="2289" w:type="pct"/>
            <w:noWrap/>
            <w:hideMark/>
          </w:tcPr>
          <w:p w14:paraId="682C62F1" w14:textId="77777777" w:rsidR="008A704A" w:rsidRPr="003B6179" w:rsidRDefault="008A704A" w:rsidP="003B6179">
            <w:pPr>
              <w:jc w:val="right"/>
              <w:rPr>
                <w:rFonts w:eastAsia="Times New Roman"/>
                <w:iCs w:val="0"/>
                <w:color w:val="000000"/>
                <w:szCs w:val="22"/>
              </w:rPr>
            </w:pPr>
            <w:r w:rsidRPr="003B6179">
              <w:rPr>
                <w:rFonts w:eastAsia="Times New Roman"/>
                <w:iCs w:val="0"/>
                <w:color w:val="000000"/>
                <w:szCs w:val="22"/>
              </w:rPr>
              <w:t>1</w:t>
            </w:r>
          </w:p>
        </w:tc>
        <w:tc>
          <w:tcPr>
            <w:tcW w:w="992" w:type="pct"/>
            <w:noWrap/>
            <w:vAlign w:val="bottom"/>
            <w:hideMark/>
          </w:tcPr>
          <w:p w14:paraId="09DCA7F2" w14:textId="0204E9B1" w:rsidR="008A704A" w:rsidRPr="008A704A" w:rsidRDefault="008A704A" w:rsidP="003B6179">
            <w:pPr>
              <w:jc w:val="right"/>
              <w:rPr>
                <w:rFonts w:eastAsia="Times New Roman"/>
                <w:iCs w:val="0"/>
                <w:color w:val="000000"/>
                <w:szCs w:val="22"/>
              </w:rPr>
            </w:pPr>
            <w:r w:rsidRPr="008A704A">
              <w:rPr>
                <w:rFonts w:ascii="Calibri" w:hAnsi="Calibri" w:cs="Calibri"/>
                <w:color w:val="000000"/>
                <w:szCs w:val="22"/>
              </w:rPr>
              <w:t>0,18</w:t>
            </w:r>
          </w:p>
        </w:tc>
        <w:tc>
          <w:tcPr>
            <w:tcW w:w="592" w:type="pct"/>
            <w:noWrap/>
            <w:hideMark/>
          </w:tcPr>
          <w:p w14:paraId="7123B412" w14:textId="77777777" w:rsidR="008A704A" w:rsidRPr="003B6179" w:rsidRDefault="008A704A" w:rsidP="003B6179">
            <w:pPr>
              <w:jc w:val="right"/>
              <w:rPr>
                <w:rFonts w:eastAsia="Times New Roman"/>
                <w:iCs w:val="0"/>
                <w:color w:val="000000"/>
                <w:szCs w:val="22"/>
              </w:rPr>
            </w:pPr>
            <w:r w:rsidRPr="003B6179">
              <w:rPr>
                <w:rFonts w:eastAsia="Times New Roman"/>
                <w:iCs w:val="0"/>
                <w:color w:val="000000"/>
                <w:szCs w:val="22"/>
              </w:rPr>
              <w:t>5,9%</w:t>
            </w:r>
          </w:p>
        </w:tc>
      </w:tr>
      <w:tr w:rsidR="003B6179" w:rsidRPr="003B6179" w14:paraId="6FC544E5" w14:textId="77777777" w:rsidTr="003B6179">
        <w:trPr>
          <w:trHeight w:val="290"/>
        </w:trPr>
        <w:tc>
          <w:tcPr>
            <w:tcW w:w="1127" w:type="pct"/>
            <w:gridSpan w:val="2"/>
            <w:shd w:val="clear" w:color="auto" w:fill="DBE5F1" w:themeFill="accent1" w:themeFillTint="33"/>
            <w:noWrap/>
            <w:hideMark/>
          </w:tcPr>
          <w:p w14:paraId="3F387F96" w14:textId="77777777" w:rsidR="003B6179" w:rsidRPr="003B6179" w:rsidRDefault="003B6179" w:rsidP="003B6179">
            <w:pPr>
              <w:rPr>
                <w:rFonts w:eastAsia="Times New Roman"/>
                <w:b/>
                <w:iCs w:val="0"/>
                <w:color w:val="000000"/>
                <w:szCs w:val="22"/>
              </w:rPr>
            </w:pPr>
            <w:r w:rsidRPr="003B6179">
              <w:rPr>
                <w:rFonts w:eastAsia="Times New Roman"/>
                <w:b/>
                <w:iCs w:val="0"/>
                <w:color w:val="000000"/>
                <w:szCs w:val="22"/>
              </w:rPr>
              <w:t>Gmina Ciasna</w:t>
            </w:r>
          </w:p>
        </w:tc>
        <w:tc>
          <w:tcPr>
            <w:tcW w:w="2289" w:type="pct"/>
            <w:shd w:val="clear" w:color="auto" w:fill="DBE5F1" w:themeFill="accent1" w:themeFillTint="33"/>
            <w:noWrap/>
            <w:hideMark/>
          </w:tcPr>
          <w:p w14:paraId="75837768" w14:textId="77777777" w:rsidR="003B6179" w:rsidRPr="003B6179" w:rsidRDefault="003B6179" w:rsidP="003B6179">
            <w:pPr>
              <w:jc w:val="right"/>
              <w:rPr>
                <w:rFonts w:eastAsia="Times New Roman"/>
                <w:b/>
                <w:iCs w:val="0"/>
                <w:color w:val="000000"/>
                <w:szCs w:val="22"/>
              </w:rPr>
            </w:pPr>
            <w:r w:rsidRPr="003B6179">
              <w:rPr>
                <w:rFonts w:eastAsia="Times New Roman"/>
                <w:b/>
                <w:iCs w:val="0"/>
                <w:color w:val="000000"/>
                <w:szCs w:val="22"/>
              </w:rPr>
              <w:t>17</w:t>
            </w:r>
          </w:p>
        </w:tc>
        <w:tc>
          <w:tcPr>
            <w:tcW w:w="992" w:type="pct"/>
            <w:shd w:val="clear" w:color="auto" w:fill="DBE5F1" w:themeFill="accent1" w:themeFillTint="33"/>
            <w:noWrap/>
            <w:hideMark/>
          </w:tcPr>
          <w:p w14:paraId="4F88C06C" w14:textId="0210CBBC" w:rsidR="003B6179" w:rsidRPr="003B6179" w:rsidRDefault="008A704A" w:rsidP="003B6179">
            <w:pPr>
              <w:jc w:val="right"/>
              <w:rPr>
                <w:rFonts w:eastAsia="Times New Roman"/>
                <w:b/>
                <w:iCs w:val="0"/>
                <w:color w:val="000000"/>
                <w:szCs w:val="22"/>
              </w:rPr>
            </w:pPr>
            <w:r>
              <w:rPr>
                <w:rFonts w:eastAsia="Times New Roman"/>
                <w:b/>
                <w:iCs w:val="0"/>
                <w:color w:val="000000"/>
                <w:szCs w:val="22"/>
              </w:rPr>
              <w:t>0,23</w:t>
            </w:r>
          </w:p>
        </w:tc>
        <w:tc>
          <w:tcPr>
            <w:tcW w:w="592" w:type="pct"/>
            <w:shd w:val="clear" w:color="auto" w:fill="DBE5F1" w:themeFill="accent1" w:themeFillTint="33"/>
            <w:noWrap/>
            <w:hideMark/>
          </w:tcPr>
          <w:p w14:paraId="4C4AE1CD" w14:textId="77777777" w:rsidR="003B6179" w:rsidRPr="003B6179" w:rsidRDefault="003B6179" w:rsidP="003B6179">
            <w:pPr>
              <w:jc w:val="right"/>
              <w:rPr>
                <w:rFonts w:eastAsia="Times New Roman"/>
                <w:b/>
                <w:iCs w:val="0"/>
                <w:color w:val="000000"/>
                <w:szCs w:val="22"/>
              </w:rPr>
            </w:pPr>
            <w:r w:rsidRPr="003B6179">
              <w:rPr>
                <w:rFonts w:eastAsia="Times New Roman"/>
                <w:b/>
                <w:iCs w:val="0"/>
                <w:color w:val="000000"/>
                <w:szCs w:val="22"/>
              </w:rPr>
              <w:t>100,0%</w:t>
            </w:r>
          </w:p>
        </w:tc>
      </w:tr>
      <w:tr w:rsidR="003B6179" w:rsidRPr="003B6179" w14:paraId="17B1882B" w14:textId="77777777" w:rsidTr="003B6179">
        <w:trPr>
          <w:trHeight w:val="290"/>
        </w:trPr>
        <w:tc>
          <w:tcPr>
            <w:tcW w:w="1127" w:type="pct"/>
            <w:gridSpan w:val="2"/>
            <w:noWrap/>
            <w:hideMark/>
          </w:tcPr>
          <w:p w14:paraId="7DF0F3B5" w14:textId="77777777" w:rsidR="003B6179" w:rsidRPr="003B6179" w:rsidRDefault="003B6179" w:rsidP="003B6179">
            <w:pPr>
              <w:rPr>
                <w:rFonts w:eastAsia="Times New Roman"/>
                <w:iCs w:val="0"/>
                <w:color w:val="000000"/>
                <w:szCs w:val="22"/>
              </w:rPr>
            </w:pPr>
            <w:r w:rsidRPr="003B6179">
              <w:rPr>
                <w:rFonts w:eastAsia="Times New Roman"/>
                <w:iCs w:val="0"/>
                <w:color w:val="000000"/>
                <w:szCs w:val="22"/>
              </w:rPr>
              <w:t>Gmina (bez OR)</w:t>
            </w:r>
          </w:p>
        </w:tc>
        <w:tc>
          <w:tcPr>
            <w:tcW w:w="2289" w:type="pct"/>
            <w:noWrap/>
            <w:hideMark/>
          </w:tcPr>
          <w:p w14:paraId="1FC263F6" w14:textId="77777777" w:rsidR="003B6179" w:rsidRPr="003B6179" w:rsidRDefault="003B6179" w:rsidP="003B6179">
            <w:pPr>
              <w:jc w:val="right"/>
              <w:rPr>
                <w:rFonts w:eastAsia="Times New Roman"/>
                <w:iCs w:val="0"/>
                <w:color w:val="000000"/>
                <w:szCs w:val="22"/>
              </w:rPr>
            </w:pPr>
            <w:r w:rsidRPr="003B6179">
              <w:rPr>
                <w:rFonts w:eastAsia="Times New Roman"/>
                <w:iCs w:val="0"/>
                <w:color w:val="000000"/>
                <w:szCs w:val="22"/>
              </w:rPr>
              <w:t>14</w:t>
            </w:r>
          </w:p>
        </w:tc>
        <w:tc>
          <w:tcPr>
            <w:tcW w:w="992" w:type="pct"/>
            <w:noWrap/>
            <w:hideMark/>
          </w:tcPr>
          <w:p w14:paraId="7F819BEC" w14:textId="168BE78E" w:rsidR="003B6179" w:rsidRPr="003B6179" w:rsidRDefault="008A704A" w:rsidP="003B6179">
            <w:pPr>
              <w:jc w:val="right"/>
              <w:rPr>
                <w:rFonts w:eastAsia="Times New Roman"/>
                <w:iCs w:val="0"/>
                <w:color w:val="000000"/>
                <w:szCs w:val="22"/>
              </w:rPr>
            </w:pPr>
            <w:r>
              <w:rPr>
                <w:rFonts w:eastAsia="Times New Roman"/>
                <w:iCs w:val="0"/>
                <w:color w:val="000000"/>
                <w:szCs w:val="22"/>
              </w:rPr>
              <w:t>0,25</w:t>
            </w:r>
          </w:p>
        </w:tc>
        <w:tc>
          <w:tcPr>
            <w:tcW w:w="592" w:type="pct"/>
            <w:noWrap/>
            <w:hideMark/>
          </w:tcPr>
          <w:p w14:paraId="2A47987C" w14:textId="77777777" w:rsidR="003B6179" w:rsidRPr="003B6179" w:rsidRDefault="003B6179" w:rsidP="003B6179">
            <w:pPr>
              <w:jc w:val="right"/>
              <w:rPr>
                <w:rFonts w:eastAsia="Times New Roman"/>
                <w:iCs w:val="0"/>
                <w:color w:val="000000"/>
                <w:szCs w:val="22"/>
              </w:rPr>
            </w:pPr>
            <w:r w:rsidRPr="003B6179">
              <w:rPr>
                <w:rFonts w:eastAsia="Times New Roman"/>
                <w:iCs w:val="0"/>
                <w:color w:val="000000"/>
                <w:szCs w:val="22"/>
              </w:rPr>
              <w:t>82,4%</w:t>
            </w:r>
          </w:p>
        </w:tc>
      </w:tr>
    </w:tbl>
    <w:p w14:paraId="6E1D94EE" w14:textId="77777777" w:rsidR="003B6179" w:rsidRPr="00F244B1" w:rsidRDefault="003B6179" w:rsidP="003B6179">
      <w:pPr>
        <w:pStyle w:val="Krrdo"/>
        <w:spacing w:before="0"/>
        <w:rPr>
          <w:i w:val="0"/>
        </w:rPr>
      </w:pPr>
      <w:r w:rsidRPr="00F244B1">
        <w:rPr>
          <w:i w:val="0"/>
        </w:rPr>
        <w:t xml:space="preserve">Źródło: Opracowanie własne na podstawie danych Urzędu Gminy </w:t>
      </w:r>
      <w:r>
        <w:rPr>
          <w:i w:val="0"/>
        </w:rPr>
        <w:t>Ciasna</w:t>
      </w:r>
    </w:p>
    <w:p w14:paraId="0016500F" w14:textId="4C02118F" w:rsidR="003B6179" w:rsidRDefault="003B6179" w:rsidP="003B6179">
      <w:pPr>
        <w:pStyle w:val="Legenda"/>
        <w:spacing w:after="0"/>
      </w:pPr>
      <w:bookmarkStart w:id="106" w:name="_Toc209280927"/>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4F1A05">
        <w:rPr>
          <w:noProof/>
        </w:rPr>
        <w:t>21</w:t>
      </w:r>
      <w:r w:rsidRPr="00F244B1">
        <w:rPr>
          <w:noProof/>
        </w:rPr>
        <w:fldChar w:fldCharType="end"/>
      </w:r>
      <w:r w:rsidRPr="00F244B1">
        <w:t xml:space="preserve">. </w:t>
      </w:r>
      <w:r>
        <w:t xml:space="preserve">Liczba </w:t>
      </w:r>
      <w:r w:rsidR="004F1A05" w:rsidRPr="004F1A05">
        <w:t xml:space="preserve">świetlic wiejskich / remiz OSP / budynków – miejsc aktywności społecznej </w:t>
      </w:r>
      <w:r>
        <w:t>w 2024 r.</w:t>
      </w:r>
      <w:bookmarkEnd w:id="106"/>
    </w:p>
    <w:tbl>
      <w:tblPr>
        <w:tblStyle w:val="Tabela-Siatka13"/>
        <w:tblW w:w="5000" w:type="pct"/>
        <w:tblLayout w:type="fixed"/>
        <w:tblLook w:val="04A0" w:firstRow="1" w:lastRow="0" w:firstColumn="1" w:lastColumn="0" w:noHBand="0" w:noVBand="1"/>
      </w:tblPr>
      <w:tblGrid>
        <w:gridCol w:w="518"/>
        <w:gridCol w:w="1662"/>
        <w:gridCol w:w="4011"/>
        <w:gridCol w:w="1660"/>
        <w:gridCol w:w="1211"/>
      </w:tblGrid>
      <w:tr w:rsidR="004F1A05" w:rsidRPr="004F1A05" w14:paraId="6C28D813" w14:textId="77777777" w:rsidTr="004F1A05">
        <w:trPr>
          <w:trHeight w:val="290"/>
        </w:trPr>
        <w:tc>
          <w:tcPr>
            <w:tcW w:w="286" w:type="pct"/>
            <w:shd w:val="clear" w:color="auto" w:fill="DBE5F1" w:themeFill="accent1" w:themeFillTint="33"/>
            <w:noWrap/>
            <w:hideMark/>
          </w:tcPr>
          <w:p w14:paraId="501A4B89" w14:textId="77777777" w:rsidR="004F1A05" w:rsidRPr="004F1A05" w:rsidRDefault="004F1A05" w:rsidP="004F1A05">
            <w:pPr>
              <w:rPr>
                <w:rFonts w:eastAsia="Times New Roman"/>
                <w:b/>
                <w:iCs w:val="0"/>
                <w:color w:val="000000"/>
                <w:szCs w:val="22"/>
              </w:rPr>
            </w:pPr>
            <w:r w:rsidRPr="004F1A05">
              <w:rPr>
                <w:rFonts w:eastAsia="Times New Roman"/>
                <w:b/>
                <w:iCs w:val="0"/>
                <w:color w:val="000000"/>
                <w:szCs w:val="22"/>
              </w:rPr>
              <w:t>Lp.</w:t>
            </w:r>
          </w:p>
        </w:tc>
        <w:tc>
          <w:tcPr>
            <w:tcW w:w="917" w:type="pct"/>
            <w:shd w:val="clear" w:color="auto" w:fill="DBE5F1" w:themeFill="accent1" w:themeFillTint="33"/>
            <w:noWrap/>
            <w:hideMark/>
          </w:tcPr>
          <w:p w14:paraId="1BD09572" w14:textId="77777777" w:rsidR="004F1A05" w:rsidRPr="004F1A05" w:rsidRDefault="004F1A05" w:rsidP="004F1A05">
            <w:pPr>
              <w:rPr>
                <w:rFonts w:eastAsia="Times New Roman"/>
                <w:b/>
                <w:iCs w:val="0"/>
                <w:color w:val="000000"/>
                <w:szCs w:val="22"/>
              </w:rPr>
            </w:pPr>
            <w:r w:rsidRPr="004F1A05">
              <w:rPr>
                <w:rFonts w:eastAsia="Times New Roman"/>
                <w:b/>
                <w:iCs w:val="0"/>
                <w:color w:val="000000"/>
                <w:szCs w:val="22"/>
              </w:rPr>
              <w:t>Jednostka</w:t>
            </w:r>
          </w:p>
        </w:tc>
        <w:tc>
          <w:tcPr>
            <w:tcW w:w="2213" w:type="pct"/>
            <w:shd w:val="clear" w:color="auto" w:fill="DBE5F1" w:themeFill="accent1" w:themeFillTint="33"/>
            <w:noWrap/>
            <w:hideMark/>
          </w:tcPr>
          <w:p w14:paraId="2C02059D" w14:textId="77777777" w:rsidR="004F1A05" w:rsidRPr="004F1A05" w:rsidRDefault="004F1A05" w:rsidP="004F1A05">
            <w:pPr>
              <w:jc w:val="right"/>
              <w:rPr>
                <w:rFonts w:eastAsia="Times New Roman"/>
                <w:b/>
                <w:iCs w:val="0"/>
                <w:color w:val="000000"/>
                <w:szCs w:val="22"/>
              </w:rPr>
            </w:pPr>
            <w:r w:rsidRPr="004F1A05">
              <w:rPr>
                <w:rFonts w:eastAsia="Times New Roman"/>
                <w:b/>
                <w:iCs w:val="0"/>
                <w:color w:val="000000"/>
                <w:szCs w:val="22"/>
              </w:rPr>
              <w:t>Liczba świetlic wiejskich / remiz OSP / budynków – miejsc aktywności społecznej</w:t>
            </w:r>
          </w:p>
        </w:tc>
        <w:tc>
          <w:tcPr>
            <w:tcW w:w="916" w:type="pct"/>
            <w:shd w:val="clear" w:color="auto" w:fill="DBE5F1" w:themeFill="accent1" w:themeFillTint="33"/>
            <w:noWrap/>
            <w:hideMark/>
          </w:tcPr>
          <w:p w14:paraId="649E31A6" w14:textId="77777777" w:rsidR="004F1A05" w:rsidRPr="004F1A05" w:rsidRDefault="004F1A05" w:rsidP="004F1A05">
            <w:pPr>
              <w:jc w:val="right"/>
              <w:rPr>
                <w:rFonts w:eastAsia="Times New Roman"/>
                <w:b/>
                <w:iCs w:val="0"/>
                <w:color w:val="000000"/>
                <w:szCs w:val="22"/>
              </w:rPr>
            </w:pPr>
            <w:r w:rsidRPr="004F1A05">
              <w:rPr>
                <w:rFonts w:eastAsia="Times New Roman"/>
                <w:b/>
                <w:iCs w:val="0"/>
                <w:color w:val="000000"/>
                <w:szCs w:val="22"/>
              </w:rPr>
              <w:t>Wskaźnik na 100 osób</w:t>
            </w:r>
          </w:p>
        </w:tc>
        <w:tc>
          <w:tcPr>
            <w:tcW w:w="668" w:type="pct"/>
            <w:shd w:val="clear" w:color="auto" w:fill="DBE5F1" w:themeFill="accent1" w:themeFillTint="33"/>
            <w:noWrap/>
            <w:hideMark/>
          </w:tcPr>
          <w:p w14:paraId="23E39070" w14:textId="77777777" w:rsidR="004F1A05" w:rsidRPr="004F1A05" w:rsidRDefault="004F1A05" w:rsidP="004F1A05">
            <w:pPr>
              <w:jc w:val="right"/>
              <w:rPr>
                <w:rFonts w:eastAsia="Times New Roman"/>
                <w:b/>
                <w:iCs w:val="0"/>
                <w:color w:val="000000"/>
                <w:szCs w:val="22"/>
              </w:rPr>
            </w:pPr>
            <w:r w:rsidRPr="004F1A05">
              <w:rPr>
                <w:rFonts w:eastAsia="Times New Roman"/>
                <w:b/>
                <w:iCs w:val="0"/>
                <w:color w:val="000000"/>
                <w:szCs w:val="22"/>
              </w:rPr>
              <w:t>Udział [%]</w:t>
            </w:r>
          </w:p>
        </w:tc>
      </w:tr>
      <w:tr w:rsidR="008A704A" w:rsidRPr="004F1A05" w14:paraId="6753988D" w14:textId="77777777" w:rsidTr="00906FE9">
        <w:trPr>
          <w:trHeight w:val="290"/>
        </w:trPr>
        <w:tc>
          <w:tcPr>
            <w:tcW w:w="286" w:type="pct"/>
            <w:noWrap/>
            <w:hideMark/>
          </w:tcPr>
          <w:p w14:paraId="75F6445D" w14:textId="77777777" w:rsidR="008A704A" w:rsidRPr="004F1A05" w:rsidRDefault="008A704A" w:rsidP="004F1A05">
            <w:pPr>
              <w:rPr>
                <w:rFonts w:eastAsia="Times New Roman"/>
                <w:iCs w:val="0"/>
                <w:color w:val="000000"/>
                <w:szCs w:val="22"/>
              </w:rPr>
            </w:pPr>
            <w:r w:rsidRPr="004F1A05">
              <w:rPr>
                <w:rFonts w:eastAsia="Times New Roman"/>
                <w:iCs w:val="0"/>
                <w:color w:val="000000"/>
                <w:szCs w:val="22"/>
              </w:rPr>
              <w:t>1</w:t>
            </w:r>
          </w:p>
        </w:tc>
        <w:tc>
          <w:tcPr>
            <w:tcW w:w="917" w:type="pct"/>
            <w:noWrap/>
            <w:hideMark/>
          </w:tcPr>
          <w:p w14:paraId="03A9A08B" w14:textId="77777777" w:rsidR="008A704A" w:rsidRPr="004F1A05" w:rsidRDefault="008A704A" w:rsidP="004F1A05">
            <w:pPr>
              <w:rPr>
                <w:rFonts w:eastAsia="Times New Roman"/>
                <w:iCs w:val="0"/>
                <w:color w:val="000000"/>
                <w:szCs w:val="22"/>
              </w:rPr>
            </w:pPr>
            <w:r w:rsidRPr="004F1A05">
              <w:rPr>
                <w:rFonts w:eastAsia="Times New Roman"/>
                <w:iCs w:val="0"/>
                <w:color w:val="000000"/>
                <w:szCs w:val="22"/>
              </w:rPr>
              <w:t>Dzielna</w:t>
            </w:r>
          </w:p>
        </w:tc>
        <w:tc>
          <w:tcPr>
            <w:tcW w:w="2213" w:type="pct"/>
            <w:noWrap/>
            <w:hideMark/>
          </w:tcPr>
          <w:p w14:paraId="1D80B89C" w14:textId="77777777" w:rsidR="008A704A" w:rsidRPr="004F1A05" w:rsidRDefault="008A704A" w:rsidP="004F1A05">
            <w:pPr>
              <w:jc w:val="right"/>
              <w:rPr>
                <w:rFonts w:eastAsia="Times New Roman"/>
                <w:iCs w:val="0"/>
                <w:color w:val="000000"/>
                <w:szCs w:val="22"/>
              </w:rPr>
            </w:pPr>
            <w:r w:rsidRPr="004F1A05">
              <w:rPr>
                <w:rFonts w:eastAsia="Times New Roman"/>
                <w:iCs w:val="0"/>
                <w:color w:val="000000"/>
                <w:szCs w:val="22"/>
              </w:rPr>
              <w:t>2</w:t>
            </w:r>
          </w:p>
        </w:tc>
        <w:tc>
          <w:tcPr>
            <w:tcW w:w="916" w:type="pct"/>
            <w:noWrap/>
            <w:vAlign w:val="bottom"/>
            <w:hideMark/>
          </w:tcPr>
          <w:p w14:paraId="6E36F06B" w14:textId="0200515D" w:rsidR="008A704A" w:rsidRPr="008A704A" w:rsidRDefault="008A704A" w:rsidP="004F1A05">
            <w:pPr>
              <w:jc w:val="right"/>
              <w:rPr>
                <w:rFonts w:eastAsia="Times New Roman"/>
                <w:iCs w:val="0"/>
                <w:color w:val="000000"/>
                <w:szCs w:val="22"/>
              </w:rPr>
            </w:pPr>
            <w:r w:rsidRPr="008A704A">
              <w:rPr>
                <w:rFonts w:ascii="Calibri" w:hAnsi="Calibri" w:cs="Calibri"/>
                <w:color w:val="000000"/>
                <w:szCs w:val="22"/>
              </w:rPr>
              <w:t>0,77</w:t>
            </w:r>
          </w:p>
        </w:tc>
        <w:tc>
          <w:tcPr>
            <w:tcW w:w="668" w:type="pct"/>
            <w:noWrap/>
            <w:hideMark/>
          </w:tcPr>
          <w:p w14:paraId="4CB2181B" w14:textId="77777777" w:rsidR="008A704A" w:rsidRPr="004F1A05" w:rsidRDefault="008A704A" w:rsidP="004F1A05">
            <w:pPr>
              <w:jc w:val="right"/>
              <w:rPr>
                <w:rFonts w:eastAsia="Times New Roman"/>
                <w:iCs w:val="0"/>
                <w:color w:val="000000"/>
                <w:szCs w:val="22"/>
              </w:rPr>
            </w:pPr>
            <w:r w:rsidRPr="004F1A05">
              <w:rPr>
                <w:rFonts w:eastAsia="Times New Roman"/>
                <w:iCs w:val="0"/>
                <w:color w:val="000000"/>
                <w:szCs w:val="22"/>
              </w:rPr>
              <w:t>10,5%</w:t>
            </w:r>
          </w:p>
        </w:tc>
      </w:tr>
      <w:tr w:rsidR="008A704A" w:rsidRPr="004F1A05" w14:paraId="30CF42F4" w14:textId="77777777" w:rsidTr="00906FE9">
        <w:trPr>
          <w:trHeight w:val="290"/>
        </w:trPr>
        <w:tc>
          <w:tcPr>
            <w:tcW w:w="286" w:type="pct"/>
            <w:shd w:val="clear" w:color="auto" w:fill="DBE5F1" w:themeFill="accent1" w:themeFillTint="33"/>
            <w:noWrap/>
            <w:hideMark/>
          </w:tcPr>
          <w:p w14:paraId="0D1043C6" w14:textId="77777777" w:rsidR="008A704A" w:rsidRPr="004F1A05" w:rsidRDefault="008A704A" w:rsidP="004F1A05">
            <w:pPr>
              <w:rPr>
                <w:rFonts w:eastAsia="Times New Roman"/>
                <w:b/>
                <w:bCs/>
                <w:iCs w:val="0"/>
                <w:color w:val="000000"/>
                <w:szCs w:val="22"/>
              </w:rPr>
            </w:pPr>
            <w:r w:rsidRPr="004F1A05">
              <w:rPr>
                <w:rFonts w:eastAsia="Times New Roman"/>
                <w:b/>
                <w:bCs/>
                <w:iCs w:val="0"/>
                <w:color w:val="000000"/>
                <w:szCs w:val="22"/>
              </w:rPr>
              <w:t>2</w:t>
            </w:r>
          </w:p>
        </w:tc>
        <w:tc>
          <w:tcPr>
            <w:tcW w:w="917" w:type="pct"/>
            <w:shd w:val="clear" w:color="auto" w:fill="DBE5F1" w:themeFill="accent1" w:themeFillTint="33"/>
            <w:noWrap/>
            <w:hideMark/>
          </w:tcPr>
          <w:p w14:paraId="4404C1A5" w14:textId="77777777" w:rsidR="008A704A" w:rsidRPr="004F1A05" w:rsidRDefault="008A704A" w:rsidP="004F1A05">
            <w:pPr>
              <w:rPr>
                <w:rFonts w:eastAsia="Times New Roman"/>
                <w:b/>
                <w:bCs/>
                <w:iCs w:val="0"/>
                <w:color w:val="000000"/>
                <w:szCs w:val="22"/>
              </w:rPr>
            </w:pPr>
            <w:r w:rsidRPr="004F1A05">
              <w:rPr>
                <w:rFonts w:eastAsia="Times New Roman"/>
                <w:b/>
                <w:bCs/>
                <w:iCs w:val="0"/>
                <w:color w:val="000000"/>
                <w:szCs w:val="22"/>
              </w:rPr>
              <w:t>Ciasna (OR)</w:t>
            </w:r>
          </w:p>
        </w:tc>
        <w:tc>
          <w:tcPr>
            <w:tcW w:w="2213" w:type="pct"/>
            <w:shd w:val="clear" w:color="auto" w:fill="DBE5F1" w:themeFill="accent1" w:themeFillTint="33"/>
            <w:noWrap/>
            <w:hideMark/>
          </w:tcPr>
          <w:p w14:paraId="0585B20F" w14:textId="77777777" w:rsidR="008A704A" w:rsidRPr="004F1A05" w:rsidRDefault="008A704A" w:rsidP="004F1A05">
            <w:pPr>
              <w:jc w:val="right"/>
              <w:rPr>
                <w:rFonts w:eastAsia="Times New Roman"/>
                <w:b/>
                <w:bCs/>
                <w:iCs w:val="0"/>
                <w:color w:val="000000"/>
                <w:szCs w:val="22"/>
              </w:rPr>
            </w:pPr>
            <w:r w:rsidRPr="004F1A05">
              <w:rPr>
                <w:rFonts w:eastAsia="Times New Roman"/>
                <w:b/>
                <w:bCs/>
                <w:iCs w:val="0"/>
                <w:color w:val="000000"/>
                <w:szCs w:val="22"/>
              </w:rPr>
              <w:t>3</w:t>
            </w:r>
          </w:p>
        </w:tc>
        <w:tc>
          <w:tcPr>
            <w:tcW w:w="916" w:type="pct"/>
            <w:shd w:val="clear" w:color="auto" w:fill="DBE5F1" w:themeFill="accent1" w:themeFillTint="33"/>
            <w:noWrap/>
            <w:vAlign w:val="bottom"/>
            <w:hideMark/>
          </w:tcPr>
          <w:p w14:paraId="750C9820" w14:textId="24AF4FC4" w:rsidR="008A704A" w:rsidRPr="008A704A" w:rsidRDefault="008A704A" w:rsidP="004F1A05">
            <w:pPr>
              <w:jc w:val="right"/>
              <w:rPr>
                <w:rFonts w:eastAsia="Times New Roman"/>
                <w:b/>
                <w:bCs/>
                <w:iCs w:val="0"/>
                <w:color w:val="000000"/>
                <w:szCs w:val="22"/>
              </w:rPr>
            </w:pPr>
            <w:r w:rsidRPr="008A704A">
              <w:rPr>
                <w:rFonts w:ascii="Calibri" w:hAnsi="Calibri" w:cs="Calibri"/>
                <w:color w:val="000000"/>
                <w:szCs w:val="22"/>
              </w:rPr>
              <w:t>0,19</w:t>
            </w:r>
          </w:p>
        </w:tc>
        <w:tc>
          <w:tcPr>
            <w:tcW w:w="668" w:type="pct"/>
            <w:shd w:val="clear" w:color="auto" w:fill="DBE5F1" w:themeFill="accent1" w:themeFillTint="33"/>
            <w:noWrap/>
            <w:hideMark/>
          </w:tcPr>
          <w:p w14:paraId="7F350A0B" w14:textId="77777777" w:rsidR="008A704A" w:rsidRPr="004F1A05" w:rsidRDefault="008A704A" w:rsidP="004F1A05">
            <w:pPr>
              <w:jc w:val="right"/>
              <w:rPr>
                <w:rFonts w:eastAsia="Times New Roman"/>
                <w:b/>
                <w:bCs/>
                <w:iCs w:val="0"/>
                <w:color w:val="000000"/>
                <w:szCs w:val="22"/>
              </w:rPr>
            </w:pPr>
            <w:r w:rsidRPr="004F1A05">
              <w:rPr>
                <w:rFonts w:eastAsia="Times New Roman"/>
                <w:b/>
                <w:bCs/>
                <w:iCs w:val="0"/>
                <w:color w:val="000000"/>
                <w:szCs w:val="22"/>
              </w:rPr>
              <w:t>15,8%</w:t>
            </w:r>
          </w:p>
        </w:tc>
      </w:tr>
      <w:tr w:rsidR="008A704A" w:rsidRPr="004F1A05" w14:paraId="21F33D66" w14:textId="77777777" w:rsidTr="00906FE9">
        <w:trPr>
          <w:trHeight w:val="290"/>
        </w:trPr>
        <w:tc>
          <w:tcPr>
            <w:tcW w:w="286" w:type="pct"/>
            <w:noWrap/>
            <w:hideMark/>
          </w:tcPr>
          <w:p w14:paraId="1A486754" w14:textId="77777777" w:rsidR="008A704A" w:rsidRPr="004F1A05" w:rsidRDefault="008A704A" w:rsidP="004F1A05">
            <w:pPr>
              <w:rPr>
                <w:rFonts w:eastAsia="Times New Roman"/>
                <w:iCs w:val="0"/>
                <w:color w:val="000000"/>
                <w:szCs w:val="22"/>
              </w:rPr>
            </w:pPr>
            <w:r w:rsidRPr="004F1A05">
              <w:rPr>
                <w:rFonts w:eastAsia="Times New Roman"/>
                <w:iCs w:val="0"/>
                <w:color w:val="000000"/>
                <w:szCs w:val="22"/>
              </w:rPr>
              <w:t>3</w:t>
            </w:r>
          </w:p>
        </w:tc>
        <w:tc>
          <w:tcPr>
            <w:tcW w:w="917" w:type="pct"/>
            <w:noWrap/>
            <w:hideMark/>
          </w:tcPr>
          <w:p w14:paraId="66B0CF70" w14:textId="77777777" w:rsidR="008A704A" w:rsidRPr="004F1A05" w:rsidRDefault="008A704A" w:rsidP="004F1A05">
            <w:pPr>
              <w:rPr>
                <w:rFonts w:eastAsia="Times New Roman"/>
                <w:iCs w:val="0"/>
                <w:color w:val="000000"/>
                <w:szCs w:val="22"/>
              </w:rPr>
            </w:pPr>
            <w:r w:rsidRPr="004F1A05">
              <w:rPr>
                <w:rFonts w:eastAsia="Times New Roman"/>
                <w:iCs w:val="0"/>
                <w:color w:val="000000"/>
                <w:szCs w:val="22"/>
              </w:rPr>
              <w:t>Glinica</w:t>
            </w:r>
          </w:p>
        </w:tc>
        <w:tc>
          <w:tcPr>
            <w:tcW w:w="2213" w:type="pct"/>
            <w:noWrap/>
            <w:hideMark/>
          </w:tcPr>
          <w:p w14:paraId="2812F84C" w14:textId="77777777" w:rsidR="008A704A" w:rsidRPr="004F1A05" w:rsidRDefault="008A704A" w:rsidP="004F1A05">
            <w:pPr>
              <w:jc w:val="right"/>
              <w:rPr>
                <w:rFonts w:eastAsia="Times New Roman"/>
                <w:iCs w:val="0"/>
                <w:color w:val="000000"/>
                <w:szCs w:val="22"/>
              </w:rPr>
            </w:pPr>
            <w:r w:rsidRPr="004F1A05">
              <w:rPr>
                <w:rFonts w:eastAsia="Times New Roman"/>
                <w:iCs w:val="0"/>
                <w:color w:val="000000"/>
                <w:szCs w:val="22"/>
              </w:rPr>
              <w:t>2</w:t>
            </w:r>
          </w:p>
        </w:tc>
        <w:tc>
          <w:tcPr>
            <w:tcW w:w="916" w:type="pct"/>
            <w:noWrap/>
            <w:vAlign w:val="bottom"/>
            <w:hideMark/>
          </w:tcPr>
          <w:p w14:paraId="7ACC31B4" w14:textId="681E4753" w:rsidR="008A704A" w:rsidRPr="008A704A" w:rsidRDefault="008A704A" w:rsidP="004F1A05">
            <w:pPr>
              <w:jc w:val="right"/>
              <w:rPr>
                <w:rFonts w:eastAsia="Times New Roman"/>
                <w:iCs w:val="0"/>
                <w:color w:val="000000"/>
                <w:szCs w:val="22"/>
              </w:rPr>
            </w:pPr>
            <w:r w:rsidRPr="008A704A">
              <w:rPr>
                <w:rFonts w:ascii="Calibri" w:hAnsi="Calibri" w:cs="Calibri"/>
                <w:color w:val="000000"/>
                <w:szCs w:val="22"/>
              </w:rPr>
              <w:t>0,21</w:t>
            </w:r>
          </w:p>
        </w:tc>
        <w:tc>
          <w:tcPr>
            <w:tcW w:w="668" w:type="pct"/>
            <w:noWrap/>
            <w:hideMark/>
          </w:tcPr>
          <w:p w14:paraId="069BCC24" w14:textId="77777777" w:rsidR="008A704A" w:rsidRPr="004F1A05" w:rsidRDefault="008A704A" w:rsidP="004F1A05">
            <w:pPr>
              <w:jc w:val="right"/>
              <w:rPr>
                <w:rFonts w:eastAsia="Times New Roman"/>
                <w:iCs w:val="0"/>
                <w:color w:val="000000"/>
                <w:szCs w:val="22"/>
              </w:rPr>
            </w:pPr>
            <w:r w:rsidRPr="004F1A05">
              <w:rPr>
                <w:rFonts w:eastAsia="Times New Roman"/>
                <w:iCs w:val="0"/>
                <w:color w:val="000000"/>
                <w:szCs w:val="22"/>
              </w:rPr>
              <w:t>10,5%</w:t>
            </w:r>
          </w:p>
        </w:tc>
      </w:tr>
      <w:tr w:rsidR="008A704A" w:rsidRPr="004F1A05" w14:paraId="489FFC36" w14:textId="77777777" w:rsidTr="00906FE9">
        <w:trPr>
          <w:trHeight w:val="290"/>
        </w:trPr>
        <w:tc>
          <w:tcPr>
            <w:tcW w:w="286" w:type="pct"/>
            <w:noWrap/>
            <w:hideMark/>
          </w:tcPr>
          <w:p w14:paraId="0B872E00" w14:textId="77777777" w:rsidR="008A704A" w:rsidRPr="004F1A05" w:rsidRDefault="008A704A" w:rsidP="004F1A05">
            <w:pPr>
              <w:rPr>
                <w:rFonts w:eastAsia="Times New Roman"/>
                <w:iCs w:val="0"/>
                <w:color w:val="000000"/>
                <w:szCs w:val="22"/>
              </w:rPr>
            </w:pPr>
            <w:r w:rsidRPr="004F1A05">
              <w:rPr>
                <w:rFonts w:eastAsia="Times New Roman"/>
                <w:iCs w:val="0"/>
                <w:color w:val="000000"/>
                <w:szCs w:val="22"/>
              </w:rPr>
              <w:t>4</w:t>
            </w:r>
          </w:p>
        </w:tc>
        <w:tc>
          <w:tcPr>
            <w:tcW w:w="917" w:type="pct"/>
            <w:noWrap/>
            <w:hideMark/>
          </w:tcPr>
          <w:p w14:paraId="5BFC7576" w14:textId="77777777" w:rsidR="008A704A" w:rsidRPr="004F1A05" w:rsidRDefault="008A704A" w:rsidP="004F1A05">
            <w:pPr>
              <w:rPr>
                <w:rFonts w:eastAsia="Times New Roman"/>
                <w:iCs w:val="0"/>
                <w:color w:val="000000"/>
                <w:szCs w:val="22"/>
              </w:rPr>
            </w:pPr>
            <w:r w:rsidRPr="004F1A05">
              <w:rPr>
                <w:rFonts w:eastAsia="Times New Roman"/>
                <w:iCs w:val="0"/>
                <w:color w:val="000000"/>
                <w:szCs w:val="22"/>
              </w:rPr>
              <w:t>Jeżowa</w:t>
            </w:r>
          </w:p>
        </w:tc>
        <w:tc>
          <w:tcPr>
            <w:tcW w:w="2213" w:type="pct"/>
            <w:noWrap/>
            <w:hideMark/>
          </w:tcPr>
          <w:p w14:paraId="7F332A4C" w14:textId="77777777" w:rsidR="008A704A" w:rsidRPr="004F1A05" w:rsidRDefault="008A704A" w:rsidP="004F1A05">
            <w:pPr>
              <w:jc w:val="right"/>
              <w:rPr>
                <w:rFonts w:eastAsia="Times New Roman"/>
                <w:iCs w:val="0"/>
                <w:color w:val="000000"/>
                <w:szCs w:val="22"/>
              </w:rPr>
            </w:pPr>
            <w:r w:rsidRPr="004F1A05">
              <w:rPr>
                <w:rFonts w:eastAsia="Times New Roman"/>
                <w:iCs w:val="0"/>
                <w:color w:val="000000"/>
                <w:szCs w:val="22"/>
              </w:rPr>
              <w:t>2</w:t>
            </w:r>
          </w:p>
        </w:tc>
        <w:tc>
          <w:tcPr>
            <w:tcW w:w="916" w:type="pct"/>
            <w:noWrap/>
            <w:vAlign w:val="bottom"/>
            <w:hideMark/>
          </w:tcPr>
          <w:p w14:paraId="68EA9E2B" w14:textId="493AD0FF" w:rsidR="008A704A" w:rsidRPr="008A704A" w:rsidRDefault="008A704A" w:rsidP="004F1A05">
            <w:pPr>
              <w:jc w:val="right"/>
              <w:rPr>
                <w:rFonts w:eastAsia="Times New Roman"/>
                <w:iCs w:val="0"/>
                <w:color w:val="000000"/>
                <w:szCs w:val="22"/>
              </w:rPr>
            </w:pPr>
            <w:r w:rsidRPr="008A704A">
              <w:rPr>
                <w:rFonts w:ascii="Calibri" w:hAnsi="Calibri" w:cs="Calibri"/>
                <w:color w:val="000000"/>
                <w:szCs w:val="22"/>
              </w:rPr>
              <w:t>0,39</w:t>
            </w:r>
          </w:p>
        </w:tc>
        <w:tc>
          <w:tcPr>
            <w:tcW w:w="668" w:type="pct"/>
            <w:noWrap/>
            <w:hideMark/>
          </w:tcPr>
          <w:p w14:paraId="0BC2BB81" w14:textId="77777777" w:rsidR="008A704A" w:rsidRPr="004F1A05" w:rsidRDefault="008A704A" w:rsidP="004F1A05">
            <w:pPr>
              <w:jc w:val="right"/>
              <w:rPr>
                <w:rFonts w:eastAsia="Times New Roman"/>
                <w:iCs w:val="0"/>
                <w:color w:val="000000"/>
                <w:szCs w:val="22"/>
              </w:rPr>
            </w:pPr>
            <w:r w:rsidRPr="004F1A05">
              <w:rPr>
                <w:rFonts w:eastAsia="Times New Roman"/>
                <w:iCs w:val="0"/>
                <w:color w:val="000000"/>
                <w:szCs w:val="22"/>
              </w:rPr>
              <w:t>10,5%</w:t>
            </w:r>
          </w:p>
        </w:tc>
      </w:tr>
      <w:tr w:rsidR="008A704A" w:rsidRPr="004F1A05" w14:paraId="50E0B548" w14:textId="77777777" w:rsidTr="00906FE9">
        <w:trPr>
          <w:trHeight w:val="290"/>
        </w:trPr>
        <w:tc>
          <w:tcPr>
            <w:tcW w:w="286" w:type="pct"/>
            <w:noWrap/>
            <w:hideMark/>
          </w:tcPr>
          <w:p w14:paraId="3C9B6DDF" w14:textId="77777777" w:rsidR="008A704A" w:rsidRPr="004F1A05" w:rsidRDefault="008A704A" w:rsidP="004F1A05">
            <w:pPr>
              <w:rPr>
                <w:rFonts w:eastAsia="Times New Roman"/>
                <w:iCs w:val="0"/>
                <w:color w:val="000000"/>
                <w:szCs w:val="22"/>
              </w:rPr>
            </w:pPr>
            <w:r w:rsidRPr="004F1A05">
              <w:rPr>
                <w:rFonts w:eastAsia="Times New Roman"/>
                <w:iCs w:val="0"/>
                <w:color w:val="000000"/>
                <w:szCs w:val="22"/>
              </w:rPr>
              <w:t>5</w:t>
            </w:r>
          </w:p>
        </w:tc>
        <w:tc>
          <w:tcPr>
            <w:tcW w:w="917" w:type="pct"/>
            <w:noWrap/>
            <w:hideMark/>
          </w:tcPr>
          <w:p w14:paraId="31D2DE14" w14:textId="77777777" w:rsidR="008A704A" w:rsidRPr="004F1A05" w:rsidRDefault="008A704A" w:rsidP="004F1A05">
            <w:pPr>
              <w:rPr>
                <w:rFonts w:eastAsia="Times New Roman"/>
                <w:iCs w:val="0"/>
                <w:color w:val="000000"/>
                <w:szCs w:val="22"/>
              </w:rPr>
            </w:pPr>
            <w:r w:rsidRPr="004F1A05">
              <w:rPr>
                <w:rFonts w:eastAsia="Times New Roman"/>
                <w:iCs w:val="0"/>
                <w:color w:val="000000"/>
                <w:szCs w:val="22"/>
              </w:rPr>
              <w:t>Sieraków Śląski</w:t>
            </w:r>
          </w:p>
        </w:tc>
        <w:tc>
          <w:tcPr>
            <w:tcW w:w="2213" w:type="pct"/>
            <w:noWrap/>
            <w:hideMark/>
          </w:tcPr>
          <w:p w14:paraId="019E657C" w14:textId="77777777" w:rsidR="008A704A" w:rsidRPr="004F1A05" w:rsidRDefault="008A704A" w:rsidP="004F1A05">
            <w:pPr>
              <w:jc w:val="right"/>
              <w:rPr>
                <w:rFonts w:eastAsia="Times New Roman"/>
                <w:iCs w:val="0"/>
                <w:color w:val="000000"/>
                <w:szCs w:val="22"/>
              </w:rPr>
            </w:pPr>
            <w:r w:rsidRPr="004F1A05">
              <w:rPr>
                <w:rFonts w:eastAsia="Times New Roman"/>
                <w:iCs w:val="0"/>
                <w:color w:val="000000"/>
                <w:szCs w:val="22"/>
              </w:rPr>
              <w:t>2</w:t>
            </w:r>
          </w:p>
        </w:tc>
        <w:tc>
          <w:tcPr>
            <w:tcW w:w="916" w:type="pct"/>
            <w:noWrap/>
            <w:vAlign w:val="bottom"/>
            <w:hideMark/>
          </w:tcPr>
          <w:p w14:paraId="34A7ECB6" w14:textId="2967D569" w:rsidR="008A704A" w:rsidRPr="008A704A" w:rsidRDefault="008A704A" w:rsidP="004F1A05">
            <w:pPr>
              <w:jc w:val="right"/>
              <w:rPr>
                <w:rFonts w:eastAsia="Times New Roman"/>
                <w:iCs w:val="0"/>
                <w:color w:val="000000"/>
                <w:szCs w:val="22"/>
              </w:rPr>
            </w:pPr>
            <w:r w:rsidRPr="008A704A">
              <w:rPr>
                <w:rFonts w:ascii="Calibri" w:hAnsi="Calibri" w:cs="Calibri"/>
                <w:color w:val="000000"/>
                <w:szCs w:val="22"/>
              </w:rPr>
              <w:t>0,13</w:t>
            </w:r>
          </w:p>
        </w:tc>
        <w:tc>
          <w:tcPr>
            <w:tcW w:w="668" w:type="pct"/>
            <w:noWrap/>
            <w:hideMark/>
          </w:tcPr>
          <w:p w14:paraId="2930D178" w14:textId="77777777" w:rsidR="008A704A" w:rsidRPr="004F1A05" w:rsidRDefault="008A704A" w:rsidP="004F1A05">
            <w:pPr>
              <w:jc w:val="right"/>
              <w:rPr>
                <w:rFonts w:eastAsia="Times New Roman"/>
                <w:iCs w:val="0"/>
                <w:color w:val="000000"/>
                <w:szCs w:val="22"/>
              </w:rPr>
            </w:pPr>
            <w:r w:rsidRPr="004F1A05">
              <w:rPr>
                <w:rFonts w:eastAsia="Times New Roman"/>
                <w:iCs w:val="0"/>
                <w:color w:val="000000"/>
                <w:szCs w:val="22"/>
              </w:rPr>
              <w:t>10,5%</w:t>
            </w:r>
          </w:p>
        </w:tc>
      </w:tr>
      <w:tr w:rsidR="008A704A" w:rsidRPr="004F1A05" w14:paraId="4A01E5AA" w14:textId="77777777" w:rsidTr="00906FE9">
        <w:trPr>
          <w:trHeight w:val="290"/>
        </w:trPr>
        <w:tc>
          <w:tcPr>
            <w:tcW w:w="286" w:type="pct"/>
            <w:noWrap/>
            <w:hideMark/>
          </w:tcPr>
          <w:p w14:paraId="579774B1" w14:textId="77777777" w:rsidR="008A704A" w:rsidRPr="004F1A05" w:rsidRDefault="008A704A" w:rsidP="004F1A05">
            <w:pPr>
              <w:rPr>
                <w:rFonts w:eastAsia="Times New Roman"/>
                <w:iCs w:val="0"/>
                <w:color w:val="000000"/>
                <w:szCs w:val="22"/>
              </w:rPr>
            </w:pPr>
            <w:r w:rsidRPr="004F1A05">
              <w:rPr>
                <w:rFonts w:eastAsia="Times New Roman"/>
                <w:iCs w:val="0"/>
                <w:color w:val="000000"/>
                <w:szCs w:val="22"/>
              </w:rPr>
              <w:t>6</w:t>
            </w:r>
          </w:p>
        </w:tc>
        <w:tc>
          <w:tcPr>
            <w:tcW w:w="917" w:type="pct"/>
            <w:noWrap/>
            <w:hideMark/>
          </w:tcPr>
          <w:p w14:paraId="68649140" w14:textId="77777777" w:rsidR="008A704A" w:rsidRPr="004F1A05" w:rsidRDefault="008A704A" w:rsidP="004F1A05">
            <w:pPr>
              <w:rPr>
                <w:rFonts w:eastAsia="Times New Roman"/>
                <w:iCs w:val="0"/>
                <w:color w:val="000000"/>
                <w:szCs w:val="22"/>
              </w:rPr>
            </w:pPr>
            <w:r w:rsidRPr="004F1A05">
              <w:rPr>
                <w:rFonts w:eastAsia="Times New Roman"/>
                <w:iCs w:val="0"/>
                <w:color w:val="000000"/>
                <w:szCs w:val="22"/>
              </w:rPr>
              <w:t>Zborowskie</w:t>
            </w:r>
          </w:p>
        </w:tc>
        <w:tc>
          <w:tcPr>
            <w:tcW w:w="2213" w:type="pct"/>
            <w:noWrap/>
            <w:hideMark/>
          </w:tcPr>
          <w:p w14:paraId="7525341D" w14:textId="77777777" w:rsidR="008A704A" w:rsidRPr="004F1A05" w:rsidRDefault="008A704A" w:rsidP="004F1A05">
            <w:pPr>
              <w:jc w:val="right"/>
              <w:rPr>
                <w:rFonts w:eastAsia="Times New Roman"/>
                <w:iCs w:val="0"/>
                <w:color w:val="000000"/>
                <w:szCs w:val="22"/>
              </w:rPr>
            </w:pPr>
            <w:r w:rsidRPr="004F1A05">
              <w:rPr>
                <w:rFonts w:eastAsia="Times New Roman"/>
                <w:iCs w:val="0"/>
                <w:color w:val="000000"/>
                <w:szCs w:val="22"/>
              </w:rPr>
              <w:t>2</w:t>
            </w:r>
          </w:p>
        </w:tc>
        <w:tc>
          <w:tcPr>
            <w:tcW w:w="916" w:type="pct"/>
            <w:noWrap/>
            <w:vAlign w:val="bottom"/>
            <w:hideMark/>
          </w:tcPr>
          <w:p w14:paraId="2F4D4402" w14:textId="471B42FF" w:rsidR="008A704A" w:rsidRPr="008A704A" w:rsidRDefault="008A704A" w:rsidP="004F1A05">
            <w:pPr>
              <w:jc w:val="right"/>
              <w:rPr>
                <w:rFonts w:eastAsia="Times New Roman"/>
                <w:iCs w:val="0"/>
                <w:color w:val="000000"/>
                <w:szCs w:val="22"/>
              </w:rPr>
            </w:pPr>
            <w:r w:rsidRPr="008A704A">
              <w:rPr>
                <w:rFonts w:ascii="Calibri" w:hAnsi="Calibri" w:cs="Calibri"/>
                <w:color w:val="000000"/>
                <w:szCs w:val="22"/>
              </w:rPr>
              <w:t>0,20</w:t>
            </w:r>
          </w:p>
        </w:tc>
        <w:tc>
          <w:tcPr>
            <w:tcW w:w="668" w:type="pct"/>
            <w:noWrap/>
            <w:hideMark/>
          </w:tcPr>
          <w:p w14:paraId="4236C3CA" w14:textId="77777777" w:rsidR="008A704A" w:rsidRPr="004F1A05" w:rsidRDefault="008A704A" w:rsidP="004F1A05">
            <w:pPr>
              <w:jc w:val="right"/>
              <w:rPr>
                <w:rFonts w:eastAsia="Times New Roman"/>
                <w:iCs w:val="0"/>
                <w:color w:val="000000"/>
                <w:szCs w:val="22"/>
              </w:rPr>
            </w:pPr>
            <w:r w:rsidRPr="004F1A05">
              <w:rPr>
                <w:rFonts w:eastAsia="Times New Roman"/>
                <w:iCs w:val="0"/>
                <w:color w:val="000000"/>
                <w:szCs w:val="22"/>
              </w:rPr>
              <w:t>10,5%</w:t>
            </w:r>
          </w:p>
        </w:tc>
      </w:tr>
      <w:tr w:rsidR="008A704A" w:rsidRPr="004F1A05" w14:paraId="1837F9FA" w14:textId="77777777" w:rsidTr="00906FE9">
        <w:trPr>
          <w:trHeight w:val="290"/>
        </w:trPr>
        <w:tc>
          <w:tcPr>
            <w:tcW w:w="286" w:type="pct"/>
            <w:noWrap/>
            <w:hideMark/>
          </w:tcPr>
          <w:p w14:paraId="45D476F6" w14:textId="77777777" w:rsidR="008A704A" w:rsidRPr="004F1A05" w:rsidRDefault="008A704A" w:rsidP="004F1A05">
            <w:pPr>
              <w:rPr>
                <w:rFonts w:eastAsia="Times New Roman"/>
                <w:iCs w:val="0"/>
                <w:color w:val="000000"/>
                <w:szCs w:val="22"/>
              </w:rPr>
            </w:pPr>
            <w:r w:rsidRPr="004F1A05">
              <w:rPr>
                <w:rFonts w:eastAsia="Times New Roman"/>
                <w:iCs w:val="0"/>
                <w:color w:val="000000"/>
                <w:szCs w:val="22"/>
              </w:rPr>
              <w:t>7</w:t>
            </w:r>
          </w:p>
        </w:tc>
        <w:tc>
          <w:tcPr>
            <w:tcW w:w="917" w:type="pct"/>
            <w:noWrap/>
            <w:hideMark/>
          </w:tcPr>
          <w:p w14:paraId="02E48ACC" w14:textId="77777777" w:rsidR="008A704A" w:rsidRPr="004F1A05" w:rsidRDefault="008A704A" w:rsidP="004F1A05">
            <w:pPr>
              <w:rPr>
                <w:rFonts w:eastAsia="Times New Roman"/>
                <w:iCs w:val="0"/>
                <w:color w:val="000000"/>
                <w:szCs w:val="22"/>
              </w:rPr>
            </w:pPr>
            <w:r w:rsidRPr="004F1A05">
              <w:rPr>
                <w:rFonts w:eastAsia="Times New Roman"/>
                <w:iCs w:val="0"/>
                <w:color w:val="000000"/>
                <w:szCs w:val="22"/>
              </w:rPr>
              <w:t>Molna</w:t>
            </w:r>
          </w:p>
        </w:tc>
        <w:tc>
          <w:tcPr>
            <w:tcW w:w="2213" w:type="pct"/>
            <w:noWrap/>
            <w:hideMark/>
          </w:tcPr>
          <w:p w14:paraId="14AD55E8" w14:textId="77777777" w:rsidR="008A704A" w:rsidRPr="004F1A05" w:rsidRDefault="008A704A" w:rsidP="004F1A05">
            <w:pPr>
              <w:jc w:val="right"/>
              <w:rPr>
                <w:rFonts w:eastAsia="Times New Roman"/>
                <w:iCs w:val="0"/>
                <w:color w:val="000000"/>
                <w:szCs w:val="22"/>
              </w:rPr>
            </w:pPr>
            <w:r w:rsidRPr="004F1A05">
              <w:rPr>
                <w:rFonts w:eastAsia="Times New Roman"/>
                <w:iCs w:val="0"/>
                <w:color w:val="000000"/>
                <w:szCs w:val="22"/>
              </w:rPr>
              <w:t>2</w:t>
            </w:r>
          </w:p>
        </w:tc>
        <w:tc>
          <w:tcPr>
            <w:tcW w:w="916" w:type="pct"/>
            <w:noWrap/>
            <w:vAlign w:val="bottom"/>
            <w:hideMark/>
          </w:tcPr>
          <w:p w14:paraId="58C555B0" w14:textId="43B6B5C9" w:rsidR="008A704A" w:rsidRPr="008A704A" w:rsidRDefault="008A704A" w:rsidP="004F1A05">
            <w:pPr>
              <w:jc w:val="right"/>
              <w:rPr>
                <w:rFonts w:eastAsia="Times New Roman"/>
                <w:iCs w:val="0"/>
                <w:color w:val="000000"/>
                <w:szCs w:val="22"/>
              </w:rPr>
            </w:pPr>
            <w:r w:rsidRPr="008A704A">
              <w:rPr>
                <w:rFonts w:ascii="Calibri" w:hAnsi="Calibri" w:cs="Calibri"/>
                <w:color w:val="000000"/>
                <w:szCs w:val="22"/>
              </w:rPr>
              <w:t>0,52</w:t>
            </w:r>
          </w:p>
        </w:tc>
        <w:tc>
          <w:tcPr>
            <w:tcW w:w="668" w:type="pct"/>
            <w:noWrap/>
            <w:hideMark/>
          </w:tcPr>
          <w:p w14:paraId="25751875" w14:textId="77777777" w:rsidR="008A704A" w:rsidRPr="004F1A05" w:rsidRDefault="008A704A" w:rsidP="004F1A05">
            <w:pPr>
              <w:jc w:val="right"/>
              <w:rPr>
                <w:rFonts w:eastAsia="Times New Roman"/>
                <w:iCs w:val="0"/>
                <w:color w:val="000000"/>
                <w:szCs w:val="22"/>
              </w:rPr>
            </w:pPr>
            <w:r w:rsidRPr="004F1A05">
              <w:rPr>
                <w:rFonts w:eastAsia="Times New Roman"/>
                <w:iCs w:val="0"/>
                <w:color w:val="000000"/>
                <w:szCs w:val="22"/>
              </w:rPr>
              <w:t>10,5%</w:t>
            </w:r>
          </w:p>
        </w:tc>
      </w:tr>
      <w:tr w:rsidR="008A704A" w:rsidRPr="004F1A05" w14:paraId="3B68D81E" w14:textId="77777777" w:rsidTr="00906FE9">
        <w:trPr>
          <w:trHeight w:val="290"/>
        </w:trPr>
        <w:tc>
          <w:tcPr>
            <w:tcW w:w="286" w:type="pct"/>
            <w:noWrap/>
            <w:hideMark/>
          </w:tcPr>
          <w:p w14:paraId="367DAB83" w14:textId="77777777" w:rsidR="008A704A" w:rsidRPr="004F1A05" w:rsidRDefault="008A704A" w:rsidP="004F1A05">
            <w:pPr>
              <w:rPr>
                <w:rFonts w:eastAsia="Times New Roman"/>
                <w:iCs w:val="0"/>
                <w:color w:val="000000"/>
                <w:szCs w:val="22"/>
              </w:rPr>
            </w:pPr>
            <w:r w:rsidRPr="004F1A05">
              <w:rPr>
                <w:rFonts w:eastAsia="Times New Roman"/>
                <w:iCs w:val="0"/>
                <w:color w:val="000000"/>
                <w:szCs w:val="22"/>
              </w:rPr>
              <w:t>8</w:t>
            </w:r>
          </w:p>
        </w:tc>
        <w:tc>
          <w:tcPr>
            <w:tcW w:w="917" w:type="pct"/>
            <w:noWrap/>
            <w:hideMark/>
          </w:tcPr>
          <w:p w14:paraId="0E298334" w14:textId="77777777" w:rsidR="008A704A" w:rsidRPr="004F1A05" w:rsidRDefault="008A704A" w:rsidP="004F1A05">
            <w:pPr>
              <w:rPr>
                <w:rFonts w:eastAsia="Times New Roman"/>
                <w:iCs w:val="0"/>
                <w:color w:val="000000"/>
                <w:szCs w:val="22"/>
              </w:rPr>
            </w:pPr>
            <w:r w:rsidRPr="004F1A05">
              <w:rPr>
                <w:rFonts w:eastAsia="Times New Roman"/>
                <w:iCs w:val="0"/>
                <w:color w:val="000000"/>
                <w:szCs w:val="22"/>
              </w:rPr>
              <w:t>Panoszów</w:t>
            </w:r>
          </w:p>
        </w:tc>
        <w:tc>
          <w:tcPr>
            <w:tcW w:w="2213" w:type="pct"/>
            <w:noWrap/>
            <w:hideMark/>
          </w:tcPr>
          <w:p w14:paraId="699B27B9" w14:textId="77777777" w:rsidR="008A704A" w:rsidRPr="004F1A05" w:rsidRDefault="008A704A" w:rsidP="004F1A05">
            <w:pPr>
              <w:jc w:val="right"/>
              <w:rPr>
                <w:rFonts w:eastAsia="Times New Roman"/>
                <w:iCs w:val="0"/>
                <w:color w:val="000000"/>
                <w:szCs w:val="22"/>
              </w:rPr>
            </w:pPr>
            <w:r w:rsidRPr="004F1A05">
              <w:rPr>
                <w:rFonts w:eastAsia="Times New Roman"/>
                <w:iCs w:val="0"/>
                <w:color w:val="000000"/>
                <w:szCs w:val="22"/>
              </w:rPr>
              <w:t>2</w:t>
            </w:r>
          </w:p>
        </w:tc>
        <w:tc>
          <w:tcPr>
            <w:tcW w:w="916" w:type="pct"/>
            <w:noWrap/>
            <w:vAlign w:val="bottom"/>
            <w:hideMark/>
          </w:tcPr>
          <w:p w14:paraId="004FC924" w14:textId="72B7C9B7" w:rsidR="008A704A" w:rsidRPr="008A704A" w:rsidRDefault="008A704A" w:rsidP="004F1A05">
            <w:pPr>
              <w:jc w:val="right"/>
              <w:rPr>
                <w:rFonts w:eastAsia="Times New Roman"/>
                <w:iCs w:val="0"/>
                <w:color w:val="000000"/>
                <w:szCs w:val="22"/>
              </w:rPr>
            </w:pPr>
            <w:r w:rsidRPr="008A704A">
              <w:rPr>
                <w:rFonts w:ascii="Calibri" w:hAnsi="Calibri" w:cs="Calibri"/>
                <w:color w:val="000000"/>
                <w:szCs w:val="22"/>
              </w:rPr>
              <w:t>0,40</w:t>
            </w:r>
          </w:p>
        </w:tc>
        <w:tc>
          <w:tcPr>
            <w:tcW w:w="668" w:type="pct"/>
            <w:noWrap/>
            <w:hideMark/>
          </w:tcPr>
          <w:p w14:paraId="0FE410E5" w14:textId="77777777" w:rsidR="008A704A" w:rsidRPr="004F1A05" w:rsidRDefault="008A704A" w:rsidP="004F1A05">
            <w:pPr>
              <w:jc w:val="right"/>
              <w:rPr>
                <w:rFonts w:eastAsia="Times New Roman"/>
                <w:iCs w:val="0"/>
                <w:color w:val="000000"/>
                <w:szCs w:val="22"/>
              </w:rPr>
            </w:pPr>
            <w:r w:rsidRPr="004F1A05">
              <w:rPr>
                <w:rFonts w:eastAsia="Times New Roman"/>
                <w:iCs w:val="0"/>
                <w:color w:val="000000"/>
                <w:szCs w:val="22"/>
              </w:rPr>
              <w:t>10,5%</w:t>
            </w:r>
          </w:p>
        </w:tc>
      </w:tr>
      <w:tr w:rsidR="008A704A" w:rsidRPr="004F1A05" w14:paraId="40AD1734" w14:textId="77777777" w:rsidTr="00906FE9">
        <w:trPr>
          <w:trHeight w:val="290"/>
        </w:trPr>
        <w:tc>
          <w:tcPr>
            <w:tcW w:w="286" w:type="pct"/>
            <w:noWrap/>
            <w:hideMark/>
          </w:tcPr>
          <w:p w14:paraId="4037BE36" w14:textId="77777777" w:rsidR="008A704A" w:rsidRPr="004F1A05" w:rsidRDefault="008A704A" w:rsidP="004F1A05">
            <w:pPr>
              <w:rPr>
                <w:rFonts w:eastAsia="Times New Roman"/>
                <w:iCs w:val="0"/>
                <w:color w:val="000000"/>
                <w:szCs w:val="22"/>
              </w:rPr>
            </w:pPr>
            <w:r w:rsidRPr="004F1A05">
              <w:rPr>
                <w:rFonts w:eastAsia="Times New Roman"/>
                <w:iCs w:val="0"/>
                <w:color w:val="000000"/>
                <w:szCs w:val="22"/>
              </w:rPr>
              <w:t>9</w:t>
            </w:r>
          </w:p>
        </w:tc>
        <w:tc>
          <w:tcPr>
            <w:tcW w:w="917" w:type="pct"/>
            <w:noWrap/>
            <w:hideMark/>
          </w:tcPr>
          <w:p w14:paraId="3588FC54" w14:textId="77777777" w:rsidR="008A704A" w:rsidRPr="004F1A05" w:rsidRDefault="008A704A" w:rsidP="004F1A05">
            <w:pPr>
              <w:rPr>
                <w:rFonts w:eastAsia="Times New Roman"/>
                <w:iCs w:val="0"/>
                <w:color w:val="000000"/>
                <w:szCs w:val="22"/>
              </w:rPr>
            </w:pPr>
            <w:r w:rsidRPr="004F1A05">
              <w:rPr>
                <w:rFonts w:eastAsia="Times New Roman"/>
                <w:iCs w:val="0"/>
                <w:color w:val="000000"/>
                <w:szCs w:val="22"/>
              </w:rPr>
              <w:t>Wędzina</w:t>
            </w:r>
          </w:p>
        </w:tc>
        <w:tc>
          <w:tcPr>
            <w:tcW w:w="2213" w:type="pct"/>
            <w:noWrap/>
            <w:hideMark/>
          </w:tcPr>
          <w:p w14:paraId="6344ECC5" w14:textId="77777777" w:rsidR="008A704A" w:rsidRPr="004F1A05" w:rsidRDefault="008A704A" w:rsidP="004F1A05">
            <w:pPr>
              <w:jc w:val="right"/>
              <w:rPr>
                <w:rFonts w:eastAsia="Times New Roman"/>
                <w:iCs w:val="0"/>
                <w:color w:val="000000"/>
                <w:szCs w:val="22"/>
              </w:rPr>
            </w:pPr>
            <w:r w:rsidRPr="004F1A05">
              <w:rPr>
                <w:rFonts w:eastAsia="Times New Roman"/>
                <w:iCs w:val="0"/>
                <w:color w:val="000000"/>
                <w:szCs w:val="22"/>
              </w:rPr>
              <w:t>2</w:t>
            </w:r>
          </w:p>
        </w:tc>
        <w:tc>
          <w:tcPr>
            <w:tcW w:w="916" w:type="pct"/>
            <w:noWrap/>
            <w:vAlign w:val="bottom"/>
            <w:hideMark/>
          </w:tcPr>
          <w:p w14:paraId="663C1BA1" w14:textId="2D1DCB89" w:rsidR="008A704A" w:rsidRPr="008A704A" w:rsidRDefault="008A704A" w:rsidP="004F1A05">
            <w:pPr>
              <w:jc w:val="right"/>
              <w:rPr>
                <w:rFonts w:eastAsia="Times New Roman"/>
                <w:iCs w:val="0"/>
                <w:color w:val="000000"/>
                <w:szCs w:val="22"/>
              </w:rPr>
            </w:pPr>
            <w:r w:rsidRPr="008A704A">
              <w:rPr>
                <w:rFonts w:ascii="Calibri" w:hAnsi="Calibri" w:cs="Calibri"/>
                <w:color w:val="000000"/>
                <w:szCs w:val="22"/>
              </w:rPr>
              <w:t>0,35</w:t>
            </w:r>
          </w:p>
        </w:tc>
        <w:tc>
          <w:tcPr>
            <w:tcW w:w="668" w:type="pct"/>
            <w:noWrap/>
            <w:hideMark/>
          </w:tcPr>
          <w:p w14:paraId="2AFCD611" w14:textId="77777777" w:rsidR="008A704A" w:rsidRPr="004F1A05" w:rsidRDefault="008A704A" w:rsidP="004F1A05">
            <w:pPr>
              <w:jc w:val="right"/>
              <w:rPr>
                <w:rFonts w:eastAsia="Times New Roman"/>
                <w:iCs w:val="0"/>
                <w:color w:val="000000"/>
                <w:szCs w:val="22"/>
              </w:rPr>
            </w:pPr>
            <w:r w:rsidRPr="004F1A05">
              <w:rPr>
                <w:rFonts w:eastAsia="Times New Roman"/>
                <w:iCs w:val="0"/>
                <w:color w:val="000000"/>
                <w:szCs w:val="22"/>
              </w:rPr>
              <w:t>10,5%</w:t>
            </w:r>
          </w:p>
        </w:tc>
      </w:tr>
      <w:tr w:rsidR="004F1A05" w:rsidRPr="004F1A05" w14:paraId="06828BB6" w14:textId="77777777" w:rsidTr="004F1A05">
        <w:trPr>
          <w:trHeight w:val="290"/>
        </w:trPr>
        <w:tc>
          <w:tcPr>
            <w:tcW w:w="1203" w:type="pct"/>
            <w:gridSpan w:val="2"/>
            <w:shd w:val="clear" w:color="auto" w:fill="DBE5F1" w:themeFill="accent1" w:themeFillTint="33"/>
            <w:noWrap/>
            <w:hideMark/>
          </w:tcPr>
          <w:p w14:paraId="4B5FF53D" w14:textId="77777777" w:rsidR="004F1A05" w:rsidRPr="004F1A05" w:rsidRDefault="004F1A05" w:rsidP="004F1A05">
            <w:pPr>
              <w:rPr>
                <w:rFonts w:eastAsia="Times New Roman"/>
                <w:b/>
                <w:iCs w:val="0"/>
                <w:color w:val="000000"/>
                <w:szCs w:val="22"/>
              </w:rPr>
            </w:pPr>
            <w:r w:rsidRPr="004F1A05">
              <w:rPr>
                <w:rFonts w:eastAsia="Times New Roman"/>
                <w:b/>
                <w:iCs w:val="0"/>
                <w:color w:val="000000"/>
                <w:szCs w:val="22"/>
              </w:rPr>
              <w:t>Gmina Ciasna</w:t>
            </w:r>
          </w:p>
        </w:tc>
        <w:tc>
          <w:tcPr>
            <w:tcW w:w="2213" w:type="pct"/>
            <w:shd w:val="clear" w:color="auto" w:fill="DBE5F1" w:themeFill="accent1" w:themeFillTint="33"/>
            <w:noWrap/>
            <w:hideMark/>
          </w:tcPr>
          <w:p w14:paraId="3B500CB6" w14:textId="77777777" w:rsidR="004F1A05" w:rsidRPr="004F1A05" w:rsidRDefault="004F1A05" w:rsidP="004F1A05">
            <w:pPr>
              <w:jc w:val="right"/>
              <w:rPr>
                <w:rFonts w:eastAsia="Times New Roman"/>
                <w:b/>
                <w:iCs w:val="0"/>
                <w:color w:val="000000"/>
                <w:szCs w:val="22"/>
              </w:rPr>
            </w:pPr>
            <w:r w:rsidRPr="004F1A05">
              <w:rPr>
                <w:rFonts w:eastAsia="Times New Roman"/>
                <w:b/>
                <w:iCs w:val="0"/>
                <w:color w:val="000000"/>
                <w:szCs w:val="22"/>
              </w:rPr>
              <w:t>19</w:t>
            </w:r>
          </w:p>
        </w:tc>
        <w:tc>
          <w:tcPr>
            <w:tcW w:w="916" w:type="pct"/>
            <w:shd w:val="clear" w:color="auto" w:fill="DBE5F1" w:themeFill="accent1" w:themeFillTint="33"/>
            <w:noWrap/>
            <w:hideMark/>
          </w:tcPr>
          <w:p w14:paraId="09047D02" w14:textId="4CA33C17" w:rsidR="004F1A05" w:rsidRPr="004F1A05" w:rsidRDefault="008A704A" w:rsidP="004F1A05">
            <w:pPr>
              <w:jc w:val="right"/>
              <w:rPr>
                <w:rFonts w:eastAsia="Times New Roman"/>
                <w:b/>
                <w:iCs w:val="0"/>
                <w:color w:val="000000"/>
                <w:szCs w:val="22"/>
              </w:rPr>
            </w:pPr>
            <w:r>
              <w:rPr>
                <w:rFonts w:eastAsia="Times New Roman"/>
                <w:b/>
                <w:iCs w:val="0"/>
                <w:color w:val="000000"/>
                <w:szCs w:val="22"/>
              </w:rPr>
              <w:t>0,26</w:t>
            </w:r>
          </w:p>
        </w:tc>
        <w:tc>
          <w:tcPr>
            <w:tcW w:w="668" w:type="pct"/>
            <w:shd w:val="clear" w:color="auto" w:fill="DBE5F1" w:themeFill="accent1" w:themeFillTint="33"/>
            <w:noWrap/>
            <w:hideMark/>
          </w:tcPr>
          <w:p w14:paraId="0C3C75DE" w14:textId="77777777" w:rsidR="004F1A05" w:rsidRPr="004F1A05" w:rsidRDefault="004F1A05" w:rsidP="004F1A05">
            <w:pPr>
              <w:jc w:val="right"/>
              <w:rPr>
                <w:rFonts w:eastAsia="Times New Roman"/>
                <w:b/>
                <w:iCs w:val="0"/>
                <w:color w:val="000000"/>
                <w:szCs w:val="22"/>
              </w:rPr>
            </w:pPr>
            <w:r w:rsidRPr="004F1A05">
              <w:rPr>
                <w:rFonts w:eastAsia="Times New Roman"/>
                <w:b/>
                <w:iCs w:val="0"/>
                <w:color w:val="000000"/>
                <w:szCs w:val="22"/>
              </w:rPr>
              <w:t>100,0%</w:t>
            </w:r>
          </w:p>
        </w:tc>
      </w:tr>
      <w:tr w:rsidR="004F1A05" w:rsidRPr="004F1A05" w14:paraId="4BEA6880" w14:textId="77777777" w:rsidTr="004F1A05">
        <w:trPr>
          <w:trHeight w:val="290"/>
        </w:trPr>
        <w:tc>
          <w:tcPr>
            <w:tcW w:w="1203" w:type="pct"/>
            <w:gridSpan w:val="2"/>
            <w:noWrap/>
            <w:hideMark/>
          </w:tcPr>
          <w:p w14:paraId="59367239" w14:textId="77777777" w:rsidR="004F1A05" w:rsidRPr="004F1A05" w:rsidRDefault="004F1A05" w:rsidP="004F1A05">
            <w:pPr>
              <w:rPr>
                <w:rFonts w:eastAsia="Times New Roman"/>
                <w:iCs w:val="0"/>
                <w:color w:val="000000"/>
                <w:szCs w:val="22"/>
              </w:rPr>
            </w:pPr>
            <w:r w:rsidRPr="004F1A05">
              <w:rPr>
                <w:rFonts w:eastAsia="Times New Roman"/>
                <w:iCs w:val="0"/>
                <w:color w:val="000000"/>
                <w:szCs w:val="22"/>
              </w:rPr>
              <w:t>Gmina (bez OR)</w:t>
            </w:r>
          </w:p>
        </w:tc>
        <w:tc>
          <w:tcPr>
            <w:tcW w:w="2213" w:type="pct"/>
            <w:noWrap/>
            <w:hideMark/>
          </w:tcPr>
          <w:p w14:paraId="18C8DBE3" w14:textId="77777777" w:rsidR="004F1A05" w:rsidRPr="004F1A05" w:rsidRDefault="004F1A05" w:rsidP="004F1A05">
            <w:pPr>
              <w:jc w:val="right"/>
              <w:rPr>
                <w:rFonts w:eastAsia="Times New Roman"/>
                <w:iCs w:val="0"/>
                <w:color w:val="000000"/>
                <w:szCs w:val="22"/>
              </w:rPr>
            </w:pPr>
            <w:r w:rsidRPr="004F1A05">
              <w:rPr>
                <w:rFonts w:eastAsia="Times New Roman"/>
                <w:iCs w:val="0"/>
                <w:color w:val="000000"/>
                <w:szCs w:val="22"/>
              </w:rPr>
              <w:t>16</w:t>
            </w:r>
          </w:p>
        </w:tc>
        <w:tc>
          <w:tcPr>
            <w:tcW w:w="916" w:type="pct"/>
            <w:noWrap/>
            <w:hideMark/>
          </w:tcPr>
          <w:p w14:paraId="6CA84B82" w14:textId="195FE6DF" w:rsidR="004F1A05" w:rsidRPr="004F1A05" w:rsidRDefault="008A704A" w:rsidP="004F1A05">
            <w:pPr>
              <w:jc w:val="right"/>
              <w:rPr>
                <w:rFonts w:eastAsia="Times New Roman"/>
                <w:iCs w:val="0"/>
                <w:color w:val="000000"/>
                <w:szCs w:val="22"/>
              </w:rPr>
            </w:pPr>
            <w:r>
              <w:rPr>
                <w:rFonts w:eastAsia="Times New Roman"/>
                <w:iCs w:val="0"/>
                <w:color w:val="000000"/>
                <w:szCs w:val="22"/>
              </w:rPr>
              <w:t>0,28</w:t>
            </w:r>
          </w:p>
        </w:tc>
        <w:tc>
          <w:tcPr>
            <w:tcW w:w="668" w:type="pct"/>
            <w:noWrap/>
            <w:hideMark/>
          </w:tcPr>
          <w:p w14:paraId="0F65B556" w14:textId="77777777" w:rsidR="004F1A05" w:rsidRPr="004F1A05" w:rsidRDefault="004F1A05" w:rsidP="004F1A05">
            <w:pPr>
              <w:jc w:val="right"/>
              <w:rPr>
                <w:rFonts w:eastAsia="Times New Roman"/>
                <w:iCs w:val="0"/>
                <w:color w:val="000000"/>
                <w:szCs w:val="22"/>
              </w:rPr>
            </w:pPr>
            <w:r w:rsidRPr="004F1A05">
              <w:rPr>
                <w:rFonts w:eastAsia="Times New Roman"/>
                <w:iCs w:val="0"/>
                <w:color w:val="000000"/>
                <w:szCs w:val="22"/>
              </w:rPr>
              <w:t>84,2%</w:t>
            </w:r>
          </w:p>
        </w:tc>
      </w:tr>
    </w:tbl>
    <w:p w14:paraId="1178BF85" w14:textId="77777777" w:rsidR="003B6179" w:rsidRDefault="003B6179" w:rsidP="003B6179">
      <w:pPr>
        <w:pStyle w:val="Krrdo"/>
        <w:spacing w:before="0"/>
        <w:rPr>
          <w:i w:val="0"/>
        </w:rPr>
      </w:pPr>
      <w:r w:rsidRPr="00F244B1">
        <w:rPr>
          <w:i w:val="0"/>
        </w:rPr>
        <w:t xml:space="preserve">Źródło: Opracowanie własne na podstawie danych Urzędu Gminy </w:t>
      </w:r>
      <w:r>
        <w:rPr>
          <w:i w:val="0"/>
        </w:rPr>
        <w:t>Ciasna</w:t>
      </w:r>
    </w:p>
    <w:p w14:paraId="5B9FD4F6" w14:textId="2AFC3D58" w:rsidR="00D1538B" w:rsidRDefault="00D1538B" w:rsidP="00D1538B">
      <w:pPr>
        <w:pStyle w:val="Nagwek4"/>
      </w:pPr>
      <w:bookmarkStart w:id="107" w:name="_Toc209280979"/>
      <w:r>
        <w:t>Aktywność obywatelska mieszkańców</w:t>
      </w:r>
      <w:bookmarkEnd w:id="107"/>
    </w:p>
    <w:p w14:paraId="67C494AA" w14:textId="365203B6" w:rsidR="005F3F7B" w:rsidRDefault="005F3F7B" w:rsidP="005F3F7B">
      <w:pPr>
        <w:pStyle w:val="Normalny0"/>
      </w:pPr>
      <w:r>
        <w:t>Frekwencja wyborcza w wyborach sołtysów i członków rad sołeckich w 2024 roku wskazuje, że mieszkańcy Ciasnej wykazują stosunkowo wysoki poziom zaangażowania obywatelskiego. W obszarze rewitalizacji wskaźnik ten wyniósł 35,4%, co oznacza wynik lepszy niż średnia dla całej gminy (32,3%) oraz wyższy niż w większości innych sołectw. Niższą frekwencję odnotowano m.in. w Wędzinie (28,0%) czy Zborowskiem (25,6%), a także w Molnej (29,9%). Jedynie w Glinicy udział mieszkańców w wyborach był wyraźnie większy (40,0%).</w:t>
      </w:r>
    </w:p>
    <w:p w14:paraId="3EAA6BF4" w14:textId="34030072" w:rsidR="00D1538B" w:rsidRPr="00D1538B" w:rsidRDefault="005F3F7B" w:rsidP="005F3F7B">
      <w:pPr>
        <w:pStyle w:val="Normalny0"/>
      </w:pPr>
      <w:r>
        <w:t>Dane te sugerują, że mimo trudności społecznych, mieszkańcy Ciasnej pozostają aktywni i zainteresowani sprawami wspólnoty lokalnej. Potencjał ten może stanowić ważne zaplecze dla działań rewitalizacyjnych – wskazuje na gotowość społeczności do uczestnictwa w procesach decyzyjnych i współtworzenia inicjatyw na rzecz poprawy jakości życia. Warto go wykorzystać, np. poprzez rozwijanie mechanizmów partycypacji społecznej, wspieranie działalności organizacji lokalnych oraz włączanie mieszkańców w planowanie i realizację projektów.</w:t>
      </w:r>
    </w:p>
    <w:p w14:paraId="468CEA60" w14:textId="3E92034A" w:rsidR="005F3F7B" w:rsidRDefault="005F3F7B" w:rsidP="005F3F7B">
      <w:pPr>
        <w:pStyle w:val="Legenda"/>
        <w:spacing w:after="0"/>
      </w:pPr>
      <w:bookmarkStart w:id="108" w:name="_Toc209280928"/>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Pr>
          <w:noProof/>
        </w:rPr>
        <w:t>22</w:t>
      </w:r>
      <w:r w:rsidRPr="00F244B1">
        <w:rPr>
          <w:noProof/>
        </w:rPr>
        <w:fldChar w:fldCharType="end"/>
      </w:r>
      <w:r w:rsidRPr="00F244B1">
        <w:t xml:space="preserve">. </w:t>
      </w:r>
      <w:r w:rsidRPr="005F3F7B">
        <w:t>Frekwencja wyborcza Gminy Ciasna – wybory sołtysów i członków rad sołeckich (%)</w:t>
      </w:r>
      <w:r>
        <w:t xml:space="preserve"> w 2024 r.</w:t>
      </w:r>
      <w:bookmarkEnd w:id="108"/>
    </w:p>
    <w:tbl>
      <w:tblPr>
        <w:tblStyle w:val="Tabela-Siatka13"/>
        <w:tblW w:w="5000" w:type="pct"/>
        <w:tblLook w:val="04A0" w:firstRow="1" w:lastRow="0" w:firstColumn="1" w:lastColumn="0" w:noHBand="0" w:noVBand="1"/>
      </w:tblPr>
      <w:tblGrid>
        <w:gridCol w:w="468"/>
        <w:gridCol w:w="1453"/>
        <w:gridCol w:w="7141"/>
      </w:tblGrid>
      <w:tr w:rsidR="005F3F7B" w:rsidRPr="005F3F7B" w14:paraId="61EBCDBA" w14:textId="77777777" w:rsidTr="005F3F7B">
        <w:trPr>
          <w:trHeight w:val="290"/>
        </w:trPr>
        <w:tc>
          <w:tcPr>
            <w:tcW w:w="374" w:type="pct"/>
            <w:shd w:val="clear" w:color="auto" w:fill="DBE5F1" w:themeFill="accent1" w:themeFillTint="33"/>
            <w:noWrap/>
            <w:hideMark/>
          </w:tcPr>
          <w:p w14:paraId="5CF5E7DD" w14:textId="77777777" w:rsidR="005F3F7B" w:rsidRPr="005F3F7B" w:rsidRDefault="005F3F7B" w:rsidP="005F3F7B">
            <w:pPr>
              <w:rPr>
                <w:rFonts w:eastAsia="Times New Roman"/>
                <w:b/>
                <w:iCs w:val="0"/>
                <w:color w:val="000000"/>
                <w:szCs w:val="22"/>
              </w:rPr>
            </w:pPr>
            <w:r w:rsidRPr="005F3F7B">
              <w:rPr>
                <w:rFonts w:eastAsia="Times New Roman"/>
                <w:b/>
                <w:iCs w:val="0"/>
                <w:color w:val="000000"/>
                <w:szCs w:val="22"/>
              </w:rPr>
              <w:t>Lp.</w:t>
            </w:r>
          </w:p>
        </w:tc>
        <w:tc>
          <w:tcPr>
            <w:tcW w:w="782" w:type="pct"/>
            <w:shd w:val="clear" w:color="auto" w:fill="DBE5F1" w:themeFill="accent1" w:themeFillTint="33"/>
            <w:noWrap/>
            <w:hideMark/>
          </w:tcPr>
          <w:p w14:paraId="60CCF88D" w14:textId="77777777" w:rsidR="005F3F7B" w:rsidRPr="005F3F7B" w:rsidRDefault="005F3F7B" w:rsidP="005F3F7B">
            <w:pPr>
              <w:rPr>
                <w:rFonts w:eastAsia="Times New Roman"/>
                <w:b/>
                <w:iCs w:val="0"/>
                <w:color w:val="000000"/>
                <w:szCs w:val="22"/>
              </w:rPr>
            </w:pPr>
            <w:r w:rsidRPr="005F3F7B">
              <w:rPr>
                <w:rFonts w:eastAsia="Times New Roman"/>
                <w:b/>
                <w:iCs w:val="0"/>
                <w:color w:val="000000"/>
                <w:szCs w:val="22"/>
              </w:rPr>
              <w:t>Jednostka</w:t>
            </w:r>
          </w:p>
        </w:tc>
        <w:tc>
          <w:tcPr>
            <w:tcW w:w="3844" w:type="pct"/>
            <w:shd w:val="clear" w:color="auto" w:fill="DBE5F1" w:themeFill="accent1" w:themeFillTint="33"/>
            <w:noWrap/>
            <w:hideMark/>
          </w:tcPr>
          <w:p w14:paraId="32682F50" w14:textId="2C79B201" w:rsidR="005F3F7B" w:rsidRPr="005F3F7B" w:rsidRDefault="005F3F7B" w:rsidP="005F3F7B">
            <w:pPr>
              <w:rPr>
                <w:rFonts w:eastAsia="Times New Roman"/>
                <w:b/>
                <w:iCs w:val="0"/>
                <w:color w:val="000000"/>
                <w:szCs w:val="22"/>
              </w:rPr>
            </w:pPr>
            <w:r w:rsidRPr="005F3F7B">
              <w:rPr>
                <w:rFonts w:eastAsia="Times New Roman"/>
                <w:b/>
                <w:iCs w:val="0"/>
                <w:color w:val="000000"/>
                <w:szCs w:val="22"/>
              </w:rPr>
              <w:t>Frekwencja wyborcza Gminy Ciasna – wybory sołtysów i członków rad sołeckich</w:t>
            </w:r>
            <w:r>
              <w:rPr>
                <w:rFonts w:eastAsia="Times New Roman"/>
                <w:b/>
                <w:iCs w:val="0"/>
                <w:color w:val="000000"/>
                <w:szCs w:val="22"/>
              </w:rPr>
              <w:t xml:space="preserve"> (%)</w:t>
            </w:r>
          </w:p>
        </w:tc>
      </w:tr>
      <w:tr w:rsidR="005F3F7B" w:rsidRPr="005F3F7B" w14:paraId="192DE28C" w14:textId="77777777" w:rsidTr="005F3F7B">
        <w:trPr>
          <w:trHeight w:val="300"/>
        </w:trPr>
        <w:tc>
          <w:tcPr>
            <w:tcW w:w="374" w:type="pct"/>
            <w:noWrap/>
            <w:hideMark/>
          </w:tcPr>
          <w:p w14:paraId="2E404538" w14:textId="77777777" w:rsidR="005F3F7B" w:rsidRPr="005F3F7B" w:rsidRDefault="005F3F7B" w:rsidP="005F3F7B">
            <w:pPr>
              <w:rPr>
                <w:rFonts w:eastAsia="Times New Roman"/>
                <w:iCs w:val="0"/>
                <w:color w:val="000000"/>
                <w:szCs w:val="22"/>
              </w:rPr>
            </w:pPr>
            <w:r w:rsidRPr="005F3F7B">
              <w:rPr>
                <w:rFonts w:eastAsia="Times New Roman"/>
                <w:iCs w:val="0"/>
                <w:color w:val="000000"/>
                <w:szCs w:val="22"/>
              </w:rPr>
              <w:t>1</w:t>
            </w:r>
          </w:p>
        </w:tc>
        <w:tc>
          <w:tcPr>
            <w:tcW w:w="782" w:type="pct"/>
            <w:noWrap/>
            <w:hideMark/>
          </w:tcPr>
          <w:p w14:paraId="72AC375A" w14:textId="77777777" w:rsidR="005F3F7B" w:rsidRPr="005F3F7B" w:rsidRDefault="005F3F7B" w:rsidP="005F3F7B">
            <w:pPr>
              <w:rPr>
                <w:rFonts w:eastAsia="Times New Roman"/>
                <w:iCs w:val="0"/>
                <w:color w:val="000000"/>
                <w:szCs w:val="22"/>
              </w:rPr>
            </w:pPr>
            <w:r w:rsidRPr="005F3F7B">
              <w:rPr>
                <w:rFonts w:eastAsia="Times New Roman"/>
                <w:iCs w:val="0"/>
                <w:color w:val="000000"/>
                <w:szCs w:val="22"/>
              </w:rPr>
              <w:t>Dzielna</w:t>
            </w:r>
          </w:p>
        </w:tc>
        <w:tc>
          <w:tcPr>
            <w:tcW w:w="3844" w:type="pct"/>
            <w:hideMark/>
          </w:tcPr>
          <w:p w14:paraId="53D478DF" w14:textId="77777777" w:rsidR="005F3F7B" w:rsidRPr="005F3F7B" w:rsidRDefault="005F3F7B" w:rsidP="005F3F7B">
            <w:pPr>
              <w:jc w:val="right"/>
              <w:rPr>
                <w:rFonts w:eastAsia="Times New Roman"/>
                <w:iCs w:val="0"/>
                <w:szCs w:val="22"/>
              </w:rPr>
            </w:pPr>
            <w:r w:rsidRPr="005F3F7B">
              <w:rPr>
                <w:rFonts w:eastAsia="Times New Roman"/>
                <w:iCs w:val="0"/>
                <w:szCs w:val="22"/>
              </w:rPr>
              <w:t>33,9</w:t>
            </w:r>
          </w:p>
        </w:tc>
      </w:tr>
      <w:tr w:rsidR="005F3F7B" w:rsidRPr="005F3F7B" w14:paraId="12A142B9" w14:textId="77777777" w:rsidTr="005F3F7B">
        <w:trPr>
          <w:trHeight w:val="300"/>
        </w:trPr>
        <w:tc>
          <w:tcPr>
            <w:tcW w:w="374" w:type="pct"/>
            <w:shd w:val="clear" w:color="auto" w:fill="DBE5F1" w:themeFill="accent1" w:themeFillTint="33"/>
            <w:noWrap/>
            <w:hideMark/>
          </w:tcPr>
          <w:p w14:paraId="1058DF0B" w14:textId="77777777" w:rsidR="005F3F7B" w:rsidRPr="005F3F7B" w:rsidRDefault="005F3F7B" w:rsidP="005F3F7B">
            <w:pPr>
              <w:rPr>
                <w:rFonts w:eastAsia="Times New Roman"/>
                <w:b/>
                <w:bCs/>
                <w:iCs w:val="0"/>
                <w:color w:val="000000"/>
                <w:szCs w:val="22"/>
              </w:rPr>
            </w:pPr>
            <w:r w:rsidRPr="005F3F7B">
              <w:rPr>
                <w:rFonts w:eastAsia="Times New Roman"/>
                <w:b/>
                <w:bCs/>
                <w:iCs w:val="0"/>
                <w:color w:val="000000"/>
                <w:szCs w:val="22"/>
              </w:rPr>
              <w:t>2</w:t>
            </w:r>
          </w:p>
        </w:tc>
        <w:tc>
          <w:tcPr>
            <w:tcW w:w="782" w:type="pct"/>
            <w:shd w:val="clear" w:color="auto" w:fill="DBE5F1" w:themeFill="accent1" w:themeFillTint="33"/>
            <w:noWrap/>
            <w:hideMark/>
          </w:tcPr>
          <w:p w14:paraId="3C7155BB" w14:textId="77777777" w:rsidR="005F3F7B" w:rsidRPr="005F3F7B" w:rsidRDefault="005F3F7B" w:rsidP="005F3F7B">
            <w:pPr>
              <w:rPr>
                <w:rFonts w:eastAsia="Times New Roman"/>
                <w:b/>
                <w:bCs/>
                <w:iCs w:val="0"/>
                <w:color w:val="000000"/>
                <w:szCs w:val="22"/>
              </w:rPr>
            </w:pPr>
            <w:r w:rsidRPr="005F3F7B">
              <w:rPr>
                <w:rFonts w:eastAsia="Times New Roman"/>
                <w:b/>
                <w:bCs/>
                <w:iCs w:val="0"/>
                <w:color w:val="000000"/>
                <w:szCs w:val="22"/>
              </w:rPr>
              <w:t>Ciasna (OR)</w:t>
            </w:r>
          </w:p>
        </w:tc>
        <w:tc>
          <w:tcPr>
            <w:tcW w:w="3844" w:type="pct"/>
            <w:shd w:val="clear" w:color="auto" w:fill="DBE5F1" w:themeFill="accent1" w:themeFillTint="33"/>
            <w:hideMark/>
          </w:tcPr>
          <w:p w14:paraId="62F2AB44" w14:textId="77777777" w:rsidR="005F3F7B" w:rsidRPr="005F3F7B" w:rsidRDefault="005F3F7B" w:rsidP="005F3F7B">
            <w:pPr>
              <w:jc w:val="right"/>
              <w:rPr>
                <w:rFonts w:eastAsia="Times New Roman"/>
                <w:b/>
                <w:bCs/>
                <w:iCs w:val="0"/>
                <w:szCs w:val="22"/>
              </w:rPr>
            </w:pPr>
            <w:r w:rsidRPr="005F3F7B">
              <w:rPr>
                <w:rFonts w:eastAsia="Times New Roman"/>
                <w:b/>
                <w:bCs/>
                <w:iCs w:val="0"/>
                <w:szCs w:val="22"/>
              </w:rPr>
              <w:t>35,4</w:t>
            </w:r>
          </w:p>
        </w:tc>
      </w:tr>
      <w:tr w:rsidR="005F3F7B" w:rsidRPr="005F3F7B" w14:paraId="5F98D229" w14:textId="77777777" w:rsidTr="005F3F7B">
        <w:trPr>
          <w:trHeight w:val="300"/>
        </w:trPr>
        <w:tc>
          <w:tcPr>
            <w:tcW w:w="374" w:type="pct"/>
            <w:noWrap/>
            <w:hideMark/>
          </w:tcPr>
          <w:p w14:paraId="4F895FB7" w14:textId="77777777" w:rsidR="005F3F7B" w:rsidRPr="005F3F7B" w:rsidRDefault="005F3F7B" w:rsidP="005F3F7B">
            <w:pPr>
              <w:rPr>
                <w:rFonts w:eastAsia="Times New Roman"/>
                <w:iCs w:val="0"/>
                <w:color w:val="000000"/>
                <w:szCs w:val="22"/>
              </w:rPr>
            </w:pPr>
            <w:r w:rsidRPr="005F3F7B">
              <w:rPr>
                <w:rFonts w:eastAsia="Times New Roman"/>
                <w:iCs w:val="0"/>
                <w:color w:val="000000"/>
                <w:szCs w:val="22"/>
              </w:rPr>
              <w:t>3</w:t>
            </w:r>
          </w:p>
        </w:tc>
        <w:tc>
          <w:tcPr>
            <w:tcW w:w="782" w:type="pct"/>
            <w:noWrap/>
            <w:hideMark/>
          </w:tcPr>
          <w:p w14:paraId="6429C545" w14:textId="77777777" w:rsidR="005F3F7B" w:rsidRPr="005F3F7B" w:rsidRDefault="005F3F7B" w:rsidP="005F3F7B">
            <w:pPr>
              <w:rPr>
                <w:rFonts w:eastAsia="Times New Roman"/>
                <w:iCs w:val="0"/>
                <w:color w:val="000000"/>
                <w:szCs w:val="22"/>
              </w:rPr>
            </w:pPr>
            <w:r w:rsidRPr="005F3F7B">
              <w:rPr>
                <w:rFonts w:eastAsia="Times New Roman"/>
                <w:iCs w:val="0"/>
                <w:color w:val="000000"/>
                <w:szCs w:val="22"/>
              </w:rPr>
              <w:t>Glinica</w:t>
            </w:r>
          </w:p>
        </w:tc>
        <w:tc>
          <w:tcPr>
            <w:tcW w:w="3844" w:type="pct"/>
            <w:hideMark/>
          </w:tcPr>
          <w:p w14:paraId="3181E772" w14:textId="77777777" w:rsidR="005F3F7B" w:rsidRPr="005F3F7B" w:rsidRDefault="005F3F7B" w:rsidP="005F3F7B">
            <w:pPr>
              <w:jc w:val="right"/>
              <w:rPr>
                <w:rFonts w:eastAsia="Times New Roman"/>
                <w:iCs w:val="0"/>
                <w:szCs w:val="22"/>
              </w:rPr>
            </w:pPr>
            <w:r w:rsidRPr="005F3F7B">
              <w:rPr>
                <w:rFonts w:eastAsia="Times New Roman"/>
                <w:iCs w:val="0"/>
                <w:szCs w:val="22"/>
              </w:rPr>
              <w:t>40,0</w:t>
            </w:r>
          </w:p>
        </w:tc>
      </w:tr>
      <w:tr w:rsidR="005F3F7B" w:rsidRPr="005F3F7B" w14:paraId="60B3C8E9" w14:textId="77777777" w:rsidTr="005F3F7B">
        <w:trPr>
          <w:trHeight w:val="300"/>
        </w:trPr>
        <w:tc>
          <w:tcPr>
            <w:tcW w:w="374" w:type="pct"/>
            <w:noWrap/>
            <w:hideMark/>
          </w:tcPr>
          <w:p w14:paraId="04C34F42" w14:textId="77777777" w:rsidR="005F3F7B" w:rsidRPr="005F3F7B" w:rsidRDefault="005F3F7B" w:rsidP="005F3F7B">
            <w:pPr>
              <w:rPr>
                <w:rFonts w:eastAsia="Times New Roman"/>
                <w:iCs w:val="0"/>
                <w:color w:val="000000"/>
                <w:szCs w:val="22"/>
              </w:rPr>
            </w:pPr>
            <w:r w:rsidRPr="005F3F7B">
              <w:rPr>
                <w:rFonts w:eastAsia="Times New Roman"/>
                <w:iCs w:val="0"/>
                <w:color w:val="000000"/>
                <w:szCs w:val="22"/>
              </w:rPr>
              <w:t>4</w:t>
            </w:r>
          </w:p>
        </w:tc>
        <w:tc>
          <w:tcPr>
            <w:tcW w:w="782" w:type="pct"/>
            <w:noWrap/>
            <w:hideMark/>
          </w:tcPr>
          <w:p w14:paraId="53C43AB7" w14:textId="77777777" w:rsidR="005F3F7B" w:rsidRPr="005F3F7B" w:rsidRDefault="005F3F7B" w:rsidP="005F3F7B">
            <w:pPr>
              <w:rPr>
                <w:rFonts w:eastAsia="Times New Roman"/>
                <w:iCs w:val="0"/>
                <w:color w:val="000000"/>
                <w:szCs w:val="22"/>
              </w:rPr>
            </w:pPr>
            <w:r w:rsidRPr="005F3F7B">
              <w:rPr>
                <w:rFonts w:eastAsia="Times New Roman"/>
                <w:iCs w:val="0"/>
                <w:color w:val="000000"/>
                <w:szCs w:val="22"/>
              </w:rPr>
              <w:t>Jeżowa</w:t>
            </w:r>
          </w:p>
        </w:tc>
        <w:tc>
          <w:tcPr>
            <w:tcW w:w="3844" w:type="pct"/>
            <w:hideMark/>
          </w:tcPr>
          <w:p w14:paraId="2A0D70F9" w14:textId="77777777" w:rsidR="005F3F7B" w:rsidRPr="005F3F7B" w:rsidRDefault="005F3F7B" w:rsidP="005F3F7B">
            <w:pPr>
              <w:jc w:val="right"/>
              <w:rPr>
                <w:rFonts w:eastAsia="Times New Roman"/>
                <w:iCs w:val="0"/>
                <w:szCs w:val="22"/>
              </w:rPr>
            </w:pPr>
            <w:r w:rsidRPr="005F3F7B">
              <w:rPr>
                <w:rFonts w:eastAsia="Times New Roman"/>
                <w:iCs w:val="0"/>
                <w:szCs w:val="22"/>
              </w:rPr>
              <w:t>32,3</w:t>
            </w:r>
          </w:p>
        </w:tc>
      </w:tr>
      <w:tr w:rsidR="005F3F7B" w:rsidRPr="005F3F7B" w14:paraId="7DBDCD14" w14:textId="77777777" w:rsidTr="005F3F7B">
        <w:trPr>
          <w:trHeight w:val="300"/>
        </w:trPr>
        <w:tc>
          <w:tcPr>
            <w:tcW w:w="374" w:type="pct"/>
            <w:noWrap/>
            <w:hideMark/>
          </w:tcPr>
          <w:p w14:paraId="6C2F8548" w14:textId="77777777" w:rsidR="005F3F7B" w:rsidRPr="005F3F7B" w:rsidRDefault="005F3F7B" w:rsidP="005F3F7B">
            <w:pPr>
              <w:rPr>
                <w:rFonts w:eastAsia="Times New Roman"/>
                <w:iCs w:val="0"/>
                <w:color w:val="000000"/>
                <w:szCs w:val="22"/>
              </w:rPr>
            </w:pPr>
            <w:r w:rsidRPr="005F3F7B">
              <w:rPr>
                <w:rFonts w:eastAsia="Times New Roman"/>
                <w:iCs w:val="0"/>
                <w:color w:val="000000"/>
                <w:szCs w:val="22"/>
              </w:rPr>
              <w:t>5</w:t>
            </w:r>
          </w:p>
        </w:tc>
        <w:tc>
          <w:tcPr>
            <w:tcW w:w="782" w:type="pct"/>
            <w:noWrap/>
            <w:hideMark/>
          </w:tcPr>
          <w:p w14:paraId="761917E9" w14:textId="77777777" w:rsidR="005F3F7B" w:rsidRPr="005F3F7B" w:rsidRDefault="005F3F7B" w:rsidP="005F3F7B">
            <w:pPr>
              <w:rPr>
                <w:rFonts w:eastAsia="Times New Roman"/>
                <w:iCs w:val="0"/>
                <w:color w:val="000000"/>
                <w:szCs w:val="22"/>
              </w:rPr>
            </w:pPr>
            <w:r w:rsidRPr="005F3F7B">
              <w:rPr>
                <w:rFonts w:eastAsia="Times New Roman"/>
                <w:iCs w:val="0"/>
                <w:color w:val="000000"/>
                <w:szCs w:val="22"/>
              </w:rPr>
              <w:t>Sieraków Śląski</w:t>
            </w:r>
          </w:p>
        </w:tc>
        <w:tc>
          <w:tcPr>
            <w:tcW w:w="3844" w:type="pct"/>
            <w:hideMark/>
          </w:tcPr>
          <w:p w14:paraId="3BB7301E" w14:textId="77777777" w:rsidR="005F3F7B" w:rsidRPr="005F3F7B" w:rsidRDefault="005F3F7B" w:rsidP="005F3F7B">
            <w:pPr>
              <w:jc w:val="right"/>
              <w:rPr>
                <w:rFonts w:eastAsia="Times New Roman"/>
                <w:iCs w:val="0"/>
                <w:szCs w:val="22"/>
              </w:rPr>
            </w:pPr>
            <w:r w:rsidRPr="005F3F7B">
              <w:rPr>
                <w:rFonts w:eastAsia="Times New Roman"/>
                <w:iCs w:val="0"/>
                <w:szCs w:val="22"/>
              </w:rPr>
              <w:t>33,2</w:t>
            </w:r>
          </w:p>
        </w:tc>
      </w:tr>
      <w:tr w:rsidR="005F3F7B" w:rsidRPr="005F3F7B" w14:paraId="529CE745" w14:textId="77777777" w:rsidTr="005F3F7B">
        <w:trPr>
          <w:trHeight w:val="300"/>
        </w:trPr>
        <w:tc>
          <w:tcPr>
            <w:tcW w:w="374" w:type="pct"/>
            <w:noWrap/>
            <w:hideMark/>
          </w:tcPr>
          <w:p w14:paraId="757184D4" w14:textId="77777777" w:rsidR="005F3F7B" w:rsidRPr="005F3F7B" w:rsidRDefault="005F3F7B" w:rsidP="005F3F7B">
            <w:pPr>
              <w:rPr>
                <w:rFonts w:eastAsia="Times New Roman"/>
                <w:iCs w:val="0"/>
                <w:color w:val="000000"/>
                <w:szCs w:val="22"/>
              </w:rPr>
            </w:pPr>
            <w:r w:rsidRPr="005F3F7B">
              <w:rPr>
                <w:rFonts w:eastAsia="Times New Roman"/>
                <w:iCs w:val="0"/>
                <w:color w:val="000000"/>
                <w:szCs w:val="22"/>
              </w:rPr>
              <w:t>6</w:t>
            </w:r>
          </w:p>
        </w:tc>
        <w:tc>
          <w:tcPr>
            <w:tcW w:w="782" w:type="pct"/>
            <w:noWrap/>
            <w:hideMark/>
          </w:tcPr>
          <w:p w14:paraId="1F01AFEE" w14:textId="77777777" w:rsidR="005F3F7B" w:rsidRPr="005F3F7B" w:rsidRDefault="005F3F7B" w:rsidP="005F3F7B">
            <w:pPr>
              <w:rPr>
                <w:rFonts w:eastAsia="Times New Roman"/>
                <w:iCs w:val="0"/>
                <w:color w:val="000000"/>
                <w:szCs w:val="22"/>
              </w:rPr>
            </w:pPr>
            <w:r w:rsidRPr="005F3F7B">
              <w:rPr>
                <w:rFonts w:eastAsia="Times New Roman"/>
                <w:iCs w:val="0"/>
                <w:color w:val="000000"/>
                <w:szCs w:val="22"/>
              </w:rPr>
              <w:t>Zborowskie</w:t>
            </w:r>
          </w:p>
        </w:tc>
        <w:tc>
          <w:tcPr>
            <w:tcW w:w="3844" w:type="pct"/>
            <w:hideMark/>
          </w:tcPr>
          <w:p w14:paraId="1EC6FB21" w14:textId="77777777" w:rsidR="005F3F7B" w:rsidRPr="005F3F7B" w:rsidRDefault="005F3F7B" w:rsidP="005F3F7B">
            <w:pPr>
              <w:jc w:val="right"/>
              <w:rPr>
                <w:rFonts w:eastAsia="Times New Roman"/>
                <w:iCs w:val="0"/>
                <w:szCs w:val="22"/>
              </w:rPr>
            </w:pPr>
            <w:r w:rsidRPr="005F3F7B">
              <w:rPr>
                <w:rFonts w:eastAsia="Times New Roman"/>
                <w:iCs w:val="0"/>
                <w:szCs w:val="22"/>
              </w:rPr>
              <w:t>25,6</w:t>
            </w:r>
          </w:p>
        </w:tc>
      </w:tr>
      <w:tr w:rsidR="005F3F7B" w:rsidRPr="005F3F7B" w14:paraId="1DECCE8C" w14:textId="77777777" w:rsidTr="005F3F7B">
        <w:trPr>
          <w:trHeight w:val="300"/>
        </w:trPr>
        <w:tc>
          <w:tcPr>
            <w:tcW w:w="374" w:type="pct"/>
            <w:noWrap/>
            <w:hideMark/>
          </w:tcPr>
          <w:p w14:paraId="68612A70" w14:textId="77777777" w:rsidR="005F3F7B" w:rsidRPr="005F3F7B" w:rsidRDefault="005F3F7B" w:rsidP="005F3F7B">
            <w:pPr>
              <w:rPr>
                <w:rFonts w:eastAsia="Times New Roman"/>
                <w:iCs w:val="0"/>
                <w:color w:val="000000"/>
                <w:szCs w:val="22"/>
              </w:rPr>
            </w:pPr>
            <w:r w:rsidRPr="005F3F7B">
              <w:rPr>
                <w:rFonts w:eastAsia="Times New Roman"/>
                <w:iCs w:val="0"/>
                <w:color w:val="000000"/>
                <w:szCs w:val="22"/>
              </w:rPr>
              <w:t>7</w:t>
            </w:r>
          </w:p>
        </w:tc>
        <w:tc>
          <w:tcPr>
            <w:tcW w:w="782" w:type="pct"/>
            <w:noWrap/>
            <w:hideMark/>
          </w:tcPr>
          <w:p w14:paraId="72A60BDC" w14:textId="77777777" w:rsidR="005F3F7B" w:rsidRPr="005F3F7B" w:rsidRDefault="005F3F7B" w:rsidP="005F3F7B">
            <w:pPr>
              <w:rPr>
                <w:rFonts w:eastAsia="Times New Roman"/>
                <w:iCs w:val="0"/>
                <w:color w:val="000000"/>
                <w:szCs w:val="22"/>
              </w:rPr>
            </w:pPr>
            <w:r w:rsidRPr="005F3F7B">
              <w:rPr>
                <w:rFonts w:eastAsia="Times New Roman"/>
                <w:iCs w:val="0"/>
                <w:color w:val="000000"/>
                <w:szCs w:val="22"/>
              </w:rPr>
              <w:t>Molna</w:t>
            </w:r>
          </w:p>
        </w:tc>
        <w:tc>
          <w:tcPr>
            <w:tcW w:w="3844" w:type="pct"/>
            <w:hideMark/>
          </w:tcPr>
          <w:p w14:paraId="6721FCD1" w14:textId="77777777" w:rsidR="005F3F7B" w:rsidRPr="005F3F7B" w:rsidRDefault="005F3F7B" w:rsidP="005F3F7B">
            <w:pPr>
              <w:jc w:val="right"/>
              <w:rPr>
                <w:rFonts w:eastAsia="Times New Roman"/>
                <w:iCs w:val="0"/>
                <w:szCs w:val="22"/>
              </w:rPr>
            </w:pPr>
            <w:r w:rsidRPr="005F3F7B">
              <w:rPr>
                <w:rFonts w:eastAsia="Times New Roman"/>
                <w:iCs w:val="0"/>
                <w:szCs w:val="22"/>
              </w:rPr>
              <w:t>29,9</w:t>
            </w:r>
          </w:p>
        </w:tc>
      </w:tr>
      <w:tr w:rsidR="005F3F7B" w:rsidRPr="005F3F7B" w14:paraId="6605F1E3" w14:textId="77777777" w:rsidTr="005F3F7B">
        <w:trPr>
          <w:trHeight w:val="300"/>
        </w:trPr>
        <w:tc>
          <w:tcPr>
            <w:tcW w:w="374" w:type="pct"/>
            <w:noWrap/>
            <w:hideMark/>
          </w:tcPr>
          <w:p w14:paraId="20BC8490" w14:textId="77777777" w:rsidR="005F3F7B" w:rsidRPr="005F3F7B" w:rsidRDefault="005F3F7B" w:rsidP="005F3F7B">
            <w:pPr>
              <w:rPr>
                <w:rFonts w:eastAsia="Times New Roman"/>
                <w:iCs w:val="0"/>
                <w:color w:val="000000"/>
                <w:szCs w:val="22"/>
              </w:rPr>
            </w:pPr>
            <w:r w:rsidRPr="005F3F7B">
              <w:rPr>
                <w:rFonts w:eastAsia="Times New Roman"/>
                <w:iCs w:val="0"/>
                <w:color w:val="000000"/>
                <w:szCs w:val="22"/>
              </w:rPr>
              <w:t>8</w:t>
            </w:r>
          </w:p>
        </w:tc>
        <w:tc>
          <w:tcPr>
            <w:tcW w:w="782" w:type="pct"/>
            <w:noWrap/>
            <w:hideMark/>
          </w:tcPr>
          <w:p w14:paraId="7B364886" w14:textId="77777777" w:rsidR="005F3F7B" w:rsidRPr="005F3F7B" w:rsidRDefault="005F3F7B" w:rsidP="005F3F7B">
            <w:pPr>
              <w:rPr>
                <w:rFonts w:eastAsia="Times New Roman"/>
                <w:iCs w:val="0"/>
                <w:color w:val="000000"/>
                <w:szCs w:val="22"/>
              </w:rPr>
            </w:pPr>
            <w:r w:rsidRPr="005F3F7B">
              <w:rPr>
                <w:rFonts w:eastAsia="Times New Roman"/>
                <w:iCs w:val="0"/>
                <w:color w:val="000000"/>
                <w:szCs w:val="22"/>
              </w:rPr>
              <w:t>Panoszów</w:t>
            </w:r>
          </w:p>
        </w:tc>
        <w:tc>
          <w:tcPr>
            <w:tcW w:w="3844" w:type="pct"/>
            <w:hideMark/>
          </w:tcPr>
          <w:p w14:paraId="6C893011" w14:textId="77777777" w:rsidR="005F3F7B" w:rsidRPr="005F3F7B" w:rsidRDefault="005F3F7B" w:rsidP="005F3F7B">
            <w:pPr>
              <w:jc w:val="right"/>
              <w:rPr>
                <w:rFonts w:eastAsia="Times New Roman"/>
                <w:iCs w:val="0"/>
                <w:szCs w:val="22"/>
              </w:rPr>
            </w:pPr>
            <w:r w:rsidRPr="005F3F7B">
              <w:rPr>
                <w:rFonts w:eastAsia="Times New Roman"/>
                <w:iCs w:val="0"/>
                <w:szCs w:val="22"/>
              </w:rPr>
              <w:t>32,1</w:t>
            </w:r>
          </w:p>
        </w:tc>
      </w:tr>
      <w:tr w:rsidR="005F3F7B" w:rsidRPr="005F3F7B" w14:paraId="0BB8E970" w14:textId="77777777" w:rsidTr="005F3F7B">
        <w:trPr>
          <w:trHeight w:val="300"/>
        </w:trPr>
        <w:tc>
          <w:tcPr>
            <w:tcW w:w="374" w:type="pct"/>
            <w:noWrap/>
            <w:hideMark/>
          </w:tcPr>
          <w:p w14:paraId="0D1D7918" w14:textId="77777777" w:rsidR="005F3F7B" w:rsidRPr="005F3F7B" w:rsidRDefault="005F3F7B" w:rsidP="005F3F7B">
            <w:pPr>
              <w:rPr>
                <w:rFonts w:eastAsia="Times New Roman"/>
                <w:iCs w:val="0"/>
                <w:color w:val="000000"/>
                <w:szCs w:val="22"/>
              </w:rPr>
            </w:pPr>
            <w:r w:rsidRPr="005F3F7B">
              <w:rPr>
                <w:rFonts w:eastAsia="Times New Roman"/>
                <w:iCs w:val="0"/>
                <w:color w:val="000000"/>
                <w:szCs w:val="22"/>
              </w:rPr>
              <w:t>9</w:t>
            </w:r>
          </w:p>
        </w:tc>
        <w:tc>
          <w:tcPr>
            <w:tcW w:w="782" w:type="pct"/>
            <w:noWrap/>
            <w:hideMark/>
          </w:tcPr>
          <w:p w14:paraId="3EBB4936" w14:textId="77777777" w:rsidR="005F3F7B" w:rsidRPr="005F3F7B" w:rsidRDefault="005F3F7B" w:rsidP="005F3F7B">
            <w:pPr>
              <w:rPr>
                <w:rFonts w:eastAsia="Times New Roman"/>
                <w:iCs w:val="0"/>
                <w:color w:val="000000"/>
                <w:szCs w:val="22"/>
              </w:rPr>
            </w:pPr>
            <w:r w:rsidRPr="005F3F7B">
              <w:rPr>
                <w:rFonts w:eastAsia="Times New Roman"/>
                <w:iCs w:val="0"/>
                <w:color w:val="000000"/>
                <w:szCs w:val="22"/>
              </w:rPr>
              <w:t>Wędzina</w:t>
            </w:r>
          </w:p>
        </w:tc>
        <w:tc>
          <w:tcPr>
            <w:tcW w:w="3844" w:type="pct"/>
            <w:hideMark/>
          </w:tcPr>
          <w:p w14:paraId="31F47F00" w14:textId="77777777" w:rsidR="005F3F7B" w:rsidRPr="005F3F7B" w:rsidRDefault="005F3F7B" w:rsidP="005F3F7B">
            <w:pPr>
              <w:jc w:val="right"/>
              <w:rPr>
                <w:rFonts w:eastAsia="Times New Roman"/>
                <w:iCs w:val="0"/>
                <w:szCs w:val="22"/>
              </w:rPr>
            </w:pPr>
            <w:r w:rsidRPr="005F3F7B">
              <w:rPr>
                <w:rFonts w:eastAsia="Times New Roman"/>
                <w:iCs w:val="0"/>
                <w:szCs w:val="22"/>
              </w:rPr>
              <w:t>28,0</w:t>
            </w:r>
          </w:p>
        </w:tc>
      </w:tr>
      <w:tr w:rsidR="005F3F7B" w:rsidRPr="005F3F7B" w14:paraId="3951FF49" w14:textId="77777777" w:rsidTr="005F3F7B">
        <w:trPr>
          <w:trHeight w:val="290"/>
        </w:trPr>
        <w:tc>
          <w:tcPr>
            <w:tcW w:w="1156" w:type="pct"/>
            <w:gridSpan w:val="2"/>
            <w:shd w:val="clear" w:color="auto" w:fill="DBE5F1" w:themeFill="accent1" w:themeFillTint="33"/>
            <w:noWrap/>
            <w:hideMark/>
          </w:tcPr>
          <w:p w14:paraId="4FE01746" w14:textId="77777777" w:rsidR="005F3F7B" w:rsidRPr="005F3F7B" w:rsidRDefault="005F3F7B" w:rsidP="005F3F7B">
            <w:pPr>
              <w:rPr>
                <w:rFonts w:eastAsia="Times New Roman"/>
                <w:b/>
                <w:bCs/>
                <w:iCs w:val="0"/>
                <w:color w:val="000000"/>
                <w:szCs w:val="22"/>
              </w:rPr>
            </w:pPr>
            <w:r w:rsidRPr="005F3F7B">
              <w:rPr>
                <w:rFonts w:eastAsia="Times New Roman"/>
                <w:b/>
                <w:bCs/>
                <w:iCs w:val="0"/>
                <w:color w:val="000000"/>
                <w:szCs w:val="22"/>
              </w:rPr>
              <w:t>Gmina Ciasna</w:t>
            </w:r>
          </w:p>
        </w:tc>
        <w:tc>
          <w:tcPr>
            <w:tcW w:w="3844" w:type="pct"/>
            <w:shd w:val="clear" w:color="auto" w:fill="DBE5F1" w:themeFill="accent1" w:themeFillTint="33"/>
            <w:noWrap/>
            <w:hideMark/>
          </w:tcPr>
          <w:p w14:paraId="62E9AB00" w14:textId="77777777" w:rsidR="005F3F7B" w:rsidRPr="005F3F7B" w:rsidRDefault="005F3F7B" w:rsidP="005F3F7B">
            <w:pPr>
              <w:jc w:val="right"/>
              <w:rPr>
                <w:rFonts w:eastAsia="Times New Roman"/>
                <w:b/>
                <w:bCs/>
                <w:iCs w:val="0"/>
                <w:color w:val="000000"/>
                <w:szCs w:val="22"/>
              </w:rPr>
            </w:pPr>
            <w:r w:rsidRPr="005F3F7B">
              <w:rPr>
                <w:rFonts w:eastAsia="Times New Roman"/>
                <w:b/>
                <w:bCs/>
                <w:iCs w:val="0"/>
                <w:color w:val="000000"/>
                <w:szCs w:val="22"/>
              </w:rPr>
              <w:t>32,3</w:t>
            </w:r>
          </w:p>
        </w:tc>
      </w:tr>
    </w:tbl>
    <w:p w14:paraId="52B6CC32" w14:textId="77777777" w:rsidR="005F3F7B" w:rsidRPr="00F244B1" w:rsidRDefault="005F3F7B" w:rsidP="005F3F7B">
      <w:pPr>
        <w:pStyle w:val="Krrdo"/>
        <w:spacing w:before="0"/>
        <w:rPr>
          <w:i w:val="0"/>
        </w:rPr>
      </w:pPr>
      <w:r w:rsidRPr="00F244B1">
        <w:rPr>
          <w:i w:val="0"/>
        </w:rPr>
        <w:t xml:space="preserve">Źródło: Opracowanie własne na podstawie danych Urzędu Gminy </w:t>
      </w:r>
      <w:r>
        <w:rPr>
          <w:i w:val="0"/>
        </w:rPr>
        <w:t>Ciasna</w:t>
      </w:r>
    </w:p>
    <w:p w14:paraId="01D875D8" w14:textId="09706738" w:rsidR="00B8650E" w:rsidRDefault="00B8650E" w:rsidP="00B8650E">
      <w:pPr>
        <w:pStyle w:val="Nagwek4"/>
      </w:pPr>
      <w:bookmarkStart w:id="109" w:name="_Toc209280980"/>
      <w:r>
        <w:t>Bezpieczeństwo publiczne i zjawiska patologiczne</w:t>
      </w:r>
      <w:bookmarkEnd w:id="109"/>
    </w:p>
    <w:p w14:paraId="259C82B9" w14:textId="54EE3B8E" w:rsidR="00674A5D" w:rsidRDefault="00674A5D" w:rsidP="00674A5D">
      <w:pPr>
        <w:pStyle w:val="Normalny0"/>
      </w:pPr>
      <w:r>
        <w:t>W 2024 roku na terenie Ciasnej odnotowano 65 interwencji domowych i w miejscach publicznych, co stanowi 32,5% wszystkich interwencji w gminie. Wskaźnik wyniósł 4,22 na 100 mieszkańców, wobec 2,78 w gminie i 2,37 poza OR. Oznacza to, że na obszarze rewitalizacji częściej niż gdzie indziej dochodzi do sytuacji konfliktowych i kryzysowych, wymagających interwencji służb.</w:t>
      </w:r>
    </w:p>
    <w:p w14:paraId="004FABEF" w14:textId="77777777" w:rsidR="00674A5D" w:rsidRDefault="00674A5D" w:rsidP="00674A5D">
      <w:pPr>
        <w:pStyle w:val="Normalny0"/>
      </w:pPr>
      <w:r>
        <w:t>W Ciasnej odnotowano także 13 przestępstw kryminalnych, co stanowi 43,3% wszystkich przypadków w gminie. Wskaźnik wyniósł 0,84 na 100 mieszkańców, wobec 0,41 w gminie i 0,30 poza OR. 38,5% tych zdarzeń stanowiły przestępstwa przeciwko mieniu (5 przypadków; 0,32 na 100 mieszkańców), co wpływa negatywnie na poczucie bezpieczeństwa mieszkańców i może powodować dalsze zniechęcenie do angażowania się w życie wspólnoty lokalnej.</w:t>
      </w:r>
    </w:p>
    <w:p w14:paraId="7A50D10A" w14:textId="0B839032" w:rsidR="00B8650E" w:rsidRDefault="00674A5D" w:rsidP="00674A5D">
      <w:pPr>
        <w:pStyle w:val="Normalny0"/>
      </w:pPr>
      <w:r>
        <w:t>Dane te wskazują, że na obszarze rewitalizacji występuje wyższy poziom patologii społecznych i zagrożeń bezpieczeństwa niż w pozostałej części gminy. Może to świadczyć zarówno o trudniejszej sytuacji materialnej mieszkańców, jak i o braku dostatecznej oferty integracyjnej i profilaktycznej</w:t>
      </w:r>
      <w:r w:rsidR="00133755">
        <w:t>.</w:t>
      </w:r>
    </w:p>
    <w:p w14:paraId="3D4CCF07" w14:textId="77777777" w:rsidR="0002019D" w:rsidRDefault="0002019D" w:rsidP="00674A5D">
      <w:pPr>
        <w:pStyle w:val="Normalny0"/>
      </w:pPr>
    </w:p>
    <w:p w14:paraId="46AF11E4" w14:textId="77777777" w:rsidR="0002019D" w:rsidRPr="00B8650E" w:rsidRDefault="0002019D" w:rsidP="00674A5D">
      <w:pPr>
        <w:pStyle w:val="Normalny0"/>
      </w:pPr>
    </w:p>
    <w:p w14:paraId="75BDA7BD" w14:textId="792DD1F1" w:rsidR="00133755" w:rsidRDefault="00133755" w:rsidP="00133755">
      <w:pPr>
        <w:pStyle w:val="Legenda"/>
        <w:spacing w:after="0"/>
      </w:pPr>
      <w:bookmarkStart w:id="110" w:name="_Toc209280929"/>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9A620A">
        <w:rPr>
          <w:noProof/>
        </w:rPr>
        <w:t>23</w:t>
      </w:r>
      <w:r w:rsidRPr="00F244B1">
        <w:rPr>
          <w:noProof/>
        </w:rPr>
        <w:fldChar w:fldCharType="end"/>
      </w:r>
      <w:r w:rsidRPr="00F244B1">
        <w:t xml:space="preserve">. </w:t>
      </w:r>
      <w:r w:rsidR="007900E2">
        <w:t>Liczba</w:t>
      </w:r>
      <w:r w:rsidR="009A620A" w:rsidRPr="009A620A">
        <w:t xml:space="preserve"> interwencji domowych i w miejscach publicznych </w:t>
      </w:r>
      <w:r>
        <w:t>w 2024 r.</w:t>
      </w:r>
      <w:bookmarkEnd w:id="110"/>
    </w:p>
    <w:tbl>
      <w:tblPr>
        <w:tblStyle w:val="Tabela-Siatka13"/>
        <w:tblW w:w="5000" w:type="pct"/>
        <w:tblLayout w:type="fixed"/>
        <w:tblLook w:val="04A0" w:firstRow="1" w:lastRow="0" w:firstColumn="1" w:lastColumn="0" w:noHBand="0" w:noVBand="1"/>
      </w:tblPr>
      <w:tblGrid>
        <w:gridCol w:w="521"/>
        <w:gridCol w:w="1272"/>
        <w:gridCol w:w="3708"/>
        <w:gridCol w:w="2073"/>
        <w:gridCol w:w="1488"/>
      </w:tblGrid>
      <w:tr w:rsidR="009A620A" w:rsidRPr="009A620A" w14:paraId="56D91D96" w14:textId="77777777" w:rsidTr="009A620A">
        <w:trPr>
          <w:trHeight w:val="290"/>
        </w:trPr>
        <w:tc>
          <w:tcPr>
            <w:tcW w:w="287" w:type="pct"/>
            <w:shd w:val="clear" w:color="auto" w:fill="DBE5F1" w:themeFill="accent1" w:themeFillTint="33"/>
            <w:noWrap/>
            <w:hideMark/>
          </w:tcPr>
          <w:p w14:paraId="603CDC9F" w14:textId="77777777" w:rsidR="009A620A" w:rsidRPr="009A620A" w:rsidRDefault="009A620A" w:rsidP="009A620A">
            <w:pPr>
              <w:rPr>
                <w:rFonts w:eastAsia="Times New Roman"/>
                <w:b/>
                <w:iCs w:val="0"/>
                <w:color w:val="000000"/>
                <w:szCs w:val="22"/>
              </w:rPr>
            </w:pPr>
            <w:r w:rsidRPr="009A620A">
              <w:rPr>
                <w:rFonts w:eastAsia="Times New Roman"/>
                <w:b/>
                <w:iCs w:val="0"/>
                <w:color w:val="000000"/>
                <w:szCs w:val="22"/>
              </w:rPr>
              <w:t>Lp.</w:t>
            </w:r>
          </w:p>
        </w:tc>
        <w:tc>
          <w:tcPr>
            <w:tcW w:w="702" w:type="pct"/>
            <w:shd w:val="clear" w:color="auto" w:fill="DBE5F1" w:themeFill="accent1" w:themeFillTint="33"/>
            <w:noWrap/>
            <w:hideMark/>
          </w:tcPr>
          <w:p w14:paraId="19E8A0F2" w14:textId="77777777" w:rsidR="009A620A" w:rsidRPr="009A620A" w:rsidRDefault="009A620A" w:rsidP="009A620A">
            <w:pPr>
              <w:rPr>
                <w:rFonts w:eastAsia="Times New Roman"/>
                <w:b/>
                <w:iCs w:val="0"/>
                <w:color w:val="000000"/>
                <w:szCs w:val="22"/>
              </w:rPr>
            </w:pPr>
            <w:r w:rsidRPr="009A620A">
              <w:rPr>
                <w:rFonts w:eastAsia="Times New Roman"/>
                <w:b/>
                <w:iCs w:val="0"/>
                <w:color w:val="000000"/>
                <w:szCs w:val="22"/>
              </w:rPr>
              <w:t>Jednostka</w:t>
            </w:r>
          </w:p>
        </w:tc>
        <w:tc>
          <w:tcPr>
            <w:tcW w:w="2046" w:type="pct"/>
            <w:shd w:val="clear" w:color="auto" w:fill="DBE5F1" w:themeFill="accent1" w:themeFillTint="33"/>
            <w:noWrap/>
            <w:hideMark/>
          </w:tcPr>
          <w:p w14:paraId="0C732DF2" w14:textId="3DE89B6D" w:rsidR="009A620A" w:rsidRPr="009A620A" w:rsidRDefault="007900E2" w:rsidP="009A620A">
            <w:pPr>
              <w:jc w:val="right"/>
              <w:rPr>
                <w:rFonts w:eastAsia="Times New Roman"/>
                <w:b/>
                <w:iCs w:val="0"/>
                <w:color w:val="000000"/>
                <w:szCs w:val="22"/>
              </w:rPr>
            </w:pPr>
            <w:r>
              <w:rPr>
                <w:rFonts w:eastAsia="Times New Roman"/>
                <w:b/>
                <w:iCs w:val="0"/>
                <w:color w:val="000000"/>
                <w:szCs w:val="22"/>
              </w:rPr>
              <w:t>Liczba</w:t>
            </w:r>
            <w:r w:rsidR="009A620A" w:rsidRPr="009A620A">
              <w:rPr>
                <w:rFonts w:eastAsia="Times New Roman"/>
                <w:b/>
                <w:iCs w:val="0"/>
                <w:color w:val="000000"/>
                <w:szCs w:val="22"/>
              </w:rPr>
              <w:t xml:space="preserve"> interwencji domowych i w miejscach publicznych</w:t>
            </w:r>
          </w:p>
        </w:tc>
        <w:tc>
          <w:tcPr>
            <w:tcW w:w="1144" w:type="pct"/>
            <w:shd w:val="clear" w:color="auto" w:fill="DBE5F1" w:themeFill="accent1" w:themeFillTint="33"/>
            <w:noWrap/>
            <w:hideMark/>
          </w:tcPr>
          <w:p w14:paraId="39B66213" w14:textId="77777777" w:rsidR="009A620A" w:rsidRPr="009A620A" w:rsidRDefault="009A620A" w:rsidP="009A620A">
            <w:pPr>
              <w:jc w:val="right"/>
              <w:rPr>
                <w:rFonts w:eastAsia="Times New Roman"/>
                <w:b/>
                <w:iCs w:val="0"/>
                <w:color w:val="000000"/>
                <w:szCs w:val="22"/>
              </w:rPr>
            </w:pPr>
            <w:r w:rsidRPr="009A620A">
              <w:rPr>
                <w:rFonts w:eastAsia="Times New Roman"/>
                <w:b/>
                <w:iCs w:val="0"/>
                <w:color w:val="000000"/>
                <w:szCs w:val="22"/>
              </w:rPr>
              <w:t>Wskaźnik na 100 osób</w:t>
            </w:r>
          </w:p>
        </w:tc>
        <w:tc>
          <w:tcPr>
            <w:tcW w:w="821" w:type="pct"/>
            <w:shd w:val="clear" w:color="auto" w:fill="DBE5F1" w:themeFill="accent1" w:themeFillTint="33"/>
            <w:noWrap/>
            <w:hideMark/>
          </w:tcPr>
          <w:p w14:paraId="24DD3F7B" w14:textId="77777777" w:rsidR="009A620A" w:rsidRPr="009A620A" w:rsidRDefault="009A620A" w:rsidP="009A620A">
            <w:pPr>
              <w:jc w:val="right"/>
              <w:rPr>
                <w:rFonts w:eastAsia="Times New Roman"/>
                <w:b/>
                <w:iCs w:val="0"/>
                <w:color w:val="000000"/>
                <w:szCs w:val="22"/>
              </w:rPr>
            </w:pPr>
            <w:r w:rsidRPr="009A620A">
              <w:rPr>
                <w:rFonts w:eastAsia="Times New Roman"/>
                <w:b/>
                <w:iCs w:val="0"/>
                <w:color w:val="000000"/>
                <w:szCs w:val="22"/>
              </w:rPr>
              <w:t>Udział [%]</w:t>
            </w:r>
          </w:p>
        </w:tc>
      </w:tr>
      <w:tr w:rsidR="00FF716D" w:rsidRPr="009A620A" w14:paraId="11F26B7A" w14:textId="77777777" w:rsidTr="00906FE9">
        <w:trPr>
          <w:trHeight w:val="290"/>
        </w:trPr>
        <w:tc>
          <w:tcPr>
            <w:tcW w:w="287" w:type="pct"/>
            <w:noWrap/>
            <w:hideMark/>
          </w:tcPr>
          <w:p w14:paraId="6250DD68" w14:textId="77777777" w:rsidR="00FF716D" w:rsidRPr="009A620A" w:rsidRDefault="00FF716D" w:rsidP="009A620A">
            <w:pPr>
              <w:rPr>
                <w:rFonts w:eastAsia="Times New Roman"/>
                <w:iCs w:val="0"/>
                <w:color w:val="000000"/>
                <w:szCs w:val="22"/>
              </w:rPr>
            </w:pPr>
            <w:r w:rsidRPr="009A620A">
              <w:rPr>
                <w:rFonts w:eastAsia="Times New Roman"/>
                <w:iCs w:val="0"/>
                <w:color w:val="000000"/>
                <w:szCs w:val="22"/>
              </w:rPr>
              <w:t>1</w:t>
            </w:r>
          </w:p>
        </w:tc>
        <w:tc>
          <w:tcPr>
            <w:tcW w:w="702" w:type="pct"/>
            <w:noWrap/>
            <w:hideMark/>
          </w:tcPr>
          <w:p w14:paraId="534AB76C" w14:textId="77777777" w:rsidR="00FF716D" w:rsidRPr="009A620A" w:rsidRDefault="00FF716D" w:rsidP="009A620A">
            <w:pPr>
              <w:rPr>
                <w:rFonts w:eastAsia="Times New Roman"/>
                <w:iCs w:val="0"/>
                <w:color w:val="000000"/>
                <w:szCs w:val="22"/>
              </w:rPr>
            </w:pPr>
            <w:r w:rsidRPr="009A620A">
              <w:rPr>
                <w:rFonts w:eastAsia="Times New Roman"/>
                <w:iCs w:val="0"/>
                <w:color w:val="000000"/>
                <w:szCs w:val="22"/>
              </w:rPr>
              <w:t>Dzielna</w:t>
            </w:r>
          </w:p>
        </w:tc>
        <w:tc>
          <w:tcPr>
            <w:tcW w:w="2046" w:type="pct"/>
            <w:noWrap/>
            <w:hideMark/>
          </w:tcPr>
          <w:p w14:paraId="746B7F80" w14:textId="77777777" w:rsidR="00FF716D" w:rsidRPr="009A620A" w:rsidRDefault="00FF716D" w:rsidP="009A620A">
            <w:pPr>
              <w:jc w:val="right"/>
              <w:rPr>
                <w:rFonts w:eastAsia="Times New Roman"/>
                <w:iCs w:val="0"/>
                <w:color w:val="000000"/>
                <w:szCs w:val="22"/>
              </w:rPr>
            </w:pPr>
            <w:r w:rsidRPr="009A620A">
              <w:rPr>
                <w:rFonts w:eastAsia="Times New Roman"/>
                <w:iCs w:val="0"/>
                <w:color w:val="000000"/>
                <w:szCs w:val="22"/>
              </w:rPr>
              <w:t>0</w:t>
            </w:r>
          </w:p>
        </w:tc>
        <w:tc>
          <w:tcPr>
            <w:tcW w:w="1144" w:type="pct"/>
            <w:noWrap/>
            <w:vAlign w:val="bottom"/>
            <w:hideMark/>
          </w:tcPr>
          <w:p w14:paraId="5B074676" w14:textId="204BC4E3" w:rsidR="00FF716D" w:rsidRPr="00FF716D" w:rsidRDefault="00FF716D" w:rsidP="009A620A">
            <w:pPr>
              <w:jc w:val="right"/>
              <w:rPr>
                <w:rFonts w:eastAsia="Times New Roman"/>
                <w:iCs w:val="0"/>
                <w:color w:val="000000"/>
                <w:szCs w:val="22"/>
              </w:rPr>
            </w:pPr>
            <w:r w:rsidRPr="00FF716D">
              <w:rPr>
                <w:rFonts w:ascii="Calibri" w:hAnsi="Calibri" w:cs="Calibri"/>
                <w:color w:val="000000"/>
                <w:szCs w:val="22"/>
              </w:rPr>
              <w:t>0,00</w:t>
            </w:r>
          </w:p>
        </w:tc>
        <w:tc>
          <w:tcPr>
            <w:tcW w:w="821" w:type="pct"/>
            <w:noWrap/>
            <w:hideMark/>
          </w:tcPr>
          <w:p w14:paraId="41270B89" w14:textId="77777777" w:rsidR="00FF716D" w:rsidRPr="009A620A" w:rsidRDefault="00FF716D" w:rsidP="009A620A">
            <w:pPr>
              <w:jc w:val="right"/>
              <w:rPr>
                <w:rFonts w:eastAsia="Times New Roman"/>
                <w:iCs w:val="0"/>
                <w:color w:val="000000"/>
                <w:szCs w:val="22"/>
              </w:rPr>
            </w:pPr>
            <w:r w:rsidRPr="009A620A">
              <w:rPr>
                <w:rFonts w:eastAsia="Times New Roman"/>
                <w:iCs w:val="0"/>
                <w:color w:val="000000"/>
                <w:szCs w:val="22"/>
              </w:rPr>
              <w:t>0,0%</w:t>
            </w:r>
          </w:p>
        </w:tc>
      </w:tr>
      <w:tr w:rsidR="00FF716D" w:rsidRPr="009A620A" w14:paraId="011077C5" w14:textId="77777777" w:rsidTr="00906FE9">
        <w:trPr>
          <w:trHeight w:val="290"/>
        </w:trPr>
        <w:tc>
          <w:tcPr>
            <w:tcW w:w="287" w:type="pct"/>
            <w:shd w:val="clear" w:color="auto" w:fill="DBE5F1" w:themeFill="accent1" w:themeFillTint="33"/>
            <w:noWrap/>
            <w:hideMark/>
          </w:tcPr>
          <w:p w14:paraId="1C11DF98" w14:textId="77777777" w:rsidR="00FF716D" w:rsidRPr="009A620A" w:rsidRDefault="00FF716D" w:rsidP="009A620A">
            <w:pPr>
              <w:rPr>
                <w:rFonts w:eastAsia="Times New Roman"/>
                <w:b/>
                <w:bCs/>
                <w:iCs w:val="0"/>
                <w:color w:val="000000"/>
                <w:szCs w:val="22"/>
              </w:rPr>
            </w:pPr>
            <w:r w:rsidRPr="009A620A">
              <w:rPr>
                <w:rFonts w:eastAsia="Times New Roman"/>
                <w:b/>
                <w:bCs/>
                <w:iCs w:val="0"/>
                <w:color w:val="000000"/>
                <w:szCs w:val="22"/>
              </w:rPr>
              <w:t>2</w:t>
            </w:r>
          </w:p>
        </w:tc>
        <w:tc>
          <w:tcPr>
            <w:tcW w:w="702" w:type="pct"/>
            <w:shd w:val="clear" w:color="auto" w:fill="DBE5F1" w:themeFill="accent1" w:themeFillTint="33"/>
            <w:noWrap/>
            <w:hideMark/>
          </w:tcPr>
          <w:p w14:paraId="74BB8D80" w14:textId="77777777" w:rsidR="00FF716D" w:rsidRPr="009A620A" w:rsidRDefault="00FF716D" w:rsidP="009A620A">
            <w:pPr>
              <w:rPr>
                <w:rFonts w:eastAsia="Times New Roman"/>
                <w:b/>
                <w:bCs/>
                <w:iCs w:val="0"/>
                <w:color w:val="000000"/>
                <w:szCs w:val="22"/>
              </w:rPr>
            </w:pPr>
            <w:r w:rsidRPr="009A620A">
              <w:rPr>
                <w:rFonts w:eastAsia="Times New Roman"/>
                <w:b/>
                <w:bCs/>
                <w:iCs w:val="0"/>
                <w:color w:val="000000"/>
                <w:szCs w:val="22"/>
              </w:rPr>
              <w:t>Ciasna (OR)</w:t>
            </w:r>
          </w:p>
        </w:tc>
        <w:tc>
          <w:tcPr>
            <w:tcW w:w="2046" w:type="pct"/>
            <w:shd w:val="clear" w:color="auto" w:fill="DBE5F1" w:themeFill="accent1" w:themeFillTint="33"/>
            <w:noWrap/>
            <w:hideMark/>
          </w:tcPr>
          <w:p w14:paraId="5A306C0C" w14:textId="77777777" w:rsidR="00FF716D" w:rsidRPr="009A620A" w:rsidRDefault="00FF716D" w:rsidP="009A620A">
            <w:pPr>
              <w:jc w:val="right"/>
              <w:rPr>
                <w:rFonts w:eastAsia="Times New Roman"/>
                <w:b/>
                <w:bCs/>
                <w:iCs w:val="0"/>
                <w:color w:val="000000"/>
                <w:szCs w:val="22"/>
              </w:rPr>
            </w:pPr>
            <w:r w:rsidRPr="009A620A">
              <w:rPr>
                <w:rFonts w:eastAsia="Times New Roman"/>
                <w:b/>
                <w:bCs/>
                <w:iCs w:val="0"/>
                <w:color w:val="000000"/>
                <w:szCs w:val="22"/>
              </w:rPr>
              <w:t>65</w:t>
            </w:r>
          </w:p>
        </w:tc>
        <w:tc>
          <w:tcPr>
            <w:tcW w:w="1144" w:type="pct"/>
            <w:shd w:val="clear" w:color="auto" w:fill="DBE5F1" w:themeFill="accent1" w:themeFillTint="33"/>
            <w:noWrap/>
            <w:vAlign w:val="bottom"/>
            <w:hideMark/>
          </w:tcPr>
          <w:p w14:paraId="0EADEEA4" w14:textId="73251B78" w:rsidR="00FF716D" w:rsidRPr="00FF716D" w:rsidRDefault="00FF716D" w:rsidP="009A620A">
            <w:pPr>
              <w:jc w:val="right"/>
              <w:rPr>
                <w:rFonts w:eastAsia="Times New Roman"/>
                <w:b/>
                <w:bCs/>
                <w:iCs w:val="0"/>
                <w:color w:val="000000"/>
                <w:szCs w:val="22"/>
              </w:rPr>
            </w:pPr>
            <w:r w:rsidRPr="00FF716D">
              <w:rPr>
                <w:rFonts w:ascii="Calibri" w:hAnsi="Calibri" w:cs="Calibri"/>
                <w:color w:val="000000"/>
                <w:szCs w:val="22"/>
              </w:rPr>
              <w:t>4,22</w:t>
            </w:r>
          </w:p>
        </w:tc>
        <w:tc>
          <w:tcPr>
            <w:tcW w:w="821" w:type="pct"/>
            <w:shd w:val="clear" w:color="auto" w:fill="DBE5F1" w:themeFill="accent1" w:themeFillTint="33"/>
            <w:noWrap/>
            <w:hideMark/>
          </w:tcPr>
          <w:p w14:paraId="41A8BABB" w14:textId="77777777" w:rsidR="00FF716D" w:rsidRPr="009A620A" w:rsidRDefault="00FF716D" w:rsidP="009A620A">
            <w:pPr>
              <w:jc w:val="right"/>
              <w:rPr>
                <w:rFonts w:eastAsia="Times New Roman"/>
                <w:b/>
                <w:bCs/>
                <w:iCs w:val="0"/>
                <w:color w:val="000000"/>
                <w:szCs w:val="22"/>
              </w:rPr>
            </w:pPr>
            <w:r w:rsidRPr="009A620A">
              <w:rPr>
                <w:rFonts w:eastAsia="Times New Roman"/>
                <w:b/>
                <w:bCs/>
                <w:iCs w:val="0"/>
                <w:color w:val="000000"/>
                <w:szCs w:val="22"/>
              </w:rPr>
              <w:t>32,5%</w:t>
            </w:r>
          </w:p>
        </w:tc>
      </w:tr>
      <w:tr w:rsidR="00FF716D" w:rsidRPr="009A620A" w14:paraId="75D4FFF5" w14:textId="77777777" w:rsidTr="00906FE9">
        <w:trPr>
          <w:trHeight w:val="290"/>
        </w:trPr>
        <w:tc>
          <w:tcPr>
            <w:tcW w:w="287" w:type="pct"/>
            <w:noWrap/>
            <w:hideMark/>
          </w:tcPr>
          <w:p w14:paraId="6FCF8041" w14:textId="77777777" w:rsidR="00FF716D" w:rsidRPr="009A620A" w:rsidRDefault="00FF716D" w:rsidP="009A620A">
            <w:pPr>
              <w:rPr>
                <w:rFonts w:eastAsia="Times New Roman"/>
                <w:iCs w:val="0"/>
                <w:color w:val="000000"/>
                <w:szCs w:val="22"/>
              </w:rPr>
            </w:pPr>
            <w:r w:rsidRPr="009A620A">
              <w:rPr>
                <w:rFonts w:eastAsia="Times New Roman"/>
                <w:iCs w:val="0"/>
                <w:color w:val="000000"/>
                <w:szCs w:val="22"/>
              </w:rPr>
              <w:t>3</w:t>
            </w:r>
          </w:p>
        </w:tc>
        <w:tc>
          <w:tcPr>
            <w:tcW w:w="702" w:type="pct"/>
            <w:noWrap/>
            <w:hideMark/>
          </w:tcPr>
          <w:p w14:paraId="06782698" w14:textId="77777777" w:rsidR="00FF716D" w:rsidRPr="009A620A" w:rsidRDefault="00FF716D" w:rsidP="009A620A">
            <w:pPr>
              <w:rPr>
                <w:rFonts w:eastAsia="Times New Roman"/>
                <w:iCs w:val="0"/>
                <w:color w:val="000000"/>
                <w:szCs w:val="22"/>
              </w:rPr>
            </w:pPr>
            <w:r w:rsidRPr="009A620A">
              <w:rPr>
                <w:rFonts w:eastAsia="Times New Roman"/>
                <w:iCs w:val="0"/>
                <w:color w:val="000000"/>
                <w:szCs w:val="22"/>
              </w:rPr>
              <w:t>Glinica</w:t>
            </w:r>
          </w:p>
        </w:tc>
        <w:tc>
          <w:tcPr>
            <w:tcW w:w="2046" w:type="pct"/>
            <w:noWrap/>
            <w:hideMark/>
          </w:tcPr>
          <w:p w14:paraId="4A6D4027" w14:textId="77777777" w:rsidR="00FF716D" w:rsidRPr="009A620A" w:rsidRDefault="00FF716D" w:rsidP="009A620A">
            <w:pPr>
              <w:jc w:val="right"/>
              <w:rPr>
                <w:rFonts w:eastAsia="Times New Roman"/>
                <w:iCs w:val="0"/>
                <w:color w:val="000000"/>
                <w:szCs w:val="22"/>
              </w:rPr>
            </w:pPr>
            <w:r w:rsidRPr="009A620A">
              <w:rPr>
                <w:rFonts w:eastAsia="Times New Roman"/>
                <w:iCs w:val="0"/>
                <w:color w:val="000000"/>
                <w:szCs w:val="22"/>
              </w:rPr>
              <w:t>26</w:t>
            </w:r>
          </w:p>
        </w:tc>
        <w:tc>
          <w:tcPr>
            <w:tcW w:w="1144" w:type="pct"/>
            <w:noWrap/>
            <w:vAlign w:val="bottom"/>
            <w:hideMark/>
          </w:tcPr>
          <w:p w14:paraId="5C42F514" w14:textId="7D5E8CB4" w:rsidR="00FF716D" w:rsidRPr="00FF716D" w:rsidRDefault="00FF716D" w:rsidP="009A620A">
            <w:pPr>
              <w:jc w:val="right"/>
              <w:rPr>
                <w:rFonts w:eastAsia="Times New Roman"/>
                <w:iCs w:val="0"/>
                <w:color w:val="000000"/>
                <w:szCs w:val="22"/>
              </w:rPr>
            </w:pPr>
            <w:r w:rsidRPr="00FF716D">
              <w:rPr>
                <w:rFonts w:ascii="Calibri" w:hAnsi="Calibri" w:cs="Calibri"/>
                <w:color w:val="000000"/>
                <w:szCs w:val="22"/>
              </w:rPr>
              <w:t>2,76</w:t>
            </w:r>
          </w:p>
        </w:tc>
        <w:tc>
          <w:tcPr>
            <w:tcW w:w="821" w:type="pct"/>
            <w:noWrap/>
            <w:hideMark/>
          </w:tcPr>
          <w:p w14:paraId="0FC0E319" w14:textId="77777777" w:rsidR="00FF716D" w:rsidRPr="009A620A" w:rsidRDefault="00FF716D" w:rsidP="009A620A">
            <w:pPr>
              <w:jc w:val="right"/>
              <w:rPr>
                <w:rFonts w:eastAsia="Times New Roman"/>
                <w:iCs w:val="0"/>
                <w:color w:val="000000"/>
                <w:szCs w:val="22"/>
              </w:rPr>
            </w:pPr>
            <w:r w:rsidRPr="009A620A">
              <w:rPr>
                <w:rFonts w:eastAsia="Times New Roman"/>
                <w:iCs w:val="0"/>
                <w:color w:val="000000"/>
                <w:szCs w:val="22"/>
              </w:rPr>
              <w:t>13,0%</w:t>
            </w:r>
          </w:p>
        </w:tc>
      </w:tr>
      <w:tr w:rsidR="00FF716D" w:rsidRPr="009A620A" w14:paraId="3E8A4CC3" w14:textId="77777777" w:rsidTr="00906FE9">
        <w:trPr>
          <w:trHeight w:val="290"/>
        </w:trPr>
        <w:tc>
          <w:tcPr>
            <w:tcW w:w="287" w:type="pct"/>
            <w:noWrap/>
            <w:hideMark/>
          </w:tcPr>
          <w:p w14:paraId="076C5DF5" w14:textId="77777777" w:rsidR="00FF716D" w:rsidRPr="009A620A" w:rsidRDefault="00FF716D" w:rsidP="009A620A">
            <w:pPr>
              <w:rPr>
                <w:rFonts w:eastAsia="Times New Roman"/>
                <w:iCs w:val="0"/>
                <w:color w:val="000000"/>
                <w:szCs w:val="22"/>
              </w:rPr>
            </w:pPr>
            <w:r w:rsidRPr="009A620A">
              <w:rPr>
                <w:rFonts w:eastAsia="Times New Roman"/>
                <w:iCs w:val="0"/>
                <w:color w:val="000000"/>
                <w:szCs w:val="22"/>
              </w:rPr>
              <w:t>4</w:t>
            </w:r>
          </w:p>
        </w:tc>
        <w:tc>
          <w:tcPr>
            <w:tcW w:w="702" w:type="pct"/>
            <w:noWrap/>
            <w:hideMark/>
          </w:tcPr>
          <w:p w14:paraId="635D2E88" w14:textId="77777777" w:rsidR="00FF716D" w:rsidRPr="009A620A" w:rsidRDefault="00FF716D" w:rsidP="009A620A">
            <w:pPr>
              <w:rPr>
                <w:rFonts w:eastAsia="Times New Roman"/>
                <w:iCs w:val="0"/>
                <w:color w:val="000000"/>
                <w:szCs w:val="22"/>
              </w:rPr>
            </w:pPr>
            <w:r w:rsidRPr="009A620A">
              <w:rPr>
                <w:rFonts w:eastAsia="Times New Roman"/>
                <w:iCs w:val="0"/>
                <w:color w:val="000000"/>
                <w:szCs w:val="22"/>
              </w:rPr>
              <w:t>Jeżowa</w:t>
            </w:r>
          </w:p>
        </w:tc>
        <w:tc>
          <w:tcPr>
            <w:tcW w:w="2046" w:type="pct"/>
            <w:noWrap/>
            <w:hideMark/>
          </w:tcPr>
          <w:p w14:paraId="08CF0FE5" w14:textId="77777777" w:rsidR="00FF716D" w:rsidRPr="009A620A" w:rsidRDefault="00FF716D" w:rsidP="009A620A">
            <w:pPr>
              <w:jc w:val="right"/>
              <w:rPr>
                <w:rFonts w:eastAsia="Times New Roman"/>
                <w:iCs w:val="0"/>
                <w:color w:val="000000"/>
                <w:szCs w:val="22"/>
              </w:rPr>
            </w:pPr>
            <w:r w:rsidRPr="009A620A">
              <w:rPr>
                <w:rFonts w:eastAsia="Times New Roman"/>
                <w:iCs w:val="0"/>
                <w:color w:val="000000"/>
                <w:szCs w:val="22"/>
              </w:rPr>
              <w:t>12</w:t>
            </w:r>
          </w:p>
        </w:tc>
        <w:tc>
          <w:tcPr>
            <w:tcW w:w="1144" w:type="pct"/>
            <w:noWrap/>
            <w:vAlign w:val="bottom"/>
            <w:hideMark/>
          </w:tcPr>
          <w:p w14:paraId="0AA17AAB" w14:textId="1A142480" w:rsidR="00FF716D" w:rsidRPr="00FF716D" w:rsidRDefault="00FF716D" w:rsidP="009A620A">
            <w:pPr>
              <w:jc w:val="right"/>
              <w:rPr>
                <w:rFonts w:eastAsia="Times New Roman"/>
                <w:iCs w:val="0"/>
                <w:color w:val="000000"/>
                <w:szCs w:val="22"/>
              </w:rPr>
            </w:pPr>
            <w:r w:rsidRPr="00FF716D">
              <w:rPr>
                <w:rFonts w:ascii="Calibri" w:hAnsi="Calibri" w:cs="Calibri"/>
                <w:color w:val="000000"/>
                <w:szCs w:val="22"/>
              </w:rPr>
              <w:t>2,37</w:t>
            </w:r>
          </w:p>
        </w:tc>
        <w:tc>
          <w:tcPr>
            <w:tcW w:w="821" w:type="pct"/>
            <w:noWrap/>
            <w:hideMark/>
          </w:tcPr>
          <w:p w14:paraId="6FEBA79E" w14:textId="77777777" w:rsidR="00FF716D" w:rsidRPr="009A620A" w:rsidRDefault="00FF716D" w:rsidP="009A620A">
            <w:pPr>
              <w:jc w:val="right"/>
              <w:rPr>
                <w:rFonts w:eastAsia="Times New Roman"/>
                <w:iCs w:val="0"/>
                <w:color w:val="000000"/>
                <w:szCs w:val="22"/>
              </w:rPr>
            </w:pPr>
            <w:r w:rsidRPr="009A620A">
              <w:rPr>
                <w:rFonts w:eastAsia="Times New Roman"/>
                <w:iCs w:val="0"/>
                <w:color w:val="000000"/>
                <w:szCs w:val="22"/>
              </w:rPr>
              <w:t>6,0%</w:t>
            </w:r>
          </w:p>
        </w:tc>
      </w:tr>
      <w:tr w:rsidR="00FF716D" w:rsidRPr="009A620A" w14:paraId="40EC79CA" w14:textId="77777777" w:rsidTr="00906FE9">
        <w:trPr>
          <w:trHeight w:val="290"/>
        </w:trPr>
        <w:tc>
          <w:tcPr>
            <w:tcW w:w="287" w:type="pct"/>
            <w:noWrap/>
            <w:hideMark/>
          </w:tcPr>
          <w:p w14:paraId="5AAFB220" w14:textId="77777777" w:rsidR="00FF716D" w:rsidRPr="009A620A" w:rsidRDefault="00FF716D" w:rsidP="009A620A">
            <w:pPr>
              <w:rPr>
                <w:rFonts w:eastAsia="Times New Roman"/>
                <w:iCs w:val="0"/>
                <w:color w:val="000000"/>
                <w:szCs w:val="22"/>
              </w:rPr>
            </w:pPr>
            <w:r w:rsidRPr="009A620A">
              <w:rPr>
                <w:rFonts w:eastAsia="Times New Roman"/>
                <w:iCs w:val="0"/>
                <w:color w:val="000000"/>
                <w:szCs w:val="22"/>
              </w:rPr>
              <w:t>5</w:t>
            </w:r>
          </w:p>
        </w:tc>
        <w:tc>
          <w:tcPr>
            <w:tcW w:w="702" w:type="pct"/>
            <w:noWrap/>
            <w:hideMark/>
          </w:tcPr>
          <w:p w14:paraId="215154F0" w14:textId="77777777" w:rsidR="00FF716D" w:rsidRPr="009A620A" w:rsidRDefault="00FF716D" w:rsidP="009A620A">
            <w:pPr>
              <w:rPr>
                <w:rFonts w:eastAsia="Times New Roman"/>
                <w:iCs w:val="0"/>
                <w:color w:val="000000"/>
                <w:szCs w:val="22"/>
              </w:rPr>
            </w:pPr>
            <w:r w:rsidRPr="009A620A">
              <w:rPr>
                <w:rFonts w:eastAsia="Times New Roman"/>
                <w:iCs w:val="0"/>
                <w:color w:val="000000"/>
                <w:szCs w:val="22"/>
              </w:rPr>
              <w:t>Sieraków Śląski</w:t>
            </w:r>
          </w:p>
        </w:tc>
        <w:tc>
          <w:tcPr>
            <w:tcW w:w="2046" w:type="pct"/>
            <w:noWrap/>
            <w:hideMark/>
          </w:tcPr>
          <w:p w14:paraId="48343076" w14:textId="77777777" w:rsidR="00FF716D" w:rsidRPr="009A620A" w:rsidRDefault="00FF716D" w:rsidP="009A620A">
            <w:pPr>
              <w:jc w:val="right"/>
              <w:rPr>
                <w:rFonts w:eastAsia="Times New Roman"/>
                <w:iCs w:val="0"/>
                <w:color w:val="000000"/>
                <w:szCs w:val="22"/>
              </w:rPr>
            </w:pPr>
            <w:r w:rsidRPr="009A620A">
              <w:rPr>
                <w:rFonts w:eastAsia="Times New Roman"/>
                <w:iCs w:val="0"/>
                <w:color w:val="000000"/>
                <w:szCs w:val="22"/>
              </w:rPr>
              <w:t>43</w:t>
            </w:r>
          </w:p>
        </w:tc>
        <w:tc>
          <w:tcPr>
            <w:tcW w:w="1144" w:type="pct"/>
            <w:noWrap/>
            <w:vAlign w:val="bottom"/>
            <w:hideMark/>
          </w:tcPr>
          <w:p w14:paraId="1533FE54" w14:textId="6782931E" w:rsidR="00FF716D" w:rsidRPr="00FF716D" w:rsidRDefault="00FF716D" w:rsidP="009A620A">
            <w:pPr>
              <w:jc w:val="right"/>
              <w:rPr>
                <w:rFonts w:eastAsia="Times New Roman"/>
                <w:iCs w:val="0"/>
                <w:color w:val="000000"/>
                <w:szCs w:val="22"/>
              </w:rPr>
            </w:pPr>
            <w:r w:rsidRPr="00FF716D">
              <w:rPr>
                <w:rFonts w:ascii="Calibri" w:hAnsi="Calibri" w:cs="Calibri"/>
                <w:color w:val="000000"/>
                <w:szCs w:val="22"/>
              </w:rPr>
              <w:t>2,83</w:t>
            </w:r>
          </w:p>
        </w:tc>
        <w:tc>
          <w:tcPr>
            <w:tcW w:w="821" w:type="pct"/>
            <w:noWrap/>
            <w:hideMark/>
          </w:tcPr>
          <w:p w14:paraId="06B09FBB" w14:textId="77777777" w:rsidR="00FF716D" w:rsidRPr="009A620A" w:rsidRDefault="00FF716D" w:rsidP="009A620A">
            <w:pPr>
              <w:jc w:val="right"/>
              <w:rPr>
                <w:rFonts w:eastAsia="Times New Roman"/>
                <w:iCs w:val="0"/>
                <w:color w:val="000000"/>
                <w:szCs w:val="22"/>
              </w:rPr>
            </w:pPr>
            <w:r w:rsidRPr="009A620A">
              <w:rPr>
                <w:rFonts w:eastAsia="Times New Roman"/>
                <w:iCs w:val="0"/>
                <w:color w:val="000000"/>
                <w:szCs w:val="22"/>
              </w:rPr>
              <w:t>21,5%</w:t>
            </w:r>
          </w:p>
        </w:tc>
      </w:tr>
      <w:tr w:rsidR="00FF716D" w:rsidRPr="009A620A" w14:paraId="22B7392C" w14:textId="77777777" w:rsidTr="00906FE9">
        <w:trPr>
          <w:trHeight w:val="290"/>
        </w:trPr>
        <w:tc>
          <w:tcPr>
            <w:tcW w:w="287" w:type="pct"/>
            <w:noWrap/>
            <w:hideMark/>
          </w:tcPr>
          <w:p w14:paraId="4B08FE58" w14:textId="77777777" w:rsidR="00FF716D" w:rsidRPr="009A620A" w:rsidRDefault="00FF716D" w:rsidP="009A620A">
            <w:pPr>
              <w:rPr>
                <w:rFonts w:eastAsia="Times New Roman"/>
                <w:iCs w:val="0"/>
                <w:color w:val="000000"/>
                <w:szCs w:val="22"/>
              </w:rPr>
            </w:pPr>
            <w:r w:rsidRPr="009A620A">
              <w:rPr>
                <w:rFonts w:eastAsia="Times New Roman"/>
                <w:iCs w:val="0"/>
                <w:color w:val="000000"/>
                <w:szCs w:val="22"/>
              </w:rPr>
              <w:t>6</w:t>
            </w:r>
          </w:p>
        </w:tc>
        <w:tc>
          <w:tcPr>
            <w:tcW w:w="702" w:type="pct"/>
            <w:noWrap/>
            <w:hideMark/>
          </w:tcPr>
          <w:p w14:paraId="33124625" w14:textId="77777777" w:rsidR="00FF716D" w:rsidRPr="009A620A" w:rsidRDefault="00FF716D" w:rsidP="009A620A">
            <w:pPr>
              <w:rPr>
                <w:rFonts w:eastAsia="Times New Roman"/>
                <w:iCs w:val="0"/>
                <w:color w:val="000000"/>
                <w:szCs w:val="22"/>
              </w:rPr>
            </w:pPr>
            <w:r w:rsidRPr="009A620A">
              <w:rPr>
                <w:rFonts w:eastAsia="Times New Roman"/>
                <w:iCs w:val="0"/>
                <w:color w:val="000000"/>
                <w:szCs w:val="22"/>
              </w:rPr>
              <w:t>Zborowskie</w:t>
            </w:r>
          </w:p>
        </w:tc>
        <w:tc>
          <w:tcPr>
            <w:tcW w:w="2046" w:type="pct"/>
            <w:noWrap/>
            <w:hideMark/>
          </w:tcPr>
          <w:p w14:paraId="5F19BA8D" w14:textId="77777777" w:rsidR="00FF716D" w:rsidRPr="009A620A" w:rsidRDefault="00FF716D" w:rsidP="009A620A">
            <w:pPr>
              <w:jc w:val="right"/>
              <w:rPr>
                <w:rFonts w:eastAsia="Times New Roman"/>
                <w:iCs w:val="0"/>
                <w:color w:val="000000"/>
                <w:szCs w:val="22"/>
              </w:rPr>
            </w:pPr>
            <w:r w:rsidRPr="009A620A">
              <w:rPr>
                <w:rFonts w:eastAsia="Times New Roman"/>
                <w:iCs w:val="0"/>
                <w:color w:val="000000"/>
                <w:szCs w:val="22"/>
              </w:rPr>
              <w:t>15</w:t>
            </w:r>
          </w:p>
        </w:tc>
        <w:tc>
          <w:tcPr>
            <w:tcW w:w="1144" w:type="pct"/>
            <w:noWrap/>
            <w:vAlign w:val="bottom"/>
            <w:hideMark/>
          </w:tcPr>
          <w:p w14:paraId="7916AD81" w14:textId="5EE58C8F" w:rsidR="00FF716D" w:rsidRPr="00FF716D" w:rsidRDefault="00FF716D" w:rsidP="009A620A">
            <w:pPr>
              <w:jc w:val="right"/>
              <w:rPr>
                <w:rFonts w:eastAsia="Times New Roman"/>
                <w:iCs w:val="0"/>
                <w:color w:val="000000"/>
                <w:szCs w:val="22"/>
              </w:rPr>
            </w:pPr>
            <w:r w:rsidRPr="00FF716D">
              <w:rPr>
                <w:rFonts w:ascii="Calibri" w:hAnsi="Calibri" w:cs="Calibri"/>
                <w:color w:val="000000"/>
                <w:szCs w:val="22"/>
              </w:rPr>
              <w:t>1,47</w:t>
            </w:r>
          </w:p>
        </w:tc>
        <w:tc>
          <w:tcPr>
            <w:tcW w:w="821" w:type="pct"/>
            <w:noWrap/>
            <w:hideMark/>
          </w:tcPr>
          <w:p w14:paraId="760B187C" w14:textId="77777777" w:rsidR="00FF716D" w:rsidRPr="009A620A" w:rsidRDefault="00FF716D" w:rsidP="009A620A">
            <w:pPr>
              <w:jc w:val="right"/>
              <w:rPr>
                <w:rFonts w:eastAsia="Times New Roman"/>
                <w:iCs w:val="0"/>
                <w:color w:val="000000"/>
                <w:szCs w:val="22"/>
              </w:rPr>
            </w:pPr>
            <w:r w:rsidRPr="009A620A">
              <w:rPr>
                <w:rFonts w:eastAsia="Times New Roman"/>
                <w:iCs w:val="0"/>
                <w:color w:val="000000"/>
                <w:szCs w:val="22"/>
              </w:rPr>
              <w:t>7,5%</w:t>
            </w:r>
          </w:p>
        </w:tc>
      </w:tr>
      <w:tr w:rsidR="00FF716D" w:rsidRPr="009A620A" w14:paraId="0F6AAD03" w14:textId="77777777" w:rsidTr="00906FE9">
        <w:trPr>
          <w:trHeight w:val="290"/>
        </w:trPr>
        <w:tc>
          <w:tcPr>
            <w:tcW w:w="287" w:type="pct"/>
            <w:noWrap/>
            <w:hideMark/>
          </w:tcPr>
          <w:p w14:paraId="6A1904A7" w14:textId="77777777" w:rsidR="00FF716D" w:rsidRPr="009A620A" w:rsidRDefault="00FF716D" w:rsidP="009A620A">
            <w:pPr>
              <w:rPr>
                <w:rFonts w:eastAsia="Times New Roman"/>
                <w:iCs w:val="0"/>
                <w:color w:val="000000"/>
                <w:szCs w:val="22"/>
              </w:rPr>
            </w:pPr>
            <w:r w:rsidRPr="009A620A">
              <w:rPr>
                <w:rFonts w:eastAsia="Times New Roman"/>
                <w:iCs w:val="0"/>
                <w:color w:val="000000"/>
                <w:szCs w:val="22"/>
              </w:rPr>
              <w:t>7</w:t>
            </w:r>
          </w:p>
        </w:tc>
        <w:tc>
          <w:tcPr>
            <w:tcW w:w="702" w:type="pct"/>
            <w:noWrap/>
            <w:hideMark/>
          </w:tcPr>
          <w:p w14:paraId="5CD4794C" w14:textId="77777777" w:rsidR="00FF716D" w:rsidRPr="009A620A" w:rsidRDefault="00FF716D" w:rsidP="009A620A">
            <w:pPr>
              <w:rPr>
                <w:rFonts w:eastAsia="Times New Roman"/>
                <w:iCs w:val="0"/>
                <w:color w:val="000000"/>
                <w:szCs w:val="22"/>
              </w:rPr>
            </w:pPr>
            <w:r w:rsidRPr="009A620A">
              <w:rPr>
                <w:rFonts w:eastAsia="Times New Roman"/>
                <w:iCs w:val="0"/>
                <w:color w:val="000000"/>
                <w:szCs w:val="22"/>
              </w:rPr>
              <w:t>Molna</w:t>
            </w:r>
          </w:p>
        </w:tc>
        <w:tc>
          <w:tcPr>
            <w:tcW w:w="2046" w:type="pct"/>
            <w:noWrap/>
            <w:hideMark/>
          </w:tcPr>
          <w:p w14:paraId="5E3E3166" w14:textId="77777777" w:rsidR="00FF716D" w:rsidRPr="009A620A" w:rsidRDefault="00FF716D" w:rsidP="009A620A">
            <w:pPr>
              <w:jc w:val="right"/>
              <w:rPr>
                <w:rFonts w:eastAsia="Times New Roman"/>
                <w:iCs w:val="0"/>
                <w:color w:val="000000"/>
                <w:szCs w:val="22"/>
              </w:rPr>
            </w:pPr>
            <w:r w:rsidRPr="009A620A">
              <w:rPr>
                <w:rFonts w:eastAsia="Times New Roman"/>
                <w:iCs w:val="0"/>
                <w:color w:val="000000"/>
                <w:szCs w:val="22"/>
              </w:rPr>
              <w:t>9</w:t>
            </w:r>
          </w:p>
        </w:tc>
        <w:tc>
          <w:tcPr>
            <w:tcW w:w="1144" w:type="pct"/>
            <w:noWrap/>
            <w:vAlign w:val="bottom"/>
            <w:hideMark/>
          </w:tcPr>
          <w:p w14:paraId="12F9F943" w14:textId="00127C45" w:rsidR="00FF716D" w:rsidRPr="00FF716D" w:rsidRDefault="00FF716D" w:rsidP="009A620A">
            <w:pPr>
              <w:jc w:val="right"/>
              <w:rPr>
                <w:rFonts w:eastAsia="Times New Roman"/>
                <w:iCs w:val="0"/>
                <w:color w:val="000000"/>
                <w:szCs w:val="22"/>
              </w:rPr>
            </w:pPr>
            <w:r w:rsidRPr="00FF716D">
              <w:rPr>
                <w:rFonts w:ascii="Calibri" w:hAnsi="Calibri" w:cs="Calibri"/>
                <w:color w:val="000000"/>
                <w:szCs w:val="22"/>
              </w:rPr>
              <w:t>2,33</w:t>
            </w:r>
          </w:p>
        </w:tc>
        <w:tc>
          <w:tcPr>
            <w:tcW w:w="821" w:type="pct"/>
            <w:noWrap/>
            <w:hideMark/>
          </w:tcPr>
          <w:p w14:paraId="1ADC45B3" w14:textId="77777777" w:rsidR="00FF716D" w:rsidRPr="009A620A" w:rsidRDefault="00FF716D" w:rsidP="009A620A">
            <w:pPr>
              <w:jc w:val="right"/>
              <w:rPr>
                <w:rFonts w:eastAsia="Times New Roman"/>
                <w:iCs w:val="0"/>
                <w:color w:val="000000"/>
                <w:szCs w:val="22"/>
              </w:rPr>
            </w:pPr>
            <w:r w:rsidRPr="009A620A">
              <w:rPr>
                <w:rFonts w:eastAsia="Times New Roman"/>
                <w:iCs w:val="0"/>
                <w:color w:val="000000"/>
                <w:szCs w:val="22"/>
              </w:rPr>
              <w:t>4,5%</w:t>
            </w:r>
          </w:p>
        </w:tc>
      </w:tr>
      <w:tr w:rsidR="00FF716D" w:rsidRPr="009A620A" w14:paraId="469D102C" w14:textId="77777777" w:rsidTr="00906FE9">
        <w:trPr>
          <w:trHeight w:val="290"/>
        </w:trPr>
        <w:tc>
          <w:tcPr>
            <w:tcW w:w="287" w:type="pct"/>
            <w:noWrap/>
            <w:hideMark/>
          </w:tcPr>
          <w:p w14:paraId="0A7BFC6C" w14:textId="77777777" w:rsidR="00FF716D" w:rsidRPr="009A620A" w:rsidRDefault="00FF716D" w:rsidP="009A620A">
            <w:pPr>
              <w:rPr>
                <w:rFonts w:eastAsia="Times New Roman"/>
                <w:iCs w:val="0"/>
                <w:color w:val="000000"/>
                <w:szCs w:val="22"/>
              </w:rPr>
            </w:pPr>
            <w:r w:rsidRPr="009A620A">
              <w:rPr>
                <w:rFonts w:eastAsia="Times New Roman"/>
                <w:iCs w:val="0"/>
                <w:color w:val="000000"/>
                <w:szCs w:val="22"/>
              </w:rPr>
              <w:t>8</w:t>
            </w:r>
          </w:p>
        </w:tc>
        <w:tc>
          <w:tcPr>
            <w:tcW w:w="702" w:type="pct"/>
            <w:noWrap/>
            <w:hideMark/>
          </w:tcPr>
          <w:p w14:paraId="518F74C7" w14:textId="77777777" w:rsidR="00FF716D" w:rsidRPr="009A620A" w:rsidRDefault="00FF716D" w:rsidP="009A620A">
            <w:pPr>
              <w:rPr>
                <w:rFonts w:eastAsia="Times New Roman"/>
                <w:iCs w:val="0"/>
                <w:color w:val="000000"/>
                <w:szCs w:val="22"/>
              </w:rPr>
            </w:pPr>
            <w:r w:rsidRPr="009A620A">
              <w:rPr>
                <w:rFonts w:eastAsia="Times New Roman"/>
                <w:iCs w:val="0"/>
                <w:color w:val="000000"/>
                <w:szCs w:val="22"/>
              </w:rPr>
              <w:t>Panoszów</w:t>
            </w:r>
          </w:p>
        </w:tc>
        <w:tc>
          <w:tcPr>
            <w:tcW w:w="2046" w:type="pct"/>
            <w:noWrap/>
            <w:hideMark/>
          </w:tcPr>
          <w:p w14:paraId="077FE351" w14:textId="77777777" w:rsidR="00FF716D" w:rsidRPr="009A620A" w:rsidRDefault="00FF716D" w:rsidP="009A620A">
            <w:pPr>
              <w:jc w:val="right"/>
              <w:rPr>
                <w:rFonts w:eastAsia="Times New Roman"/>
                <w:iCs w:val="0"/>
                <w:color w:val="000000"/>
                <w:szCs w:val="22"/>
              </w:rPr>
            </w:pPr>
            <w:r w:rsidRPr="009A620A">
              <w:rPr>
                <w:rFonts w:eastAsia="Times New Roman"/>
                <w:iCs w:val="0"/>
                <w:color w:val="000000"/>
                <w:szCs w:val="22"/>
              </w:rPr>
              <w:t>25</w:t>
            </w:r>
          </w:p>
        </w:tc>
        <w:tc>
          <w:tcPr>
            <w:tcW w:w="1144" w:type="pct"/>
            <w:noWrap/>
            <w:vAlign w:val="bottom"/>
            <w:hideMark/>
          </w:tcPr>
          <w:p w14:paraId="504058EA" w14:textId="13EC5C9D" w:rsidR="00FF716D" w:rsidRPr="00FF716D" w:rsidRDefault="00FF716D" w:rsidP="009A620A">
            <w:pPr>
              <w:jc w:val="right"/>
              <w:rPr>
                <w:rFonts w:eastAsia="Times New Roman"/>
                <w:iCs w:val="0"/>
                <w:color w:val="000000"/>
                <w:szCs w:val="22"/>
              </w:rPr>
            </w:pPr>
            <w:r w:rsidRPr="00FF716D">
              <w:rPr>
                <w:rFonts w:ascii="Calibri" w:hAnsi="Calibri" w:cs="Calibri"/>
                <w:color w:val="000000"/>
                <w:szCs w:val="22"/>
              </w:rPr>
              <w:t>5,02</w:t>
            </w:r>
          </w:p>
        </w:tc>
        <w:tc>
          <w:tcPr>
            <w:tcW w:w="821" w:type="pct"/>
            <w:noWrap/>
            <w:hideMark/>
          </w:tcPr>
          <w:p w14:paraId="4F9FF594" w14:textId="77777777" w:rsidR="00FF716D" w:rsidRPr="009A620A" w:rsidRDefault="00FF716D" w:rsidP="009A620A">
            <w:pPr>
              <w:jc w:val="right"/>
              <w:rPr>
                <w:rFonts w:eastAsia="Times New Roman"/>
                <w:iCs w:val="0"/>
                <w:color w:val="000000"/>
                <w:szCs w:val="22"/>
              </w:rPr>
            </w:pPr>
            <w:r w:rsidRPr="009A620A">
              <w:rPr>
                <w:rFonts w:eastAsia="Times New Roman"/>
                <w:iCs w:val="0"/>
                <w:color w:val="000000"/>
                <w:szCs w:val="22"/>
              </w:rPr>
              <w:t>12,5%</w:t>
            </w:r>
          </w:p>
        </w:tc>
      </w:tr>
      <w:tr w:rsidR="00FF716D" w:rsidRPr="009A620A" w14:paraId="33DD9F0F" w14:textId="77777777" w:rsidTr="00906FE9">
        <w:trPr>
          <w:trHeight w:val="290"/>
        </w:trPr>
        <w:tc>
          <w:tcPr>
            <w:tcW w:w="287" w:type="pct"/>
            <w:noWrap/>
            <w:hideMark/>
          </w:tcPr>
          <w:p w14:paraId="128246EC" w14:textId="77777777" w:rsidR="00FF716D" w:rsidRPr="009A620A" w:rsidRDefault="00FF716D" w:rsidP="009A620A">
            <w:pPr>
              <w:rPr>
                <w:rFonts w:eastAsia="Times New Roman"/>
                <w:iCs w:val="0"/>
                <w:color w:val="000000"/>
                <w:szCs w:val="22"/>
              </w:rPr>
            </w:pPr>
            <w:r w:rsidRPr="009A620A">
              <w:rPr>
                <w:rFonts w:eastAsia="Times New Roman"/>
                <w:iCs w:val="0"/>
                <w:color w:val="000000"/>
                <w:szCs w:val="22"/>
              </w:rPr>
              <w:t>9</w:t>
            </w:r>
          </w:p>
        </w:tc>
        <w:tc>
          <w:tcPr>
            <w:tcW w:w="702" w:type="pct"/>
            <w:noWrap/>
            <w:hideMark/>
          </w:tcPr>
          <w:p w14:paraId="2AE78488" w14:textId="77777777" w:rsidR="00FF716D" w:rsidRPr="009A620A" w:rsidRDefault="00FF716D" w:rsidP="009A620A">
            <w:pPr>
              <w:rPr>
                <w:rFonts w:eastAsia="Times New Roman"/>
                <w:iCs w:val="0"/>
                <w:color w:val="000000"/>
                <w:szCs w:val="22"/>
              </w:rPr>
            </w:pPr>
            <w:r w:rsidRPr="009A620A">
              <w:rPr>
                <w:rFonts w:eastAsia="Times New Roman"/>
                <w:iCs w:val="0"/>
                <w:color w:val="000000"/>
                <w:szCs w:val="22"/>
              </w:rPr>
              <w:t>Wędzina</w:t>
            </w:r>
          </w:p>
        </w:tc>
        <w:tc>
          <w:tcPr>
            <w:tcW w:w="2046" w:type="pct"/>
            <w:noWrap/>
            <w:hideMark/>
          </w:tcPr>
          <w:p w14:paraId="0ED4231C" w14:textId="77777777" w:rsidR="00FF716D" w:rsidRPr="009A620A" w:rsidRDefault="00FF716D" w:rsidP="009A620A">
            <w:pPr>
              <w:jc w:val="right"/>
              <w:rPr>
                <w:rFonts w:eastAsia="Times New Roman"/>
                <w:iCs w:val="0"/>
                <w:color w:val="000000"/>
                <w:szCs w:val="22"/>
              </w:rPr>
            </w:pPr>
            <w:r w:rsidRPr="009A620A">
              <w:rPr>
                <w:rFonts w:eastAsia="Times New Roman"/>
                <w:iCs w:val="0"/>
                <w:color w:val="000000"/>
                <w:szCs w:val="22"/>
              </w:rPr>
              <w:t>5</w:t>
            </w:r>
          </w:p>
        </w:tc>
        <w:tc>
          <w:tcPr>
            <w:tcW w:w="1144" w:type="pct"/>
            <w:noWrap/>
            <w:vAlign w:val="bottom"/>
            <w:hideMark/>
          </w:tcPr>
          <w:p w14:paraId="7B53AA82" w14:textId="241D3675" w:rsidR="00FF716D" w:rsidRPr="00FF716D" w:rsidRDefault="00FF716D" w:rsidP="009A620A">
            <w:pPr>
              <w:jc w:val="right"/>
              <w:rPr>
                <w:rFonts w:eastAsia="Times New Roman"/>
                <w:iCs w:val="0"/>
                <w:color w:val="000000"/>
                <w:szCs w:val="22"/>
              </w:rPr>
            </w:pPr>
            <w:r w:rsidRPr="00FF716D">
              <w:rPr>
                <w:rFonts w:ascii="Calibri" w:hAnsi="Calibri" w:cs="Calibri"/>
                <w:color w:val="000000"/>
                <w:szCs w:val="22"/>
              </w:rPr>
              <w:t>0,88</w:t>
            </w:r>
          </w:p>
        </w:tc>
        <w:tc>
          <w:tcPr>
            <w:tcW w:w="821" w:type="pct"/>
            <w:noWrap/>
            <w:hideMark/>
          </w:tcPr>
          <w:p w14:paraId="53C1260D" w14:textId="77777777" w:rsidR="00FF716D" w:rsidRPr="009A620A" w:rsidRDefault="00FF716D" w:rsidP="009A620A">
            <w:pPr>
              <w:jc w:val="right"/>
              <w:rPr>
                <w:rFonts w:eastAsia="Times New Roman"/>
                <w:iCs w:val="0"/>
                <w:color w:val="000000"/>
                <w:szCs w:val="22"/>
              </w:rPr>
            </w:pPr>
            <w:r w:rsidRPr="009A620A">
              <w:rPr>
                <w:rFonts w:eastAsia="Times New Roman"/>
                <w:iCs w:val="0"/>
                <w:color w:val="000000"/>
                <w:szCs w:val="22"/>
              </w:rPr>
              <w:t>2,5%</w:t>
            </w:r>
          </w:p>
        </w:tc>
      </w:tr>
      <w:tr w:rsidR="009A620A" w:rsidRPr="009A620A" w14:paraId="34DD7AB4" w14:textId="77777777" w:rsidTr="009A620A">
        <w:trPr>
          <w:trHeight w:val="290"/>
        </w:trPr>
        <w:tc>
          <w:tcPr>
            <w:tcW w:w="989" w:type="pct"/>
            <w:gridSpan w:val="2"/>
            <w:shd w:val="clear" w:color="auto" w:fill="DBE5F1" w:themeFill="accent1" w:themeFillTint="33"/>
            <w:noWrap/>
            <w:hideMark/>
          </w:tcPr>
          <w:p w14:paraId="582BD039" w14:textId="77777777" w:rsidR="009A620A" w:rsidRPr="009A620A" w:rsidRDefault="009A620A" w:rsidP="009A620A">
            <w:pPr>
              <w:rPr>
                <w:rFonts w:eastAsia="Times New Roman"/>
                <w:b/>
                <w:iCs w:val="0"/>
                <w:color w:val="000000"/>
                <w:szCs w:val="22"/>
              </w:rPr>
            </w:pPr>
            <w:r w:rsidRPr="009A620A">
              <w:rPr>
                <w:rFonts w:eastAsia="Times New Roman"/>
                <w:b/>
                <w:iCs w:val="0"/>
                <w:color w:val="000000"/>
                <w:szCs w:val="22"/>
              </w:rPr>
              <w:t>Gmina Ciasna</w:t>
            </w:r>
          </w:p>
        </w:tc>
        <w:tc>
          <w:tcPr>
            <w:tcW w:w="2046" w:type="pct"/>
            <w:shd w:val="clear" w:color="auto" w:fill="DBE5F1" w:themeFill="accent1" w:themeFillTint="33"/>
            <w:noWrap/>
            <w:hideMark/>
          </w:tcPr>
          <w:p w14:paraId="23E00961" w14:textId="77777777" w:rsidR="009A620A" w:rsidRPr="009A620A" w:rsidRDefault="009A620A" w:rsidP="009A620A">
            <w:pPr>
              <w:jc w:val="right"/>
              <w:rPr>
                <w:rFonts w:eastAsia="Times New Roman"/>
                <w:b/>
                <w:iCs w:val="0"/>
                <w:color w:val="000000"/>
                <w:szCs w:val="22"/>
              </w:rPr>
            </w:pPr>
            <w:r w:rsidRPr="009A620A">
              <w:rPr>
                <w:rFonts w:eastAsia="Times New Roman"/>
                <w:b/>
                <w:iCs w:val="0"/>
                <w:color w:val="000000"/>
                <w:szCs w:val="22"/>
              </w:rPr>
              <w:t>200</w:t>
            </w:r>
          </w:p>
        </w:tc>
        <w:tc>
          <w:tcPr>
            <w:tcW w:w="1144" w:type="pct"/>
            <w:shd w:val="clear" w:color="auto" w:fill="DBE5F1" w:themeFill="accent1" w:themeFillTint="33"/>
            <w:noWrap/>
            <w:hideMark/>
          </w:tcPr>
          <w:p w14:paraId="64D48C94" w14:textId="4D2974E5" w:rsidR="009A620A" w:rsidRPr="009A620A" w:rsidRDefault="00FF716D" w:rsidP="009A620A">
            <w:pPr>
              <w:jc w:val="right"/>
              <w:rPr>
                <w:rFonts w:eastAsia="Times New Roman"/>
                <w:b/>
                <w:iCs w:val="0"/>
                <w:color w:val="000000"/>
                <w:szCs w:val="22"/>
              </w:rPr>
            </w:pPr>
            <w:r>
              <w:rPr>
                <w:rFonts w:eastAsia="Times New Roman"/>
                <w:b/>
                <w:iCs w:val="0"/>
                <w:color w:val="000000"/>
                <w:szCs w:val="22"/>
              </w:rPr>
              <w:t>2,78</w:t>
            </w:r>
          </w:p>
        </w:tc>
        <w:tc>
          <w:tcPr>
            <w:tcW w:w="821" w:type="pct"/>
            <w:shd w:val="clear" w:color="auto" w:fill="DBE5F1" w:themeFill="accent1" w:themeFillTint="33"/>
            <w:noWrap/>
            <w:hideMark/>
          </w:tcPr>
          <w:p w14:paraId="4921E866" w14:textId="77777777" w:rsidR="009A620A" w:rsidRPr="009A620A" w:rsidRDefault="009A620A" w:rsidP="009A620A">
            <w:pPr>
              <w:jc w:val="right"/>
              <w:rPr>
                <w:rFonts w:eastAsia="Times New Roman"/>
                <w:b/>
                <w:iCs w:val="0"/>
                <w:color w:val="000000"/>
                <w:szCs w:val="22"/>
              </w:rPr>
            </w:pPr>
            <w:r w:rsidRPr="009A620A">
              <w:rPr>
                <w:rFonts w:eastAsia="Times New Roman"/>
                <w:b/>
                <w:iCs w:val="0"/>
                <w:color w:val="000000"/>
                <w:szCs w:val="22"/>
              </w:rPr>
              <w:t>100,0%</w:t>
            </w:r>
          </w:p>
        </w:tc>
      </w:tr>
      <w:tr w:rsidR="009A620A" w:rsidRPr="009A620A" w14:paraId="61CA1C23" w14:textId="77777777" w:rsidTr="009A620A">
        <w:trPr>
          <w:trHeight w:val="290"/>
        </w:trPr>
        <w:tc>
          <w:tcPr>
            <w:tcW w:w="989" w:type="pct"/>
            <w:gridSpan w:val="2"/>
            <w:noWrap/>
            <w:hideMark/>
          </w:tcPr>
          <w:p w14:paraId="2FB92994" w14:textId="77777777" w:rsidR="009A620A" w:rsidRPr="009A620A" w:rsidRDefault="009A620A" w:rsidP="009A620A">
            <w:pPr>
              <w:rPr>
                <w:rFonts w:eastAsia="Times New Roman"/>
                <w:iCs w:val="0"/>
                <w:color w:val="000000"/>
                <w:szCs w:val="22"/>
              </w:rPr>
            </w:pPr>
            <w:r w:rsidRPr="009A620A">
              <w:rPr>
                <w:rFonts w:eastAsia="Times New Roman"/>
                <w:iCs w:val="0"/>
                <w:color w:val="000000"/>
                <w:szCs w:val="22"/>
              </w:rPr>
              <w:t>Gmina (bez OR)</w:t>
            </w:r>
          </w:p>
        </w:tc>
        <w:tc>
          <w:tcPr>
            <w:tcW w:w="2046" w:type="pct"/>
            <w:noWrap/>
            <w:hideMark/>
          </w:tcPr>
          <w:p w14:paraId="6D7CD29A" w14:textId="77777777" w:rsidR="009A620A" w:rsidRPr="009A620A" w:rsidRDefault="009A620A" w:rsidP="009A620A">
            <w:pPr>
              <w:jc w:val="right"/>
              <w:rPr>
                <w:rFonts w:eastAsia="Times New Roman"/>
                <w:iCs w:val="0"/>
                <w:color w:val="000000"/>
                <w:szCs w:val="22"/>
              </w:rPr>
            </w:pPr>
            <w:r w:rsidRPr="009A620A">
              <w:rPr>
                <w:rFonts w:eastAsia="Times New Roman"/>
                <w:iCs w:val="0"/>
                <w:color w:val="000000"/>
                <w:szCs w:val="22"/>
              </w:rPr>
              <w:t>135</w:t>
            </w:r>
          </w:p>
        </w:tc>
        <w:tc>
          <w:tcPr>
            <w:tcW w:w="1144" w:type="pct"/>
            <w:noWrap/>
            <w:hideMark/>
          </w:tcPr>
          <w:p w14:paraId="68A854DB" w14:textId="499A63F3" w:rsidR="009A620A" w:rsidRPr="009A620A" w:rsidRDefault="00FF716D" w:rsidP="009A620A">
            <w:pPr>
              <w:jc w:val="right"/>
              <w:rPr>
                <w:rFonts w:eastAsia="Times New Roman"/>
                <w:iCs w:val="0"/>
                <w:color w:val="000000"/>
                <w:szCs w:val="22"/>
              </w:rPr>
            </w:pPr>
            <w:r>
              <w:rPr>
                <w:rFonts w:eastAsia="Times New Roman"/>
                <w:iCs w:val="0"/>
                <w:color w:val="000000"/>
                <w:szCs w:val="22"/>
              </w:rPr>
              <w:t>2,37</w:t>
            </w:r>
          </w:p>
        </w:tc>
        <w:tc>
          <w:tcPr>
            <w:tcW w:w="821" w:type="pct"/>
            <w:noWrap/>
            <w:hideMark/>
          </w:tcPr>
          <w:p w14:paraId="1CCC3997" w14:textId="77777777" w:rsidR="009A620A" w:rsidRPr="009A620A" w:rsidRDefault="009A620A" w:rsidP="009A620A">
            <w:pPr>
              <w:jc w:val="right"/>
              <w:rPr>
                <w:rFonts w:eastAsia="Times New Roman"/>
                <w:iCs w:val="0"/>
                <w:color w:val="000000"/>
                <w:szCs w:val="22"/>
              </w:rPr>
            </w:pPr>
            <w:r w:rsidRPr="009A620A">
              <w:rPr>
                <w:rFonts w:eastAsia="Times New Roman"/>
                <w:iCs w:val="0"/>
                <w:color w:val="000000"/>
                <w:szCs w:val="22"/>
              </w:rPr>
              <w:t>67,5%</w:t>
            </w:r>
          </w:p>
        </w:tc>
      </w:tr>
    </w:tbl>
    <w:p w14:paraId="3D8808DA" w14:textId="4E54A183" w:rsidR="00133755" w:rsidRPr="00F244B1" w:rsidRDefault="00133755" w:rsidP="00133755">
      <w:pPr>
        <w:pStyle w:val="Krrdo"/>
        <w:spacing w:before="0"/>
        <w:rPr>
          <w:i w:val="0"/>
        </w:rPr>
      </w:pPr>
      <w:r w:rsidRPr="00F244B1">
        <w:rPr>
          <w:i w:val="0"/>
        </w:rPr>
        <w:t xml:space="preserve">Źródło: Opracowanie własne na podstawie danych </w:t>
      </w:r>
      <w:r w:rsidR="009A620A">
        <w:rPr>
          <w:i w:val="0"/>
        </w:rPr>
        <w:t>KPP w Lublińcu</w:t>
      </w:r>
    </w:p>
    <w:p w14:paraId="67D6C06F" w14:textId="6B81B959" w:rsidR="009A620A" w:rsidRDefault="009A620A" w:rsidP="009A620A">
      <w:pPr>
        <w:pStyle w:val="Legenda"/>
        <w:spacing w:after="0"/>
      </w:pPr>
      <w:bookmarkStart w:id="111" w:name="_Toc209280930"/>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8C28EA">
        <w:rPr>
          <w:noProof/>
        </w:rPr>
        <w:t>24</w:t>
      </w:r>
      <w:r w:rsidRPr="00F244B1">
        <w:rPr>
          <w:noProof/>
        </w:rPr>
        <w:fldChar w:fldCharType="end"/>
      </w:r>
      <w:r w:rsidRPr="00F244B1">
        <w:t xml:space="preserve">. </w:t>
      </w:r>
      <w:r w:rsidR="007900E2">
        <w:t>Liczba</w:t>
      </w:r>
      <w:r w:rsidRPr="009A620A">
        <w:t xml:space="preserve"> </w:t>
      </w:r>
      <w:r w:rsidR="007900E2" w:rsidRPr="007900E2">
        <w:t xml:space="preserve">przestępstw kryminalnych </w:t>
      </w:r>
      <w:r>
        <w:t>w 2024 r.</w:t>
      </w:r>
      <w:bookmarkEnd w:id="111"/>
    </w:p>
    <w:tbl>
      <w:tblPr>
        <w:tblStyle w:val="Tabela-Siatka13"/>
        <w:tblW w:w="5000" w:type="pct"/>
        <w:tblLook w:val="04A0" w:firstRow="1" w:lastRow="0" w:firstColumn="1" w:lastColumn="0" w:noHBand="0" w:noVBand="1"/>
      </w:tblPr>
      <w:tblGrid>
        <w:gridCol w:w="655"/>
        <w:gridCol w:w="1453"/>
        <w:gridCol w:w="3847"/>
        <w:gridCol w:w="2052"/>
        <w:gridCol w:w="1055"/>
      </w:tblGrid>
      <w:tr w:rsidR="007900E2" w:rsidRPr="007900E2" w14:paraId="23FF79DC" w14:textId="77777777" w:rsidTr="00B55406">
        <w:trPr>
          <w:trHeight w:val="290"/>
        </w:trPr>
        <w:tc>
          <w:tcPr>
            <w:tcW w:w="392" w:type="pct"/>
            <w:shd w:val="clear" w:color="auto" w:fill="DBE5F1" w:themeFill="accent1" w:themeFillTint="33"/>
            <w:noWrap/>
            <w:hideMark/>
          </w:tcPr>
          <w:p w14:paraId="2FB5B168" w14:textId="77777777" w:rsidR="007900E2" w:rsidRPr="007900E2" w:rsidRDefault="007900E2" w:rsidP="007900E2">
            <w:pPr>
              <w:rPr>
                <w:rFonts w:eastAsia="Times New Roman"/>
                <w:b/>
                <w:iCs w:val="0"/>
                <w:color w:val="000000"/>
                <w:szCs w:val="22"/>
              </w:rPr>
            </w:pPr>
            <w:r w:rsidRPr="007900E2">
              <w:rPr>
                <w:rFonts w:eastAsia="Times New Roman"/>
                <w:b/>
                <w:iCs w:val="0"/>
                <w:color w:val="000000"/>
                <w:szCs w:val="22"/>
              </w:rPr>
              <w:t>Lp.</w:t>
            </w:r>
          </w:p>
        </w:tc>
        <w:tc>
          <w:tcPr>
            <w:tcW w:w="782" w:type="pct"/>
            <w:shd w:val="clear" w:color="auto" w:fill="DBE5F1" w:themeFill="accent1" w:themeFillTint="33"/>
            <w:noWrap/>
            <w:hideMark/>
          </w:tcPr>
          <w:p w14:paraId="6863B38D" w14:textId="77777777" w:rsidR="007900E2" w:rsidRPr="007900E2" w:rsidRDefault="007900E2" w:rsidP="007900E2">
            <w:pPr>
              <w:rPr>
                <w:rFonts w:eastAsia="Times New Roman"/>
                <w:b/>
                <w:iCs w:val="0"/>
                <w:color w:val="000000"/>
                <w:szCs w:val="22"/>
              </w:rPr>
            </w:pPr>
            <w:r w:rsidRPr="007900E2">
              <w:rPr>
                <w:rFonts w:eastAsia="Times New Roman"/>
                <w:b/>
                <w:iCs w:val="0"/>
                <w:color w:val="000000"/>
                <w:szCs w:val="22"/>
              </w:rPr>
              <w:t>Jednostka</w:t>
            </w:r>
          </w:p>
        </w:tc>
        <w:tc>
          <w:tcPr>
            <w:tcW w:w="2153" w:type="pct"/>
            <w:shd w:val="clear" w:color="auto" w:fill="DBE5F1" w:themeFill="accent1" w:themeFillTint="33"/>
            <w:noWrap/>
            <w:hideMark/>
          </w:tcPr>
          <w:p w14:paraId="53EC2115" w14:textId="77777777" w:rsidR="007900E2" w:rsidRPr="007900E2" w:rsidRDefault="007900E2" w:rsidP="007900E2">
            <w:pPr>
              <w:rPr>
                <w:rFonts w:eastAsia="Times New Roman"/>
                <w:b/>
                <w:iCs w:val="0"/>
                <w:color w:val="000000"/>
                <w:szCs w:val="22"/>
              </w:rPr>
            </w:pPr>
            <w:r w:rsidRPr="007900E2">
              <w:rPr>
                <w:rFonts w:eastAsia="Times New Roman"/>
                <w:b/>
                <w:iCs w:val="0"/>
                <w:color w:val="000000"/>
                <w:szCs w:val="22"/>
              </w:rPr>
              <w:t xml:space="preserve">Liczba przestępstw kryminalnych </w:t>
            </w:r>
          </w:p>
        </w:tc>
        <w:tc>
          <w:tcPr>
            <w:tcW w:w="1105" w:type="pct"/>
            <w:shd w:val="clear" w:color="auto" w:fill="DBE5F1" w:themeFill="accent1" w:themeFillTint="33"/>
            <w:noWrap/>
            <w:hideMark/>
          </w:tcPr>
          <w:p w14:paraId="24BDFBF2" w14:textId="77777777" w:rsidR="007900E2" w:rsidRPr="007900E2" w:rsidRDefault="007900E2" w:rsidP="007900E2">
            <w:pPr>
              <w:rPr>
                <w:rFonts w:eastAsia="Times New Roman"/>
                <w:b/>
                <w:iCs w:val="0"/>
                <w:color w:val="000000"/>
                <w:szCs w:val="22"/>
              </w:rPr>
            </w:pPr>
            <w:r w:rsidRPr="007900E2">
              <w:rPr>
                <w:rFonts w:eastAsia="Times New Roman"/>
                <w:b/>
                <w:iCs w:val="0"/>
                <w:color w:val="000000"/>
                <w:szCs w:val="22"/>
              </w:rPr>
              <w:t>Wskaźnik na 100 osób</w:t>
            </w:r>
          </w:p>
        </w:tc>
        <w:tc>
          <w:tcPr>
            <w:tcW w:w="568" w:type="pct"/>
            <w:shd w:val="clear" w:color="auto" w:fill="DBE5F1" w:themeFill="accent1" w:themeFillTint="33"/>
            <w:noWrap/>
            <w:hideMark/>
          </w:tcPr>
          <w:p w14:paraId="27773A2C" w14:textId="77777777" w:rsidR="007900E2" w:rsidRPr="007900E2" w:rsidRDefault="007900E2" w:rsidP="007900E2">
            <w:pPr>
              <w:rPr>
                <w:rFonts w:eastAsia="Times New Roman"/>
                <w:b/>
                <w:iCs w:val="0"/>
                <w:color w:val="000000"/>
                <w:szCs w:val="22"/>
              </w:rPr>
            </w:pPr>
            <w:r w:rsidRPr="007900E2">
              <w:rPr>
                <w:rFonts w:eastAsia="Times New Roman"/>
                <w:b/>
                <w:iCs w:val="0"/>
                <w:color w:val="000000"/>
                <w:szCs w:val="22"/>
              </w:rPr>
              <w:t>Udział [%]</w:t>
            </w:r>
          </w:p>
        </w:tc>
      </w:tr>
      <w:tr w:rsidR="00B55406" w:rsidRPr="007900E2" w14:paraId="6802CD11" w14:textId="77777777" w:rsidTr="00B55406">
        <w:trPr>
          <w:trHeight w:val="290"/>
        </w:trPr>
        <w:tc>
          <w:tcPr>
            <w:tcW w:w="392" w:type="pct"/>
            <w:noWrap/>
            <w:hideMark/>
          </w:tcPr>
          <w:p w14:paraId="1AF2B887" w14:textId="77777777" w:rsidR="00B55406" w:rsidRPr="007900E2" w:rsidRDefault="00B55406" w:rsidP="007900E2">
            <w:pPr>
              <w:rPr>
                <w:rFonts w:eastAsia="Times New Roman"/>
                <w:iCs w:val="0"/>
                <w:color w:val="000000"/>
                <w:szCs w:val="22"/>
              </w:rPr>
            </w:pPr>
            <w:r w:rsidRPr="007900E2">
              <w:rPr>
                <w:rFonts w:eastAsia="Times New Roman"/>
                <w:iCs w:val="0"/>
                <w:color w:val="000000"/>
                <w:szCs w:val="22"/>
              </w:rPr>
              <w:t>1</w:t>
            </w:r>
          </w:p>
        </w:tc>
        <w:tc>
          <w:tcPr>
            <w:tcW w:w="782" w:type="pct"/>
            <w:noWrap/>
            <w:hideMark/>
          </w:tcPr>
          <w:p w14:paraId="6C9DD115" w14:textId="77777777" w:rsidR="00B55406" w:rsidRPr="007900E2" w:rsidRDefault="00B55406" w:rsidP="007900E2">
            <w:pPr>
              <w:rPr>
                <w:rFonts w:eastAsia="Times New Roman"/>
                <w:iCs w:val="0"/>
                <w:color w:val="000000"/>
                <w:szCs w:val="22"/>
              </w:rPr>
            </w:pPr>
            <w:r w:rsidRPr="007900E2">
              <w:rPr>
                <w:rFonts w:eastAsia="Times New Roman"/>
                <w:iCs w:val="0"/>
                <w:color w:val="000000"/>
                <w:szCs w:val="22"/>
              </w:rPr>
              <w:t>Dzielna</w:t>
            </w:r>
          </w:p>
        </w:tc>
        <w:tc>
          <w:tcPr>
            <w:tcW w:w="2153" w:type="pct"/>
            <w:noWrap/>
            <w:hideMark/>
          </w:tcPr>
          <w:p w14:paraId="7D6AFBC0" w14:textId="77777777" w:rsidR="00B55406" w:rsidRPr="007900E2" w:rsidRDefault="00B55406" w:rsidP="007900E2">
            <w:pPr>
              <w:jc w:val="right"/>
              <w:rPr>
                <w:rFonts w:eastAsia="Times New Roman"/>
                <w:iCs w:val="0"/>
                <w:color w:val="000000"/>
                <w:szCs w:val="22"/>
              </w:rPr>
            </w:pPr>
            <w:r w:rsidRPr="007900E2">
              <w:rPr>
                <w:rFonts w:eastAsia="Times New Roman"/>
                <w:iCs w:val="0"/>
                <w:color w:val="000000"/>
                <w:szCs w:val="22"/>
              </w:rPr>
              <w:t>0</w:t>
            </w:r>
          </w:p>
        </w:tc>
        <w:tc>
          <w:tcPr>
            <w:tcW w:w="1105" w:type="pct"/>
            <w:noWrap/>
            <w:vAlign w:val="bottom"/>
            <w:hideMark/>
          </w:tcPr>
          <w:p w14:paraId="0C48EEF6" w14:textId="0310A604" w:rsidR="00B55406" w:rsidRPr="00B55406" w:rsidRDefault="00B55406" w:rsidP="007900E2">
            <w:pPr>
              <w:jc w:val="right"/>
              <w:rPr>
                <w:rFonts w:eastAsia="Times New Roman"/>
                <w:iCs w:val="0"/>
                <w:color w:val="000000"/>
                <w:szCs w:val="22"/>
              </w:rPr>
            </w:pPr>
            <w:r w:rsidRPr="00B55406">
              <w:rPr>
                <w:rFonts w:ascii="Calibri" w:hAnsi="Calibri" w:cs="Calibri"/>
                <w:color w:val="000000"/>
                <w:szCs w:val="22"/>
              </w:rPr>
              <w:t>0,00</w:t>
            </w:r>
          </w:p>
        </w:tc>
        <w:tc>
          <w:tcPr>
            <w:tcW w:w="568" w:type="pct"/>
            <w:noWrap/>
            <w:hideMark/>
          </w:tcPr>
          <w:p w14:paraId="650410BB" w14:textId="77777777" w:rsidR="00B55406" w:rsidRPr="007900E2" w:rsidRDefault="00B55406" w:rsidP="007900E2">
            <w:pPr>
              <w:jc w:val="right"/>
              <w:rPr>
                <w:rFonts w:eastAsia="Times New Roman"/>
                <w:iCs w:val="0"/>
                <w:color w:val="000000"/>
                <w:szCs w:val="22"/>
              </w:rPr>
            </w:pPr>
            <w:r w:rsidRPr="007900E2">
              <w:rPr>
                <w:rFonts w:eastAsia="Times New Roman"/>
                <w:iCs w:val="0"/>
                <w:color w:val="000000"/>
                <w:szCs w:val="22"/>
              </w:rPr>
              <w:t>0,0%</w:t>
            </w:r>
          </w:p>
        </w:tc>
      </w:tr>
      <w:tr w:rsidR="00B55406" w:rsidRPr="007900E2" w14:paraId="07BCF8DE" w14:textId="77777777" w:rsidTr="00B55406">
        <w:trPr>
          <w:trHeight w:val="290"/>
        </w:trPr>
        <w:tc>
          <w:tcPr>
            <w:tcW w:w="392" w:type="pct"/>
            <w:shd w:val="clear" w:color="auto" w:fill="DBE5F1" w:themeFill="accent1" w:themeFillTint="33"/>
            <w:noWrap/>
            <w:hideMark/>
          </w:tcPr>
          <w:p w14:paraId="4E81FE09" w14:textId="77777777" w:rsidR="00B55406" w:rsidRPr="007900E2" w:rsidRDefault="00B55406" w:rsidP="007900E2">
            <w:pPr>
              <w:rPr>
                <w:rFonts w:eastAsia="Times New Roman"/>
                <w:b/>
                <w:bCs/>
                <w:iCs w:val="0"/>
                <w:color w:val="000000"/>
                <w:szCs w:val="22"/>
              </w:rPr>
            </w:pPr>
            <w:r w:rsidRPr="007900E2">
              <w:rPr>
                <w:rFonts w:eastAsia="Times New Roman"/>
                <w:b/>
                <w:bCs/>
                <w:iCs w:val="0"/>
                <w:color w:val="000000"/>
                <w:szCs w:val="22"/>
              </w:rPr>
              <w:t>2</w:t>
            </w:r>
          </w:p>
        </w:tc>
        <w:tc>
          <w:tcPr>
            <w:tcW w:w="782" w:type="pct"/>
            <w:shd w:val="clear" w:color="auto" w:fill="DBE5F1" w:themeFill="accent1" w:themeFillTint="33"/>
            <w:noWrap/>
            <w:hideMark/>
          </w:tcPr>
          <w:p w14:paraId="6BFB7895" w14:textId="77777777" w:rsidR="00B55406" w:rsidRPr="007900E2" w:rsidRDefault="00B55406" w:rsidP="007900E2">
            <w:pPr>
              <w:rPr>
                <w:rFonts w:eastAsia="Times New Roman"/>
                <w:b/>
                <w:bCs/>
                <w:iCs w:val="0"/>
                <w:color w:val="000000"/>
                <w:szCs w:val="22"/>
              </w:rPr>
            </w:pPr>
            <w:r w:rsidRPr="007900E2">
              <w:rPr>
                <w:rFonts w:eastAsia="Times New Roman"/>
                <w:b/>
                <w:bCs/>
                <w:iCs w:val="0"/>
                <w:color w:val="000000"/>
                <w:szCs w:val="22"/>
              </w:rPr>
              <w:t>Ciasna (OR)</w:t>
            </w:r>
          </w:p>
        </w:tc>
        <w:tc>
          <w:tcPr>
            <w:tcW w:w="2153" w:type="pct"/>
            <w:shd w:val="clear" w:color="auto" w:fill="DBE5F1" w:themeFill="accent1" w:themeFillTint="33"/>
            <w:noWrap/>
            <w:hideMark/>
          </w:tcPr>
          <w:p w14:paraId="294DD9C0" w14:textId="77777777" w:rsidR="00B55406" w:rsidRPr="007900E2" w:rsidRDefault="00B55406" w:rsidP="007900E2">
            <w:pPr>
              <w:jc w:val="right"/>
              <w:rPr>
                <w:rFonts w:eastAsia="Times New Roman"/>
                <w:b/>
                <w:bCs/>
                <w:iCs w:val="0"/>
                <w:color w:val="000000"/>
                <w:szCs w:val="22"/>
              </w:rPr>
            </w:pPr>
            <w:r w:rsidRPr="007900E2">
              <w:rPr>
                <w:rFonts w:eastAsia="Times New Roman"/>
                <w:b/>
                <w:bCs/>
                <w:iCs w:val="0"/>
                <w:color w:val="000000"/>
                <w:szCs w:val="22"/>
              </w:rPr>
              <w:t>13</w:t>
            </w:r>
          </w:p>
        </w:tc>
        <w:tc>
          <w:tcPr>
            <w:tcW w:w="1105" w:type="pct"/>
            <w:shd w:val="clear" w:color="auto" w:fill="DBE5F1" w:themeFill="accent1" w:themeFillTint="33"/>
            <w:noWrap/>
            <w:vAlign w:val="bottom"/>
            <w:hideMark/>
          </w:tcPr>
          <w:p w14:paraId="2AA76AB3" w14:textId="727ACA53" w:rsidR="00B55406" w:rsidRPr="00B55406" w:rsidRDefault="00B55406" w:rsidP="007900E2">
            <w:pPr>
              <w:jc w:val="right"/>
              <w:rPr>
                <w:rFonts w:eastAsia="Times New Roman"/>
                <w:b/>
                <w:bCs/>
                <w:iCs w:val="0"/>
                <w:color w:val="000000"/>
                <w:szCs w:val="22"/>
              </w:rPr>
            </w:pPr>
            <w:r w:rsidRPr="00B55406">
              <w:rPr>
                <w:rFonts w:ascii="Calibri" w:hAnsi="Calibri" w:cs="Calibri"/>
                <w:color w:val="000000"/>
                <w:szCs w:val="22"/>
              </w:rPr>
              <w:t>0,84</w:t>
            </w:r>
          </w:p>
        </w:tc>
        <w:tc>
          <w:tcPr>
            <w:tcW w:w="568" w:type="pct"/>
            <w:shd w:val="clear" w:color="auto" w:fill="DBE5F1" w:themeFill="accent1" w:themeFillTint="33"/>
            <w:noWrap/>
            <w:hideMark/>
          </w:tcPr>
          <w:p w14:paraId="73B52798" w14:textId="77777777" w:rsidR="00B55406" w:rsidRPr="007900E2" w:rsidRDefault="00B55406" w:rsidP="007900E2">
            <w:pPr>
              <w:jc w:val="right"/>
              <w:rPr>
                <w:rFonts w:eastAsia="Times New Roman"/>
                <w:b/>
                <w:bCs/>
                <w:iCs w:val="0"/>
                <w:color w:val="000000"/>
                <w:szCs w:val="22"/>
              </w:rPr>
            </w:pPr>
            <w:r w:rsidRPr="007900E2">
              <w:rPr>
                <w:rFonts w:eastAsia="Times New Roman"/>
                <w:b/>
                <w:bCs/>
                <w:iCs w:val="0"/>
                <w:color w:val="000000"/>
                <w:szCs w:val="22"/>
              </w:rPr>
              <w:t>43,3%</w:t>
            </w:r>
          </w:p>
        </w:tc>
      </w:tr>
      <w:tr w:rsidR="00B55406" w:rsidRPr="007900E2" w14:paraId="03FFC5E1" w14:textId="77777777" w:rsidTr="00B55406">
        <w:trPr>
          <w:trHeight w:val="290"/>
        </w:trPr>
        <w:tc>
          <w:tcPr>
            <w:tcW w:w="392" w:type="pct"/>
            <w:noWrap/>
            <w:hideMark/>
          </w:tcPr>
          <w:p w14:paraId="77A41FDB" w14:textId="77777777" w:rsidR="00B55406" w:rsidRPr="007900E2" w:rsidRDefault="00B55406" w:rsidP="007900E2">
            <w:pPr>
              <w:rPr>
                <w:rFonts w:eastAsia="Times New Roman"/>
                <w:iCs w:val="0"/>
                <w:color w:val="000000"/>
                <w:szCs w:val="22"/>
              </w:rPr>
            </w:pPr>
            <w:r w:rsidRPr="007900E2">
              <w:rPr>
                <w:rFonts w:eastAsia="Times New Roman"/>
                <w:iCs w:val="0"/>
                <w:color w:val="000000"/>
                <w:szCs w:val="22"/>
              </w:rPr>
              <w:t>3</w:t>
            </w:r>
          </w:p>
        </w:tc>
        <w:tc>
          <w:tcPr>
            <w:tcW w:w="782" w:type="pct"/>
            <w:noWrap/>
            <w:hideMark/>
          </w:tcPr>
          <w:p w14:paraId="6E671223" w14:textId="77777777" w:rsidR="00B55406" w:rsidRPr="007900E2" w:rsidRDefault="00B55406" w:rsidP="007900E2">
            <w:pPr>
              <w:rPr>
                <w:rFonts w:eastAsia="Times New Roman"/>
                <w:iCs w:val="0"/>
                <w:color w:val="000000"/>
                <w:szCs w:val="22"/>
              </w:rPr>
            </w:pPr>
            <w:r w:rsidRPr="007900E2">
              <w:rPr>
                <w:rFonts w:eastAsia="Times New Roman"/>
                <w:iCs w:val="0"/>
                <w:color w:val="000000"/>
                <w:szCs w:val="22"/>
              </w:rPr>
              <w:t>Glinica</w:t>
            </w:r>
          </w:p>
        </w:tc>
        <w:tc>
          <w:tcPr>
            <w:tcW w:w="2153" w:type="pct"/>
            <w:noWrap/>
            <w:hideMark/>
          </w:tcPr>
          <w:p w14:paraId="032FB30B" w14:textId="77777777" w:rsidR="00B55406" w:rsidRPr="007900E2" w:rsidRDefault="00B55406" w:rsidP="007900E2">
            <w:pPr>
              <w:jc w:val="right"/>
              <w:rPr>
                <w:rFonts w:eastAsia="Times New Roman"/>
                <w:iCs w:val="0"/>
                <w:color w:val="000000"/>
                <w:szCs w:val="22"/>
              </w:rPr>
            </w:pPr>
            <w:r w:rsidRPr="007900E2">
              <w:rPr>
                <w:rFonts w:eastAsia="Times New Roman"/>
                <w:iCs w:val="0"/>
                <w:color w:val="000000"/>
                <w:szCs w:val="22"/>
              </w:rPr>
              <w:t>6</w:t>
            </w:r>
          </w:p>
        </w:tc>
        <w:tc>
          <w:tcPr>
            <w:tcW w:w="1105" w:type="pct"/>
            <w:noWrap/>
            <w:vAlign w:val="bottom"/>
            <w:hideMark/>
          </w:tcPr>
          <w:p w14:paraId="57F456E1" w14:textId="798B5E57" w:rsidR="00B55406" w:rsidRPr="00B55406" w:rsidRDefault="00B55406" w:rsidP="007900E2">
            <w:pPr>
              <w:jc w:val="right"/>
              <w:rPr>
                <w:rFonts w:eastAsia="Times New Roman"/>
                <w:iCs w:val="0"/>
                <w:color w:val="000000"/>
                <w:szCs w:val="22"/>
              </w:rPr>
            </w:pPr>
            <w:r w:rsidRPr="00B55406">
              <w:rPr>
                <w:rFonts w:ascii="Calibri" w:hAnsi="Calibri" w:cs="Calibri"/>
                <w:color w:val="000000"/>
                <w:szCs w:val="22"/>
              </w:rPr>
              <w:t>0,64</w:t>
            </w:r>
          </w:p>
        </w:tc>
        <w:tc>
          <w:tcPr>
            <w:tcW w:w="568" w:type="pct"/>
            <w:noWrap/>
            <w:hideMark/>
          </w:tcPr>
          <w:p w14:paraId="53B5E42F" w14:textId="77777777" w:rsidR="00B55406" w:rsidRPr="007900E2" w:rsidRDefault="00B55406" w:rsidP="007900E2">
            <w:pPr>
              <w:jc w:val="right"/>
              <w:rPr>
                <w:rFonts w:eastAsia="Times New Roman"/>
                <w:iCs w:val="0"/>
                <w:color w:val="000000"/>
                <w:szCs w:val="22"/>
              </w:rPr>
            </w:pPr>
            <w:r w:rsidRPr="007900E2">
              <w:rPr>
                <w:rFonts w:eastAsia="Times New Roman"/>
                <w:iCs w:val="0"/>
                <w:color w:val="000000"/>
                <w:szCs w:val="22"/>
              </w:rPr>
              <w:t>20,0%</w:t>
            </w:r>
          </w:p>
        </w:tc>
      </w:tr>
      <w:tr w:rsidR="00B55406" w:rsidRPr="007900E2" w14:paraId="0CA211D2" w14:textId="77777777" w:rsidTr="00B55406">
        <w:trPr>
          <w:trHeight w:val="290"/>
        </w:trPr>
        <w:tc>
          <w:tcPr>
            <w:tcW w:w="392" w:type="pct"/>
            <w:noWrap/>
            <w:hideMark/>
          </w:tcPr>
          <w:p w14:paraId="0657044F" w14:textId="77777777" w:rsidR="00B55406" w:rsidRPr="007900E2" w:rsidRDefault="00B55406" w:rsidP="007900E2">
            <w:pPr>
              <w:rPr>
                <w:rFonts w:eastAsia="Times New Roman"/>
                <w:iCs w:val="0"/>
                <w:color w:val="000000"/>
                <w:szCs w:val="22"/>
              </w:rPr>
            </w:pPr>
            <w:r w:rsidRPr="007900E2">
              <w:rPr>
                <w:rFonts w:eastAsia="Times New Roman"/>
                <w:iCs w:val="0"/>
                <w:color w:val="000000"/>
                <w:szCs w:val="22"/>
              </w:rPr>
              <w:t>4</w:t>
            </w:r>
          </w:p>
        </w:tc>
        <w:tc>
          <w:tcPr>
            <w:tcW w:w="782" w:type="pct"/>
            <w:noWrap/>
            <w:hideMark/>
          </w:tcPr>
          <w:p w14:paraId="534D0DAF" w14:textId="77777777" w:rsidR="00B55406" w:rsidRPr="007900E2" w:rsidRDefault="00B55406" w:rsidP="007900E2">
            <w:pPr>
              <w:rPr>
                <w:rFonts w:eastAsia="Times New Roman"/>
                <w:iCs w:val="0"/>
                <w:color w:val="000000"/>
                <w:szCs w:val="22"/>
              </w:rPr>
            </w:pPr>
            <w:r w:rsidRPr="007900E2">
              <w:rPr>
                <w:rFonts w:eastAsia="Times New Roman"/>
                <w:iCs w:val="0"/>
                <w:color w:val="000000"/>
                <w:szCs w:val="22"/>
              </w:rPr>
              <w:t>Jeżowa</w:t>
            </w:r>
          </w:p>
        </w:tc>
        <w:tc>
          <w:tcPr>
            <w:tcW w:w="2153" w:type="pct"/>
            <w:noWrap/>
            <w:hideMark/>
          </w:tcPr>
          <w:p w14:paraId="4E12DB40" w14:textId="77777777" w:rsidR="00B55406" w:rsidRPr="007900E2" w:rsidRDefault="00B55406" w:rsidP="007900E2">
            <w:pPr>
              <w:jc w:val="right"/>
              <w:rPr>
                <w:rFonts w:eastAsia="Times New Roman"/>
                <w:iCs w:val="0"/>
                <w:color w:val="000000"/>
                <w:szCs w:val="22"/>
              </w:rPr>
            </w:pPr>
            <w:r w:rsidRPr="007900E2">
              <w:rPr>
                <w:rFonts w:eastAsia="Times New Roman"/>
                <w:iCs w:val="0"/>
                <w:color w:val="000000"/>
                <w:szCs w:val="22"/>
              </w:rPr>
              <w:t>0</w:t>
            </w:r>
          </w:p>
        </w:tc>
        <w:tc>
          <w:tcPr>
            <w:tcW w:w="1105" w:type="pct"/>
            <w:noWrap/>
            <w:vAlign w:val="bottom"/>
            <w:hideMark/>
          </w:tcPr>
          <w:p w14:paraId="4471F693" w14:textId="43E13FEE" w:rsidR="00B55406" w:rsidRPr="00B55406" w:rsidRDefault="00B55406" w:rsidP="007900E2">
            <w:pPr>
              <w:jc w:val="right"/>
              <w:rPr>
                <w:rFonts w:eastAsia="Times New Roman"/>
                <w:iCs w:val="0"/>
                <w:color w:val="000000"/>
                <w:szCs w:val="22"/>
              </w:rPr>
            </w:pPr>
            <w:r w:rsidRPr="00B55406">
              <w:rPr>
                <w:rFonts w:ascii="Calibri" w:hAnsi="Calibri" w:cs="Calibri"/>
                <w:color w:val="000000"/>
                <w:szCs w:val="22"/>
              </w:rPr>
              <w:t>0,00</w:t>
            </w:r>
          </w:p>
        </w:tc>
        <w:tc>
          <w:tcPr>
            <w:tcW w:w="568" w:type="pct"/>
            <w:noWrap/>
            <w:hideMark/>
          </w:tcPr>
          <w:p w14:paraId="630D3473" w14:textId="77777777" w:rsidR="00B55406" w:rsidRPr="007900E2" w:rsidRDefault="00B55406" w:rsidP="007900E2">
            <w:pPr>
              <w:jc w:val="right"/>
              <w:rPr>
                <w:rFonts w:eastAsia="Times New Roman"/>
                <w:iCs w:val="0"/>
                <w:color w:val="000000"/>
                <w:szCs w:val="22"/>
              </w:rPr>
            </w:pPr>
            <w:r w:rsidRPr="007900E2">
              <w:rPr>
                <w:rFonts w:eastAsia="Times New Roman"/>
                <w:iCs w:val="0"/>
                <w:color w:val="000000"/>
                <w:szCs w:val="22"/>
              </w:rPr>
              <w:t>0,0%</w:t>
            </w:r>
          </w:p>
        </w:tc>
      </w:tr>
      <w:tr w:rsidR="00B55406" w:rsidRPr="007900E2" w14:paraId="64B93A90" w14:textId="77777777" w:rsidTr="00B55406">
        <w:trPr>
          <w:trHeight w:val="290"/>
        </w:trPr>
        <w:tc>
          <w:tcPr>
            <w:tcW w:w="392" w:type="pct"/>
            <w:noWrap/>
            <w:hideMark/>
          </w:tcPr>
          <w:p w14:paraId="40926A4C" w14:textId="77777777" w:rsidR="00B55406" w:rsidRPr="007900E2" w:rsidRDefault="00B55406" w:rsidP="007900E2">
            <w:pPr>
              <w:rPr>
                <w:rFonts w:eastAsia="Times New Roman"/>
                <w:iCs w:val="0"/>
                <w:color w:val="000000"/>
                <w:szCs w:val="22"/>
              </w:rPr>
            </w:pPr>
            <w:r w:rsidRPr="007900E2">
              <w:rPr>
                <w:rFonts w:eastAsia="Times New Roman"/>
                <w:iCs w:val="0"/>
                <w:color w:val="000000"/>
                <w:szCs w:val="22"/>
              </w:rPr>
              <w:t>5</w:t>
            </w:r>
          </w:p>
        </w:tc>
        <w:tc>
          <w:tcPr>
            <w:tcW w:w="782" w:type="pct"/>
            <w:noWrap/>
            <w:hideMark/>
          </w:tcPr>
          <w:p w14:paraId="4C04CA9D" w14:textId="77777777" w:rsidR="00B55406" w:rsidRPr="007900E2" w:rsidRDefault="00B55406" w:rsidP="007900E2">
            <w:pPr>
              <w:rPr>
                <w:rFonts w:eastAsia="Times New Roman"/>
                <w:iCs w:val="0"/>
                <w:color w:val="000000"/>
                <w:szCs w:val="22"/>
              </w:rPr>
            </w:pPr>
            <w:r w:rsidRPr="007900E2">
              <w:rPr>
                <w:rFonts w:eastAsia="Times New Roman"/>
                <w:iCs w:val="0"/>
                <w:color w:val="000000"/>
                <w:szCs w:val="22"/>
              </w:rPr>
              <w:t>Sieraków Śląski</w:t>
            </w:r>
          </w:p>
        </w:tc>
        <w:tc>
          <w:tcPr>
            <w:tcW w:w="2153" w:type="pct"/>
            <w:noWrap/>
            <w:hideMark/>
          </w:tcPr>
          <w:p w14:paraId="6EDDBD2D" w14:textId="77777777" w:rsidR="00B55406" w:rsidRPr="007900E2" w:rsidRDefault="00B55406" w:rsidP="007900E2">
            <w:pPr>
              <w:jc w:val="right"/>
              <w:rPr>
                <w:rFonts w:eastAsia="Times New Roman"/>
                <w:iCs w:val="0"/>
                <w:color w:val="000000"/>
                <w:szCs w:val="22"/>
              </w:rPr>
            </w:pPr>
            <w:r w:rsidRPr="007900E2">
              <w:rPr>
                <w:rFonts w:eastAsia="Times New Roman"/>
                <w:iCs w:val="0"/>
                <w:color w:val="000000"/>
                <w:szCs w:val="22"/>
              </w:rPr>
              <w:t>8</w:t>
            </w:r>
          </w:p>
        </w:tc>
        <w:tc>
          <w:tcPr>
            <w:tcW w:w="1105" w:type="pct"/>
            <w:noWrap/>
            <w:vAlign w:val="bottom"/>
            <w:hideMark/>
          </w:tcPr>
          <w:p w14:paraId="4BAF66E0" w14:textId="4A2BE9EF" w:rsidR="00B55406" w:rsidRPr="00B55406" w:rsidRDefault="00B55406" w:rsidP="007900E2">
            <w:pPr>
              <w:jc w:val="right"/>
              <w:rPr>
                <w:rFonts w:eastAsia="Times New Roman"/>
                <w:iCs w:val="0"/>
                <w:color w:val="000000"/>
                <w:szCs w:val="22"/>
              </w:rPr>
            </w:pPr>
            <w:r w:rsidRPr="00B55406">
              <w:rPr>
                <w:rFonts w:ascii="Calibri" w:hAnsi="Calibri" w:cs="Calibri"/>
                <w:color w:val="000000"/>
                <w:szCs w:val="22"/>
              </w:rPr>
              <w:t>0,53</w:t>
            </w:r>
          </w:p>
        </w:tc>
        <w:tc>
          <w:tcPr>
            <w:tcW w:w="568" w:type="pct"/>
            <w:noWrap/>
            <w:hideMark/>
          </w:tcPr>
          <w:p w14:paraId="230A7F0F" w14:textId="77777777" w:rsidR="00B55406" w:rsidRPr="007900E2" w:rsidRDefault="00B55406" w:rsidP="007900E2">
            <w:pPr>
              <w:jc w:val="right"/>
              <w:rPr>
                <w:rFonts w:eastAsia="Times New Roman"/>
                <w:iCs w:val="0"/>
                <w:color w:val="000000"/>
                <w:szCs w:val="22"/>
              </w:rPr>
            </w:pPr>
            <w:r w:rsidRPr="007900E2">
              <w:rPr>
                <w:rFonts w:eastAsia="Times New Roman"/>
                <w:iCs w:val="0"/>
                <w:color w:val="000000"/>
                <w:szCs w:val="22"/>
              </w:rPr>
              <w:t>26,7%</w:t>
            </w:r>
          </w:p>
        </w:tc>
      </w:tr>
      <w:tr w:rsidR="00B55406" w:rsidRPr="007900E2" w14:paraId="3E7AC7EC" w14:textId="77777777" w:rsidTr="00B55406">
        <w:trPr>
          <w:trHeight w:val="290"/>
        </w:trPr>
        <w:tc>
          <w:tcPr>
            <w:tcW w:w="392" w:type="pct"/>
            <w:noWrap/>
            <w:hideMark/>
          </w:tcPr>
          <w:p w14:paraId="31089788" w14:textId="77777777" w:rsidR="00B55406" w:rsidRPr="007900E2" w:rsidRDefault="00B55406" w:rsidP="007900E2">
            <w:pPr>
              <w:rPr>
                <w:rFonts w:eastAsia="Times New Roman"/>
                <w:iCs w:val="0"/>
                <w:color w:val="000000"/>
                <w:szCs w:val="22"/>
              </w:rPr>
            </w:pPr>
            <w:r w:rsidRPr="007900E2">
              <w:rPr>
                <w:rFonts w:eastAsia="Times New Roman"/>
                <w:iCs w:val="0"/>
                <w:color w:val="000000"/>
                <w:szCs w:val="22"/>
              </w:rPr>
              <w:t>6</w:t>
            </w:r>
          </w:p>
        </w:tc>
        <w:tc>
          <w:tcPr>
            <w:tcW w:w="782" w:type="pct"/>
            <w:noWrap/>
            <w:hideMark/>
          </w:tcPr>
          <w:p w14:paraId="31AA017E" w14:textId="77777777" w:rsidR="00B55406" w:rsidRPr="007900E2" w:rsidRDefault="00B55406" w:rsidP="007900E2">
            <w:pPr>
              <w:rPr>
                <w:rFonts w:eastAsia="Times New Roman"/>
                <w:iCs w:val="0"/>
                <w:color w:val="000000"/>
                <w:szCs w:val="22"/>
              </w:rPr>
            </w:pPr>
            <w:r w:rsidRPr="007900E2">
              <w:rPr>
                <w:rFonts w:eastAsia="Times New Roman"/>
                <w:iCs w:val="0"/>
                <w:color w:val="000000"/>
                <w:szCs w:val="22"/>
              </w:rPr>
              <w:t>Zborowskie</w:t>
            </w:r>
          </w:p>
        </w:tc>
        <w:tc>
          <w:tcPr>
            <w:tcW w:w="2153" w:type="pct"/>
            <w:noWrap/>
            <w:hideMark/>
          </w:tcPr>
          <w:p w14:paraId="62080461" w14:textId="77777777" w:rsidR="00B55406" w:rsidRPr="007900E2" w:rsidRDefault="00B55406" w:rsidP="007900E2">
            <w:pPr>
              <w:jc w:val="right"/>
              <w:rPr>
                <w:rFonts w:eastAsia="Times New Roman"/>
                <w:iCs w:val="0"/>
                <w:color w:val="000000"/>
                <w:szCs w:val="22"/>
              </w:rPr>
            </w:pPr>
            <w:r w:rsidRPr="007900E2">
              <w:rPr>
                <w:rFonts w:eastAsia="Times New Roman"/>
                <w:iCs w:val="0"/>
                <w:color w:val="000000"/>
                <w:szCs w:val="22"/>
              </w:rPr>
              <w:t>2</w:t>
            </w:r>
          </w:p>
        </w:tc>
        <w:tc>
          <w:tcPr>
            <w:tcW w:w="1105" w:type="pct"/>
            <w:noWrap/>
            <w:vAlign w:val="bottom"/>
            <w:hideMark/>
          </w:tcPr>
          <w:p w14:paraId="689CF39F" w14:textId="345DF51F" w:rsidR="00B55406" w:rsidRPr="00B55406" w:rsidRDefault="00B55406" w:rsidP="007900E2">
            <w:pPr>
              <w:jc w:val="right"/>
              <w:rPr>
                <w:rFonts w:eastAsia="Times New Roman"/>
                <w:iCs w:val="0"/>
                <w:color w:val="000000"/>
                <w:szCs w:val="22"/>
              </w:rPr>
            </w:pPr>
            <w:r w:rsidRPr="00B55406">
              <w:rPr>
                <w:rFonts w:ascii="Calibri" w:hAnsi="Calibri" w:cs="Calibri"/>
                <w:color w:val="000000"/>
                <w:szCs w:val="22"/>
              </w:rPr>
              <w:t>0,20</w:t>
            </w:r>
          </w:p>
        </w:tc>
        <w:tc>
          <w:tcPr>
            <w:tcW w:w="568" w:type="pct"/>
            <w:noWrap/>
            <w:hideMark/>
          </w:tcPr>
          <w:p w14:paraId="683B1AAA" w14:textId="77777777" w:rsidR="00B55406" w:rsidRPr="007900E2" w:rsidRDefault="00B55406" w:rsidP="007900E2">
            <w:pPr>
              <w:jc w:val="right"/>
              <w:rPr>
                <w:rFonts w:eastAsia="Times New Roman"/>
                <w:iCs w:val="0"/>
                <w:color w:val="000000"/>
                <w:szCs w:val="22"/>
              </w:rPr>
            </w:pPr>
            <w:r w:rsidRPr="007900E2">
              <w:rPr>
                <w:rFonts w:eastAsia="Times New Roman"/>
                <w:iCs w:val="0"/>
                <w:color w:val="000000"/>
                <w:szCs w:val="22"/>
              </w:rPr>
              <w:t>6,7%</w:t>
            </w:r>
          </w:p>
        </w:tc>
      </w:tr>
      <w:tr w:rsidR="00B55406" w:rsidRPr="007900E2" w14:paraId="025CE8FB" w14:textId="77777777" w:rsidTr="00B55406">
        <w:trPr>
          <w:trHeight w:val="290"/>
        </w:trPr>
        <w:tc>
          <w:tcPr>
            <w:tcW w:w="392" w:type="pct"/>
            <w:noWrap/>
            <w:hideMark/>
          </w:tcPr>
          <w:p w14:paraId="07546C40" w14:textId="77777777" w:rsidR="00B55406" w:rsidRPr="007900E2" w:rsidRDefault="00B55406" w:rsidP="007900E2">
            <w:pPr>
              <w:rPr>
                <w:rFonts w:eastAsia="Times New Roman"/>
                <w:iCs w:val="0"/>
                <w:color w:val="000000"/>
                <w:szCs w:val="22"/>
              </w:rPr>
            </w:pPr>
            <w:r w:rsidRPr="007900E2">
              <w:rPr>
                <w:rFonts w:eastAsia="Times New Roman"/>
                <w:iCs w:val="0"/>
                <w:color w:val="000000"/>
                <w:szCs w:val="22"/>
              </w:rPr>
              <w:t>7</w:t>
            </w:r>
          </w:p>
        </w:tc>
        <w:tc>
          <w:tcPr>
            <w:tcW w:w="782" w:type="pct"/>
            <w:noWrap/>
            <w:hideMark/>
          </w:tcPr>
          <w:p w14:paraId="4CC9799D" w14:textId="77777777" w:rsidR="00B55406" w:rsidRPr="007900E2" w:rsidRDefault="00B55406" w:rsidP="007900E2">
            <w:pPr>
              <w:rPr>
                <w:rFonts w:eastAsia="Times New Roman"/>
                <w:iCs w:val="0"/>
                <w:color w:val="000000"/>
                <w:szCs w:val="22"/>
              </w:rPr>
            </w:pPr>
            <w:r w:rsidRPr="007900E2">
              <w:rPr>
                <w:rFonts w:eastAsia="Times New Roman"/>
                <w:iCs w:val="0"/>
                <w:color w:val="000000"/>
                <w:szCs w:val="22"/>
              </w:rPr>
              <w:t>Molna</w:t>
            </w:r>
          </w:p>
        </w:tc>
        <w:tc>
          <w:tcPr>
            <w:tcW w:w="2153" w:type="pct"/>
            <w:noWrap/>
            <w:hideMark/>
          </w:tcPr>
          <w:p w14:paraId="684B55DF" w14:textId="77777777" w:rsidR="00B55406" w:rsidRPr="007900E2" w:rsidRDefault="00B55406" w:rsidP="007900E2">
            <w:pPr>
              <w:jc w:val="right"/>
              <w:rPr>
                <w:rFonts w:eastAsia="Times New Roman"/>
                <w:iCs w:val="0"/>
                <w:color w:val="000000"/>
                <w:szCs w:val="22"/>
              </w:rPr>
            </w:pPr>
            <w:r w:rsidRPr="007900E2">
              <w:rPr>
                <w:rFonts w:eastAsia="Times New Roman"/>
                <w:iCs w:val="0"/>
                <w:color w:val="000000"/>
                <w:szCs w:val="22"/>
              </w:rPr>
              <w:t>1</w:t>
            </w:r>
          </w:p>
        </w:tc>
        <w:tc>
          <w:tcPr>
            <w:tcW w:w="1105" w:type="pct"/>
            <w:noWrap/>
            <w:vAlign w:val="bottom"/>
            <w:hideMark/>
          </w:tcPr>
          <w:p w14:paraId="2D2A440C" w14:textId="4BA22885" w:rsidR="00B55406" w:rsidRPr="00B55406" w:rsidRDefault="00B55406" w:rsidP="007900E2">
            <w:pPr>
              <w:jc w:val="right"/>
              <w:rPr>
                <w:rFonts w:eastAsia="Times New Roman"/>
                <w:iCs w:val="0"/>
                <w:color w:val="000000"/>
                <w:szCs w:val="22"/>
              </w:rPr>
            </w:pPr>
            <w:r w:rsidRPr="00B55406">
              <w:rPr>
                <w:rFonts w:ascii="Calibri" w:hAnsi="Calibri" w:cs="Calibri"/>
                <w:color w:val="000000"/>
                <w:szCs w:val="22"/>
              </w:rPr>
              <w:t>0,26</w:t>
            </w:r>
          </w:p>
        </w:tc>
        <w:tc>
          <w:tcPr>
            <w:tcW w:w="568" w:type="pct"/>
            <w:noWrap/>
            <w:hideMark/>
          </w:tcPr>
          <w:p w14:paraId="498159C0" w14:textId="77777777" w:rsidR="00B55406" w:rsidRPr="007900E2" w:rsidRDefault="00B55406" w:rsidP="007900E2">
            <w:pPr>
              <w:jc w:val="right"/>
              <w:rPr>
                <w:rFonts w:eastAsia="Times New Roman"/>
                <w:iCs w:val="0"/>
                <w:color w:val="000000"/>
                <w:szCs w:val="22"/>
              </w:rPr>
            </w:pPr>
            <w:r w:rsidRPr="007900E2">
              <w:rPr>
                <w:rFonts w:eastAsia="Times New Roman"/>
                <w:iCs w:val="0"/>
                <w:color w:val="000000"/>
                <w:szCs w:val="22"/>
              </w:rPr>
              <w:t>3,3%</w:t>
            </w:r>
          </w:p>
        </w:tc>
      </w:tr>
      <w:tr w:rsidR="00B55406" w:rsidRPr="007900E2" w14:paraId="4308714D" w14:textId="77777777" w:rsidTr="00B55406">
        <w:trPr>
          <w:trHeight w:val="290"/>
        </w:trPr>
        <w:tc>
          <w:tcPr>
            <w:tcW w:w="392" w:type="pct"/>
            <w:noWrap/>
            <w:hideMark/>
          </w:tcPr>
          <w:p w14:paraId="41628A93" w14:textId="77777777" w:rsidR="00B55406" w:rsidRPr="007900E2" w:rsidRDefault="00B55406" w:rsidP="007900E2">
            <w:pPr>
              <w:rPr>
                <w:rFonts w:eastAsia="Times New Roman"/>
                <w:iCs w:val="0"/>
                <w:color w:val="000000"/>
                <w:szCs w:val="22"/>
              </w:rPr>
            </w:pPr>
            <w:r w:rsidRPr="007900E2">
              <w:rPr>
                <w:rFonts w:eastAsia="Times New Roman"/>
                <w:iCs w:val="0"/>
                <w:color w:val="000000"/>
                <w:szCs w:val="22"/>
              </w:rPr>
              <w:t>8</w:t>
            </w:r>
          </w:p>
        </w:tc>
        <w:tc>
          <w:tcPr>
            <w:tcW w:w="782" w:type="pct"/>
            <w:noWrap/>
            <w:hideMark/>
          </w:tcPr>
          <w:p w14:paraId="7C6AF561" w14:textId="77777777" w:rsidR="00B55406" w:rsidRPr="007900E2" w:rsidRDefault="00B55406" w:rsidP="007900E2">
            <w:pPr>
              <w:rPr>
                <w:rFonts w:eastAsia="Times New Roman"/>
                <w:iCs w:val="0"/>
                <w:color w:val="000000"/>
                <w:szCs w:val="22"/>
              </w:rPr>
            </w:pPr>
            <w:r w:rsidRPr="007900E2">
              <w:rPr>
                <w:rFonts w:eastAsia="Times New Roman"/>
                <w:iCs w:val="0"/>
                <w:color w:val="000000"/>
                <w:szCs w:val="22"/>
              </w:rPr>
              <w:t>Panoszów</w:t>
            </w:r>
          </w:p>
        </w:tc>
        <w:tc>
          <w:tcPr>
            <w:tcW w:w="2153" w:type="pct"/>
            <w:noWrap/>
            <w:hideMark/>
          </w:tcPr>
          <w:p w14:paraId="2E548220" w14:textId="77777777" w:rsidR="00B55406" w:rsidRPr="007900E2" w:rsidRDefault="00B55406" w:rsidP="007900E2">
            <w:pPr>
              <w:jc w:val="right"/>
              <w:rPr>
                <w:rFonts w:eastAsia="Times New Roman"/>
                <w:iCs w:val="0"/>
                <w:color w:val="000000"/>
                <w:szCs w:val="22"/>
              </w:rPr>
            </w:pPr>
            <w:r w:rsidRPr="007900E2">
              <w:rPr>
                <w:rFonts w:eastAsia="Times New Roman"/>
                <w:iCs w:val="0"/>
                <w:color w:val="000000"/>
                <w:szCs w:val="22"/>
              </w:rPr>
              <w:t>0</w:t>
            </w:r>
          </w:p>
        </w:tc>
        <w:tc>
          <w:tcPr>
            <w:tcW w:w="1105" w:type="pct"/>
            <w:noWrap/>
            <w:vAlign w:val="bottom"/>
            <w:hideMark/>
          </w:tcPr>
          <w:p w14:paraId="7B10D113" w14:textId="45A75EA7" w:rsidR="00B55406" w:rsidRPr="00B55406" w:rsidRDefault="00B55406" w:rsidP="007900E2">
            <w:pPr>
              <w:jc w:val="right"/>
              <w:rPr>
                <w:rFonts w:eastAsia="Times New Roman"/>
                <w:iCs w:val="0"/>
                <w:color w:val="000000"/>
                <w:szCs w:val="22"/>
              </w:rPr>
            </w:pPr>
            <w:r w:rsidRPr="00B55406">
              <w:rPr>
                <w:rFonts w:ascii="Calibri" w:hAnsi="Calibri" w:cs="Calibri"/>
                <w:color w:val="000000"/>
                <w:szCs w:val="22"/>
              </w:rPr>
              <w:t>0,00</w:t>
            </w:r>
          </w:p>
        </w:tc>
        <w:tc>
          <w:tcPr>
            <w:tcW w:w="568" w:type="pct"/>
            <w:noWrap/>
            <w:hideMark/>
          </w:tcPr>
          <w:p w14:paraId="4F31C2BB" w14:textId="77777777" w:rsidR="00B55406" w:rsidRPr="007900E2" w:rsidRDefault="00B55406" w:rsidP="007900E2">
            <w:pPr>
              <w:jc w:val="right"/>
              <w:rPr>
                <w:rFonts w:eastAsia="Times New Roman"/>
                <w:iCs w:val="0"/>
                <w:color w:val="000000"/>
                <w:szCs w:val="22"/>
              </w:rPr>
            </w:pPr>
            <w:r w:rsidRPr="007900E2">
              <w:rPr>
                <w:rFonts w:eastAsia="Times New Roman"/>
                <w:iCs w:val="0"/>
                <w:color w:val="000000"/>
                <w:szCs w:val="22"/>
              </w:rPr>
              <w:t>0,0%</w:t>
            </w:r>
          </w:p>
        </w:tc>
      </w:tr>
      <w:tr w:rsidR="00B55406" w:rsidRPr="007900E2" w14:paraId="63E93CF4" w14:textId="77777777" w:rsidTr="00B55406">
        <w:trPr>
          <w:trHeight w:val="290"/>
        </w:trPr>
        <w:tc>
          <w:tcPr>
            <w:tcW w:w="392" w:type="pct"/>
            <w:noWrap/>
            <w:hideMark/>
          </w:tcPr>
          <w:p w14:paraId="35EF69FF" w14:textId="77777777" w:rsidR="00B55406" w:rsidRPr="007900E2" w:rsidRDefault="00B55406" w:rsidP="007900E2">
            <w:pPr>
              <w:rPr>
                <w:rFonts w:eastAsia="Times New Roman"/>
                <w:iCs w:val="0"/>
                <w:color w:val="000000"/>
                <w:szCs w:val="22"/>
              </w:rPr>
            </w:pPr>
            <w:r w:rsidRPr="007900E2">
              <w:rPr>
                <w:rFonts w:eastAsia="Times New Roman"/>
                <w:iCs w:val="0"/>
                <w:color w:val="000000"/>
                <w:szCs w:val="22"/>
              </w:rPr>
              <w:t>9</w:t>
            </w:r>
          </w:p>
        </w:tc>
        <w:tc>
          <w:tcPr>
            <w:tcW w:w="782" w:type="pct"/>
            <w:noWrap/>
            <w:hideMark/>
          </w:tcPr>
          <w:p w14:paraId="3CC21901" w14:textId="77777777" w:rsidR="00B55406" w:rsidRPr="007900E2" w:rsidRDefault="00B55406" w:rsidP="007900E2">
            <w:pPr>
              <w:rPr>
                <w:rFonts w:eastAsia="Times New Roman"/>
                <w:iCs w:val="0"/>
                <w:color w:val="000000"/>
                <w:szCs w:val="22"/>
              </w:rPr>
            </w:pPr>
            <w:r w:rsidRPr="007900E2">
              <w:rPr>
                <w:rFonts w:eastAsia="Times New Roman"/>
                <w:iCs w:val="0"/>
                <w:color w:val="000000"/>
                <w:szCs w:val="22"/>
              </w:rPr>
              <w:t>Wędzina</w:t>
            </w:r>
          </w:p>
        </w:tc>
        <w:tc>
          <w:tcPr>
            <w:tcW w:w="2153" w:type="pct"/>
            <w:noWrap/>
            <w:hideMark/>
          </w:tcPr>
          <w:p w14:paraId="7D460C22" w14:textId="77777777" w:rsidR="00B55406" w:rsidRPr="007900E2" w:rsidRDefault="00B55406" w:rsidP="007900E2">
            <w:pPr>
              <w:jc w:val="right"/>
              <w:rPr>
                <w:rFonts w:eastAsia="Times New Roman"/>
                <w:iCs w:val="0"/>
                <w:color w:val="000000"/>
                <w:szCs w:val="22"/>
              </w:rPr>
            </w:pPr>
            <w:r w:rsidRPr="007900E2">
              <w:rPr>
                <w:rFonts w:eastAsia="Times New Roman"/>
                <w:iCs w:val="0"/>
                <w:color w:val="000000"/>
                <w:szCs w:val="22"/>
              </w:rPr>
              <w:t>0</w:t>
            </w:r>
          </w:p>
        </w:tc>
        <w:tc>
          <w:tcPr>
            <w:tcW w:w="1105" w:type="pct"/>
            <w:noWrap/>
            <w:vAlign w:val="bottom"/>
            <w:hideMark/>
          </w:tcPr>
          <w:p w14:paraId="034C6D37" w14:textId="7836CED0" w:rsidR="00B55406" w:rsidRPr="00B55406" w:rsidRDefault="00B55406" w:rsidP="007900E2">
            <w:pPr>
              <w:jc w:val="right"/>
              <w:rPr>
                <w:rFonts w:eastAsia="Times New Roman"/>
                <w:iCs w:val="0"/>
                <w:color w:val="000000"/>
                <w:szCs w:val="22"/>
              </w:rPr>
            </w:pPr>
            <w:r w:rsidRPr="00B55406">
              <w:rPr>
                <w:rFonts w:ascii="Calibri" w:hAnsi="Calibri" w:cs="Calibri"/>
                <w:color w:val="000000"/>
                <w:szCs w:val="22"/>
              </w:rPr>
              <w:t>0,00</w:t>
            </w:r>
          </w:p>
        </w:tc>
        <w:tc>
          <w:tcPr>
            <w:tcW w:w="568" w:type="pct"/>
            <w:noWrap/>
            <w:hideMark/>
          </w:tcPr>
          <w:p w14:paraId="26068A02" w14:textId="77777777" w:rsidR="00B55406" w:rsidRPr="007900E2" w:rsidRDefault="00B55406" w:rsidP="007900E2">
            <w:pPr>
              <w:jc w:val="right"/>
              <w:rPr>
                <w:rFonts w:eastAsia="Times New Roman"/>
                <w:iCs w:val="0"/>
                <w:color w:val="000000"/>
                <w:szCs w:val="22"/>
              </w:rPr>
            </w:pPr>
            <w:r w:rsidRPr="007900E2">
              <w:rPr>
                <w:rFonts w:eastAsia="Times New Roman"/>
                <w:iCs w:val="0"/>
                <w:color w:val="000000"/>
                <w:szCs w:val="22"/>
              </w:rPr>
              <w:t>0,0%</w:t>
            </w:r>
          </w:p>
        </w:tc>
      </w:tr>
      <w:tr w:rsidR="007900E2" w:rsidRPr="007900E2" w14:paraId="6E246306" w14:textId="77777777" w:rsidTr="00B55406">
        <w:trPr>
          <w:trHeight w:val="290"/>
        </w:trPr>
        <w:tc>
          <w:tcPr>
            <w:tcW w:w="1174" w:type="pct"/>
            <w:gridSpan w:val="2"/>
            <w:shd w:val="clear" w:color="auto" w:fill="DBE5F1" w:themeFill="accent1" w:themeFillTint="33"/>
            <w:noWrap/>
            <w:hideMark/>
          </w:tcPr>
          <w:p w14:paraId="05D43F66" w14:textId="77777777" w:rsidR="007900E2" w:rsidRPr="007900E2" w:rsidRDefault="007900E2" w:rsidP="007900E2">
            <w:pPr>
              <w:rPr>
                <w:rFonts w:eastAsia="Times New Roman"/>
                <w:b/>
                <w:iCs w:val="0"/>
                <w:color w:val="000000"/>
                <w:szCs w:val="22"/>
              </w:rPr>
            </w:pPr>
            <w:r w:rsidRPr="007900E2">
              <w:rPr>
                <w:rFonts w:eastAsia="Times New Roman"/>
                <w:b/>
                <w:iCs w:val="0"/>
                <w:color w:val="000000"/>
                <w:szCs w:val="22"/>
              </w:rPr>
              <w:t>Gmina Ciasna</w:t>
            </w:r>
          </w:p>
        </w:tc>
        <w:tc>
          <w:tcPr>
            <w:tcW w:w="2153" w:type="pct"/>
            <w:shd w:val="clear" w:color="auto" w:fill="DBE5F1" w:themeFill="accent1" w:themeFillTint="33"/>
            <w:noWrap/>
            <w:hideMark/>
          </w:tcPr>
          <w:p w14:paraId="3A90EEF7" w14:textId="77777777" w:rsidR="007900E2" w:rsidRPr="007900E2" w:rsidRDefault="007900E2" w:rsidP="007900E2">
            <w:pPr>
              <w:jc w:val="right"/>
              <w:rPr>
                <w:rFonts w:eastAsia="Times New Roman"/>
                <w:b/>
                <w:iCs w:val="0"/>
                <w:color w:val="000000"/>
                <w:szCs w:val="22"/>
              </w:rPr>
            </w:pPr>
            <w:r w:rsidRPr="007900E2">
              <w:rPr>
                <w:rFonts w:eastAsia="Times New Roman"/>
                <w:b/>
                <w:iCs w:val="0"/>
                <w:color w:val="000000"/>
                <w:szCs w:val="22"/>
              </w:rPr>
              <w:t>30</w:t>
            </w:r>
          </w:p>
        </w:tc>
        <w:tc>
          <w:tcPr>
            <w:tcW w:w="1105" w:type="pct"/>
            <w:shd w:val="clear" w:color="auto" w:fill="DBE5F1" w:themeFill="accent1" w:themeFillTint="33"/>
            <w:noWrap/>
            <w:hideMark/>
          </w:tcPr>
          <w:p w14:paraId="652C5B6F" w14:textId="3D70192B" w:rsidR="007900E2" w:rsidRPr="007900E2" w:rsidRDefault="00B55406" w:rsidP="007900E2">
            <w:pPr>
              <w:jc w:val="right"/>
              <w:rPr>
                <w:rFonts w:eastAsia="Times New Roman"/>
                <w:b/>
                <w:iCs w:val="0"/>
                <w:color w:val="000000"/>
                <w:szCs w:val="22"/>
              </w:rPr>
            </w:pPr>
            <w:r>
              <w:rPr>
                <w:rFonts w:eastAsia="Times New Roman"/>
                <w:b/>
                <w:iCs w:val="0"/>
                <w:color w:val="000000"/>
                <w:szCs w:val="22"/>
              </w:rPr>
              <w:t>0,41</w:t>
            </w:r>
          </w:p>
        </w:tc>
        <w:tc>
          <w:tcPr>
            <w:tcW w:w="568" w:type="pct"/>
            <w:shd w:val="clear" w:color="auto" w:fill="DBE5F1" w:themeFill="accent1" w:themeFillTint="33"/>
            <w:noWrap/>
            <w:hideMark/>
          </w:tcPr>
          <w:p w14:paraId="71BCAC21" w14:textId="77777777" w:rsidR="007900E2" w:rsidRPr="007900E2" w:rsidRDefault="007900E2" w:rsidP="007900E2">
            <w:pPr>
              <w:jc w:val="right"/>
              <w:rPr>
                <w:rFonts w:eastAsia="Times New Roman"/>
                <w:b/>
                <w:iCs w:val="0"/>
                <w:color w:val="000000"/>
                <w:szCs w:val="22"/>
              </w:rPr>
            </w:pPr>
            <w:r w:rsidRPr="007900E2">
              <w:rPr>
                <w:rFonts w:eastAsia="Times New Roman"/>
                <w:b/>
                <w:iCs w:val="0"/>
                <w:color w:val="000000"/>
                <w:szCs w:val="22"/>
              </w:rPr>
              <w:t>100,0%</w:t>
            </w:r>
          </w:p>
        </w:tc>
      </w:tr>
      <w:tr w:rsidR="007900E2" w:rsidRPr="007900E2" w14:paraId="4C175383" w14:textId="77777777" w:rsidTr="00B55406">
        <w:trPr>
          <w:trHeight w:val="290"/>
        </w:trPr>
        <w:tc>
          <w:tcPr>
            <w:tcW w:w="1174" w:type="pct"/>
            <w:gridSpan w:val="2"/>
            <w:noWrap/>
            <w:hideMark/>
          </w:tcPr>
          <w:p w14:paraId="04F7D2BF" w14:textId="77777777" w:rsidR="007900E2" w:rsidRPr="007900E2" w:rsidRDefault="007900E2" w:rsidP="007900E2">
            <w:pPr>
              <w:rPr>
                <w:rFonts w:eastAsia="Times New Roman"/>
                <w:iCs w:val="0"/>
                <w:color w:val="000000"/>
                <w:szCs w:val="22"/>
              </w:rPr>
            </w:pPr>
            <w:r w:rsidRPr="007900E2">
              <w:rPr>
                <w:rFonts w:eastAsia="Times New Roman"/>
                <w:iCs w:val="0"/>
                <w:color w:val="000000"/>
                <w:szCs w:val="22"/>
              </w:rPr>
              <w:t>Gmina (bez OR)</w:t>
            </w:r>
          </w:p>
        </w:tc>
        <w:tc>
          <w:tcPr>
            <w:tcW w:w="2153" w:type="pct"/>
            <w:noWrap/>
            <w:hideMark/>
          </w:tcPr>
          <w:p w14:paraId="325C9CB7" w14:textId="77777777" w:rsidR="007900E2" w:rsidRPr="007900E2" w:rsidRDefault="007900E2" w:rsidP="007900E2">
            <w:pPr>
              <w:jc w:val="right"/>
              <w:rPr>
                <w:rFonts w:eastAsia="Times New Roman"/>
                <w:iCs w:val="0"/>
                <w:color w:val="000000"/>
                <w:szCs w:val="22"/>
              </w:rPr>
            </w:pPr>
            <w:r w:rsidRPr="007900E2">
              <w:rPr>
                <w:rFonts w:eastAsia="Times New Roman"/>
                <w:iCs w:val="0"/>
                <w:color w:val="000000"/>
                <w:szCs w:val="22"/>
              </w:rPr>
              <w:t>17</w:t>
            </w:r>
          </w:p>
        </w:tc>
        <w:tc>
          <w:tcPr>
            <w:tcW w:w="1105" w:type="pct"/>
            <w:noWrap/>
            <w:hideMark/>
          </w:tcPr>
          <w:p w14:paraId="25F4DC38" w14:textId="05466F0C" w:rsidR="007900E2" w:rsidRPr="007900E2" w:rsidRDefault="00B55406" w:rsidP="007900E2">
            <w:pPr>
              <w:jc w:val="right"/>
              <w:rPr>
                <w:rFonts w:eastAsia="Times New Roman"/>
                <w:iCs w:val="0"/>
                <w:color w:val="000000"/>
                <w:szCs w:val="22"/>
              </w:rPr>
            </w:pPr>
            <w:r>
              <w:rPr>
                <w:rFonts w:eastAsia="Times New Roman"/>
                <w:iCs w:val="0"/>
                <w:color w:val="000000"/>
                <w:szCs w:val="22"/>
              </w:rPr>
              <w:t>0,30</w:t>
            </w:r>
          </w:p>
        </w:tc>
        <w:tc>
          <w:tcPr>
            <w:tcW w:w="568" w:type="pct"/>
            <w:noWrap/>
            <w:hideMark/>
          </w:tcPr>
          <w:p w14:paraId="3DB10B9D" w14:textId="77777777" w:rsidR="007900E2" w:rsidRPr="007900E2" w:rsidRDefault="007900E2" w:rsidP="007900E2">
            <w:pPr>
              <w:jc w:val="right"/>
              <w:rPr>
                <w:rFonts w:eastAsia="Times New Roman"/>
                <w:iCs w:val="0"/>
                <w:color w:val="000000"/>
                <w:szCs w:val="22"/>
              </w:rPr>
            </w:pPr>
            <w:r w:rsidRPr="007900E2">
              <w:rPr>
                <w:rFonts w:eastAsia="Times New Roman"/>
                <w:iCs w:val="0"/>
                <w:color w:val="000000"/>
                <w:szCs w:val="22"/>
              </w:rPr>
              <w:t>56,7%</w:t>
            </w:r>
          </w:p>
        </w:tc>
      </w:tr>
    </w:tbl>
    <w:p w14:paraId="532A22DD" w14:textId="77777777" w:rsidR="009A620A" w:rsidRPr="00F244B1" w:rsidRDefault="009A620A" w:rsidP="009A620A">
      <w:pPr>
        <w:pStyle w:val="Krrdo"/>
        <w:spacing w:before="0"/>
        <w:rPr>
          <w:i w:val="0"/>
        </w:rPr>
      </w:pPr>
      <w:r w:rsidRPr="00F244B1">
        <w:rPr>
          <w:i w:val="0"/>
        </w:rPr>
        <w:t xml:space="preserve">Źródło: Opracowanie własne na podstawie danych </w:t>
      </w:r>
      <w:r>
        <w:rPr>
          <w:i w:val="0"/>
        </w:rPr>
        <w:t>KPP w Lublińcu</w:t>
      </w:r>
    </w:p>
    <w:p w14:paraId="37C9CCF0" w14:textId="55352CEA" w:rsidR="007900E2" w:rsidRDefault="007900E2" w:rsidP="007900E2">
      <w:pPr>
        <w:pStyle w:val="Legenda"/>
        <w:spacing w:after="0"/>
      </w:pPr>
      <w:bookmarkStart w:id="112" w:name="_Toc209280931"/>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8C28EA">
        <w:rPr>
          <w:noProof/>
        </w:rPr>
        <w:t>25</w:t>
      </w:r>
      <w:r w:rsidRPr="00F244B1">
        <w:rPr>
          <w:noProof/>
        </w:rPr>
        <w:fldChar w:fldCharType="end"/>
      </w:r>
      <w:r w:rsidRPr="00F244B1">
        <w:t xml:space="preserve">. </w:t>
      </w:r>
      <w:r>
        <w:t>Liczba</w:t>
      </w:r>
      <w:r w:rsidRPr="009A620A">
        <w:t xml:space="preserve"> </w:t>
      </w:r>
      <w:r w:rsidRPr="007900E2">
        <w:t xml:space="preserve">przestępstw kryminalnych </w:t>
      </w:r>
      <w:r w:rsidR="00B55406">
        <w:t xml:space="preserve">przeciw mieniu </w:t>
      </w:r>
      <w:r>
        <w:t>w 2024 r.</w:t>
      </w:r>
      <w:bookmarkEnd w:id="112"/>
    </w:p>
    <w:tbl>
      <w:tblPr>
        <w:tblStyle w:val="Tabela-Siatka13"/>
        <w:tblW w:w="5000" w:type="pct"/>
        <w:tblLook w:val="04A0" w:firstRow="1" w:lastRow="0" w:firstColumn="1" w:lastColumn="0" w:noHBand="0" w:noVBand="1"/>
      </w:tblPr>
      <w:tblGrid>
        <w:gridCol w:w="456"/>
        <w:gridCol w:w="1421"/>
        <w:gridCol w:w="4148"/>
        <w:gridCol w:w="2004"/>
        <w:gridCol w:w="1033"/>
      </w:tblGrid>
      <w:tr w:rsidR="007F63BB" w:rsidRPr="007F63BB" w14:paraId="19F2853A" w14:textId="77777777" w:rsidTr="007F63BB">
        <w:trPr>
          <w:trHeight w:val="290"/>
        </w:trPr>
        <w:tc>
          <w:tcPr>
            <w:tcW w:w="256" w:type="pct"/>
            <w:shd w:val="clear" w:color="auto" w:fill="DBE5F1" w:themeFill="accent1" w:themeFillTint="33"/>
            <w:noWrap/>
            <w:hideMark/>
          </w:tcPr>
          <w:p w14:paraId="7E7E1C0A" w14:textId="77777777" w:rsidR="007F63BB" w:rsidRPr="007F63BB" w:rsidRDefault="007F63BB" w:rsidP="007F63BB">
            <w:pPr>
              <w:rPr>
                <w:rFonts w:eastAsia="Times New Roman"/>
                <w:b/>
                <w:iCs w:val="0"/>
                <w:color w:val="000000"/>
                <w:szCs w:val="22"/>
              </w:rPr>
            </w:pPr>
            <w:r w:rsidRPr="007F63BB">
              <w:rPr>
                <w:rFonts w:eastAsia="Times New Roman"/>
                <w:b/>
                <w:iCs w:val="0"/>
                <w:color w:val="000000"/>
                <w:szCs w:val="22"/>
              </w:rPr>
              <w:t>Lp.</w:t>
            </w:r>
          </w:p>
        </w:tc>
        <w:tc>
          <w:tcPr>
            <w:tcW w:w="782" w:type="pct"/>
            <w:shd w:val="clear" w:color="auto" w:fill="DBE5F1" w:themeFill="accent1" w:themeFillTint="33"/>
            <w:noWrap/>
            <w:hideMark/>
          </w:tcPr>
          <w:p w14:paraId="4706B6ED" w14:textId="77777777" w:rsidR="007F63BB" w:rsidRPr="007F63BB" w:rsidRDefault="007F63BB" w:rsidP="007F63BB">
            <w:pPr>
              <w:rPr>
                <w:rFonts w:eastAsia="Times New Roman"/>
                <w:b/>
                <w:iCs w:val="0"/>
                <w:color w:val="000000"/>
                <w:szCs w:val="22"/>
              </w:rPr>
            </w:pPr>
            <w:r w:rsidRPr="007F63BB">
              <w:rPr>
                <w:rFonts w:eastAsia="Times New Roman"/>
                <w:b/>
                <w:iCs w:val="0"/>
                <w:color w:val="000000"/>
                <w:szCs w:val="22"/>
              </w:rPr>
              <w:t>Jednostka</w:t>
            </w:r>
          </w:p>
        </w:tc>
        <w:tc>
          <w:tcPr>
            <w:tcW w:w="2290" w:type="pct"/>
            <w:shd w:val="clear" w:color="auto" w:fill="DBE5F1" w:themeFill="accent1" w:themeFillTint="33"/>
            <w:noWrap/>
            <w:hideMark/>
          </w:tcPr>
          <w:p w14:paraId="67A46F59" w14:textId="77777777" w:rsidR="007F63BB" w:rsidRPr="007F63BB" w:rsidRDefault="007F63BB" w:rsidP="007F63BB">
            <w:pPr>
              <w:rPr>
                <w:rFonts w:eastAsia="Times New Roman"/>
                <w:b/>
                <w:iCs w:val="0"/>
                <w:color w:val="000000"/>
                <w:szCs w:val="22"/>
              </w:rPr>
            </w:pPr>
            <w:r w:rsidRPr="007F63BB">
              <w:rPr>
                <w:rFonts w:eastAsia="Times New Roman"/>
                <w:b/>
                <w:iCs w:val="0"/>
                <w:color w:val="000000"/>
                <w:szCs w:val="22"/>
              </w:rPr>
              <w:t>Liczba przestępstw kryminalnych przeciw mieniu</w:t>
            </w:r>
          </w:p>
        </w:tc>
        <w:tc>
          <w:tcPr>
            <w:tcW w:w="1105" w:type="pct"/>
            <w:shd w:val="clear" w:color="auto" w:fill="DBE5F1" w:themeFill="accent1" w:themeFillTint="33"/>
            <w:noWrap/>
            <w:hideMark/>
          </w:tcPr>
          <w:p w14:paraId="2A508D96" w14:textId="77777777" w:rsidR="007F63BB" w:rsidRPr="007F63BB" w:rsidRDefault="007F63BB" w:rsidP="007F63BB">
            <w:pPr>
              <w:rPr>
                <w:rFonts w:eastAsia="Times New Roman"/>
                <w:b/>
                <w:iCs w:val="0"/>
                <w:color w:val="000000"/>
                <w:szCs w:val="22"/>
              </w:rPr>
            </w:pPr>
            <w:r w:rsidRPr="007F63BB">
              <w:rPr>
                <w:rFonts w:eastAsia="Times New Roman"/>
                <w:b/>
                <w:iCs w:val="0"/>
                <w:color w:val="000000"/>
                <w:szCs w:val="22"/>
              </w:rPr>
              <w:t>Wskaźnik na 100 osób</w:t>
            </w:r>
          </w:p>
        </w:tc>
        <w:tc>
          <w:tcPr>
            <w:tcW w:w="568" w:type="pct"/>
            <w:shd w:val="clear" w:color="auto" w:fill="DBE5F1" w:themeFill="accent1" w:themeFillTint="33"/>
            <w:noWrap/>
            <w:hideMark/>
          </w:tcPr>
          <w:p w14:paraId="6F548EAD" w14:textId="77777777" w:rsidR="007F63BB" w:rsidRPr="007F63BB" w:rsidRDefault="007F63BB" w:rsidP="007F63BB">
            <w:pPr>
              <w:rPr>
                <w:rFonts w:eastAsia="Times New Roman"/>
                <w:b/>
                <w:iCs w:val="0"/>
                <w:color w:val="000000"/>
                <w:szCs w:val="22"/>
              </w:rPr>
            </w:pPr>
            <w:r w:rsidRPr="007F63BB">
              <w:rPr>
                <w:rFonts w:eastAsia="Times New Roman"/>
                <w:b/>
                <w:iCs w:val="0"/>
                <w:color w:val="000000"/>
                <w:szCs w:val="22"/>
              </w:rPr>
              <w:t>Udział [%]</w:t>
            </w:r>
          </w:p>
        </w:tc>
      </w:tr>
      <w:tr w:rsidR="00B55406" w:rsidRPr="007F63BB" w14:paraId="221728FF" w14:textId="77777777" w:rsidTr="00906FE9">
        <w:trPr>
          <w:trHeight w:val="290"/>
        </w:trPr>
        <w:tc>
          <w:tcPr>
            <w:tcW w:w="256" w:type="pct"/>
            <w:noWrap/>
            <w:hideMark/>
          </w:tcPr>
          <w:p w14:paraId="07EDB7A6" w14:textId="77777777" w:rsidR="00B55406" w:rsidRPr="007F63BB" w:rsidRDefault="00B55406" w:rsidP="007F63BB">
            <w:pPr>
              <w:rPr>
                <w:rFonts w:eastAsia="Times New Roman"/>
                <w:iCs w:val="0"/>
                <w:color w:val="000000"/>
                <w:szCs w:val="22"/>
              </w:rPr>
            </w:pPr>
            <w:r w:rsidRPr="007F63BB">
              <w:rPr>
                <w:rFonts w:eastAsia="Times New Roman"/>
                <w:iCs w:val="0"/>
                <w:color w:val="000000"/>
                <w:szCs w:val="22"/>
              </w:rPr>
              <w:t>1</w:t>
            </w:r>
          </w:p>
        </w:tc>
        <w:tc>
          <w:tcPr>
            <w:tcW w:w="782" w:type="pct"/>
            <w:noWrap/>
            <w:hideMark/>
          </w:tcPr>
          <w:p w14:paraId="45AB09E9" w14:textId="77777777" w:rsidR="00B55406" w:rsidRPr="007F63BB" w:rsidRDefault="00B55406" w:rsidP="007F63BB">
            <w:pPr>
              <w:rPr>
                <w:rFonts w:eastAsia="Times New Roman"/>
                <w:iCs w:val="0"/>
                <w:color w:val="000000"/>
                <w:szCs w:val="22"/>
              </w:rPr>
            </w:pPr>
            <w:r w:rsidRPr="007F63BB">
              <w:rPr>
                <w:rFonts w:eastAsia="Times New Roman"/>
                <w:iCs w:val="0"/>
                <w:color w:val="000000"/>
                <w:szCs w:val="22"/>
              </w:rPr>
              <w:t>Dzielna</w:t>
            </w:r>
          </w:p>
        </w:tc>
        <w:tc>
          <w:tcPr>
            <w:tcW w:w="2290" w:type="pct"/>
            <w:noWrap/>
            <w:hideMark/>
          </w:tcPr>
          <w:p w14:paraId="4DA808BC" w14:textId="77777777" w:rsidR="00B55406" w:rsidRPr="007F63BB" w:rsidRDefault="00B55406" w:rsidP="007F63BB">
            <w:pPr>
              <w:jc w:val="right"/>
              <w:rPr>
                <w:rFonts w:eastAsia="Times New Roman"/>
                <w:iCs w:val="0"/>
                <w:color w:val="000000"/>
                <w:szCs w:val="22"/>
              </w:rPr>
            </w:pPr>
            <w:r w:rsidRPr="007F63BB">
              <w:rPr>
                <w:rFonts w:eastAsia="Times New Roman"/>
                <w:iCs w:val="0"/>
                <w:color w:val="000000"/>
                <w:szCs w:val="22"/>
              </w:rPr>
              <w:t>1</w:t>
            </w:r>
          </w:p>
        </w:tc>
        <w:tc>
          <w:tcPr>
            <w:tcW w:w="1105" w:type="pct"/>
            <w:noWrap/>
            <w:vAlign w:val="bottom"/>
            <w:hideMark/>
          </w:tcPr>
          <w:p w14:paraId="4263ED03" w14:textId="5EB1196F" w:rsidR="00B55406" w:rsidRPr="00B55406" w:rsidRDefault="00B55406" w:rsidP="007F63BB">
            <w:pPr>
              <w:jc w:val="right"/>
              <w:rPr>
                <w:rFonts w:eastAsia="Times New Roman"/>
                <w:iCs w:val="0"/>
                <w:color w:val="000000"/>
                <w:szCs w:val="22"/>
              </w:rPr>
            </w:pPr>
            <w:r w:rsidRPr="00B55406">
              <w:rPr>
                <w:rFonts w:ascii="Calibri" w:hAnsi="Calibri" w:cs="Calibri"/>
                <w:color w:val="000000"/>
                <w:szCs w:val="22"/>
              </w:rPr>
              <w:t>0,39</w:t>
            </w:r>
          </w:p>
        </w:tc>
        <w:tc>
          <w:tcPr>
            <w:tcW w:w="568" w:type="pct"/>
            <w:noWrap/>
            <w:hideMark/>
          </w:tcPr>
          <w:p w14:paraId="0E886854" w14:textId="77777777" w:rsidR="00B55406" w:rsidRPr="007F63BB" w:rsidRDefault="00B55406" w:rsidP="007F63BB">
            <w:pPr>
              <w:jc w:val="right"/>
              <w:rPr>
                <w:rFonts w:eastAsia="Times New Roman"/>
                <w:iCs w:val="0"/>
                <w:color w:val="000000"/>
                <w:szCs w:val="22"/>
              </w:rPr>
            </w:pPr>
            <w:r w:rsidRPr="007F63BB">
              <w:rPr>
                <w:rFonts w:eastAsia="Times New Roman"/>
                <w:iCs w:val="0"/>
                <w:color w:val="000000"/>
                <w:szCs w:val="22"/>
              </w:rPr>
              <w:t>6,3%</w:t>
            </w:r>
          </w:p>
        </w:tc>
      </w:tr>
      <w:tr w:rsidR="00B55406" w:rsidRPr="007F63BB" w14:paraId="198A9979" w14:textId="77777777" w:rsidTr="00906FE9">
        <w:trPr>
          <w:trHeight w:val="290"/>
        </w:trPr>
        <w:tc>
          <w:tcPr>
            <w:tcW w:w="256" w:type="pct"/>
            <w:shd w:val="clear" w:color="auto" w:fill="DBE5F1" w:themeFill="accent1" w:themeFillTint="33"/>
            <w:noWrap/>
            <w:hideMark/>
          </w:tcPr>
          <w:p w14:paraId="6D8C873D" w14:textId="77777777" w:rsidR="00B55406" w:rsidRPr="007F63BB" w:rsidRDefault="00B55406" w:rsidP="007F63BB">
            <w:pPr>
              <w:rPr>
                <w:rFonts w:eastAsia="Times New Roman"/>
                <w:b/>
                <w:bCs/>
                <w:iCs w:val="0"/>
                <w:color w:val="000000"/>
                <w:szCs w:val="22"/>
              </w:rPr>
            </w:pPr>
            <w:r w:rsidRPr="007F63BB">
              <w:rPr>
                <w:rFonts w:eastAsia="Times New Roman"/>
                <w:b/>
                <w:bCs/>
                <w:iCs w:val="0"/>
                <w:color w:val="000000"/>
                <w:szCs w:val="22"/>
              </w:rPr>
              <w:t>2</w:t>
            </w:r>
          </w:p>
        </w:tc>
        <w:tc>
          <w:tcPr>
            <w:tcW w:w="782" w:type="pct"/>
            <w:shd w:val="clear" w:color="auto" w:fill="DBE5F1" w:themeFill="accent1" w:themeFillTint="33"/>
            <w:noWrap/>
            <w:hideMark/>
          </w:tcPr>
          <w:p w14:paraId="432D2FBD" w14:textId="77777777" w:rsidR="00B55406" w:rsidRPr="007F63BB" w:rsidRDefault="00B55406" w:rsidP="007F63BB">
            <w:pPr>
              <w:rPr>
                <w:rFonts w:eastAsia="Times New Roman"/>
                <w:b/>
                <w:bCs/>
                <w:iCs w:val="0"/>
                <w:color w:val="000000"/>
                <w:szCs w:val="22"/>
              </w:rPr>
            </w:pPr>
            <w:r w:rsidRPr="007F63BB">
              <w:rPr>
                <w:rFonts w:eastAsia="Times New Roman"/>
                <w:b/>
                <w:bCs/>
                <w:iCs w:val="0"/>
                <w:color w:val="000000"/>
                <w:szCs w:val="22"/>
              </w:rPr>
              <w:t>Ciasna (OR)</w:t>
            </w:r>
          </w:p>
        </w:tc>
        <w:tc>
          <w:tcPr>
            <w:tcW w:w="2290" w:type="pct"/>
            <w:shd w:val="clear" w:color="auto" w:fill="DBE5F1" w:themeFill="accent1" w:themeFillTint="33"/>
            <w:noWrap/>
            <w:hideMark/>
          </w:tcPr>
          <w:p w14:paraId="378D33D0" w14:textId="77777777" w:rsidR="00B55406" w:rsidRPr="007F63BB" w:rsidRDefault="00B55406" w:rsidP="007F63BB">
            <w:pPr>
              <w:jc w:val="right"/>
              <w:rPr>
                <w:rFonts w:eastAsia="Times New Roman"/>
                <w:b/>
                <w:bCs/>
                <w:iCs w:val="0"/>
                <w:color w:val="000000"/>
                <w:szCs w:val="22"/>
              </w:rPr>
            </w:pPr>
            <w:r w:rsidRPr="007F63BB">
              <w:rPr>
                <w:rFonts w:eastAsia="Times New Roman"/>
                <w:b/>
                <w:bCs/>
                <w:iCs w:val="0"/>
                <w:color w:val="000000"/>
                <w:szCs w:val="22"/>
              </w:rPr>
              <w:t>5</w:t>
            </w:r>
          </w:p>
        </w:tc>
        <w:tc>
          <w:tcPr>
            <w:tcW w:w="1105" w:type="pct"/>
            <w:shd w:val="clear" w:color="auto" w:fill="DBE5F1" w:themeFill="accent1" w:themeFillTint="33"/>
            <w:noWrap/>
            <w:vAlign w:val="bottom"/>
            <w:hideMark/>
          </w:tcPr>
          <w:p w14:paraId="3F097759" w14:textId="1805A3A7" w:rsidR="00B55406" w:rsidRPr="00B55406" w:rsidRDefault="00B55406" w:rsidP="007F63BB">
            <w:pPr>
              <w:jc w:val="right"/>
              <w:rPr>
                <w:rFonts w:eastAsia="Times New Roman"/>
                <w:b/>
                <w:bCs/>
                <w:iCs w:val="0"/>
                <w:color w:val="000000"/>
                <w:szCs w:val="22"/>
              </w:rPr>
            </w:pPr>
            <w:r w:rsidRPr="00B55406">
              <w:rPr>
                <w:rFonts w:ascii="Calibri" w:hAnsi="Calibri" w:cs="Calibri"/>
                <w:color w:val="000000"/>
                <w:szCs w:val="22"/>
              </w:rPr>
              <w:t>0,32</w:t>
            </w:r>
          </w:p>
        </w:tc>
        <w:tc>
          <w:tcPr>
            <w:tcW w:w="568" w:type="pct"/>
            <w:shd w:val="clear" w:color="auto" w:fill="DBE5F1" w:themeFill="accent1" w:themeFillTint="33"/>
            <w:noWrap/>
            <w:hideMark/>
          </w:tcPr>
          <w:p w14:paraId="6934616E" w14:textId="77777777" w:rsidR="00B55406" w:rsidRPr="007F63BB" w:rsidRDefault="00B55406" w:rsidP="007F63BB">
            <w:pPr>
              <w:jc w:val="right"/>
              <w:rPr>
                <w:rFonts w:eastAsia="Times New Roman"/>
                <w:b/>
                <w:bCs/>
                <w:iCs w:val="0"/>
                <w:color w:val="000000"/>
                <w:szCs w:val="22"/>
              </w:rPr>
            </w:pPr>
            <w:r w:rsidRPr="007F63BB">
              <w:rPr>
                <w:rFonts w:eastAsia="Times New Roman"/>
                <w:b/>
                <w:bCs/>
                <w:iCs w:val="0"/>
                <w:color w:val="000000"/>
                <w:szCs w:val="22"/>
              </w:rPr>
              <w:t>31,3%</w:t>
            </w:r>
          </w:p>
        </w:tc>
      </w:tr>
      <w:tr w:rsidR="00B55406" w:rsidRPr="007F63BB" w14:paraId="2C59BC04" w14:textId="77777777" w:rsidTr="00906FE9">
        <w:trPr>
          <w:trHeight w:val="290"/>
        </w:trPr>
        <w:tc>
          <w:tcPr>
            <w:tcW w:w="256" w:type="pct"/>
            <w:noWrap/>
            <w:hideMark/>
          </w:tcPr>
          <w:p w14:paraId="752E68A2" w14:textId="77777777" w:rsidR="00B55406" w:rsidRPr="007F63BB" w:rsidRDefault="00B55406" w:rsidP="007F63BB">
            <w:pPr>
              <w:rPr>
                <w:rFonts w:eastAsia="Times New Roman"/>
                <w:iCs w:val="0"/>
                <w:color w:val="000000"/>
                <w:szCs w:val="22"/>
              </w:rPr>
            </w:pPr>
            <w:r w:rsidRPr="007F63BB">
              <w:rPr>
                <w:rFonts w:eastAsia="Times New Roman"/>
                <w:iCs w:val="0"/>
                <w:color w:val="000000"/>
                <w:szCs w:val="22"/>
              </w:rPr>
              <w:t>3</w:t>
            </w:r>
          </w:p>
        </w:tc>
        <w:tc>
          <w:tcPr>
            <w:tcW w:w="782" w:type="pct"/>
            <w:noWrap/>
            <w:hideMark/>
          </w:tcPr>
          <w:p w14:paraId="1070F91A" w14:textId="77777777" w:rsidR="00B55406" w:rsidRPr="007F63BB" w:rsidRDefault="00B55406" w:rsidP="007F63BB">
            <w:pPr>
              <w:rPr>
                <w:rFonts w:eastAsia="Times New Roman"/>
                <w:iCs w:val="0"/>
                <w:color w:val="000000"/>
                <w:szCs w:val="22"/>
              </w:rPr>
            </w:pPr>
            <w:r w:rsidRPr="007F63BB">
              <w:rPr>
                <w:rFonts w:eastAsia="Times New Roman"/>
                <w:iCs w:val="0"/>
                <w:color w:val="000000"/>
                <w:szCs w:val="22"/>
              </w:rPr>
              <w:t>Glinica</w:t>
            </w:r>
          </w:p>
        </w:tc>
        <w:tc>
          <w:tcPr>
            <w:tcW w:w="2290" w:type="pct"/>
            <w:noWrap/>
            <w:hideMark/>
          </w:tcPr>
          <w:p w14:paraId="591123A6" w14:textId="77777777" w:rsidR="00B55406" w:rsidRPr="007F63BB" w:rsidRDefault="00B55406" w:rsidP="007F63BB">
            <w:pPr>
              <w:jc w:val="right"/>
              <w:rPr>
                <w:rFonts w:eastAsia="Times New Roman"/>
                <w:iCs w:val="0"/>
                <w:color w:val="000000"/>
                <w:szCs w:val="22"/>
              </w:rPr>
            </w:pPr>
            <w:r w:rsidRPr="007F63BB">
              <w:rPr>
                <w:rFonts w:eastAsia="Times New Roman"/>
                <w:iCs w:val="0"/>
                <w:color w:val="000000"/>
                <w:szCs w:val="22"/>
              </w:rPr>
              <w:t>3</w:t>
            </w:r>
          </w:p>
        </w:tc>
        <w:tc>
          <w:tcPr>
            <w:tcW w:w="1105" w:type="pct"/>
            <w:noWrap/>
            <w:vAlign w:val="bottom"/>
            <w:hideMark/>
          </w:tcPr>
          <w:p w14:paraId="019182E8" w14:textId="35409D71" w:rsidR="00B55406" w:rsidRPr="00B55406" w:rsidRDefault="00B55406" w:rsidP="007F63BB">
            <w:pPr>
              <w:jc w:val="right"/>
              <w:rPr>
                <w:rFonts w:eastAsia="Times New Roman"/>
                <w:iCs w:val="0"/>
                <w:color w:val="000000"/>
                <w:szCs w:val="22"/>
              </w:rPr>
            </w:pPr>
            <w:r w:rsidRPr="00B55406">
              <w:rPr>
                <w:rFonts w:ascii="Calibri" w:hAnsi="Calibri" w:cs="Calibri"/>
                <w:color w:val="000000"/>
                <w:szCs w:val="22"/>
              </w:rPr>
              <w:t>0,32</w:t>
            </w:r>
          </w:p>
        </w:tc>
        <w:tc>
          <w:tcPr>
            <w:tcW w:w="568" w:type="pct"/>
            <w:noWrap/>
            <w:hideMark/>
          </w:tcPr>
          <w:p w14:paraId="4657AB77" w14:textId="77777777" w:rsidR="00B55406" w:rsidRPr="007F63BB" w:rsidRDefault="00B55406" w:rsidP="007F63BB">
            <w:pPr>
              <w:jc w:val="right"/>
              <w:rPr>
                <w:rFonts w:eastAsia="Times New Roman"/>
                <w:iCs w:val="0"/>
                <w:color w:val="000000"/>
                <w:szCs w:val="22"/>
              </w:rPr>
            </w:pPr>
            <w:r w:rsidRPr="007F63BB">
              <w:rPr>
                <w:rFonts w:eastAsia="Times New Roman"/>
                <w:iCs w:val="0"/>
                <w:color w:val="000000"/>
                <w:szCs w:val="22"/>
              </w:rPr>
              <w:t>18,8%</w:t>
            </w:r>
          </w:p>
        </w:tc>
      </w:tr>
      <w:tr w:rsidR="00B55406" w:rsidRPr="007F63BB" w14:paraId="45F5DF77" w14:textId="77777777" w:rsidTr="00906FE9">
        <w:trPr>
          <w:trHeight w:val="290"/>
        </w:trPr>
        <w:tc>
          <w:tcPr>
            <w:tcW w:w="256" w:type="pct"/>
            <w:noWrap/>
            <w:hideMark/>
          </w:tcPr>
          <w:p w14:paraId="098EA4D9" w14:textId="77777777" w:rsidR="00B55406" w:rsidRPr="007F63BB" w:rsidRDefault="00B55406" w:rsidP="007F63BB">
            <w:pPr>
              <w:rPr>
                <w:rFonts w:eastAsia="Times New Roman"/>
                <w:iCs w:val="0"/>
                <w:color w:val="000000"/>
                <w:szCs w:val="22"/>
              </w:rPr>
            </w:pPr>
            <w:r w:rsidRPr="007F63BB">
              <w:rPr>
                <w:rFonts w:eastAsia="Times New Roman"/>
                <w:iCs w:val="0"/>
                <w:color w:val="000000"/>
                <w:szCs w:val="22"/>
              </w:rPr>
              <w:t>4</w:t>
            </w:r>
          </w:p>
        </w:tc>
        <w:tc>
          <w:tcPr>
            <w:tcW w:w="782" w:type="pct"/>
            <w:noWrap/>
            <w:hideMark/>
          </w:tcPr>
          <w:p w14:paraId="4056BF92" w14:textId="77777777" w:rsidR="00B55406" w:rsidRPr="007F63BB" w:rsidRDefault="00B55406" w:rsidP="007F63BB">
            <w:pPr>
              <w:rPr>
                <w:rFonts w:eastAsia="Times New Roman"/>
                <w:iCs w:val="0"/>
                <w:color w:val="000000"/>
                <w:szCs w:val="22"/>
              </w:rPr>
            </w:pPr>
            <w:r w:rsidRPr="007F63BB">
              <w:rPr>
                <w:rFonts w:eastAsia="Times New Roman"/>
                <w:iCs w:val="0"/>
                <w:color w:val="000000"/>
                <w:szCs w:val="22"/>
              </w:rPr>
              <w:t>Jeżowa</w:t>
            </w:r>
          </w:p>
        </w:tc>
        <w:tc>
          <w:tcPr>
            <w:tcW w:w="2290" w:type="pct"/>
            <w:noWrap/>
            <w:hideMark/>
          </w:tcPr>
          <w:p w14:paraId="5B001A5B" w14:textId="77777777" w:rsidR="00B55406" w:rsidRPr="007F63BB" w:rsidRDefault="00B55406" w:rsidP="007F63BB">
            <w:pPr>
              <w:jc w:val="right"/>
              <w:rPr>
                <w:rFonts w:eastAsia="Times New Roman"/>
                <w:iCs w:val="0"/>
                <w:color w:val="000000"/>
                <w:szCs w:val="22"/>
              </w:rPr>
            </w:pPr>
            <w:r w:rsidRPr="007F63BB">
              <w:rPr>
                <w:rFonts w:eastAsia="Times New Roman"/>
                <w:iCs w:val="0"/>
                <w:color w:val="000000"/>
                <w:szCs w:val="22"/>
              </w:rPr>
              <w:t>0</w:t>
            </w:r>
          </w:p>
        </w:tc>
        <w:tc>
          <w:tcPr>
            <w:tcW w:w="1105" w:type="pct"/>
            <w:noWrap/>
            <w:vAlign w:val="bottom"/>
            <w:hideMark/>
          </w:tcPr>
          <w:p w14:paraId="2DFFF87D" w14:textId="043B8D33" w:rsidR="00B55406" w:rsidRPr="00B55406" w:rsidRDefault="00B55406" w:rsidP="007F63BB">
            <w:pPr>
              <w:jc w:val="right"/>
              <w:rPr>
                <w:rFonts w:eastAsia="Times New Roman"/>
                <w:iCs w:val="0"/>
                <w:color w:val="000000"/>
                <w:szCs w:val="22"/>
              </w:rPr>
            </w:pPr>
            <w:r w:rsidRPr="00B55406">
              <w:rPr>
                <w:rFonts w:ascii="Calibri" w:hAnsi="Calibri" w:cs="Calibri"/>
                <w:color w:val="000000"/>
                <w:szCs w:val="22"/>
              </w:rPr>
              <w:t>0,00</w:t>
            </w:r>
          </w:p>
        </w:tc>
        <w:tc>
          <w:tcPr>
            <w:tcW w:w="568" w:type="pct"/>
            <w:noWrap/>
            <w:hideMark/>
          </w:tcPr>
          <w:p w14:paraId="4FECAEAC" w14:textId="77777777" w:rsidR="00B55406" w:rsidRPr="007F63BB" w:rsidRDefault="00B55406" w:rsidP="007F63BB">
            <w:pPr>
              <w:jc w:val="right"/>
              <w:rPr>
                <w:rFonts w:eastAsia="Times New Roman"/>
                <w:iCs w:val="0"/>
                <w:color w:val="000000"/>
                <w:szCs w:val="22"/>
              </w:rPr>
            </w:pPr>
            <w:r w:rsidRPr="007F63BB">
              <w:rPr>
                <w:rFonts w:eastAsia="Times New Roman"/>
                <w:iCs w:val="0"/>
                <w:color w:val="000000"/>
                <w:szCs w:val="22"/>
              </w:rPr>
              <w:t>0,0%</w:t>
            </w:r>
          </w:p>
        </w:tc>
      </w:tr>
      <w:tr w:rsidR="00B55406" w:rsidRPr="007F63BB" w14:paraId="63FAF931" w14:textId="77777777" w:rsidTr="00906FE9">
        <w:trPr>
          <w:trHeight w:val="290"/>
        </w:trPr>
        <w:tc>
          <w:tcPr>
            <w:tcW w:w="256" w:type="pct"/>
            <w:noWrap/>
            <w:hideMark/>
          </w:tcPr>
          <w:p w14:paraId="048AB00D" w14:textId="77777777" w:rsidR="00B55406" w:rsidRPr="007F63BB" w:rsidRDefault="00B55406" w:rsidP="007F63BB">
            <w:pPr>
              <w:rPr>
                <w:rFonts w:eastAsia="Times New Roman"/>
                <w:iCs w:val="0"/>
                <w:color w:val="000000"/>
                <w:szCs w:val="22"/>
              </w:rPr>
            </w:pPr>
            <w:r w:rsidRPr="007F63BB">
              <w:rPr>
                <w:rFonts w:eastAsia="Times New Roman"/>
                <w:iCs w:val="0"/>
                <w:color w:val="000000"/>
                <w:szCs w:val="22"/>
              </w:rPr>
              <w:t>5</w:t>
            </w:r>
          </w:p>
        </w:tc>
        <w:tc>
          <w:tcPr>
            <w:tcW w:w="782" w:type="pct"/>
            <w:noWrap/>
            <w:hideMark/>
          </w:tcPr>
          <w:p w14:paraId="579091B4" w14:textId="77777777" w:rsidR="00B55406" w:rsidRPr="007F63BB" w:rsidRDefault="00B55406" w:rsidP="007F63BB">
            <w:pPr>
              <w:rPr>
                <w:rFonts w:eastAsia="Times New Roman"/>
                <w:iCs w:val="0"/>
                <w:color w:val="000000"/>
                <w:szCs w:val="22"/>
              </w:rPr>
            </w:pPr>
            <w:r w:rsidRPr="007F63BB">
              <w:rPr>
                <w:rFonts w:eastAsia="Times New Roman"/>
                <w:iCs w:val="0"/>
                <w:color w:val="000000"/>
                <w:szCs w:val="22"/>
              </w:rPr>
              <w:t>Sieraków Śląski</w:t>
            </w:r>
          </w:p>
        </w:tc>
        <w:tc>
          <w:tcPr>
            <w:tcW w:w="2290" w:type="pct"/>
            <w:noWrap/>
            <w:hideMark/>
          </w:tcPr>
          <w:p w14:paraId="60327BF5" w14:textId="77777777" w:rsidR="00B55406" w:rsidRPr="007F63BB" w:rsidRDefault="00B55406" w:rsidP="007F63BB">
            <w:pPr>
              <w:jc w:val="right"/>
              <w:rPr>
                <w:rFonts w:eastAsia="Times New Roman"/>
                <w:iCs w:val="0"/>
                <w:color w:val="000000"/>
                <w:szCs w:val="22"/>
              </w:rPr>
            </w:pPr>
            <w:r w:rsidRPr="007F63BB">
              <w:rPr>
                <w:rFonts w:eastAsia="Times New Roman"/>
                <w:iCs w:val="0"/>
                <w:color w:val="000000"/>
                <w:szCs w:val="22"/>
              </w:rPr>
              <w:t>3</w:t>
            </w:r>
          </w:p>
        </w:tc>
        <w:tc>
          <w:tcPr>
            <w:tcW w:w="1105" w:type="pct"/>
            <w:noWrap/>
            <w:vAlign w:val="bottom"/>
            <w:hideMark/>
          </w:tcPr>
          <w:p w14:paraId="0BCA507B" w14:textId="7144FD16" w:rsidR="00B55406" w:rsidRPr="00B55406" w:rsidRDefault="00B55406" w:rsidP="007F63BB">
            <w:pPr>
              <w:jc w:val="right"/>
              <w:rPr>
                <w:rFonts w:eastAsia="Times New Roman"/>
                <w:iCs w:val="0"/>
                <w:color w:val="000000"/>
                <w:szCs w:val="22"/>
              </w:rPr>
            </w:pPr>
            <w:r w:rsidRPr="00B55406">
              <w:rPr>
                <w:rFonts w:ascii="Calibri" w:hAnsi="Calibri" w:cs="Calibri"/>
                <w:color w:val="000000"/>
                <w:szCs w:val="22"/>
              </w:rPr>
              <w:t>0,20</w:t>
            </w:r>
          </w:p>
        </w:tc>
        <w:tc>
          <w:tcPr>
            <w:tcW w:w="568" w:type="pct"/>
            <w:noWrap/>
            <w:hideMark/>
          </w:tcPr>
          <w:p w14:paraId="6B7E366E" w14:textId="77777777" w:rsidR="00B55406" w:rsidRPr="007F63BB" w:rsidRDefault="00B55406" w:rsidP="007F63BB">
            <w:pPr>
              <w:jc w:val="right"/>
              <w:rPr>
                <w:rFonts w:eastAsia="Times New Roman"/>
                <w:iCs w:val="0"/>
                <w:color w:val="000000"/>
                <w:szCs w:val="22"/>
              </w:rPr>
            </w:pPr>
            <w:r w:rsidRPr="007F63BB">
              <w:rPr>
                <w:rFonts w:eastAsia="Times New Roman"/>
                <w:iCs w:val="0"/>
                <w:color w:val="000000"/>
                <w:szCs w:val="22"/>
              </w:rPr>
              <w:t>18,8%</w:t>
            </w:r>
          </w:p>
        </w:tc>
      </w:tr>
      <w:tr w:rsidR="00B55406" w:rsidRPr="007F63BB" w14:paraId="4128B54B" w14:textId="77777777" w:rsidTr="00906FE9">
        <w:trPr>
          <w:trHeight w:val="290"/>
        </w:trPr>
        <w:tc>
          <w:tcPr>
            <w:tcW w:w="256" w:type="pct"/>
            <w:noWrap/>
            <w:hideMark/>
          </w:tcPr>
          <w:p w14:paraId="2E36C7E9" w14:textId="77777777" w:rsidR="00B55406" w:rsidRPr="007F63BB" w:rsidRDefault="00B55406" w:rsidP="007F63BB">
            <w:pPr>
              <w:rPr>
                <w:rFonts w:eastAsia="Times New Roman"/>
                <w:iCs w:val="0"/>
                <w:color w:val="000000"/>
                <w:szCs w:val="22"/>
              </w:rPr>
            </w:pPr>
            <w:r w:rsidRPr="007F63BB">
              <w:rPr>
                <w:rFonts w:eastAsia="Times New Roman"/>
                <w:iCs w:val="0"/>
                <w:color w:val="000000"/>
                <w:szCs w:val="22"/>
              </w:rPr>
              <w:t>6</w:t>
            </w:r>
          </w:p>
        </w:tc>
        <w:tc>
          <w:tcPr>
            <w:tcW w:w="782" w:type="pct"/>
            <w:noWrap/>
            <w:hideMark/>
          </w:tcPr>
          <w:p w14:paraId="069FF9D5" w14:textId="77777777" w:rsidR="00B55406" w:rsidRPr="007F63BB" w:rsidRDefault="00B55406" w:rsidP="007F63BB">
            <w:pPr>
              <w:rPr>
                <w:rFonts w:eastAsia="Times New Roman"/>
                <w:iCs w:val="0"/>
                <w:color w:val="000000"/>
                <w:szCs w:val="22"/>
              </w:rPr>
            </w:pPr>
            <w:r w:rsidRPr="007F63BB">
              <w:rPr>
                <w:rFonts w:eastAsia="Times New Roman"/>
                <w:iCs w:val="0"/>
                <w:color w:val="000000"/>
                <w:szCs w:val="22"/>
              </w:rPr>
              <w:t>Zborowskie</w:t>
            </w:r>
          </w:p>
        </w:tc>
        <w:tc>
          <w:tcPr>
            <w:tcW w:w="2290" w:type="pct"/>
            <w:noWrap/>
            <w:hideMark/>
          </w:tcPr>
          <w:p w14:paraId="42401F18" w14:textId="77777777" w:rsidR="00B55406" w:rsidRPr="007F63BB" w:rsidRDefault="00B55406" w:rsidP="007F63BB">
            <w:pPr>
              <w:jc w:val="right"/>
              <w:rPr>
                <w:rFonts w:eastAsia="Times New Roman"/>
                <w:iCs w:val="0"/>
                <w:color w:val="000000"/>
                <w:szCs w:val="22"/>
              </w:rPr>
            </w:pPr>
            <w:r w:rsidRPr="007F63BB">
              <w:rPr>
                <w:rFonts w:eastAsia="Times New Roman"/>
                <w:iCs w:val="0"/>
                <w:color w:val="000000"/>
                <w:szCs w:val="22"/>
              </w:rPr>
              <w:t>2</w:t>
            </w:r>
          </w:p>
        </w:tc>
        <w:tc>
          <w:tcPr>
            <w:tcW w:w="1105" w:type="pct"/>
            <w:noWrap/>
            <w:vAlign w:val="bottom"/>
            <w:hideMark/>
          </w:tcPr>
          <w:p w14:paraId="30F5B6D5" w14:textId="7C0D92FA" w:rsidR="00B55406" w:rsidRPr="00B55406" w:rsidRDefault="00B55406" w:rsidP="007F63BB">
            <w:pPr>
              <w:jc w:val="right"/>
              <w:rPr>
                <w:rFonts w:eastAsia="Times New Roman"/>
                <w:iCs w:val="0"/>
                <w:color w:val="000000"/>
                <w:szCs w:val="22"/>
              </w:rPr>
            </w:pPr>
            <w:r w:rsidRPr="00B55406">
              <w:rPr>
                <w:rFonts w:ascii="Calibri" w:hAnsi="Calibri" w:cs="Calibri"/>
                <w:color w:val="000000"/>
                <w:szCs w:val="22"/>
              </w:rPr>
              <w:t>0,20</w:t>
            </w:r>
          </w:p>
        </w:tc>
        <w:tc>
          <w:tcPr>
            <w:tcW w:w="568" w:type="pct"/>
            <w:noWrap/>
            <w:hideMark/>
          </w:tcPr>
          <w:p w14:paraId="5D73DE6C" w14:textId="77777777" w:rsidR="00B55406" w:rsidRPr="007F63BB" w:rsidRDefault="00B55406" w:rsidP="007F63BB">
            <w:pPr>
              <w:jc w:val="right"/>
              <w:rPr>
                <w:rFonts w:eastAsia="Times New Roman"/>
                <w:iCs w:val="0"/>
                <w:color w:val="000000"/>
                <w:szCs w:val="22"/>
              </w:rPr>
            </w:pPr>
            <w:r w:rsidRPr="007F63BB">
              <w:rPr>
                <w:rFonts w:eastAsia="Times New Roman"/>
                <w:iCs w:val="0"/>
                <w:color w:val="000000"/>
                <w:szCs w:val="22"/>
              </w:rPr>
              <w:t>12,5%</w:t>
            </w:r>
          </w:p>
        </w:tc>
      </w:tr>
      <w:tr w:rsidR="00B55406" w:rsidRPr="007F63BB" w14:paraId="17A4DDEC" w14:textId="77777777" w:rsidTr="00906FE9">
        <w:trPr>
          <w:trHeight w:val="290"/>
        </w:trPr>
        <w:tc>
          <w:tcPr>
            <w:tcW w:w="256" w:type="pct"/>
            <w:noWrap/>
            <w:hideMark/>
          </w:tcPr>
          <w:p w14:paraId="51BFD2D7" w14:textId="77777777" w:rsidR="00B55406" w:rsidRPr="007F63BB" w:rsidRDefault="00B55406" w:rsidP="007F63BB">
            <w:pPr>
              <w:rPr>
                <w:rFonts w:eastAsia="Times New Roman"/>
                <w:iCs w:val="0"/>
                <w:color w:val="000000"/>
                <w:szCs w:val="22"/>
              </w:rPr>
            </w:pPr>
            <w:r w:rsidRPr="007F63BB">
              <w:rPr>
                <w:rFonts w:eastAsia="Times New Roman"/>
                <w:iCs w:val="0"/>
                <w:color w:val="000000"/>
                <w:szCs w:val="22"/>
              </w:rPr>
              <w:t>7</w:t>
            </w:r>
          </w:p>
        </w:tc>
        <w:tc>
          <w:tcPr>
            <w:tcW w:w="782" w:type="pct"/>
            <w:noWrap/>
            <w:hideMark/>
          </w:tcPr>
          <w:p w14:paraId="47085EB7" w14:textId="77777777" w:rsidR="00B55406" w:rsidRPr="007F63BB" w:rsidRDefault="00B55406" w:rsidP="007F63BB">
            <w:pPr>
              <w:rPr>
                <w:rFonts w:eastAsia="Times New Roman"/>
                <w:iCs w:val="0"/>
                <w:color w:val="000000"/>
                <w:szCs w:val="22"/>
              </w:rPr>
            </w:pPr>
            <w:r w:rsidRPr="007F63BB">
              <w:rPr>
                <w:rFonts w:eastAsia="Times New Roman"/>
                <w:iCs w:val="0"/>
                <w:color w:val="000000"/>
                <w:szCs w:val="22"/>
              </w:rPr>
              <w:t>Molna</w:t>
            </w:r>
          </w:p>
        </w:tc>
        <w:tc>
          <w:tcPr>
            <w:tcW w:w="2290" w:type="pct"/>
            <w:noWrap/>
            <w:hideMark/>
          </w:tcPr>
          <w:p w14:paraId="27267FCD" w14:textId="77777777" w:rsidR="00B55406" w:rsidRPr="007F63BB" w:rsidRDefault="00B55406" w:rsidP="007F63BB">
            <w:pPr>
              <w:jc w:val="right"/>
              <w:rPr>
                <w:rFonts w:eastAsia="Times New Roman"/>
                <w:iCs w:val="0"/>
                <w:color w:val="000000"/>
                <w:szCs w:val="22"/>
              </w:rPr>
            </w:pPr>
            <w:r w:rsidRPr="007F63BB">
              <w:rPr>
                <w:rFonts w:eastAsia="Times New Roman"/>
                <w:iCs w:val="0"/>
                <w:color w:val="000000"/>
                <w:szCs w:val="22"/>
              </w:rPr>
              <w:t>0</w:t>
            </w:r>
          </w:p>
        </w:tc>
        <w:tc>
          <w:tcPr>
            <w:tcW w:w="1105" w:type="pct"/>
            <w:noWrap/>
            <w:vAlign w:val="bottom"/>
            <w:hideMark/>
          </w:tcPr>
          <w:p w14:paraId="0B01B5D7" w14:textId="52DD9C2B" w:rsidR="00B55406" w:rsidRPr="00B55406" w:rsidRDefault="00B55406" w:rsidP="007F63BB">
            <w:pPr>
              <w:jc w:val="right"/>
              <w:rPr>
                <w:rFonts w:eastAsia="Times New Roman"/>
                <w:iCs w:val="0"/>
                <w:color w:val="000000"/>
                <w:szCs w:val="22"/>
              </w:rPr>
            </w:pPr>
            <w:r w:rsidRPr="00B55406">
              <w:rPr>
                <w:rFonts w:ascii="Calibri" w:hAnsi="Calibri" w:cs="Calibri"/>
                <w:color w:val="000000"/>
                <w:szCs w:val="22"/>
              </w:rPr>
              <w:t>0,00</w:t>
            </w:r>
          </w:p>
        </w:tc>
        <w:tc>
          <w:tcPr>
            <w:tcW w:w="568" w:type="pct"/>
            <w:noWrap/>
            <w:hideMark/>
          </w:tcPr>
          <w:p w14:paraId="5BA9AED4" w14:textId="77777777" w:rsidR="00B55406" w:rsidRPr="007F63BB" w:rsidRDefault="00B55406" w:rsidP="007F63BB">
            <w:pPr>
              <w:jc w:val="right"/>
              <w:rPr>
                <w:rFonts w:eastAsia="Times New Roman"/>
                <w:iCs w:val="0"/>
                <w:color w:val="000000"/>
                <w:szCs w:val="22"/>
              </w:rPr>
            </w:pPr>
            <w:r w:rsidRPr="007F63BB">
              <w:rPr>
                <w:rFonts w:eastAsia="Times New Roman"/>
                <w:iCs w:val="0"/>
                <w:color w:val="000000"/>
                <w:szCs w:val="22"/>
              </w:rPr>
              <w:t>0,0%</w:t>
            </w:r>
          </w:p>
        </w:tc>
      </w:tr>
      <w:tr w:rsidR="00B55406" w:rsidRPr="007F63BB" w14:paraId="2E739466" w14:textId="77777777" w:rsidTr="00906FE9">
        <w:trPr>
          <w:trHeight w:val="290"/>
        </w:trPr>
        <w:tc>
          <w:tcPr>
            <w:tcW w:w="256" w:type="pct"/>
            <w:noWrap/>
            <w:hideMark/>
          </w:tcPr>
          <w:p w14:paraId="2AE27795" w14:textId="77777777" w:rsidR="00B55406" w:rsidRPr="007F63BB" w:rsidRDefault="00B55406" w:rsidP="007F63BB">
            <w:pPr>
              <w:rPr>
                <w:rFonts w:eastAsia="Times New Roman"/>
                <w:iCs w:val="0"/>
                <w:color w:val="000000"/>
                <w:szCs w:val="22"/>
              </w:rPr>
            </w:pPr>
            <w:r w:rsidRPr="007F63BB">
              <w:rPr>
                <w:rFonts w:eastAsia="Times New Roman"/>
                <w:iCs w:val="0"/>
                <w:color w:val="000000"/>
                <w:szCs w:val="22"/>
              </w:rPr>
              <w:t>8</w:t>
            </w:r>
          </w:p>
        </w:tc>
        <w:tc>
          <w:tcPr>
            <w:tcW w:w="782" w:type="pct"/>
            <w:noWrap/>
            <w:hideMark/>
          </w:tcPr>
          <w:p w14:paraId="4D126898" w14:textId="77777777" w:rsidR="00B55406" w:rsidRPr="007F63BB" w:rsidRDefault="00B55406" w:rsidP="007F63BB">
            <w:pPr>
              <w:rPr>
                <w:rFonts w:eastAsia="Times New Roman"/>
                <w:iCs w:val="0"/>
                <w:color w:val="000000"/>
                <w:szCs w:val="22"/>
              </w:rPr>
            </w:pPr>
            <w:r w:rsidRPr="007F63BB">
              <w:rPr>
                <w:rFonts w:eastAsia="Times New Roman"/>
                <w:iCs w:val="0"/>
                <w:color w:val="000000"/>
                <w:szCs w:val="22"/>
              </w:rPr>
              <w:t>Panoszów</w:t>
            </w:r>
          </w:p>
        </w:tc>
        <w:tc>
          <w:tcPr>
            <w:tcW w:w="2290" w:type="pct"/>
            <w:noWrap/>
            <w:hideMark/>
          </w:tcPr>
          <w:p w14:paraId="56436469" w14:textId="77777777" w:rsidR="00B55406" w:rsidRPr="007F63BB" w:rsidRDefault="00B55406" w:rsidP="007F63BB">
            <w:pPr>
              <w:jc w:val="right"/>
              <w:rPr>
                <w:rFonts w:eastAsia="Times New Roman"/>
                <w:iCs w:val="0"/>
                <w:color w:val="000000"/>
                <w:szCs w:val="22"/>
              </w:rPr>
            </w:pPr>
            <w:r w:rsidRPr="007F63BB">
              <w:rPr>
                <w:rFonts w:eastAsia="Times New Roman"/>
                <w:iCs w:val="0"/>
                <w:color w:val="000000"/>
                <w:szCs w:val="22"/>
              </w:rPr>
              <w:t>2</w:t>
            </w:r>
          </w:p>
        </w:tc>
        <w:tc>
          <w:tcPr>
            <w:tcW w:w="1105" w:type="pct"/>
            <w:noWrap/>
            <w:vAlign w:val="bottom"/>
            <w:hideMark/>
          </w:tcPr>
          <w:p w14:paraId="726FFE23" w14:textId="5F7F4F40" w:rsidR="00B55406" w:rsidRPr="00B55406" w:rsidRDefault="00B55406" w:rsidP="007F63BB">
            <w:pPr>
              <w:jc w:val="right"/>
              <w:rPr>
                <w:rFonts w:eastAsia="Times New Roman"/>
                <w:iCs w:val="0"/>
                <w:color w:val="000000"/>
                <w:szCs w:val="22"/>
              </w:rPr>
            </w:pPr>
            <w:r w:rsidRPr="00B55406">
              <w:rPr>
                <w:rFonts w:ascii="Calibri" w:hAnsi="Calibri" w:cs="Calibri"/>
                <w:color w:val="000000"/>
                <w:szCs w:val="22"/>
              </w:rPr>
              <w:t>0,40</w:t>
            </w:r>
          </w:p>
        </w:tc>
        <w:tc>
          <w:tcPr>
            <w:tcW w:w="568" w:type="pct"/>
            <w:noWrap/>
            <w:hideMark/>
          </w:tcPr>
          <w:p w14:paraId="4D75776E" w14:textId="77777777" w:rsidR="00B55406" w:rsidRPr="007F63BB" w:rsidRDefault="00B55406" w:rsidP="007F63BB">
            <w:pPr>
              <w:jc w:val="right"/>
              <w:rPr>
                <w:rFonts w:eastAsia="Times New Roman"/>
                <w:iCs w:val="0"/>
                <w:color w:val="000000"/>
                <w:szCs w:val="22"/>
              </w:rPr>
            </w:pPr>
            <w:r w:rsidRPr="007F63BB">
              <w:rPr>
                <w:rFonts w:eastAsia="Times New Roman"/>
                <w:iCs w:val="0"/>
                <w:color w:val="000000"/>
                <w:szCs w:val="22"/>
              </w:rPr>
              <w:t>12,5%</w:t>
            </w:r>
          </w:p>
        </w:tc>
      </w:tr>
      <w:tr w:rsidR="00B55406" w:rsidRPr="007F63BB" w14:paraId="4527C3AE" w14:textId="77777777" w:rsidTr="00906FE9">
        <w:trPr>
          <w:trHeight w:val="290"/>
        </w:trPr>
        <w:tc>
          <w:tcPr>
            <w:tcW w:w="256" w:type="pct"/>
            <w:noWrap/>
            <w:hideMark/>
          </w:tcPr>
          <w:p w14:paraId="2310D3F0" w14:textId="77777777" w:rsidR="00B55406" w:rsidRPr="007F63BB" w:rsidRDefault="00B55406" w:rsidP="007F63BB">
            <w:pPr>
              <w:rPr>
                <w:rFonts w:eastAsia="Times New Roman"/>
                <w:iCs w:val="0"/>
                <w:color w:val="000000"/>
                <w:szCs w:val="22"/>
              </w:rPr>
            </w:pPr>
            <w:r w:rsidRPr="007F63BB">
              <w:rPr>
                <w:rFonts w:eastAsia="Times New Roman"/>
                <w:iCs w:val="0"/>
                <w:color w:val="000000"/>
                <w:szCs w:val="22"/>
              </w:rPr>
              <w:t>9</w:t>
            </w:r>
          </w:p>
        </w:tc>
        <w:tc>
          <w:tcPr>
            <w:tcW w:w="782" w:type="pct"/>
            <w:noWrap/>
            <w:hideMark/>
          </w:tcPr>
          <w:p w14:paraId="579F7195" w14:textId="77777777" w:rsidR="00B55406" w:rsidRPr="007F63BB" w:rsidRDefault="00B55406" w:rsidP="007F63BB">
            <w:pPr>
              <w:rPr>
                <w:rFonts w:eastAsia="Times New Roman"/>
                <w:iCs w:val="0"/>
                <w:color w:val="000000"/>
                <w:szCs w:val="22"/>
              </w:rPr>
            </w:pPr>
            <w:r w:rsidRPr="007F63BB">
              <w:rPr>
                <w:rFonts w:eastAsia="Times New Roman"/>
                <w:iCs w:val="0"/>
                <w:color w:val="000000"/>
                <w:szCs w:val="22"/>
              </w:rPr>
              <w:t>Wędzina</w:t>
            </w:r>
          </w:p>
        </w:tc>
        <w:tc>
          <w:tcPr>
            <w:tcW w:w="2290" w:type="pct"/>
            <w:noWrap/>
            <w:hideMark/>
          </w:tcPr>
          <w:p w14:paraId="1AD54157" w14:textId="77777777" w:rsidR="00B55406" w:rsidRPr="007F63BB" w:rsidRDefault="00B55406" w:rsidP="007F63BB">
            <w:pPr>
              <w:jc w:val="right"/>
              <w:rPr>
                <w:rFonts w:eastAsia="Times New Roman"/>
                <w:iCs w:val="0"/>
                <w:color w:val="000000"/>
                <w:szCs w:val="22"/>
              </w:rPr>
            </w:pPr>
            <w:r w:rsidRPr="007F63BB">
              <w:rPr>
                <w:rFonts w:eastAsia="Times New Roman"/>
                <w:iCs w:val="0"/>
                <w:color w:val="000000"/>
                <w:szCs w:val="22"/>
              </w:rPr>
              <w:t>0</w:t>
            </w:r>
          </w:p>
        </w:tc>
        <w:tc>
          <w:tcPr>
            <w:tcW w:w="1105" w:type="pct"/>
            <w:noWrap/>
            <w:vAlign w:val="bottom"/>
            <w:hideMark/>
          </w:tcPr>
          <w:p w14:paraId="023862C7" w14:textId="34C6042B" w:rsidR="00B55406" w:rsidRPr="00B55406" w:rsidRDefault="00B55406" w:rsidP="007F63BB">
            <w:pPr>
              <w:jc w:val="right"/>
              <w:rPr>
                <w:rFonts w:eastAsia="Times New Roman"/>
                <w:iCs w:val="0"/>
                <w:color w:val="000000"/>
                <w:szCs w:val="22"/>
              </w:rPr>
            </w:pPr>
            <w:r w:rsidRPr="00B55406">
              <w:rPr>
                <w:rFonts w:ascii="Calibri" w:hAnsi="Calibri" w:cs="Calibri"/>
                <w:color w:val="000000"/>
                <w:szCs w:val="22"/>
              </w:rPr>
              <w:t>0,00</w:t>
            </w:r>
          </w:p>
        </w:tc>
        <w:tc>
          <w:tcPr>
            <w:tcW w:w="568" w:type="pct"/>
            <w:noWrap/>
            <w:hideMark/>
          </w:tcPr>
          <w:p w14:paraId="48321A4C" w14:textId="77777777" w:rsidR="00B55406" w:rsidRPr="007F63BB" w:rsidRDefault="00B55406" w:rsidP="007F63BB">
            <w:pPr>
              <w:jc w:val="right"/>
              <w:rPr>
                <w:rFonts w:eastAsia="Times New Roman"/>
                <w:iCs w:val="0"/>
                <w:color w:val="000000"/>
                <w:szCs w:val="22"/>
              </w:rPr>
            </w:pPr>
            <w:r w:rsidRPr="007F63BB">
              <w:rPr>
                <w:rFonts w:eastAsia="Times New Roman"/>
                <w:iCs w:val="0"/>
                <w:color w:val="000000"/>
                <w:szCs w:val="22"/>
              </w:rPr>
              <w:t>0,0%</w:t>
            </w:r>
          </w:p>
        </w:tc>
      </w:tr>
      <w:tr w:rsidR="007F63BB" w:rsidRPr="007F63BB" w14:paraId="49D8AD7D" w14:textId="77777777" w:rsidTr="007F63BB">
        <w:trPr>
          <w:trHeight w:val="290"/>
        </w:trPr>
        <w:tc>
          <w:tcPr>
            <w:tcW w:w="1038" w:type="pct"/>
            <w:gridSpan w:val="2"/>
            <w:shd w:val="clear" w:color="auto" w:fill="DBE5F1" w:themeFill="accent1" w:themeFillTint="33"/>
            <w:noWrap/>
            <w:hideMark/>
          </w:tcPr>
          <w:p w14:paraId="218AD489" w14:textId="77777777" w:rsidR="007F63BB" w:rsidRPr="007F63BB" w:rsidRDefault="007F63BB" w:rsidP="007F63BB">
            <w:pPr>
              <w:rPr>
                <w:rFonts w:eastAsia="Times New Roman"/>
                <w:b/>
                <w:iCs w:val="0"/>
                <w:color w:val="000000"/>
                <w:szCs w:val="22"/>
              </w:rPr>
            </w:pPr>
            <w:r w:rsidRPr="007F63BB">
              <w:rPr>
                <w:rFonts w:eastAsia="Times New Roman"/>
                <w:b/>
                <w:iCs w:val="0"/>
                <w:color w:val="000000"/>
                <w:szCs w:val="22"/>
              </w:rPr>
              <w:t>Gmina Ciasna</w:t>
            </w:r>
          </w:p>
        </w:tc>
        <w:tc>
          <w:tcPr>
            <w:tcW w:w="2290" w:type="pct"/>
            <w:shd w:val="clear" w:color="auto" w:fill="DBE5F1" w:themeFill="accent1" w:themeFillTint="33"/>
            <w:noWrap/>
            <w:hideMark/>
          </w:tcPr>
          <w:p w14:paraId="66085BF1" w14:textId="77777777" w:rsidR="007F63BB" w:rsidRPr="007F63BB" w:rsidRDefault="007F63BB" w:rsidP="007F63BB">
            <w:pPr>
              <w:jc w:val="right"/>
              <w:rPr>
                <w:rFonts w:eastAsia="Times New Roman"/>
                <w:b/>
                <w:iCs w:val="0"/>
                <w:color w:val="000000"/>
                <w:szCs w:val="22"/>
              </w:rPr>
            </w:pPr>
            <w:r w:rsidRPr="007F63BB">
              <w:rPr>
                <w:rFonts w:eastAsia="Times New Roman"/>
                <w:b/>
                <w:iCs w:val="0"/>
                <w:color w:val="000000"/>
                <w:szCs w:val="22"/>
              </w:rPr>
              <w:t>16</w:t>
            </w:r>
          </w:p>
        </w:tc>
        <w:tc>
          <w:tcPr>
            <w:tcW w:w="1105" w:type="pct"/>
            <w:shd w:val="clear" w:color="auto" w:fill="DBE5F1" w:themeFill="accent1" w:themeFillTint="33"/>
            <w:noWrap/>
            <w:hideMark/>
          </w:tcPr>
          <w:p w14:paraId="69BC1406" w14:textId="3DAB6DA6" w:rsidR="007F63BB" w:rsidRPr="007F63BB" w:rsidRDefault="00B55406" w:rsidP="007F63BB">
            <w:pPr>
              <w:jc w:val="right"/>
              <w:rPr>
                <w:rFonts w:eastAsia="Times New Roman"/>
                <w:b/>
                <w:iCs w:val="0"/>
                <w:color w:val="000000"/>
                <w:szCs w:val="22"/>
              </w:rPr>
            </w:pPr>
            <w:r>
              <w:rPr>
                <w:rFonts w:eastAsia="Times New Roman"/>
                <w:b/>
                <w:iCs w:val="0"/>
                <w:color w:val="000000"/>
                <w:szCs w:val="22"/>
              </w:rPr>
              <w:t>0,22</w:t>
            </w:r>
          </w:p>
        </w:tc>
        <w:tc>
          <w:tcPr>
            <w:tcW w:w="568" w:type="pct"/>
            <w:shd w:val="clear" w:color="auto" w:fill="DBE5F1" w:themeFill="accent1" w:themeFillTint="33"/>
            <w:noWrap/>
            <w:hideMark/>
          </w:tcPr>
          <w:p w14:paraId="6F592476" w14:textId="77777777" w:rsidR="007F63BB" w:rsidRPr="007F63BB" w:rsidRDefault="007F63BB" w:rsidP="007F63BB">
            <w:pPr>
              <w:jc w:val="right"/>
              <w:rPr>
                <w:rFonts w:eastAsia="Times New Roman"/>
                <w:b/>
                <w:iCs w:val="0"/>
                <w:color w:val="000000"/>
                <w:szCs w:val="22"/>
              </w:rPr>
            </w:pPr>
            <w:r w:rsidRPr="007F63BB">
              <w:rPr>
                <w:rFonts w:eastAsia="Times New Roman"/>
                <w:b/>
                <w:iCs w:val="0"/>
                <w:color w:val="000000"/>
                <w:szCs w:val="22"/>
              </w:rPr>
              <w:t>100,0%</w:t>
            </w:r>
          </w:p>
        </w:tc>
      </w:tr>
      <w:tr w:rsidR="007F63BB" w:rsidRPr="007F63BB" w14:paraId="261B56FC" w14:textId="77777777" w:rsidTr="007F63BB">
        <w:trPr>
          <w:trHeight w:val="290"/>
        </w:trPr>
        <w:tc>
          <w:tcPr>
            <w:tcW w:w="1038" w:type="pct"/>
            <w:gridSpan w:val="2"/>
            <w:noWrap/>
            <w:hideMark/>
          </w:tcPr>
          <w:p w14:paraId="18848089" w14:textId="77777777" w:rsidR="007F63BB" w:rsidRPr="007F63BB" w:rsidRDefault="007F63BB" w:rsidP="007F63BB">
            <w:pPr>
              <w:rPr>
                <w:rFonts w:eastAsia="Times New Roman"/>
                <w:iCs w:val="0"/>
                <w:color w:val="000000"/>
                <w:szCs w:val="22"/>
              </w:rPr>
            </w:pPr>
            <w:r w:rsidRPr="007F63BB">
              <w:rPr>
                <w:rFonts w:eastAsia="Times New Roman"/>
                <w:iCs w:val="0"/>
                <w:color w:val="000000"/>
                <w:szCs w:val="22"/>
              </w:rPr>
              <w:t>Gmina (bez OR)</w:t>
            </w:r>
          </w:p>
        </w:tc>
        <w:tc>
          <w:tcPr>
            <w:tcW w:w="2290" w:type="pct"/>
            <w:noWrap/>
            <w:hideMark/>
          </w:tcPr>
          <w:p w14:paraId="2E43BF5E" w14:textId="77777777" w:rsidR="007F63BB" w:rsidRPr="007F63BB" w:rsidRDefault="007F63BB" w:rsidP="007F63BB">
            <w:pPr>
              <w:jc w:val="right"/>
              <w:rPr>
                <w:rFonts w:eastAsia="Times New Roman"/>
                <w:iCs w:val="0"/>
                <w:color w:val="000000"/>
                <w:szCs w:val="22"/>
              </w:rPr>
            </w:pPr>
            <w:r w:rsidRPr="007F63BB">
              <w:rPr>
                <w:rFonts w:eastAsia="Times New Roman"/>
                <w:iCs w:val="0"/>
                <w:color w:val="000000"/>
                <w:szCs w:val="22"/>
              </w:rPr>
              <w:t>11</w:t>
            </w:r>
          </w:p>
        </w:tc>
        <w:tc>
          <w:tcPr>
            <w:tcW w:w="1105" w:type="pct"/>
            <w:noWrap/>
            <w:hideMark/>
          </w:tcPr>
          <w:p w14:paraId="78114A71" w14:textId="2A348F66" w:rsidR="007F63BB" w:rsidRPr="007F63BB" w:rsidRDefault="00B55406" w:rsidP="007F63BB">
            <w:pPr>
              <w:jc w:val="right"/>
              <w:rPr>
                <w:rFonts w:eastAsia="Times New Roman"/>
                <w:iCs w:val="0"/>
                <w:color w:val="000000"/>
                <w:szCs w:val="22"/>
              </w:rPr>
            </w:pPr>
            <w:r>
              <w:rPr>
                <w:rFonts w:eastAsia="Times New Roman"/>
                <w:iCs w:val="0"/>
                <w:color w:val="000000"/>
                <w:szCs w:val="22"/>
              </w:rPr>
              <w:t>0,19</w:t>
            </w:r>
          </w:p>
        </w:tc>
        <w:tc>
          <w:tcPr>
            <w:tcW w:w="568" w:type="pct"/>
            <w:noWrap/>
            <w:hideMark/>
          </w:tcPr>
          <w:p w14:paraId="4A61D453" w14:textId="77777777" w:rsidR="007F63BB" w:rsidRPr="007F63BB" w:rsidRDefault="007F63BB" w:rsidP="007F63BB">
            <w:pPr>
              <w:jc w:val="right"/>
              <w:rPr>
                <w:rFonts w:eastAsia="Times New Roman"/>
                <w:iCs w:val="0"/>
                <w:color w:val="000000"/>
                <w:szCs w:val="22"/>
              </w:rPr>
            </w:pPr>
            <w:r w:rsidRPr="007F63BB">
              <w:rPr>
                <w:rFonts w:eastAsia="Times New Roman"/>
                <w:iCs w:val="0"/>
                <w:color w:val="000000"/>
                <w:szCs w:val="22"/>
              </w:rPr>
              <w:t>68,8%</w:t>
            </w:r>
          </w:p>
        </w:tc>
      </w:tr>
    </w:tbl>
    <w:p w14:paraId="415CF22F" w14:textId="77777777" w:rsidR="007F63BB" w:rsidRDefault="007F63BB" w:rsidP="007F63BB">
      <w:pPr>
        <w:pStyle w:val="Krrdo"/>
        <w:spacing w:before="0"/>
        <w:rPr>
          <w:i w:val="0"/>
        </w:rPr>
      </w:pPr>
      <w:r w:rsidRPr="00F244B1">
        <w:rPr>
          <w:i w:val="0"/>
        </w:rPr>
        <w:t xml:space="preserve">Źródło: Opracowanie własne na podstawie danych </w:t>
      </w:r>
      <w:r>
        <w:rPr>
          <w:i w:val="0"/>
        </w:rPr>
        <w:t>KPP w Lublińcu</w:t>
      </w:r>
    </w:p>
    <w:p w14:paraId="7C8AF2DB" w14:textId="4E06FB31" w:rsidR="00DB5495" w:rsidRDefault="00DB5495" w:rsidP="00DB5495">
      <w:pPr>
        <w:rPr>
          <w:lang w:eastAsia="en-US"/>
        </w:rPr>
      </w:pPr>
      <w:r w:rsidRPr="00DB5495">
        <w:rPr>
          <w:lang w:eastAsia="en-US"/>
        </w:rPr>
        <w:t>Oceny mieszkańców w zakresie bezpieczeństwa były zróżnicowane: 20,0% ankietowanych uznało, że problem ma znaczny wpływ na jakość życia, 40,0% oceniło go jako umiarkowany, 20,0% – jako niewielki, a kolejne 20,0% nie dostrzegało go w ogóle. Taki rozkład pokazuje, że problemy bezpieczeństwa mają charakter punktowy i nie są równomiernie odczuwane przez wszystkich mieszkańców. Wnioskiem praktycznym jest potrzeba celowania działań prewencyjnych w miejsca najbardziej narażone oraz łączenia ich z animacją życia społecznego w przestrzeni publicznej.</w:t>
      </w:r>
    </w:p>
    <w:p w14:paraId="341ACA27" w14:textId="2E0D73EB" w:rsidR="00DB5495" w:rsidRDefault="00DB5495" w:rsidP="00DB5495">
      <w:pPr>
        <w:pStyle w:val="Legenda"/>
      </w:pPr>
      <w:r>
        <w:t xml:space="preserve">Wykres </w:t>
      </w:r>
      <w:fldSimple w:instr=" SEQ Wykres \* ARABIC ">
        <w:r>
          <w:rPr>
            <w:noProof/>
          </w:rPr>
          <w:t>5</w:t>
        </w:r>
      </w:fldSimple>
      <w:r>
        <w:t xml:space="preserve">. Ocena </w:t>
      </w:r>
      <w:r w:rsidR="009565C2">
        <w:t>wpływu problemów bezpieczeństwa na jakość życia</w:t>
      </w:r>
      <w:r>
        <w:t xml:space="preserve"> mieszkańców obszaru rewitalizacji</w:t>
      </w:r>
    </w:p>
    <w:p w14:paraId="02CA125D" w14:textId="36989FB4" w:rsidR="00DB5495" w:rsidRPr="002929B4" w:rsidRDefault="009565C2" w:rsidP="00DB5495">
      <w:r>
        <w:rPr>
          <w:noProof/>
        </w:rPr>
        <w:drawing>
          <wp:inline distT="0" distB="0" distL="0" distR="0" wp14:anchorId="183380BA" wp14:editId="3D63F63D">
            <wp:extent cx="5756441" cy="530352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5.png"/>
                    <pic:cNvPicPr/>
                  </pic:nvPicPr>
                  <pic:blipFill rotWithShape="1">
                    <a:blip r:embed="rId17">
                      <a:extLst>
                        <a:ext uri="{28A0092B-C50C-407E-A947-70E740481C1C}">
                          <a14:useLocalDpi xmlns:a14="http://schemas.microsoft.com/office/drawing/2010/main" val="0"/>
                        </a:ext>
                      </a:extLst>
                    </a:blip>
                    <a:srcRect b="8272"/>
                    <a:stretch/>
                  </pic:blipFill>
                  <pic:spPr bwMode="auto">
                    <a:xfrm>
                      <a:off x="0" y="0"/>
                      <a:ext cx="5760720" cy="5307462"/>
                    </a:xfrm>
                    <a:prstGeom prst="rect">
                      <a:avLst/>
                    </a:prstGeom>
                    <a:ln>
                      <a:noFill/>
                    </a:ln>
                    <a:extLst>
                      <a:ext uri="{53640926-AAD7-44D8-BBD7-CCE9431645EC}">
                        <a14:shadowObscured xmlns:a14="http://schemas.microsoft.com/office/drawing/2010/main"/>
                      </a:ext>
                    </a:extLst>
                  </pic:spPr>
                </pic:pic>
              </a:graphicData>
            </a:graphic>
          </wp:inline>
        </w:drawing>
      </w:r>
    </w:p>
    <w:p w14:paraId="34B4A2DA" w14:textId="77777777" w:rsidR="00DB5495" w:rsidRDefault="00DB5495" w:rsidP="00DB5495">
      <w:pPr>
        <w:pStyle w:val="Normalny0"/>
      </w:pPr>
      <w:r>
        <w:t>Źródło: Badanie ankietowe, Ciasna, 2025</w:t>
      </w:r>
    </w:p>
    <w:p w14:paraId="3EEA54CE" w14:textId="77777777" w:rsidR="0002019D" w:rsidRDefault="0002019D" w:rsidP="00DB5495">
      <w:pPr>
        <w:pStyle w:val="Normalny0"/>
      </w:pPr>
    </w:p>
    <w:p w14:paraId="7932FCD7" w14:textId="77777777" w:rsidR="00DB5495" w:rsidRPr="00DB5495" w:rsidRDefault="00DB5495" w:rsidP="00DB5495">
      <w:pPr>
        <w:rPr>
          <w:lang w:eastAsia="en-US"/>
        </w:rPr>
      </w:pPr>
    </w:p>
    <w:p w14:paraId="63253858" w14:textId="75F18924" w:rsidR="007F63BB" w:rsidRDefault="002C1706" w:rsidP="007F63BB">
      <w:pPr>
        <w:pStyle w:val="Nagwek4"/>
      </w:pPr>
      <w:bookmarkStart w:id="113" w:name="_Toc209280981"/>
      <w:r>
        <w:t>Podsumowanie – sfera społeczna</w:t>
      </w:r>
      <w:bookmarkEnd w:id="113"/>
    </w:p>
    <w:p w14:paraId="47497636" w14:textId="77777777" w:rsidR="00DB0018" w:rsidRDefault="00DB0018" w:rsidP="00DB0018">
      <w:r>
        <w:t>Przeprowadzona diagnoza potwierdza, że sołectwo Ciasna (obszar rewitalizacji) charakteryzuje się koncentracją wybranych zjawisk kryzysowych. W szczególności obserwuje się:</w:t>
      </w:r>
    </w:p>
    <w:p w14:paraId="6848C2CB" w14:textId="26F66B1E" w:rsidR="00DB0018" w:rsidRPr="00DB0018" w:rsidRDefault="00DB0018" w:rsidP="00DB0018">
      <w:pPr>
        <w:pStyle w:val="Normalny0"/>
        <w:numPr>
          <w:ilvl w:val="0"/>
          <w:numId w:val="45"/>
        </w:numPr>
        <w:rPr>
          <w:rFonts w:eastAsia="Calibri"/>
        </w:rPr>
      </w:pPr>
      <w:r w:rsidRPr="00DB0018">
        <w:rPr>
          <w:rFonts w:eastAsia="Calibri"/>
        </w:rPr>
        <w:t>niekorzystną strukturę demograficzną – relatywnie wyższy udział osób starszych oraz wyższe obciążenie demograficzne (60,3), co może ograniczać zdolność społeczności do samodzielnego rozwoju;</w:t>
      </w:r>
    </w:p>
    <w:p w14:paraId="4A65C308" w14:textId="4C2383C8" w:rsidR="00DB0018" w:rsidRPr="00DB0018" w:rsidRDefault="00DB0018" w:rsidP="00DB0018">
      <w:pPr>
        <w:pStyle w:val="Normalny0"/>
        <w:numPr>
          <w:ilvl w:val="0"/>
          <w:numId w:val="45"/>
        </w:numPr>
        <w:rPr>
          <w:rFonts w:eastAsia="Calibri"/>
        </w:rPr>
      </w:pPr>
      <w:r w:rsidRPr="00DB0018">
        <w:rPr>
          <w:rFonts w:eastAsia="Calibri"/>
        </w:rPr>
        <w:t>bezrobocie nieco powyżej średniej gminnej, przy ponadprzeciętnym udziale długotrwale bezrobotnych (co osłabia potencjał ekonomiczny mieszkańców i sprzyja wykluczeniu);</w:t>
      </w:r>
    </w:p>
    <w:p w14:paraId="3CF7E937" w14:textId="7D7503F7" w:rsidR="00DB0018" w:rsidRPr="00DB0018" w:rsidRDefault="00DB0018" w:rsidP="00DB0018">
      <w:pPr>
        <w:pStyle w:val="Normalny0"/>
        <w:numPr>
          <w:ilvl w:val="0"/>
          <w:numId w:val="45"/>
        </w:numPr>
        <w:rPr>
          <w:rFonts w:eastAsia="Calibri"/>
        </w:rPr>
      </w:pPr>
      <w:r w:rsidRPr="00DB0018">
        <w:rPr>
          <w:rFonts w:eastAsia="Calibri"/>
        </w:rPr>
        <w:t>ponadprzeciętne korzystanie z pomocy społecznej, w tym wysoką skalę problemów uzależnień (połowa gminnych przypadków w OR);</w:t>
      </w:r>
    </w:p>
    <w:p w14:paraId="0DBABE9F" w14:textId="1D879D5C" w:rsidR="00DB0018" w:rsidRPr="00DB0018" w:rsidRDefault="00DB0018" w:rsidP="00DB0018">
      <w:pPr>
        <w:pStyle w:val="Normalny0"/>
        <w:numPr>
          <w:ilvl w:val="0"/>
          <w:numId w:val="45"/>
        </w:numPr>
        <w:rPr>
          <w:rFonts w:eastAsia="Calibri"/>
        </w:rPr>
      </w:pPr>
      <w:r w:rsidRPr="00DB0018">
        <w:rPr>
          <w:rFonts w:eastAsia="Calibri"/>
        </w:rPr>
        <w:t>podwyższony poziom interwencji i przestępczości, co wskazuje na narastające poczucie zagrożenia i osłabienie więzi społecznych;</w:t>
      </w:r>
    </w:p>
    <w:p w14:paraId="502F92DB" w14:textId="5002B691" w:rsidR="00DB0018" w:rsidRPr="00DB0018" w:rsidRDefault="00DB0018" w:rsidP="00DB0018">
      <w:pPr>
        <w:pStyle w:val="Normalny0"/>
        <w:numPr>
          <w:ilvl w:val="0"/>
          <w:numId w:val="45"/>
        </w:numPr>
        <w:rPr>
          <w:rFonts w:eastAsia="Calibri"/>
        </w:rPr>
      </w:pPr>
      <w:r w:rsidRPr="00DB0018">
        <w:rPr>
          <w:rFonts w:eastAsia="Calibri"/>
        </w:rPr>
        <w:t>niższą „gęstość” infrastruktury społecznej i NGO w przeliczeniu na mieszkańca, co ogranicza potencjał oddolnych inicjatyw i integracji.</w:t>
      </w:r>
    </w:p>
    <w:p w14:paraId="46948091" w14:textId="77777777" w:rsidR="00DB0018" w:rsidRDefault="00DB0018" w:rsidP="00DB0018">
      <w:r>
        <w:t>Jednocześnie Ciasna dysponuje istotnymi zasobami, które mogą być dźwignią zmiany: szkoła i przedszkole, Gminny Ośrodek Kultury, biblioteka, Gminny Klub Dziecięcy oraz hala i boiska, a także wyższa niż średnio w gminie frekwencja obywatelska (35,4%). Wskazuje to na realny potencjał do partycypacji i współtworzenia działań.</w:t>
      </w:r>
    </w:p>
    <w:p w14:paraId="60F74CFE" w14:textId="3391F5DC" w:rsidR="0067289A" w:rsidRDefault="00DB0018" w:rsidP="00DB0018">
      <w:r>
        <w:t>Konieczne są zintegrowane interwencje, obejmujące rozwój oferty integracyjnej i kulturalnej, wzmocnienie NGO i miejsc aktywności (program, kadry, doposażenie), aktywizację zawodową (w tym dla osób długotrwale bezrobotnych), wsparcie rodzin zagrożonych wykluczeniem (profilaktyka i terapia uzależnień) oraz ukierunkowaną prewencję i poprawę bezpieczeństwa w przestrzeniach publicznych. Takie działania mogą realnie poprawić jakość życia mieszkańców i wzmocnić potencjał rozwojowy obszaru</w:t>
      </w:r>
      <w:r w:rsidR="0067289A" w:rsidRPr="0067289A">
        <w:t>.</w:t>
      </w:r>
    </w:p>
    <w:p w14:paraId="6D2011F5" w14:textId="77777777" w:rsidR="009F348A" w:rsidRPr="00F769B2" w:rsidRDefault="009F348A" w:rsidP="009F348A">
      <w:pPr>
        <w:pStyle w:val="Nagwek3"/>
        <w:numPr>
          <w:ilvl w:val="2"/>
          <w:numId w:val="1"/>
        </w:numPr>
      </w:pPr>
      <w:bookmarkStart w:id="114" w:name="_Toc209280982"/>
      <w:r w:rsidRPr="00F769B2">
        <w:t>Sfera gospodarcza</w:t>
      </w:r>
      <w:bookmarkEnd w:id="114"/>
    </w:p>
    <w:p w14:paraId="54F5994E" w14:textId="43C3189D" w:rsidR="001848FC" w:rsidRDefault="001848FC" w:rsidP="001848FC">
      <w:r>
        <w:t>Gospodarka Gminy Ciasna opiera się przede wszystkim na tradycyjnych funkcjach rolniczych i leśnych, które od pokoleń stanowią fundament życia mieszkańców. Duży udział użytków rolnych oraz wysoki stopień zalesienia determinują strukturę przestrzenną i kierunki rozwoju gospodarczego. Rolnictwo, hodowla zwierząt oraz rybactwo stawowe pozostają ważnym elementem lokalnej tożsamości gospodarczej. Z kolei leśnictwo, oprócz funkcji produkcyjnej, wzmacnia potencjał przyrodniczo-rekreacyjny gminy, stanowiąc bazę do rozwoju turystyki i małych usług związanych z wykorzystaniem zasobów naturalnych.</w:t>
      </w:r>
    </w:p>
    <w:p w14:paraId="6D0732E1" w14:textId="77777777" w:rsidR="001848FC" w:rsidRDefault="001848FC" w:rsidP="001848FC">
      <w:r>
        <w:t>Istotnym segmentem gospodarki jest sektor mikro, małych i średnich przedsiębiorstw. Na terenie gminy funkcjonują firmy usługowe, handlowe i transportowe, a także podmioty zajmujące się budownictwem, przetwórstwem rolno-spożywczym oraz produkcją materiałów budowlanych. Ciasna znana jest także z zakładów pracy wyspecjalizowanych w wytwarzaniu stolarki budowlanej, paneli ściennych, elementów złącznych dla przemysłu motoryzacyjnego i budowlanego, a także maszyn i urządzeń automatyki przemysłowej. Obecność tych zakładów świadczy o zróżnicowanym profilu gospodarczym gminy i wskazuje na potencjał rozwojowy w kierunku nowoczesnych technologii i przemysłu.</w:t>
      </w:r>
    </w:p>
    <w:p w14:paraId="4837D102" w14:textId="77777777" w:rsidR="001848FC" w:rsidRDefault="001848FC" w:rsidP="001848FC">
      <w:r>
        <w:t>W ramach analizy sfery gospodarczej na obszarze rewitalizacji Gminy Ciasna, obejmującym sołectwo Ciasna, przeanalizowano poziom aktywności przedsiębiorczej mieszkańców, dynamikę zmian w zakresie rejestracji i zamykania działalności gospodarczej, a także stabilność funkcjonowania podmiotów mierzonych zaległościami podatkowymi. Dane za 2024 rok wskazują na występowanie zarówno zjawisk pozytywnych, świadczących o potencjale przedsiębiorczości, jak i negatywnych, które ograniczają trwałość rozwoju gospodarczego i stabilność lokalnego rynku.</w:t>
      </w:r>
    </w:p>
    <w:p w14:paraId="23700C65" w14:textId="03D2CC4F" w:rsidR="00663FA7" w:rsidRDefault="001848FC" w:rsidP="001848FC">
      <w:r>
        <w:t>Profil gospodarczy Gminy Ciasna charakteryzuje się zatem dominacją rolnictwa i leśnictwa, przy rosnącym znaczeniu sektora MŚP oraz lokalnych zakładów produkcyjnych. Ta struktura, z jednej strony, podkreśla tradycyjny charakter gminy, a z drugiej – wskazuje na potrzebę dywersyfikacji i wspierania przedsiębiorczości, tak aby proces rewitalizacji mógł skutecznie wzmacniać gospodarcze fundamenty rozwoju lokalnego.</w:t>
      </w:r>
      <w:r w:rsidR="00663FA7">
        <w:t xml:space="preserve"> </w:t>
      </w:r>
    </w:p>
    <w:p w14:paraId="624CBC02" w14:textId="77777777" w:rsidR="00736476" w:rsidRPr="00736476" w:rsidRDefault="00736476" w:rsidP="003D07B0">
      <w:pPr>
        <w:pStyle w:val="Akapitzlist"/>
        <w:numPr>
          <w:ilvl w:val="0"/>
          <w:numId w:val="43"/>
        </w:numPr>
        <w:pBdr>
          <w:top w:val="single" w:sz="8" w:space="0" w:color="0070C0"/>
          <w:left w:val="single" w:sz="8" w:space="0" w:color="0070C0"/>
          <w:bottom w:val="single" w:sz="8" w:space="0" w:color="0070C0"/>
          <w:right w:val="single" w:sz="8" w:space="0" w:color="0070C0"/>
        </w:pBdr>
        <w:shd w:val="clear" w:color="auto" w:fill="0070C0"/>
        <w:spacing w:before="240" w:after="240" w:line="240" w:lineRule="auto"/>
        <w:jc w:val="center"/>
        <w:outlineLvl w:val="0"/>
        <w:rPr>
          <w:rFonts w:eastAsiaTheme="majorEastAsia" w:cstheme="majorBidi"/>
          <w:b/>
          <w:bCs/>
          <w:caps/>
          <w:vanish/>
          <w:color w:val="FFFFFF" w:themeColor="background1"/>
          <w:sz w:val="44"/>
          <w:szCs w:val="22"/>
        </w:rPr>
      </w:pPr>
      <w:bookmarkStart w:id="115" w:name="_Toc209092984"/>
      <w:bookmarkStart w:id="116" w:name="_Toc209187383"/>
      <w:bookmarkStart w:id="117" w:name="_Toc209187954"/>
      <w:bookmarkStart w:id="118" w:name="_Toc209189252"/>
      <w:bookmarkStart w:id="119" w:name="_Toc209277401"/>
      <w:bookmarkStart w:id="120" w:name="_Toc209278540"/>
      <w:bookmarkStart w:id="121" w:name="_Toc209280685"/>
      <w:bookmarkStart w:id="122" w:name="_Toc209280807"/>
      <w:bookmarkStart w:id="123" w:name="_Toc209280983"/>
      <w:bookmarkEnd w:id="115"/>
      <w:bookmarkEnd w:id="116"/>
      <w:bookmarkEnd w:id="117"/>
      <w:bookmarkEnd w:id="118"/>
      <w:bookmarkEnd w:id="119"/>
      <w:bookmarkEnd w:id="120"/>
      <w:bookmarkEnd w:id="121"/>
      <w:bookmarkEnd w:id="122"/>
      <w:bookmarkEnd w:id="123"/>
    </w:p>
    <w:p w14:paraId="13A0EDB0" w14:textId="77777777" w:rsidR="00736476" w:rsidRPr="00736476" w:rsidRDefault="00736476" w:rsidP="003D07B0">
      <w:pPr>
        <w:pStyle w:val="Akapitzlist"/>
        <w:numPr>
          <w:ilvl w:val="2"/>
          <w:numId w:val="43"/>
        </w:numPr>
        <w:pBdr>
          <w:left w:val="single" w:sz="48" w:space="2" w:color="0070C0"/>
          <w:bottom w:val="single" w:sz="8" w:space="0" w:color="0070C0"/>
        </w:pBdr>
        <w:spacing w:before="480" w:after="240" w:line="240" w:lineRule="auto"/>
        <w:jc w:val="both"/>
        <w:outlineLvl w:val="2"/>
        <w:rPr>
          <w:rFonts w:eastAsiaTheme="majorEastAsia" w:cstheme="majorBidi"/>
          <w:b/>
          <w:bCs/>
          <w:vanish/>
          <w:color w:val="0070C0"/>
          <w:sz w:val="28"/>
          <w:szCs w:val="22"/>
        </w:rPr>
      </w:pPr>
      <w:bookmarkStart w:id="124" w:name="_Toc209092985"/>
      <w:bookmarkStart w:id="125" w:name="_Toc209187384"/>
      <w:bookmarkStart w:id="126" w:name="_Toc209187955"/>
      <w:bookmarkStart w:id="127" w:name="_Toc209189253"/>
      <w:bookmarkStart w:id="128" w:name="_Toc209277402"/>
      <w:bookmarkStart w:id="129" w:name="_Toc209278541"/>
      <w:bookmarkStart w:id="130" w:name="_Toc209280686"/>
      <w:bookmarkStart w:id="131" w:name="_Toc209280808"/>
      <w:bookmarkStart w:id="132" w:name="_Toc209280984"/>
      <w:bookmarkEnd w:id="124"/>
      <w:bookmarkEnd w:id="125"/>
      <w:bookmarkEnd w:id="126"/>
      <w:bookmarkEnd w:id="127"/>
      <w:bookmarkEnd w:id="128"/>
      <w:bookmarkEnd w:id="129"/>
      <w:bookmarkEnd w:id="130"/>
      <w:bookmarkEnd w:id="131"/>
      <w:bookmarkEnd w:id="132"/>
    </w:p>
    <w:p w14:paraId="4F17DFD4" w14:textId="77777777" w:rsidR="00736476" w:rsidRPr="00736476" w:rsidRDefault="00736476" w:rsidP="003D07B0">
      <w:pPr>
        <w:pStyle w:val="Akapitzlist"/>
        <w:numPr>
          <w:ilvl w:val="2"/>
          <w:numId w:val="43"/>
        </w:numPr>
        <w:pBdr>
          <w:left w:val="single" w:sz="48" w:space="2" w:color="0070C0"/>
          <w:bottom w:val="single" w:sz="8" w:space="0" w:color="0070C0"/>
        </w:pBdr>
        <w:spacing w:before="480" w:after="240" w:line="240" w:lineRule="auto"/>
        <w:jc w:val="both"/>
        <w:outlineLvl w:val="2"/>
        <w:rPr>
          <w:rFonts w:eastAsiaTheme="majorEastAsia" w:cstheme="majorBidi"/>
          <w:b/>
          <w:bCs/>
          <w:vanish/>
          <w:color w:val="0070C0"/>
          <w:sz w:val="28"/>
          <w:szCs w:val="22"/>
        </w:rPr>
      </w:pPr>
      <w:bookmarkStart w:id="133" w:name="_Toc209092986"/>
      <w:bookmarkStart w:id="134" w:name="_Toc209187385"/>
      <w:bookmarkStart w:id="135" w:name="_Toc209187956"/>
      <w:bookmarkStart w:id="136" w:name="_Toc209189254"/>
      <w:bookmarkStart w:id="137" w:name="_Toc209277403"/>
      <w:bookmarkStart w:id="138" w:name="_Toc209278542"/>
      <w:bookmarkStart w:id="139" w:name="_Toc209280687"/>
      <w:bookmarkStart w:id="140" w:name="_Toc209280809"/>
      <w:bookmarkStart w:id="141" w:name="_Toc209280985"/>
      <w:bookmarkEnd w:id="133"/>
      <w:bookmarkEnd w:id="134"/>
      <w:bookmarkEnd w:id="135"/>
      <w:bookmarkEnd w:id="136"/>
      <w:bookmarkEnd w:id="137"/>
      <w:bookmarkEnd w:id="138"/>
      <w:bookmarkEnd w:id="139"/>
      <w:bookmarkEnd w:id="140"/>
      <w:bookmarkEnd w:id="141"/>
    </w:p>
    <w:p w14:paraId="07B1E0F8" w14:textId="1FCB2359" w:rsidR="00995FB1" w:rsidRDefault="00995FB1" w:rsidP="003D07B0">
      <w:pPr>
        <w:pStyle w:val="Nagwek4"/>
        <w:numPr>
          <w:ilvl w:val="3"/>
          <w:numId w:val="43"/>
        </w:numPr>
      </w:pPr>
      <w:bookmarkStart w:id="142" w:name="_Toc209280986"/>
      <w:r>
        <w:t>Aktywność gospodarcza</w:t>
      </w:r>
      <w:bookmarkEnd w:id="142"/>
    </w:p>
    <w:p w14:paraId="50226B5A" w14:textId="2E79CAB0" w:rsidR="00995FB1" w:rsidRDefault="001848FC" w:rsidP="00995816">
      <w:r w:rsidRPr="001848FC">
        <w:t>Na terenie sołectwa Ciasna (OR) zarejestrowano 115 jednoosobowych działalności gospodarczych, co stanowi 22,8% wszystkich podmiotów w gminie. Wskaźnik na 100 mieszkańców wynosi 7,46, a więc powyżej średniej gminnej (6,96), choć niższy niż w Glinicy (9,01) i zbliżony do Panoszowa (7,63) oraz Sierakowa Śląskiego (7,64). W ujęciu liczbowym baza firm w OR jest druga co do wielkości w gminie, jednak w przeliczeniu na mieszkańca jej natężenie jest umiarkowane – co przekłada się na ograniczoną dostępność części usług na miejscu i potrzebę korzystania z oferty sąsiednich sołectw oraz miast.</w:t>
      </w:r>
    </w:p>
    <w:p w14:paraId="3EC44A16" w14:textId="77777777" w:rsidR="0002019D" w:rsidRDefault="0002019D" w:rsidP="00995816"/>
    <w:p w14:paraId="49C55D88" w14:textId="6DCCE8B0" w:rsidR="00B2736F" w:rsidRDefault="00B2736F" w:rsidP="00B2736F">
      <w:pPr>
        <w:pStyle w:val="Legenda"/>
        <w:spacing w:after="0"/>
      </w:pPr>
      <w:bookmarkStart w:id="143" w:name="_Toc209280932"/>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8C28EA">
        <w:rPr>
          <w:noProof/>
        </w:rPr>
        <w:t>26</w:t>
      </w:r>
      <w:r w:rsidRPr="00F244B1">
        <w:rPr>
          <w:noProof/>
        </w:rPr>
        <w:fldChar w:fldCharType="end"/>
      </w:r>
      <w:r w:rsidRPr="00F244B1">
        <w:t xml:space="preserve">. </w:t>
      </w:r>
      <w:r>
        <w:t>Liczba</w:t>
      </w:r>
      <w:r w:rsidRPr="009A620A">
        <w:t xml:space="preserve"> </w:t>
      </w:r>
      <w:r w:rsidRPr="00B2736F">
        <w:t xml:space="preserve">zarejestrowanych podmiotów gospodarczych osób fizycznych </w:t>
      </w:r>
      <w:r>
        <w:t>w 2024 r.</w:t>
      </w:r>
      <w:bookmarkEnd w:id="143"/>
    </w:p>
    <w:tbl>
      <w:tblPr>
        <w:tblStyle w:val="Tabela-Siatka13"/>
        <w:tblW w:w="5000" w:type="pct"/>
        <w:tblLayout w:type="fixed"/>
        <w:tblLook w:val="04A0" w:firstRow="1" w:lastRow="0" w:firstColumn="1" w:lastColumn="0" w:noHBand="0" w:noVBand="1"/>
      </w:tblPr>
      <w:tblGrid>
        <w:gridCol w:w="520"/>
        <w:gridCol w:w="1798"/>
        <w:gridCol w:w="4145"/>
        <w:gridCol w:w="1709"/>
        <w:gridCol w:w="890"/>
      </w:tblGrid>
      <w:tr w:rsidR="00B2736F" w:rsidRPr="00B2736F" w14:paraId="635061A8" w14:textId="77777777" w:rsidTr="00B2736F">
        <w:trPr>
          <w:trHeight w:val="290"/>
        </w:trPr>
        <w:tc>
          <w:tcPr>
            <w:tcW w:w="287" w:type="pct"/>
            <w:shd w:val="clear" w:color="auto" w:fill="DBE5F1" w:themeFill="accent1" w:themeFillTint="33"/>
            <w:noWrap/>
            <w:hideMark/>
          </w:tcPr>
          <w:p w14:paraId="496B1D46" w14:textId="77777777" w:rsidR="00B2736F" w:rsidRPr="00B2736F" w:rsidRDefault="00B2736F" w:rsidP="00B2736F">
            <w:pPr>
              <w:rPr>
                <w:rFonts w:eastAsia="Times New Roman"/>
                <w:b/>
                <w:iCs w:val="0"/>
                <w:color w:val="000000"/>
                <w:szCs w:val="22"/>
              </w:rPr>
            </w:pPr>
            <w:r w:rsidRPr="00B2736F">
              <w:rPr>
                <w:rFonts w:eastAsia="Times New Roman"/>
                <w:b/>
                <w:iCs w:val="0"/>
                <w:color w:val="000000"/>
                <w:szCs w:val="22"/>
              </w:rPr>
              <w:t>Lp.</w:t>
            </w:r>
          </w:p>
        </w:tc>
        <w:tc>
          <w:tcPr>
            <w:tcW w:w="992" w:type="pct"/>
            <w:shd w:val="clear" w:color="auto" w:fill="DBE5F1" w:themeFill="accent1" w:themeFillTint="33"/>
            <w:noWrap/>
            <w:hideMark/>
          </w:tcPr>
          <w:p w14:paraId="2D4EE8BD" w14:textId="77777777" w:rsidR="00B2736F" w:rsidRPr="00B2736F" w:rsidRDefault="00B2736F" w:rsidP="00B2736F">
            <w:pPr>
              <w:rPr>
                <w:rFonts w:eastAsia="Times New Roman"/>
                <w:b/>
                <w:iCs w:val="0"/>
                <w:color w:val="000000"/>
                <w:szCs w:val="22"/>
              </w:rPr>
            </w:pPr>
            <w:r w:rsidRPr="00B2736F">
              <w:rPr>
                <w:rFonts w:eastAsia="Times New Roman"/>
                <w:b/>
                <w:iCs w:val="0"/>
                <w:color w:val="000000"/>
                <w:szCs w:val="22"/>
              </w:rPr>
              <w:t>Jednostka</w:t>
            </w:r>
          </w:p>
        </w:tc>
        <w:tc>
          <w:tcPr>
            <w:tcW w:w="2287" w:type="pct"/>
            <w:shd w:val="clear" w:color="auto" w:fill="DBE5F1" w:themeFill="accent1" w:themeFillTint="33"/>
            <w:noWrap/>
            <w:hideMark/>
          </w:tcPr>
          <w:p w14:paraId="47436883" w14:textId="77777777" w:rsidR="00B2736F" w:rsidRPr="00B2736F" w:rsidRDefault="00B2736F" w:rsidP="00B2736F">
            <w:pPr>
              <w:rPr>
                <w:rFonts w:eastAsia="Times New Roman"/>
                <w:b/>
                <w:iCs w:val="0"/>
                <w:color w:val="000000"/>
                <w:szCs w:val="22"/>
              </w:rPr>
            </w:pPr>
            <w:r w:rsidRPr="00B2736F">
              <w:rPr>
                <w:rFonts w:eastAsia="Times New Roman"/>
                <w:b/>
                <w:iCs w:val="0"/>
                <w:color w:val="000000"/>
                <w:szCs w:val="22"/>
              </w:rPr>
              <w:t>Liczba zarejestrowanych podmiotów gospodarczych osób fizycznych</w:t>
            </w:r>
          </w:p>
        </w:tc>
        <w:tc>
          <w:tcPr>
            <w:tcW w:w="943" w:type="pct"/>
            <w:shd w:val="clear" w:color="auto" w:fill="DBE5F1" w:themeFill="accent1" w:themeFillTint="33"/>
            <w:noWrap/>
            <w:hideMark/>
          </w:tcPr>
          <w:p w14:paraId="000D38DE" w14:textId="77777777" w:rsidR="00B2736F" w:rsidRPr="00B2736F" w:rsidRDefault="00B2736F" w:rsidP="00B2736F">
            <w:pPr>
              <w:rPr>
                <w:rFonts w:eastAsia="Times New Roman"/>
                <w:b/>
                <w:iCs w:val="0"/>
                <w:color w:val="000000"/>
                <w:szCs w:val="22"/>
              </w:rPr>
            </w:pPr>
            <w:r w:rsidRPr="00B2736F">
              <w:rPr>
                <w:rFonts w:eastAsia="Times New Roman"/>
                <w:b/>
                <w:iCs w:val="0"/>
                <w:color w:val="000000"/>
                <w:szCs w:val="22"/>
              </w:rPr>
              <w:t>Wskaźnik na 100 osób</w:t>
            </w:r>
          </w:p>
        </w:tc>
        <w:tc>
          <w:tcPr>
            <w:tcW w:w="491" w:type="pct"/>
            <w:shd w:val="clear" w:color="auto" w:fill="DBE5F1" w:themeFill="accent1" w:themeFillTint="33"/>
            <w:noWrap/>
            <w:hideMark/>
          </w:tcPr>
          <w:p w14:paraId="164B56DF" w14:textId="77777777" w:rsidR="00B2736F" w:rsidRPr="00B2736F" w:rsidRDefault="00B2736F" w:rsidP="00B2736F">
            <w:pPr>
              <w:rPr>
                <w:rFonts w:eastAsia="Times New Roman"/>
                <w:b/>
                <w:iCs w:val="0"/>
                <w:color w:val="000000"/>
                <w:szCs w:val="22"/>
              </w:rPr>
            </w:pPr>
            <w:r w:rsidRPr="00B2736F">
              <w:rPr>
                <w:rFonts w:eastAsia="Times New Roman"/>
                <w:b/>
                <w:iCs w:val="0"/>
                <w:color w:val="000000"/>
                <w:szCs w:val="22"/>
              </w:rPr>
              <w:t>Udział [%]</w:t>
            </w:r>
          </w:p>
        </w:tc>
      </w:tr>
      <w:tr w:rsidR="00F62C33" w:rsidRPr="00B2736F" w14:paraId="087F56F8" w14:textId="77777777" w:rsidTr="00906FE9">
        <w:trPr>
          <w:trHeight w:val="290"/>
        </w:trPr>
        <w:tc>
          <w:tcPr>
            <w:tcW w:w="287" w:type="pct"/>
            <w:noWrap/>
            <w:hideMark/>
          </w:tcPr>
          <w:p w14:paraId="1DBF5DD1" w14:textId="77777777" w:rsidR="00F62C33" w:rsidRPr="00B2736F" w:rsidRDefault="00F62C33" w:rsidP="00B2736F">
            <w:pPr>
              <w:rPr>
                <w:rFonts w:eastAsia="Times New Roman"/>
                <w:iCs w:val="0"/>
                <w:color w:val="000000"/>
                <w:szCs w:val="22"/>
              </w:rPr>
            </w:pPr>
            <w:r w:rsidRPr="00B2736F">
              <w:rPr>
                <w:rFonts w:eastAsia="Times New Roman"/>
                <w:iCs w:val="0"/>
                <w:color w:val="000000"/>
                <w:szCs w:val="22"/>
              </w:rPr>
              <w:t>1</w:t>
            </w:r>
          </w:p>
        </w:tc>
        <w:tc>
          <w:tcPr>
            <w:tcW w:w="992" w:type="pct"/>
            <w:noWrap/>
            <w:hideMark/>
          </w:tcPr>
          <w:p w14:paraId="517EDEE3" w14:textId="77777777" w:rsidR="00F62C33" w:rsidRPr="00B2736F" w:rsidRDefault="00F62C33" w:rsidP="00B2736F">
            <w:pPr>
              <w:rPr>
                <w:rFonts w:eastAsia="Times New Roman"/>
                <w:iCs w:val="0"/>
                <w:color w:val="000000"/>
                <w:szCs w:val="22"/>
              </w:rPr>
            </w:pPr>
            <w:r w:rsidRPr="00B2736F">
              <w:rPr>
                <w:rFonts w:eastAsia="Times New Roman"/>
                <w:iCs w:val="0"/>
                <w:color w:val="000000"/>
                <w:szCs w:val="22"/>
              </w:rPr>
              <w:t>Dzielna</w:t>
            </w:r>
          </w:p>
        </w:tc>
        <w:tc>
          <w:tcPr>
            <w:tcW w:w="2287" w:type="pct"/>
            <w:noWrap/>
            <w:hideMark/>
          </w:tcPr>
          <w:p w14:paraId="0B397AA4" w14:textId="6D78A98F" w:rsidR="00F62C33" w:rsidRPr="00B2736F" w:rsidRDefault="00F62C33" w:rsidP="00B2736F">
            <w:pPr>
              <w:jc w:val="right"/>
              <w:rPr>
                <w:rFonts w:eastAsia="Times New Roman"/>
                <w:iCs w:val="0"/>
                <w:color w:val="000000"/>
                <w:szCs w:val="22"/>
              </w:rPr>
            </w:pPr>
            <w:r w:rsidRPr="00C41F1C">
              <w:t>19</w:t>
            </w:r>
          </w:p>
        </w:tc>
        <w:tc>
          <w:tcPr>
            <w:tcW w:w="943" w:type="pct"/>
            <w:noWrap/>
            <w:vAlign w:val="bottom"/>
            <w:hideMark/>
          </w:tcPr>
          <w:p w14:paraId="3722A6B1" w14:textId="695989A7" w:rsidR="00F62C33" w:rsidRPr="00F62C33" w:rsidRDefault="00F62C33" w:rsidP="00B2736F">
            <w:pPr>
              <w:jc w:val="right"/>
              <w:rPr>
                <w:rFonts w:eastAsia="Times New Roman"/>
                <w:iCs w:val="0"/>
                <w:color w:val="000000"/>
                <w:szCs w:val="22"/>
              </w:rPr>
            </w:pPr>
            <w:r w:rsidRPr="00F62C33">
              <w:rPr>
                <w:rFonts w:ascii="Calibri" w:hAnsi="Calibri" w:cs="Calibri"/>
                <w:color w:val="000000"/>
                <w:szCs w:val="22"/>
              </w:rPr>
              <w:t>7,34</w:t>
            </w:r>
          </w:p>
        </w:tc>
        <w:tc>
          <w:tcPr>
            <w:tcW w:w="491" w:type="pct"/>
            <w:noWrap/>
            <w:hideMark/>
          </w:tcPr>
          <w:p w14:paraId="4761A838" w14:textId="00E2B557" w:rsidR="00F62C33" w:rsidRPr="00B2736F" w:rsidRDefault="00F62C33" w:rsidP="00B2736F">
            <w:pPr>
              <w:jc w:val="right"/>
              <w:rPr>
                <w:rFonts w:eastAsia="Times New Roman"/>
                <w:iCs w:val="0"/>
                <w:color w:val="000000"/>
                <w:szCs w:val="22"/>
              </w:rPr>
            </w:pPr>
            <w:r w:rsidRPr="00C41F1C">
              <w:t>3,8%</w:t>
            </w:r>
          </w:p>
        </w:tc>
      </w:tr>
      <w:tr w:rsidR="00F62C33" w:rsidRPr="00B2736F" w14:paraId="05DA3570" w14:textId="77777777" w:rsidTr="00906FE9">
        <w:trPr>
          <w:trHeight w:val="290"/>
        </w:trPr>
        <w:tc>
          <w:tcPr>
            <w:tcW w:w="287" w:type="pct"/>
            <w:shd w:val="clear" w:color="auto" w:fill="DBE5F1" w:themeFill="accent1" w:themeFillTint="33"/>
            <w:noWrap/>
            <w:hideMark/>
          </w:tcPr>
          <w:p w14:paraId="18382DC8" w14:textId="77777777" w:rsidR="00F62C33" w:rsidRPr="00B2736F" w:rsidRDefault="00F62C33" w:rsidP="00B2736F">
            <w:pPr>
              <w:rPr>
                <w:rFonts w:eastAsia="Times New Roman"/>
                <w:b/>
                <w:bCs/>
                <w:iCs w:val="0"/>
                <w:color w:val="000000"/>
                <w:szCs w:val="22"/>
              </w:rPr>
            </w:pPr>
            <w:r w:rsidRPr="00B2736F">
              <w:rPr>
                <w:rFonts w:eastAsia="Times New Roman"/>
                <w:b/>
                <w:bCs/>
                <w:iCs w:val="0"/>
                <w:color w:val="000000"/>
                <w:szCs w:val="22"/>
              </w:rPr>
              <w:t>2</w:t>
            </w:r>
          </w:p>
        </w:tc>
        <w:tc>
          <w:tcPr>
            <w:tcW w:w="992" w:type="pct"/>
            <w:shd w:val="clear" w:color="auto" w:fill="DBE5F1" w:themeFill="accent1" w:themeFillTint="33"/>
            <w:noWrap/>
            <w:hideMark/>
          </w:tcPr>
          <w:p w14:paraId="3E410249" w14:textId="77777777" w:rsidR="00F62C33" w:rsidRPr="00B2736F" w:rsidRDefault="00F62C33" w:rsidP="00B2736F">
            <w:pPr>
              <w:rPr>
                <w:rFonts w:eastAsia="Times New Roman"/>
                <w:b/>
                <w:bCs/>
                <w:iCs w:val="0"/>
                <w:color w:val="000000"/>
                <w:szCs w:val="22"/>
              </w:rPr>
            </w:pPr>
            <w:r w:rsidRPr="00B2736F">
              <w:rPr>
                <w:rFonts w:eastAsia="Times New Roman"/>
                <w:b/>
                <w:bCs/>
                <w:iCs w:val="0"/>
                <w:color w:val="000000"/>
                <w:szCs w:val="22"/>
              </w:rPr>
              <w:t>Ciasna (OR)</w:t>
            </w:r>
          </w:p>
        </w:tc>
        <w:tc>
          <w:tcPr>
            <w:tcW w:w="2287" w:type="pct"/>
            <w:shd w:val="clear" w:color="auto" w:fill="DBE5F1" w:themeFill="accent1" w:themeFillTint="33"/>
            <w:noWrap/>
            <w:hideMark/>
          </w:tcPr>
          <w:p w14:paraId="5F017FF0" w14:textId="5F10A038" w:rsidR="00F62C33" w:rsidRPr="00BC2AA3" w:rsidRDefault="00F62C33" w:rsidP="00B2736F">
            <w:pPr>
              <w:jc w:val="right"/>
              <w:rPr>
                <w:rFonts w:eastAsia="Times New Roman"/>
                <w:b/>
                <w:bCs/>
                <w:iCs w:val="0"/>
                <w:color w:val="000000"/>
                <w:szCs w:val="22"/>
              </w:rPr>
            </w:pPr>
            <w:r w:rsidRPr="00BC2AA3">
              <w:rPr>
                <w:b/>
              </w:rPr>
              <w:t>115</w:t>
            </w:r>
          </w:p>
        </w:tc>
        <w:tc>
          <w:tcPr>
            <w:tcW w:w="943" w:type="pct"/>
            <w:shd w:val="clear" w:color="auto" w:fill="DBE5F1" w:themeFill="accent1" w:themeFillTint="33"/>
            <w:noWrap/>
            <w:vAlign w:val="bottom"/>
            <w:hideMark/>
          </w:tcPr>
          <w:p w14:paraId="5795F6B9" w14:textId="2437687D" w:rsidR="00F62C33" w:rsidRPr="00F62C33" w:rsidRDefault="00F62C33" w:rsidP="00B2736F">
            <w:pPr>
              <w:jc w:val="right"/>
              <w:rPr>
                <w:rFonts w:eastAsia="Times New Roman"/>
                <w:b/>
                <w:bCs/>
                <w:iCs w:val="0"/>
                <w:color w:val="000000"/>
                <w:szCs w:val="22"/>
              </w:rPr>
            </w:pPr>
            <w:r w:rsidRPr="00F62C33">
              <w:rPr>
                <w:rFonts w:ascii="Calibri" w:hAnsi="Calibri" w:cs="Calibri"/>
                <w:color w:val="000000"/>
                <w:szCs w:val="22"/>
              </w:rPr>
              <w:t>7,46</w:t>
            </w:r>
          </w:p>
        </w:tc>
        <w:tc>
          <w:tcPr>
            <w:tcW w:w="491" w:type="pct"/>
            <w:shd w:val="clear" w:color="auto" w:fill="DBE5F1" w:themeFill="accent1" w:themeFillTint="33"/>
            <w:noWrap/>
            <w:hideMark/>
          </w:tcPr>
          <w:p w14:paraId="2F26FD8F" w14:textId="1C0FD5C8" w:rsidR="00F62C33" w:rsidRPr="00BC2AA3" w:rsidRDefault="00F62C33" w:rsidP="00B2736F">
            <w:pPr>
              <w:jc w:val="right"/>
              <w:rPr>
                <w:rFonts w:eastAsia="Times New Roman"/>
                <w:b/>
                <w:bCs/>
                <w:iCs w:val="0"/>
                <w:color w:val="000000"/>
                <w:szCs w:val="22"/>
              </w:rPr>
            </w:pPr>
            <w:r w:rsidRPr="00BC2AA3">
              <w:rPr>
                <w:b/>
              </w:rPr>
              <w:t>22,8%</w:t>
            </w:r>
          </w:p>
        </w:tc>
      </w:tr>
      <w:tr w:rsidR="00F62C33" w:rsidRPr="00B2736F" w14:paraId="25BE758D" w14:textId="77777777" w:rsidTr="00906FE9">
        <w:trPr>
          <w:trHeight w:val="290"/>
        </w:trPr>
        <w:tc>
          <w:tcPr>
            <w:tcW w:w="287" w:type="pct"/>
            <w:noWrap/>
            <w:hideMark/>
          </w:tcPr>
          <w:p w14:paraId="1F40BF0A" w14:textId="77777777" w:rsidR="00F62C33" w:rsidRPr="00B2736F" w:rsidRDefault="00F62C33" w:rsidP="00B2736F">
            <w:pPr>
              <w:rPr>
                <w:rFonts w:eastAsia="Times New Roman"/>
                <w:iCs w:val="0"/>
                <w:color w:val="000000"/>
                <w:szCs w:val="22"/>
              </w:rPr>
            </w:pPr>
            <w:r w:rsidRPr="00B2736F">
              <w:rPr>
                <w:rFonts w:eastAsia="Times New Roman"/>
                <w:iCs w:val="0"/>
                <w:color w:val="000000"/>
                <w:szCs w:val="22"/>
              </w:rPr>
              <w:t>3</w:t>
            </w:r>
          </w:p>
        </w:tc>
        <w:tc>
          <w:tcPr>
            <w:tcW w:w="992" w:type="pct"/>
            <w:noWrap/>
            <w:hideMark/>
          </w:tcPr>
          <w:p w14:paraId="11EDA2B3" w14:textId="77777777" w:rsidR="00F62C33" w:rsidRPr="00B2736F" w:rsidRDefault="00F62C33" w:rsidP="00B2736F">
            <w:pPr>
              <w:rPr>
                <w:rFonts w:eastAsia="Times New Roman"/>
                <w:iCs w:val="0"/>
                <w:color w:val="000000"/>
                <w:szCs w:val="22"/>
              </w:rPr>
            </w:pPr>
            <w:r w:rsidRPr="00B2736F">
              <w:rPr>
                <w:rFonts w:eastAsia="Times New Roman"/>
                <w:iCs w:val="0"/>
                <w:color w:val="000000"/>
                <w:szCs w:val="22"/>
              </w:rPr>
              <w:t>Glinica</w:t>
            </w:r>
          </w:p>
        </w:tc>
        <w:tc>
          <w:tcPr>
            <w:tcW w:w="2287" w:type="pct"/>
            <w:noWrap/>
            <w:hideMark/>
          </w:tcPr>
          <w:p w14:paraId="64876C1D" w14:textId="724B28B6" w:rsidR="00F62C33" w:rsidRPr="00B2736F" w:rsidRDefault="00F62C33" w:rsidP="00B2736F">
            <w:pPr>
              <w:jc w:val="right"/>
              <w:rPr>
                <w:rFonts w:eastAsia="Times New Roman"/>
                <w:iCs w:val="0"/>
                <w:color w:val="000000"/>
                <w:szCs w:val="22"/>
              </w:rPr>
            </w:pPr>
            <w:r w:rsidRPr="00C41F1C">
              <w:t>85</w:t>
            </w:r>
          </w:p>
        </w:tc>
        <w:tc>
          <w:tcPr>
            <w:tcW w:w="943" w:type="pct"/>
            <w:noWrap/>
            <w:vAlign w:val="bottom"/>
            <w:hideMark/>
          </w:tcPr>
          <w:p w14:paraId="3A4B927E" w14:textId="12CB6AE3" w:rsidR="00F62C33" w:rsidRPr="00F62C33" w:rsidRDefault="00F62C33" w:rsidP="00B2736F">
            <w:pPr>
              <w:jc w:val="right"/>
              <w:rPr>
                <w:rFonts w:eastAsia="Times New Roman"/>
                <w:iCs w:val="0"/>
                <w:color w:val="000000"/>
                <w:szCs w:val="22"/>
              </w:rPr>
            </w:pPr>
            <w:r w:rsidRPr="00F62C33">
              <w:rPr>
                <w:rFonts w:ascii="Calibri" w:hAnsi="Calibri" w:cs="Calibri"/>
                <w:color w:val="000000"/>
                <w:szCs w:val="22"/>
              </w:rPr>
              <w:t>9,01</w:t>
            </w:r>
          </w:p>
        </w:tc>
        <w:tc>
          <w:tcPr>
            <w:tcW w:w="491" w:type="pct"/>
            <w:noWrap/>
            <w:hideMark/>
          </w:tcPr>
          <w:p w14:paraId="003FAC37" w14:textId="3BB0FF7E" w:rsidR="00F62C33" w:rsidRPr="00B2736F" w:rsidRDefault="00F62C33" w:rsidP="00B2736F">
            <w:pPr>
              <w:jc w:val="right"/>
              <w:rPr>
                <w:rFonts w:eastAsia="Times New Roman"/>
                <w:iCs w:val="0"/>
                <w:color w:val="000000"/>
                <w:szCs w:val="22"/>
              </w:rPr>
            </w:pPr>
            <w:r w:rsidRPr="00C41F1C">
              <w:t>16,9%</w:t>
            </w:r>
          </w:p>
        </w:tc>
      </w:tr>
      <w:tr w:rsidR="00F62C33" w:rsidRPr="00B2736F" w14:paraId="13894026" w14:textId="77777777" w:rsidTr="00906FE9">
        <w:trPr>
          <w:trHeight w:val="290"/>
        </w:trPr>
        <w:tc>
          <w:tcPr>
            <w:tcW w:w="287" w:type="pct"/>
            <w:noWrap/>
            <w:hideMark/>
          </w:tcPr>
          <w:p w14:paraId="16B06536" w14:textId="77777777" w:rsidR="00F62C33" w:rsidRPr="00B2736F" w:rsidRDefault="00F62C33" w:rsidP="00B2736F">
            <w:pPr>
              <w:rPr>
                <w:rFonts w:eastAsia="Times New Roman"/>
                <w:iCs w:val="0"/>
                <w:color w:val="000000"/>
                <w:szCs w:val="22"/>
              </w:rPr>
            </w:pPr>
            <w:r w:rsidRPr="00B2736F">
              <w:rPr>
                <w:rFonts w:eastAsia="Times New Roman"/>
                <w:iCs w:val="0"/>
                <w:color w:val="000000"/>
                <w:szCs w:val="22"/>
              </w:rPr>
              <w:t>4</w:t>
            </w:r>
          </w:p>
        </w:tc>
        <w:tc>
          <w:tcPr>
            <w:tcW w:w="992" w:type="pct"/>
            <w:noWrap/>
            <w:hideMark/>
          </w:tcPr>
          <w:p w14:paraId="08279952" w14:textId="77777777" w:rsidR="00F62C33" w:rsidRPr="00B2736F" w:rsidRDefault="00F62C33" w:rsidP="00B2736F">
            <w:pPr>
              <w:rPr>
                <w:rFonts w:eastAsia="Times New Roman"/>
                <w:iCs w:val="0"/>
                <w:color w:val="000000"/>
                <w:szCs w:val="22"/>
              </w:rPr>
            </w:pPr>
            <w:r w:rsidRPr="00B2736F">
              <w:rPr>
                <w:rFonts w:eastAsia="Times New Roman"/>
                <w:iCs w:val="0"/>
                <w:color w:val="000000"/>
                <w:szCs w:val="22"/>
              </w:rPr>
              <w:t>Jeżowa</w:t>
            </w:r>
          </w:p>
        </w:tc>
        <w:tc>
          <w:tcPr>
            <w:tcW w:w="2287" w:type="pct"/>
            <w:noWrap/>
            <w:hideMark/>
          </w:tcPr>
          <w:p w14:paraId="723183F3" w14:textId="749D563E" w:rsidR="00F62C33" w:rsidRPr="00B2736F" w:rsidRDefault="00F62C33" w:rsidP="00B2736F">
            <w:pPr>
              <w:jc w:val="right"/>
              <w:rPr>
                <w:rFonts w:eastAsia="Times New Roman"/>
                <w:iCs w:val="0"/>
                <w:color w:val="000000"/>
                <w:szCs w:val="22"/>
              </w:rPr>
            </w:pPr>
            <w:r w:rsidRPr="00C41F1C">
              <w:t>30</w:t>
            </w:r>
          </w:p>
        </w:tc>
        <w:tc>
          <w:tcPr>
            <w:tcW w:w="943" w:type="pct"/>
            <w:noWrap/>
            <w:vAlign w:val="bottom"/>
            <w:hideMark/>
          </w:tcPr>
          <w:p w14:paraId="70A00513" w14:textId="6DB37696" w:rsidR="00F62C33" w:rsidRPr="00F62C33" w:rsidRDefault="00F62C33" w:rsidP="00B2736F">
            <w:pPr>
              <w:jc w:val="right"/>
              <w:rPr>
                <w:rFonts w:eastAsia="Times New Roman"/>
                <w:iCs w:val="0"/>
                <w:color w:val="000000"/>
                <w:szCs w:val="22"/>
              </w:rPr>
            </w:pPr>
            <w:r w:rsidRPr="00F62C33">
              <w:rPr>
                <w:rFonts w:ascii="Calibri" w:hAnsi="Calibri" w:cs="Calibri"/>
                <w:color w:val="000000"/>
                <w:szCs w:val="22"/>
              </w:rPr>
              <w:t>5,92</w:t>
            </w:r>
          </w:p>
        </w:tc>
        <w:tc>
          <w:tcPr>
            <w:tcW w:w="491" w:type="pct"/>
            <w:noWrap/>
            <w:hideMark/>
          </w:tcPr>
          <w:p w14:paraId="45EF9739" w14:textId="3D45B145" w:rsidR="00F62C33" w:rsidRPr="00B2736F" w:rsidRDefault="00F62C33" w:rsidP="00B2736F">
            <w:pPr>
              <w:jc w:val="right"/>
              <w:rPr>
                <w:rFonts w:eastAsia="Times New Roman"/>
                <w:iCs w:val="0"/>
                <w:color w:val="000000"/>
                <w:szCs w:val="22"/>
              </w:rPr>
            </w:pPr>
            <w:r w:rsidRPr="00C41F1C">
              <w:t>6,0%</w:t>
            </w:r>
          </w:p>
        </w:tc>
      </w:tr>
      <w:tr w:rsidR="00F62C33" w:rsidRPr="00B2736F" w14:paraId="0440DE07" w14:textId="77777777" w:rsidTr="00906FE9">
        <w:trPr>
          <w:trHeight w:val="290"/>
        </w:trPr>
        <w:tc>
          <w:tcPr>
            <w:tcW w:w="287" w:type="pct"/>
            <w:noWrap/>
            <w:hideMark/>
          </w:tcPr>
          <w:p w14:paraId="136EAE80" w14:textId="77777777" w:rsidR="00F62C33" w:rsidRPr="00B2736F" w:rsidRDefault="00F62C33" w:rsidP="00B2736F">
            <w:pPr>
              <w:rPr>
                <w:rFonts w:eastAsia="Times New Roman"/>
                <w:iCs w:val="0"/>
                <w:color w:val="000000"/>
                <w:szCs w:val="22"/>
              </w:rPr>
            </w:pPr>
            <w:r w:rsidRPr="00B2736F">
              <w:rPr>
                <w:rFonts w:eastAsia="Times New Roman"/>
                <w:iCs w:val="0"/>
                <w:color w:val="000000"/>
                <w:szCs w:val="22"/>
              </w:rPr>
              <w:t>5</w:t>
            </w:r>
          </w:p>
        </w:tc>
        <w:tc>
          <w:tcPr>
            <w:tcW w:w="992" w:type="pct"/>
            <w:noWrap/>
            <w:hideMark/>
          </w:tcPr>
          <w:p w14:paraId="18291CEC" w14:textId="77777777" w:rsidR="00F62C33" w:rsidRPr="00B2736F" w:rsidRDefault="00F62C33" w:rsidP="00B2736F">
            <w:pPr>
              <w:rPr>
                <w:rFonts w:eastAsia="Times New Roman"/>
                <w:iCs w:val="0"/>
                <w:color w:val="000000"/>
                <w:szCs w:val="22"/>
              </w:rPr>
            </w:pPr>
            <w:r w:rsidRPr="00B2736F">
              <w:rPr>
                <w:rFonts w:eastAsia="Times New Roman"/>
                <w:iCs w:val="0"/>
                <w:color w:val="000000"/>
                <w:szCs w:val="22"/>
              </w:rPr>
              <w:t>Sieraków Śląski</w:t>
            </w:r>
          </w:p>
        </w:tc>
        <w:tc>
          <w:tcPr>
            <w:tcW w:w="2287" w:type="pct"/>
            <w:noWrap/>
            <w:hideMark/>
          </w:tcPr>
          <w:p w14:paraId="7C475AF4" w14:textId="03E44AA7" w:rsidR="00F62C33" w:rsidRPr="00B2736F" w:rsidRDefault="00F62C33" w:rsidP="00B2736F">
            <w:pPr>
              <w:jc w:val="right"/>
              <w:rPr>
                <w:rFonts w:eastAsia="Times New Roman"/>
                <w:iCs w:val="0"/>
                <w:color w:val="000000"/>
                <w:szCs w:val="22"/>
              </w:rPr>
            </w:pPr>
            <w:r w:rsidRPr="00C41F1C">
              <w:t>116</w:t>
            </w:r>
          </w:p>
        </w:tc>
        <w:tc>
          <w:tcPr>
            <w:tcW w:w="943" w:type="pct"/>
            <w:noWrap/>
            <w:vAlign w:val="bottom"/>
            <w:hideMark/>
          </w:tcPr>
          <w:p w14:paraId="58793EF2" w14:textId="60D12896" w:rsidR="00F62C33" w:rsidRPr="00F62C33" w:rsidRDefault="00F62C33" w:rsidP="00B2736F">
            <w:pPr>
              <w:jc w:val="right"/>
              <w:rPr>
                <w:rFonts w:eastAsia="Times New Roman"/>
                <w:iCs w:val="0"/>
                <w:color w:val="000000"/>
                <w:szCs w:val="22"/>
              </w:rPr>
            </w:pPr>
            <w:r w:rsidRPr="00F62C33">
              <w:rPr>
                <w:rFonts w:ascii="Calibri" w:hAnsi="Calibri" w:cs="Calibri"/>
                <w:color w:val="000000"/>
                <w:szCs w:val="22"/>
              </w:rPr>
              <w:t>7,64</w:t>
            </w:r>
          </w:p>
        </w:tc>
        <w:tc>
          <w:tcPr>
            <w:tcW w:w="491" w:type="pct"/>
            <w:noWrap/>
            <w:hideMark/>
          </w:tcPr>
          <w:p w14:paraId="3E70B0F1" w14:textId="16C3ED1A" w:rsidR="00F62C33" w:rsidRPr="00B2736F" w:rsidRDefault="00F62C33" w:rsidP="00B2736F">
            <w:pPr>
              <w:jc w:val="right"/>
              <w:rPr>
                <w:rFonts w:eastAsia="Times New Roman"/>
                <w:iCs w:val="0"/>
                <w:color w:val="000000"/>
                <w:szCs w:val="22"/>
              </w:rPr>
            </w:pPr>
            <w:r w:rsidRPr="00C41F1C">
              <w:t>23,0%</w:t>
            </w:r>
          </w:p>
        </w:tc>
      </w:tr>
      <w:tr w:rsidR="00F62C33" w:rsidRPr="00B2736F" w14:paraId="1FFD0DC8" w14:textId="77777777" w:rsidTr="00906FE9">
        <w:trPr>
          <w:trHeight w:val="290"/>
        </w:trPr>
        <w:tc>
          <w:tcPr>
            <w:tcW w:w="287" w:type="pct"/>
            <w:noWrap/>
            <w:hideMark/>
          </w:tcPr>
          <w:p w14:paraId="4792692A" w14:textId="77777777" w:rsidR="00F62C33" w:rsidRPr="00B2736F" w:rsidRDefault="00F62C33" w:rsidP="00B2736F">
            <w:pPr>
              <w:rPr>
                <w:rFonts w:eastAsia="Times New Roman"/>
                <w:iCs w:val="0"/>
                <w:color w:val="000000"/>
                <w:szCs w:val="22"/>
              </w:rPr>
            </w:pPr>
            <w:r w:rsidRPr="00B2736F">
              <w:rPr>
                <w:rFonts w:eastAsia="Times New Roman"/>
                <w:iCs w:val="0"/>
                <w:color w:val="000000"/>
                <w:szCs w:val="22"/>
              </w:rPr>
              <w:t>6</w:t>
            </w:r>
          </w:p>
        </w:tc>
        <w:tc>
          <w:tcPr>
            <w:tcW w:w="992" w:type="pct"/>
            <w:noWrap/>
            <w:hideMark/>
          </w:tcPr>
          <w:p w14:paraId="56D95A0E" w14:textId="77777777" w:rsidR="00F62C33" w:rsidRPr="00B2736F" w:rsidRDefault="00F62C33" w:rsidP="00B2736F">
            <w:pPr>
              <w:rPr>
                <w:rFonts w:eastAsia="Times New Roman"/>
                <w:iCs w:val="0"/>
                <w:color w:val="000000"/>
                <w:szCs w:val="22"/>
              </w:rPr>
            </w:pPr>
            <w:r w:rsidRPr="00B2736F">
              <w:rPr>
                <w:rFonts w:eastAsia="Times New Roman"/>
                <w:iCs w:val="0"/>
                <w:color w:val="000000"/>
                <w:szCs w:val="22"/>
              </w:rPr>
              <w:t>Zborowskie</w:t>
            </w:r>
          </w:p>
        </w:tc>
        <w:tc>
          <w:tcPr>
            <w:tcW w:w="2287" w:type="pct"/>
            <w:noWrap/>
            <w:hideMark/>
          </w:tcPr>
          <w:p w14:paraId="6B60B735" w14:textId="3EB8265D" w:rsidR="00F62C33" w:rsidRPr="00B2736F" w:rsidRDefault="00F62C33" w:rsidP="00B2736F">
            <w:pPr>
              <w:jc w:val="right"/>
              <w:rPr>
                <w:rFonts w:eastAsia="Times New Roman"/>
                <w:iCs w:val="0"/>
                <w:color w:val="000000"/>
                <w:szCs w:val="22"/>
              </w:rPr>
            </w:pPr>
            <w:r w:rsidRPr="00C41F1C">
              <w:t>51</w:t>
            </w:r>
          </w:p>
        </w:tc>
        <w:tc>
          <w:tcPr>
            <w:tcW w:w="943" w:type="pct"/>
            <w:noWrap/>
            <w:vAlign w:val="bottom"/>
            <w:hideMark/>
          </w:tcPr>
          <w:p w14:paraId="78614A36" w14:textId="0109E24C" w:rsidR="00F62C33" w:rsidRPr="00F62C33" w:rsidRDefault="00F62C33" w:rsidP="00B2736F">
            <w:pPr>
              <w:jc w:val="right"/>
              <w:rPr>
                <w:rFonts w:eastAsia="Times New Roman"/>
                <w:iCs w:val="0"/>
                <w:color w:val="000000"/>
                <w:szCs w:val="22"/>
              </w:rPr>
            </w:pPr>
            <w:r w:rsidRPr="00F62C33">
              <w:rPr>
                <w:rFonts w:ascii="Calibri" w:hAnsi="Calibri" w:cs="Calibri"/>
                <w:color w:val="000000"/>
                <w:szCs w:val="22"/>
              </w:rPr>
              <w:t>5,00</w:t>
            </w:r>
          </w:p>
        </w:tc>
        <w:tc>
          <w:tcPr>
            <w:tcW w:w="491" w:type="pct"/>
            <w:noWrap/>
            <w:hideMark/>
          </w:tcPr>
          <w:p w14:paraId="4768F147" w14:textId="3FAB2CF9" w:rsidR="00F62C33" w:rsidRPr="00B2736F" w:rsidRDefault="00F62C33" w:rsidP="00B2736F">
            <w:pPr>
              <w:jc w:val="right"/>
              <w:rPr>
                <w:rFonts w:eastAsia="Times New Roman"/>
                <w:iCs w:val="0"/>
                <w:color w:val="000000"/>
                <w:szCs w:val="22"/>
              </w:rPr>
            </w:pPr>
            <w:r w:rsidRPr="00C41F1C">
              <w:t>10,1%</w:t>
            </w:r>
          </w:p>
        </w:tc>
      </w:tr>
      <w:tr w:rsidR="00F62C33" w:rsidRPr="00B2736F" w14:paraId="33BE388E" w14:textId="77777777" w:rsidTr="00906FE9">
        <w:trPr>
          <w:trHeight w:val="290"/>
        </w:trPr>
        <w:tc>
          <w:tcPr>
            <w:tcW w:w="287" w:type="pct"/>
            <w:noWrap/>
            <w:hideMark/>
          </w:tcPr>
          <w:p w14:paraId="4A067517" w14:textId="77777777" w:rsidR="00F62C33" w:rsidRPr="00B2736F" w:rsidRDefault="00F62C33" w:rsidP="00B2736F">
            <w:pPr>
              <w:rPr>
                <w:rFonts w:eastAsia="Times New Roman"/>
                <w:iCs w:val="0"/>
                <w:color w:val="000000"/>
                <w:szCs w:val="22"/>
              </w:rPr>
            </w:pPr>
            <w:r w:rsidRPr="00B2736F">
              <w:rPr>
                <w:rFonts w:eastAsia="Times New Roman"/>
                <w:iCs w:val="0"/>
                <w:color w:val="000000"/>
                <w:szCs w:val="22"/>
              </w:rPr>
              <w:t>7</w:t>
            </w:r>
          </w:p>
        </w:tc>
        <w:tc>
          <w:tcPr>
            <w:tcW w:w="992" w:type="pct"/>
            <w:noWrap/>
            <w:hideMark/>
          </w:tcPr>
          <w:p w14:paraId="74C6DF79" w14:textId="77777777" w:rsidR="00F62C33" w:rsidRPr="00B2736F" w:rsidRDefault="00F62C33" w:rsidP="00B2736F">
            <w:pPr>
              <w:rPr>
                <w:rFonts w:eastAsia="Times New Roman"/>
                <w:iCs w:val="0"/>
                <w:color w:val="000000"/>
                <w:szCs w:val="22"/>
              </w:rPr>
            </w:pPr>
            <w:r w:rsidRPr="00B2736F">
              <w:rPr>
                <w:rFonts w:eastAsia="Times New Roman"/>
                <w:iCs w:val="0"/>
                <w:color w:val="000000"/>
                <w:szCs w:val="22"/>
              </w:rPr>
              <w:t>Molna</w:t>
            </w:r>
          </w:p>
        </w:tc>
        <w:tc>
          <w:tcPr>
            <w:tcW w:w="2287" w:type="pct"/>
            <w:noWrap/>
            <w:hideMark/>
          </w:tcPr>
          <w:p w14:paraId="0C782949" w14:textId="1CA3437C" w:rsidR="00F62C33" w:rsidRPr="00B2736F" w:rsidRDefault="00F62C33" w:rsidP="00B2736F">
            <w:pPr>
              <w:jc w:val="right"/>
              <w:rPr>
                <w:rFonts w:eastAsia="Times New Roman"/>
                <w:iCs w:val="0"/>
                <w:color w:val="000000"/>
                <w:szCs w:val="22"/>
              </w:rPr>
            </w:pPr>
            <w:r w:rsidRPr="00C41F1C">
              <w:t>23</w:t>
            </w:r>
          </w:p>
        </w:tc>
        <w:tc>
          <w:tcPr>
            <w:tcW w:w="943" w:type="pct"/>
            <w:noWrap/>
            <w:vAlign w:val="bottom"/>
            <w:hideMark/>
          </w:tcPr>
          <w:p w14:paraId="78D48073" w14:textId="42553977" w:rsidR="00F62C33" w:rsidRPr="00F62C33" w:rsidRDefault="00F62C33" w:rsidP="00B2736F">
            <w:pPr>
              <w:jc w:val="right"/>
              <w:rPr>
                <w:rFonts w:eastAsia="Times New Roman"/>
                <w:iCs w:val="0"/>
                <w:color w:val="000000"/>
                <w:szCs w:val="22"/>
              </w:rPr>
            </w:pPr>
            <w:r w:rsidRPr="00F62C33">
              <w:rPr>
                <w:rFonts w:ascii="Calibri" w:hAnsi="Calibri" w:cs="Calibri"/>
                <w:color w:val="000000"/>
                <w:szCs w:val="22"/>
              </w:rPr>
              <w:t>5,96</w:t>
            </w:r>
          </w:p>
        </w:tc>
        <w:tc>
          <w:tcPr>
            <w:tcW w:w="491" w:type="pct"/>
            <w:noWrap/>
            <w:hideMark/>
          </w:tcPr>
          <w:p w14:paraId="0B50BF0E" w14:textId="298525A9" w:rsidR="00F62C33" w:rsidRPr="00B2736F" w:rsidRDefault="00F62C33" w:rsidP="00B2736F">
            <w:pPr>
              <w:jc w:val="right"/>
              <w:rPr>
                <w:rFonts w:eastAsia="Times New Roman"/>
                <w:iCs w:val="0"/>
                <w:color w:val="000000"/>
                <w:szCs w:val="22"/>
              </w:rPr>
            </w:pPr>
            <w:r w:rsidRPr="00C41F1C">
              <w:t>4,6%</w:t>
            </w:r>
          </w:p>
        </w:tc>
      </w:tr>
      <w:tr w:rsidR="00F62C33" w:rsidRPr="00B2736F" w14:paraId="67979FB6" w14:textId="77777777" w:rsidTr="00906FE9">
        <w:trPr>
          <w:trHeight w:val="290"/>
        </w:trPr>
        <w:tc>
          <w:tcPr>
            <w:tcW w:w="287" w:type="pct"/>
            <w:noWrap/>
            <w:hideMark/>
          </w:tcPr>
          <w:p w14:paraId="238C6978" w14:textId="77777777" w:rsidR="00F62C33" w:rsidRPr="00B2736F" w:rsidRDefault="00F62C33" w:rsidP="00B2736F">
            <w:pPr>
              <w:rPr>
                <w:rFonts w:eastAsia="Times New Roman"/>
                <w:iCs w:val="0"/>
                <w:color w:val="000000"/>
                <w:szCs w:val="22"/>
              </w:rPr>
            </w:pPr>
            <w:r w:rsidRPr="00B2736F">
              <w:rPr>
                <w:rFonts w:eastAsia="Times New Roman"/>
                <w:iCs w:val="0"/>
                <w:color w:val="000000"/>
                <w:szCs w:val="22"/>
              </w:rPr>
              <w:t>8</w:t>
            </w:r>
          </w:p>
        </w:tc>
        <w:tc>
          <w:tcPr>
            <w:tcW w:w="992" w:type="pct"/>
            <w:noWrap/>
            <w:hideMark/>
          </w:tcPr>
          <w:p w14:paraId="5CB6D7D1" w14:textId="77777777" w:rsidR="00F62C33" w:rsidRPr="00B2736F" w:rsidRDefault="00F62C33" w:rsidP="00B2736F">
            <w:pPr>
              <w:rPr>
                <w:rFonts w:eastAsia="Times New Roman"/>
                <w:iCs w:val="0"/>
                <w:color w:val="000000"/>
                <w:szCs w:val="22"/>
              </w:rPr>
            </w:pPr>
            <w:r w:rsidRPr="00B2736F">
              <w:rPr>
                <w:rFonts w:eastAsia="Times New Roman"/>
                <w:iCs w:val="0"/>
                <w:color w:val="000000"/>
                <w:szCs w:val="22"/>
              </w:rPr>
              <w:t>Panoszów</w:t>
            </w:r>
          </w:p>
        </w:tc>
        <w:tc>
          <w:tcPr>
            <w:tcW w:w="2287" w:type="pct"/>
            <w:noWrap/>
            <w:hideMark/>
          </w:tcPr>
          <w:p w14:paraId="6D8241BE" w14:textId="23A293CA" w:rsidR="00F62C33" w:rsidRPr="00B2736F" w:rsidRDefault="00F62C33" w:rsidP="00B2736F">
            <w:pPr>
              <w:jc w:val="right"/>
              <w:rPr>
                <w:rFonts w:eastAsia="Times New Roman"/>
                <w:iCs w:val="0"/>
                <w:color w:val="000000"/>
                <w:szCs w:val="22"/>
              </w:rPr>
            </w:pPr>
            <w:r w:rsidRPr="00C41F1C">
              <w:t>38</w:t>
            </w:r>
          </w:p>
        </w:tc>
        <w:tc>
          <w:tcPr>
            <w:tcW w:w="943" w:type="pct"/>
            <w:noWrap/>
            <w:vAlign w:val="bottom"/>
            <w:hideMark/>
          </w:tcPr>
          <w:p w14:paraId="3921078A" w14:textId="0A2DD837" w:rsidR="00F62C33" w:rsidRPr="00F62C33" w:rsidRDefault="00F62C33" w:rsidP="00B2736F">
            <w:pPr>
              <w:jc w:val="right"/>
              <w:rPr>
                <w:rFonts w:eastAsia="Times New Roman"/>
                <w:iCs w:val="0"/>
                <w:color w:val="000000"/>
                <w:szCs w:val="22"/>
              </w:rPr>
            </w:pPr>
            <w:r w:rsidRPr="00F62C33">
              <w:rPr>
                <w:rFonts w:ascii="Calibri" w:hAnsi="Calibri" w:cs="Calibri"/>
                <w:color w:val="000000"/>
                <w:szCs w:val="22"/>
              </w:rPr>
              <w:t>7,63</w:t>
            </w:r>
          </w:p>
        </w:tc>
        <w:tc>
          <w:tcPr>
            <w:tcW w:w="491" w:type="pct"/>
            <w:noWrap/>
            <w:hideMark/>
          </w:tcPr>
          <w:p w14:paraId="432B1A2A" w14:textId="2942388A" w:rsidR="00F62C33" w:rsidRPr="00B2736F" w:rsidRDefault="00F62C33" w:rsidP="00B2736F">
            <w:pPr>
              <w:jc w:val="right"/>
              <w:rPr>
                <w:rFonts w:eastAsia="Times New Roman"/>
                <w:iCs w:val="0"/>
                <w:color w:val="000000"/>
                <w:szCs w:val="22"/>
              </w:rPr>
            </w:pPr>
            <w:r w:rsidRPr="00C41F1C">
              <w:t>7,5%</w:t>
            </w:r>
          </w:p>
        </w:tc>
      </w:tr>
      <w:tr w:rsidR="00F62C33" w:rsidRPr="00B2736F" w14:paraId="2AB46B87" w14:textId="77777777" w:rsidTr="00906FE9">
        <w:trPr>
          <w:trHeight w:val="290"/>
        </w:trPr>
        <w:tc>
          <w:tcPr>
            <w:tcW w:w="287" w:type="pct"/>
            <w:noWrap/>
            <w:hideMark/>
          </w:tcPr>
          <w:p w14:paraId="3ED6FCE2" w14:textId="77777777" w:rsidR="00F62C33" w:rsidRPr="00B2736F" w:rsidRDefault="00F62C33" w:rsidP="00B2736F">
            <w:pPr>
              <w:rPr>
                <w:rFonts w:eastAsia="Times New Roman"/>
                <w:iCs w:val="0"/>
                <w:color w:val="000000"/>
                <w:szCs w:val="22"/>
              </w:rPr>
            </w:pPr>
            <w:r w:rsidRPr="00B2736F">
              <w:rPr>
                <w:rFonts w:eastAsia="Times New Roman"/>
                <w:iCs w:val="0"/>
                <w:color w:val="000000"/>
                <w:szCs w:val="22"/>
              </w:rPr>
              <w:t>9</w:t>
            </w:r>
          </w:p>
        </w:tc>
        <w:tc>
          <w:tcPr>
            <w:tcW w:w="992" w:type="pct"/>
            <w:noWrap/>
            <w:hideMark/>
          </w:tcPr>
          <w:p w14:paraId="58B035EE" w14:textId="77777777" w:rsidR="00F62C33" w:rsidRPr="00B2736F" w:rsidRDefault="00F62C33" w:rsidP="00B2736F">
            <w:pPr>
              <w:rPr>
                <w:rFonts w:eastAsia="Times New Roman"/>
                <w:iCs w:val="0"/>
                <w:color w:val="000000"/>
                <w:szCs w:val="22"/>
              </w:rPr>
            </w:pPr>
            <w:r w:rsidRPr="00B2736F">
              <w:rPr>
                <w:rFonts w:eastAsia="Times New Roman"/>
                <w:iCs w:val="0"/>
                <w:color w:val="000000"/>
                <w:szCs w:val="22"/>
              </w:rPr>
              <w:t>Wędzina</w:t>
            </w:r>
          </w:p>
        </w:tc>
        <w:tc>
          <w:tcPr>
            <w:tcW w:w="2287" w:type="pct"/>
            <w:noWrap/>
            <w:hideMark/>
          </w:tcPr>
          <w:p w14:paraId="7B11BE67" w14:textId="7F2DB73B" w:rsidR="00F62C33" w:rsidRPr="00B2736F" w:rsidRDefault="00F62C33" w:rsidP="00B2736F">
            <w:pPr>
              <w:jc w:val="right"/>
              <w:rPr>
                <w:rFonts w:eastAsia="Times New Roman"/>
                <w:iCs w:val="0"/>
                <w:color w:val="000000"/>
                <w:szCs w:val="22"/>
              </w:rPr>
            </w:pPr>
            <w:r w:rsidRPr="00C41F1C">
              <w:t>27</w:t>
            </w:r>
          </w:p>
        </w:tc>
        <w:tc>
          <w:tcPr>
            <w:tcW w:w="943" w:type="pct"/>
            <w:noWrap/>
            <w:vAlign w:val="bottom"/>
            <w:hideMark/>
          </w:tcPr>
          <w:p w14:paraId="72C2788A" w14:textId="0BE53FF5" w:rsidR="00F62C33" w:rsidRPr="00F62C33" w:rsidRDefault="00F62C33" w:rsidP="00B2736F">
            <w:pPr>
              <w:jc w:val="right"/>
              <w:rPr>
                <w:rFonts w:eastAsia="Times New Roman"/>
                <w:iCs w:val="0"/>
                <w:color w:val="000000"/>
                <w:szCs w:val="22"/>
              </w:rPr>
            </w:pPr>
            <w:r w:rsidRPr="00F62C33">
              <w:rPr>
                <w:rFonts w:ascii="Calibri" w:hAnsi="Calibri" w:cs="Calibri"/>
                <w:color w:val="000000"/>
                <w:szCs w:val="22"/>
              </w:rPr>
              <w:t>4,75</w:t>
            </w:r>
          </w:p>
        </w:tc>
        <w:tc>
          <w:tcPr>
            <w:tcW w:w="491" w:type="pct"/>
            <w:noWrap/>
            <w:hideMark/>
          </w:tcPr>
          <w:p w14:paraId="29974164" w14:textId="02D0FD84" w:rsidR="00F62C33" w:rsidRPr="00B2736F" w:rsidRDefault="00F62C33" w:rsidP="00B2736F">
            <w:pPr>
              <w:jc w:val="right"/>
              <w:rPr>
                <w:rFonts w:eastAsia="Times New Roman"/>
                <w:iCs w:val="0"/>
                <w:color w:val="000000"/>
                <w:szCs w:val="22"/>
              </w:rPr>
            </w:pPr>
            <w:r w:rsidRPr="00C41F1C">
              <w:t>5,4%</w:t>
            </w:r>
          </w:p>
        </w:tc>
      </w:tr>
      <w:tr w:rsidR="00BC2AA3" w:rsidRPr="00B2736F" w14:paraId="44797F5B" w14:textId="77777777" w:rsidTr="00B2736F">
        <w:trPr>
          <w:trHeight w:val="290"/>
        </w:trPr>
        <w:tc>
          <w:tcPr>
            <w:tcW w:w="1279" w:type="pct"/>
            <w:gridSpan w:val="2"/>
            <w:shd w:val="clear" w:color="auto" w:fill="DBE5F1" w:themeFill="accent1" w:themeFillTint="33"/>
            <w:noWrap/>
            <w:hideMark/>
          </w:tcPr>
          <w:p w14:paraId="668DD77B" w14:textId="77777777" w:rsidR="00BC2AA3" w:rsidRPr="00BC2AA3" w:rsidRDefault="00BC2AA3" w:rsidP="00B2736F">
            <w:pPr>
              <w:rPr>
                <w:rFonts w:eastAsia="Times New Roman"/>
                <w:b/>
                <w:iCs w:val="0"/>
                <w:color w:val="000000"/>
                <w:szCs w:val="22"/>
              </w:rPr>
            </w:pPr>
            <w:r w:rsidRPr="00BC2AA3">
              <w:rPr>
                <w:rFonts w:eastAsia="Times New Roman"/>
                <w:b/>
                <w:iCs w:val="0"/>
                <w:color w:val="000000"/>
                <w:szCs w:val="22"/>
              </w:rPr>
              <w:t>Gmina Ciasna</w:t>
            </w:r>
          </w:p>
        </w:tc>
        <w:tc>
          <w:tcPr>
            <w:tcW w:w="2287" w:type="pct"/>
            <w:shd w:val="clear" w:color="auto" w:fill="DBE5F1" w:themeFill="accent1" w:themeFillTint="33"/>
            <w:noWrap/>
            <w:hideMark/>
          </w:tcPr>
          <w:p w14:paraId="6A9087C9" w14:textId="1BC4E3BF" w:rsidR="00BC2AA3" w:rsidRPr="00BC2AA3" w:rsidRDefault="00F62C33" w:rsidP="00B2736F">
            <w:pPr>
              <w:jc w:val="right"/>
              <w:rPr>
                <w:rFonts w:eastAsia="Times New Roman"/>
                <w:b/>
                <w:iCs w:val="0"/>
                <w:color w:val="000000"/>
                <w:szCs w:val="22"/>
              </w:rPr>
            </w:pPr>
            <w:r>
              <w:rPr>
                <w:rFonts w:eastAsia="Times New Roman"/>
                <w:b/>
                <w:iCs w:val="0"/>
                <w:color w:val="000000"/>
                <w:szCs w:val="22"/>
              </w:rPr>
              <w:t>504</w:t>
            </w:r>
          </w:p>
        </w:tc>
        <w:tc>
          <w:tcPr>
            <w:tcW w:w="943" w:type="pct"/>
            <w:shd w:val="clear" w:color="auto" w:fill="DBE5F1" w:themeFill="accent1" w:themeFillTint="33"/>
            <w:noWrap/>
            <w:hideMark/>
          </w:tcPr>
          <w:p w14:paraId="45B61EC2" w14:textId="5F15BE62" w:rsidR="00BC2AA3" w:rsidRPr="00BC2AA3" w:rsidRDefault="00F62C33" w:rsidP="00B2736F">
            <w:pPr>
              <w:jc w:val="right"/>
              <w:rPr>
                <w:rFonts w:eastAsia="Times New Roman"/>
                <w:b/>
                <w:iCs w:val="0"/>
                <w:color w:val="000000"/>
                <w:szCs w:val="22"/>
              </w:rPr>
            </w:pPr>
            <w:r>
              <w:rPr>
                <w:b/>
              </w:rPr>
              <w:t>6,96</w:t>
            </w:r>
          </w:p>
        </w:tc>
        <w:tc>
          <w:tcPr>
            <w:tcW w:w="491" w:type="pct"/>
            <w:shd w:val="clear" w:color="auto" w:fill="DBE5F1" w:themeFill="accent1" w:themeFillTint="33"/>
            <w:noWrap/>
            <w:hideMark/>
          </w:tcPr>
          <w:p w14:paraId="76C6D22A" w14:textId="0350EF28" w:rsidR="00BC2AA3" w:rsidRPr="00BC2AA3" w:rsidRDefault="00BC2AA3" w:rsidP="00B2736F">
            <w:pPr>
              <w:jc w:val="right"/>
              <w:rPr>
                <w:rFonts w:eastAsia="Times New Roman"/>
                <w:b/>
                <w:iCs w:val="0"/>
                <w:color w:val="000000"/>
                <w:szCs w:val="22"/>
              </w:rPr>
            </w:pPr>
            <w:r w:rsidRPr="00BC2AA3">
              <w:rPr>
                <w:b/>
              </w:rPr>
              <w:t>100,00</w:t>
            </w:r>
          </w:p>
        </w:tc>
      </w:tr>
      <w:tr w:rsidR="00BC2AA3" w:rsidRPr="00B2736F" w14:paraId="2A0AE1D9" w14:textId="77777777" w:rsidTr="00B2736F">
        <w:trPr>
          <w:trHeight w:val="290"/>
        </w:trPr>
        <w:tc>
          <w:tcPr>
            <w:tcW w:w="1279" w:type="pct"/>
            <w:gridSpan w:val="2"/>
            <w:noWrap/>
            <w:hideMark/>
          </w:tcPr>
          <w:p w14:paraId="0417A7B2" w14:textId="77777777" w:rsidR="00BC2AA3" w:rsidRPr="00B2736F" w:rsidRDefault="00BC2AA3" w:rsidP="00B2736F">
            <w:pPr>
              <w:rPr>
                <w:rFonts w:eastAsia="Times New Roman"/>
                <w:iCs w:val="0"/>
                <w:color w:val="000000"/>
                <w:szCs w:val="22"/>
              </w:rPr>
            </w:pPr>
            <w:r w:rsidRPr="00B2736F">
              <w:rPr>
                <w:rFonts w:eastAsia="Times New Roman"/>
                <w:iCs w:val="0"/>
                <w:color w:val="000000"/>
                <w:szCs w:val="22"/>
              </w:rPr>
              <w:t>Gmina (bez OR)</w:t>
            </w:r>
          </w:p>
        </w:tc>
        <w:tc>
          <w:tcPr>
            <w:tcW w:w="2287" w:type="pct"/>
            <w:noWrap/>
            <w:hideMark/>
          </w:tcPr>
          <w:p w14:paraId="1A88FEC7" w14:textId="25136C39" w:rsidR="00BC2AA3" w:rsidRPr="00B2736F" w:rsidRDefault="00F62C33" w:rsidP="00B2736F">
            <w:pPr>
              <w:jc w:val="right"/>
              <w:rPr>
                <w:rFonts w:eastAsia="Times New Roman"/>
                <w:iCs w:val="0"/>
                <w:color w:val="000000"/>
                <w:szCs w:val="22"/>
              </w:rPr>
            </w:pPr>
            <w:r>
              <w:rPr>
                <w:rFonts w:eastAsia="Times New Roman"/>
                <w:iCs w:val="0"/>
                <w:color w:val="000000"/>
                <w:szCs w:val="22"/>
              </w:rPr>
              <w:t>389</w:t>
            </w:r>
          </w:p>
        </w:tc>
        <w:tc>
          <w:tcPr>
            <w:tcW w:w="943" w:type="pct"/>
            <w:noWrap/>
            <w:hideMark/>
          </w:tcPr>
          <w:p w14:paraId="14A2EB17" w14:textId="38FBBE3D" w:rsidR="00BC2AA3" w:rsidRPr="00B2736F" w:rsidRDefault="00F62C33" w:rsidP="00B2736F">
            <w:pPr>
              <w:jc w:val="right"/>
              <w:rPr>
                <w:rFonts w:eastAsia="Times New Roman"/>
                <w:iCs w:val="0"/>
                <w:color w:val="000000"/>
                <w:szCs w:val="22"/>
              </w:rPr>
            </w:pPr>
            <w:r>
              <w:t>6,82</w:t>
            </w:r>
          </w:p>
        </w:tc>
        <w:tc>
          <w:tcPr>
            <w:tcW w:w="491" w:type="pct"/>
            <w:noWrap/>
            <w:hideMark/>
          </w:tcPr>
          <w:p w14:paraId="4921A02E" w14:textId="7CE1ADEE" w:rsidR="00BC2AA3" w:rsidRPr="00B2736F" w:rsidRDefault="00BC2AA3" w:rsidP="00B2736F">
            <w:pPr>
              <w:jc w:val="right"/>
              <w:rPr>
                <w:rFonts w:eastAsia="Times New Roman"/>
                <w:iCs w:val="0"/>
                <w:color w:val="000000"/>
                <w:szCs w:val="22"/>
              </w:rPr>
            </w:pPr>
            <w:r w:rsidRPr="00C41F1C">
              <w:t>77,18</w:t>
            </w:r>
          </w:p>
        </w:tc>
      </w:tr>
    </w:tbl>
    <w:p w14:paraId="325AA6BF" w14:textId="3BB9D2CE" w:rsidR="00B2736F" w:rsidRDefault="00B2736F" w:rsidP="00B2736F">
      <w:pPr>
        <w:pStyle w:val="Krrdo"/>
        <w:spacing w:before="0"/>
        <w:rPr>
          <w:i w:val="0"/>
        </w:rPr>
      </w:pPr>
      <w:r w:rsidRPr="00F244B1">
        <w:rPr>
          <w:i w:val="0"/>
        </w:rPr>
        <w:t xml:space="preserve">Źródło: Opracowanie własne na podstawie danych Urzędu </w:t>
      </w:r>
      <w:r w:rsidR="007A59F7">
        <w:rPr>
          <w:i w:val="0"/>
        </w:rPr>
        <w:t>Statystycznego w Katowicach</w:t>
      </w:r>
    </w:p>
    <w:p w14:paraId="2D0228CF" w14:textId="3F8B9FEB" w:rsidR="0067289A" w:rsidRDefault="001848FC" w:rsidP="0067289A">
      <w:pPr>
        <w:rPr>
          <w:lang w:eastAsia="en-US"/>
        </w:rPr>
      </w:pPr>
      <w:r w:rsidRPr="001848FC">
        <w:rPr>
          <w:lang w:eastAsia="en-US"/>
        </w:rPr>
        <w:t>Wyniki badania ankietowego potwierdzają, że część mieszkańców ocenia poziom przedsiębiorczości w OR jako niewystarczający: 53,3% uznało niski poziom przedsiębiorczości za czynnik znacząco ograniczający jakość życia, a 20,0% – za umiarkowanie istotny. W komentarzach podkreślano brak mechanizmów wsparcia (inkubator, targi lokalnych produktów, sieciowanie usług).</w:t>
      </w:r>
    </w:p>
    <w:p w14:paraId="35240D9E" w14:textId="76C2E8C7" w:rsidR="00ED622A" w:rsidRDefault="00ED622A" w:rsidP="00ED622A">
      <w:pPr>
        <w:pStyle w:val="Legenda"/>
      </w:pPr>
      <w:r>
        <w:t xml:space="preserve">Wykres </w:t>
      </w:r>
      <w:fldSimple w:instr=" SEQ Wykres \* ARABIC ">
        <w:r w:rsidR="005F453E">
          <w:rPr>
            <w:noProof/>
          </w:rPr>
          <w:t>6</w:t>
        </w:r>
      </w:fldSimple>
      <w:r>
        <w:t xml:space="preserve">. Ocena wpływu </w:t>
      </w:r>
      <w:r w:rsidR="005F453E">
        <w:t>niskiego poziomu przedsiębiorczości na</w:t>
      </w:r>
      <w:r>
        <w:t xml:space="preserve"> ż</w:t>
      </w:r>
      <w:r w:rsidR="005F453E">
        <w:t>ycie</w:t>
      </w:r>
      <w:r>
        <w:t xml:space="preserve"> mieszkańców obszaru rewitalizacji</w:t>
      </w:r>
    </w:p>
    <w:p w14:paraId="432B40E9" w14:textId="1D69E1FA" w:rsidR="00ED622A" w:rsidRPr="002929B4" w:rsidRDefault="005F453E" w:rsidP="00ED622A">
      <w:r>
        <w:rPr>
          <w:noProof/>
        </w:rPr>
        <w:drawing>
          <wp:inline distT="0" distB="0" distL="0" distR="0" wp14:anchorId="020EEA39" wp14:editId="4EB96549">
            <wp:extent cx="5760720" cy="392874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928745"/>
                    </a:xfrm>
                    <a:prstGeom prst="rect">
                      <a:avLst/>
                    </a:prstGeom>
                  </pic:spPr>
                </pic:pic>
              </a:graphicData>
            </a:graphic>
          </wp:inline>
        </w:drawing>
      </w:r>
    </w:p>
    <w:p w14:paraId="3C23669B" w14:textId="2E6911BB" w:rsidR="00ED622A" w:rsidRPr="0067289A" w:rsidRDefault="00ED622A" w:rsidP="005F453E">
      <w:pPr>
        <w:pStyle w:val="Normalny0"/>
      </w:pPr>
      <w:r>
        <w:t>Źródło: Badanie ankietowe, Ciasna, 2025</w:t>
      </w:r>
    </w:p>
    <w:p w14:paraId="3C91068D" w14:textId="4DB246EC" w:rsidR="00154BFF" w:rsidRDefault="007A59F7" w:rsidP="00AA4A63">
      <w:pPr>
        <w:pStyle w:val="Nagwek4"/>
      </w:pPr>
      <w:bookmarkStart w:id="144" w:name="_Toc209280987"/>
      <w:r>
        <w:t>Nowo rejestrowane działalności</w:t>
      </w:r>
      <w:bookmarkEnd w:id="144"/>
    </w:p>
    <w:p w14:paraId="4B57B3BC" w14:textId="28EFF9B6" w:rsidR="007A59F7" w:rsidRDefault="001848FC" w:rsidP="007A59F7">
      <w:pPr>
        <w:pStyle w:val="Normalny0"/>
      </w:pPr>
      <w:r w:rsidRPr="001848FC">
        <w:t>W 2024 roku w Ciasnej zarejestrowano 13 nowych działalności gospodarczych, co stanowiło 34,2% wszystkich nowych firm w gminie. Wskaźnik 0,84/100 mieszkańców jest najwyższy w gminie (dla porównania: Dzielna 0,77; Glinica 0,74), co potwierdza wysoką bieżącą aktywność rejestracyjną i realny potencjał przedsiębiorczy mieszkańców OR.</w:t>
      </w:r>
    </w:p>
    <w:p w14:paraId="776A7018" w14:textId="7AD6F72A" w:rsidR="007A59F7" w:rsidRDefault="007A59F7" w:rsidP="007A59F7">
      <w:pPr>
        <w:pStyle w:val="Legenda"/>
        <w:spacing w:after="0"/>
      </w:pPr>
      <w:bookmarkStart w:id="145" w:name="_Toc209280933"/>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Pr>
          <w:noProof/>
        </w:rPr>
        <w:t>27</w:t>
      </w:r>
      <w:r w:rsidRPr="00F244B1">
        <w:rPr>
          <w:noProof/>
        </w:rPr>
        <w:fldChar w:fldCharType="end"/>
      </w:r>
      <w:r w:rsidRPr="00F244B1">
        <w:t xml:space="preserve">. </w:t>
      </w:r>
      <w:r>
        <w:t>Liczba</w:t>
      </w:r>
      <w:r w:rsidRPr="009A620A">
        <w:t xml:space="preserve"> </w:t>
      </w:r>
      <w:r w:rsidR="00CD17FA">
        <w:t xml:space="preserve">nowo </w:t>
      </w:r>
      <w:r w:rsidRPr="00B2736F">
        <w:t xml:space="preserve">zarejestrowanych podmiotów gospodarczych osób fizycznych </w:t>
      </w:r>
      <w:r>
        <w:t>w 2024 r.</w:t>
      </w:r>
      <w:bookmarkEnd w:id="145"/>
    </w:p>
    <w:tbl>
      <w:tblPr>
        <w:tblStyle w:val="Tabela-Siatka13"/>
        <w:tblW w:w="5000" w:type="pct"/>
        <w:tblLayout w:type="fixed"/>
        <w:tblLook w:val="04A0" w:firstRow="1" w:lastRow="0" w:firstColumn="1" w:lastColumn="0" w:noHBand="0" w:noVBand="1"/>
      </w:tblPr>
      <w:tblGrid>
        <w:gridCol w:w="656"/>
        <w:gridCol w:w="1802"/>
        <w:gridCol w:w="4114"/>
        <w:gridCol w:w="1635"/>
        <w:gridCol w:w="855"/>
      </w:tblGrid>
      <w:tr w:rsidR="007A59F7" w:rsidRPr="007A59F7" w14:paraId="58272FB9" w14:textId="77777777" w:rsidTr="007A59F7">
        <w:trPr>
          <w:trHeight w:val="290"/>
        </w:trPr>
        <w:tc>
          <w:tcPr>
            <w:tcW w:w="362" w:type="pct"/>
            <w:shd w:val="clear" w:color="auto" w:fill="DBE5F1" w:themeFill="accent1" w:themeFillTint="33"/>
            <w:noWrap/>
            <w:hideMark/>
          </w:tcPr>
          <w:p w14:paraId="40C9DFDA" w14:textId="77777777" w:rsidR="007A59F7" w:rsidRPr="007A59F7" w:rsidRDefault="007A59F7" w:rsidP="007A59F7">
            <w:pPr>
              <w:rPr>
                <w:rFonts w:eastAsia="Times New Roman"/>
                <w:b/>
                <w:iCs w:val="0"/>
                <w:color w:val="000000"/>
                <w:szCs w:val="22"/>
              </w:rPr>
            </w:pPr>
            <w:r w:rsidRPr="007A59F7">
              <w:rPr>
                <w:rFonts w:eastAsia="Times New Roman"/>
                <w:b/>
                <w:iCs w:val="0"/>
                <w:color w:val="000000"/>
                <w:szCs w:val="22"/>
              </w:rPr>
              <w:t>Lp.</w:t>
            </w:r>
          </w:p>
        </w:tc>
        <w:tc>
          <w:tcPr>
            <w:tcW w:w="994" w:type="pct"/>
            <w:shd w:val="clear" w:color="auto" w:fill="DBE5F1" w:themeFill="accent1" w:themeFillTint="33"/>
            <w:noWrap/>
            <w:hideMark/>
          </w:tcPr>
          <w:p w14:paraId="1B9D795A" w14:textId="77777777" w:rsidR="007A59F7" w:rsidRPr="007A59F7" w:rsidRDefault="007A59F7" w:rsidP="007A59F7">
            <w:pPr>
              <w:rPr>
                <w:rFonts w:eastAsia="Times New Roman"/>
                <w:b/>
                <w:iCs w:val="0"/>
                <w:color w:val="000000"/>
                <w:szCs w:val="22"/>
              </w:rPr>
            </w:pPr>
            <w:r w:rsidRPr="007A59F7">
              <w:rPr>
                <w:rFonts w:eastAsia="Times New Roman"/>
                <w:b/>
                <w:iCs w:val="0"/>
                <w:color w:val="000000"/>
                <w:szCs w:val="22"/>
              </w:rPr>
              <w:t>Jednostka</w:t>
            </w:r>
          </w:p>
        </w:tc>
        <w:tc>
          <w:tcPr>
            <w:tcW w:w="2270" w:type="pct"/>
            <w:shd w:val="clear" w:color="auto" w:fill="DBE5F1" w:themeFill="accent1" w:themeFillTint="33"/>
            <w:noWrap/>
            <w:hideMark/>
          </w:tcPr>
          <w:p w14:paraId="03452C4B" w14:textId="77777777" w:rsidR="007A59F7" w:rsidRPr="007A59F7" w:rsidRDefault="007A59F7" w:rsidP="007A59F7">
            <w:pPr>
              <w:jc w:val="right"/>
              <w:rPr>
                <w:rFonts w:eastAsia="Times New Roman"/>
                <w:b/>
                <w:iCs w:val="0"/>
                <w:color w:val="000000"/>
                <w:szCs w:val="22"/>
              </w:rPr>
            </w:pPr>
            <w:r w:rsidRPr="007A59F7">
              <w:rPr>
                <w:rFonts w:eastAsia="Times New Roman"/>
                <w:b/>
                <w:iCs w:val="0"/>
                <w:color w:val="000000"/>
                <w:szCs w:val="22"/>
              </w:rPr>
              <w:t>Liczba nowo zarejestrowanych podmiotów gospodarczych osób fizycznych</w:t>
            </w:r>
          </w:p>
        </w:tc>
        <w:tc>
          <w:tcPr>
            <w:tcW w:w="902" w:type="pct"/>
            <w:shd w:val="clear" w:color="auto" w:fill="DBE5F1" w:themeFill="accent1" w:themeFillTint="33"/>
            <w:noWrap/>
            <w:hideMark/>
          </w:tcPr>
          <w:p w14:paraId="0FC0EE60" w14:textId="77777777" w:rsidR="007A59F7" w:rsidRPr="007A59F7" w:rsidRDefault="007A59F7" w:rsidP="007A59F7">
            <w:pPr>
              <w:jc w:val="right"/>
              <w:rPr>
                <w:rFonts w:eastAsia="Times New Roman"/>
                <w:b/>
                <w:iCs w:val="0"/>
                <w:color w:val="000000"/>
                <w:szCs w:val="22"/>
              </w:rPr>
            </w:pPr>
            <w:r w:rsidRPr="007A59F7">
              <w:rPr>
                <w:rFonts w:eastAsia="Times New Roman"/>
                <w:b/>
                <w:iCs w:val="0"/>
                <w:color w:val="000000"/>
                <w:szCs w:val="22"/>
              </w:rPr>
              <w:t>Wskaźnik na 100 osób</w:t>
            </w:r>
          </w:p>
        </w:tc>
        <w:tc>
          <w:tcPr>
            <w:tcW w:w="472" w:type="pct"/>
            <w:shd w:val="clear" w:color="auto" w:fill="DBE5F1" w:themeFill="accent1" w:themeFillTint="33"/>
            <w:noWrap/>
            <w:hideMark/>
          </w:tcPr>
          <w:p w14:paraId="77858408" w14:textId="77777777" w:rsidR="007A59F7" w:rsidRPr="007A59F7" w:rsidRDefault="007A59F7" w:rsidP="007A59F7">
            <w:pPr>
              <w:jc w:val="right"/>
              <w:rPr>
                <w:rFonts w:eastAsia="Times New Roman"/>
                <w:b/>
                <w:iCs w:val="0"/>
                <w:color w:val="000000"/>
                <w:szCs w:val="22"/>
              </w:rPr>
            </w:pPr>
            <w:r w:rsidRPr="007A59F7">
              <w:rPr>
                <w:rFonts w:eastAsia="Times New Roman"/>
                <w:b/>
                <w:iCs w:val="0"/>
                <w:color w:val="000000"/>
                <w:szCs w:val="22"/>
              </w:rPr>
              <w:t>Udział [%]</w:t>
            </w:r>
          </w:p>
        </w:tc>
      </w:tr>
      <w:tr w:rsidR="00E54A9D" w:rsidRPr="007A59F7" w14:paraId="034AEBBF" w14:textId="77777777" w:rsidTr="00906FE9">
        <w:trPr>
          <w:trHeight w:val="290"/>
        </w:trPr>
        <w:tc>
          <w:tcPr>
            <w:tcW w:w="362" w:type="pct"/>
            <w:noWrap/>
            <w:hideMark/>
          </w:tcPr>
          <w:p w14:paraId="725EBFF8" w14:textId="77777777" w:rsidR="00E54A9D" w:rsidRPr="007A59F7" w:rsidRDefault="00E54A9D" w:rsidP="007A59F7">
            <w:pPr>
              <w:rPr>
                <w:rFonts w:eastAsia="Times New Roman"/>
                <w:iCs w:val="0"/>
                <w:color w:val="000000"/>
                <w:szCs w:val="22"/>
              </w:rPr>
            </w:pPr>
            <w:r w:rsidRPr="007A59F7">
              <w:rPr>
                <w:rFonts w:eastAsia="Times New Roman"/>
                <w:iCs w:val="0"/>
                <w:color w:val="000000"/>
                <w:szCs w:val="22"/>
              </w:rPr>
              <w:t>1</w:t>
            </w:r>
          </w:p>
        </w:tc>
        <w:tc>
          <w:tcPr>
            <w:tcW w:w="994" w:type="pct"/>
            <w:noWrap/>
            <w:hideMark/>
          </w:tcPr>
          <w:p w14:paraId="37F77F49" w14:textId="77777777" w:rsidR="00E54A9D" w:rsidRPr="007A59F7" w:rsidRDefault="00E54A9D" w:rsidP="007A59F7">
            <w:pPr>
              <w:rPr>
                <w:rFonts w:eastAsia="Times New Roman"/>
                <w:iCs w:val="0"/>
                <w:color w:val="000000"/>
                <w:szCs w:val="22"/>
              </w:rPr>
            </w:pPr>
            <w:r w:rsidRPr="007A59F7">
              <w:rPr>
                <w:rFonts w:eastAsia="Times New Roman"/>
                <w:iCs w:val="0"/>
                <w:color w:val="000000"/>
                <w:szCs w:val="22"/>
              </w:rPr>
              <w:t>Dzielna</w:t>
            </w:r>
          </w:p>
        </w:tc>
        <w:tc>
          <w:tcPr>
            <w:tcW w:w="2270" w:type="pct"/>
            <w:noWrap/>
            <w:hideMark/>
          </w:tcPr>
          <w:p w14:paraId="2CDAE677" w14:textId="77777777" w:rsidR="00E54A9D" w:rsidRPr="007A59F7" w:rsidRDefault="00E54A9D" w:rsidP="007A59F7">
            <w:pPr>
              <w:jc w:val="right"/>
              <w:rPr>
                <w:rFonts w:eastAsia="Times New Roman"/>
                <w:iCs w:val="0"/>
                <w:color w:val="000000"/>
                <w:szCs w:val="22"/>
              </w:rPr>
            </w:pPr>
            <w:r w:rsidRPr="007A59F7">
              <w:rPr>
                <w:rFonts w:eastAsia="Times New Roman"/>
                <w:iCs w:val="0"/>
                <w:color w:val="000000"/>
                <w:szCs w:val="22"/>
              </w:rPr>
              <w:t>2</w:t>
            </w:r>
          </w:p>
        </w:tc>
        <w:tc>
          <w:tcPr>
            <w:tcW w:w="902" w:type="pct"/>
            <w:noWrap/>
            <w:vAlign w:val="bottom"/>
            <w:hideMark/>
          </w:tcPr>
          <w:p w14:paraId="64C83FFD" w14:textId="0B9225C2" w:rsidR="00E54A9D" w:rsidRPr="00E54A9D" w:rsidRDefault="00E54A9D" w:rsidP="007A59F7">
            <w:pPr>
              <w:jc w:val="right"/>
              <w:rPr>
                <w:rFonts w:eastAsia="Times New Roman"/>
                <w:iCs w:val="0"/>
                <w:color w:val="000000"/>
                <w:szCs w:val="22"/>
              </w:rPr>
            </w:pPr>
            <w:r w:rsidRPr="00E54A9D">
              <w:rPr>
                <w:rFonts w:ascii="Calibri" w:hAnsi="Calibri" w:cs="Calibri"/>
                <w:color w:val="000000"/>
                <w:szCs w:val="22"/>
              </w:rPr>
              <w:t>0,77</w:t>
            </w:r>
          </w:p>
        </w:tc>
        <w:tc>
          <w:tcPr>
            <w:tcW w:w="472" w:type="pct"/>
            <w:noWrap/>
            <w:hideMark/>
          </w:tcPr>
          <w:p w14:paraId="714BC82A" w14:textId="77777777" w:rsidR="00E54A9D" w:rsidRPr="007A59F7" w:rsidRDefault="00E54A9D" w:rsidP="007A59F7">
            <w:pPr>
              <w:jc w:val="right"/>
              <w:rPr>
                <w:rFonts w:eastAsia="Times New Roman"/>
                <w:iCs w:val="0"/>
                <w:color w:val="000000"/>
                <w:szCs w:val="22"/>
              </w:rPr>
            </w:pPr>
            <w:r w:rsidRPr="007A59F7">
              <w:rPr>
                <w:rFonts w:eastAsia="Times New Roman"/>
                <w:iCs w:val="0"/>
                <w:color w:val="000000"/>
                <w:szCs w:val="22"/>
              </w:rPr>
              <w:t>5,3%</w:t>
            </w:r>
          </w:p>
        </w:tc>
      </w:tr>
      <w:tr w:rsidR="00E54A9D" w:rsidRPr="007A59F7" w14:paraId="54213CE8" w14:textId="77777777" w:rsidTr="00906FE9">
        <w:trPr>
          <w:trHeight w:val="290"/>
        </w:trPr>
        <w:tc>
          <w:tcPr>
            <w:tcW w:w="362" w:type="pct"/>
            <w:shd w:val="clear" w:color="auto" w:fill="DBE5F1" w:themeFill="accent1" w:themeFillTint="33"/>
            <w:noWrap/>
            <w:hideMark/>
          </w:tcPr>
          <w:p w14:paraId="6C42B4DB" w14:textId="77777777" w:rsidR="00E54A9D" w:rsidRPr="007A59F7" w:rsidRDefault="00E54A9D" w:rsidP="007A59F7">
            <w:pPr>
              <w:rPr>
                <w:rFonts w:eastAsia="Times New Roman"/>
                <w:b/>
                <w:bCs/>
                <w:iCs w:val="0"/>
                <w:color w:val="000000"/>
                <w:szCs w:val="22"/>
              </w:rPr>
            </w:pPr>
            <w:r w:rsidRPr="007A59F7">
              <w:rPr>
                <w:rFonts w:eastAsia="Times New Roman"/>
                <w:b/>
                <w:bCs/>
                <w:iCs w:val="0"/>
                <w:color w:val="000000"/>
                <w:szCs w:val="22"/>
              </w:rPr>
              <w:t>2</w:t>
            </w:r>
          </w:p>
        </w:tc>
        <w:tc>
          <w:tcPr>
            <w:tcW w:w="994" w:type="pct"/>
            <w:shd w:val="clear" w:color="auto" w:fill="DBE5F1" w:themeFill="accent1" w:themeFillTint="33"/>
            <w:noWrap/>
            <w:hideMark/>
          </w:tcPr>
          <w:p w14:paraId="562137C9" w14:textId="77777777" w:rsidR="00E54A9D" w:rsidRPr="007A59F7" w:rsidRDefault="00E54A9D" w:rsidP="007A59F7">
            <w:pPr>
              <w:rPr>
                <w:rFonts w:eastAsia="Times New Roman"/>
                <w:b/>
                <w:bCs/>
                <w:iCs w:val="0"/>
                <w:color w:val="000000"/>
                <w:szCs w:val="22"/>
              </w:rPr>
            </w:pPr>
            <w:r w:rsidRPr="007A59F7">
              <w:rPr>
                <w:rFonts w:eastAsia="Times New Roman"/>
                <w:b/>
                <w:bCs/>
                <w:iCs w:val="0"/>
                <w:color w:val="000000"/>
                <w:szCs w:val="22"/>
              </w:rPr>
              <w:t>Ciasna (OR)</w:t>
            </w:r>
          </w:p>
        </w:tc>
        <w:tc>
          <w:tcPr>
            <w:tcW w:w="2270" w:type="pct"/>
            <w:shd w:val="clear" w:color="auto" w:fill="DBE5F1" w:themeFill="accent1" w:themeFillTint="33"/>
            <w:noWrap/>
            <w:hideMark/>
          </w:tcPr>
          <w:p w14:paraId="5365FEF2" w14:textId="77777777" w:rsidR="00E54A9D" w:rsidRPr="007A59F7" w:rsidRDefault="00E54A9D" w:rsidP="007A59F7">
            <w:pPr>
              <w:jc w:val="right"/>
              <w:rPr>
                <w:rFonts w:eastAsia="Times New Roman"/>
                <w:b/>
                <w:bCs/>
                <w:iCs w:val="0"/>
                <w:color w:val="000000"/>
                <w:szCs w:val="22"/>
              </w:rPr>
            </w:pPr>
            <w:r w:rsidRPr="007A59F7">
              <w:rPr>
                <w:rFonts w:eastAsia="Times New Roman"/>
                <w:b/>
                <w:bCs/>
                <w:iCs w:val="0"/>
                <w:color w:val="000000"/>
                <w:szCs w:val="22"/>
              </w:rPr>
              <w:t>13</w:t>
            </w:r>
          </w:p>
        </w:tc>
        <w:tc>
          <w:tcPr>
            <w:tcW w:w="902" w:type="pct"/>
            <w:shd w:val="clear" w:color="auto" w:fill="DBE5F1" w:themeFill="accent1" w:themeFillTint="33"/>
            <w:noWrap/>
            <w:vAlign w:val="bottom"/>
            <w:hideMark/>
          </w:tcPr>
          <w:p w14:paraId="0AF27D75" w14:textId="40C6362B" w:rsidR="00E54A9D" w:rsidRPr="00E54A9D" w:rsidRDefault="00E54A9D" w:rsidP="007A59F7">
            <w:pPr>
              <w:jc w:val="right"/>
              <w:rPr>
                <w:rFonts w:eastAsia="Times New Roman"/>
                <w:b/>
                <w:bCs/>
                <w:iCs w:val="0"/>
                <w:color w:val="000000"/>
                <w:szCs w:val="22"/>
              </w:rPr>
            </w:pPr>
            <w:r w:rsidRPr="00E54A9D">
              <w:rPr>
                <w:rFonts w:ascii="Calibri" w:hAnsi="Calibri" w:cs="Calibri"/>
                <w:color w:val="000000"/>
                <w:szCs w:val="22"/>
              </w:rPr>
              <w:t>0,84</w:t>
            </w:r>
          </w:p>
        </w:tc>
        <w:tc>
          <w:tcPr>
            <w:tcW w:w="472" w:type="pct"/>
            <w:shd w:val="clear" w:color="auto" w:fill="DBE5F1" w:themeFill="accent1" w:themeFillTint="33"/>
            <w:noWrap/>
            <w:hideMark/>
          </w:tcPr>
          <w:p w14:paraId="13C3A86E" w14:textId="77777777" w:rsidR="00E54A9D" w:rsidRPr="007A59F7" w:rsidRDefault="00E54A9D" w:rsidP="007A59F7">
            <w:pPr>
              <w:jc w:val="right"/>
              <w:rPr>
                <w:rFonts w:eastAsia="Times New Roman"/>
                <w:b/>
                <w:bCs/>
                <w:iCs w:val="0"/>
                <w:color w:val="000000"/>
                <w:szCs w:val="22"/>
              </w:rPr>
            </w:pPr>
            <w:r w:rsidRPr="007A59F7">
              <w:rPr>
                <w:rFonts w:eastAsia="Times New Roman"/>
                <w:b/>
                <w:bCs/>
                <w:iCs w:val="0"/>
                <w:color w:val="000000"/>
                <w:szCs w:val="22"/>
              </w:rPr>
              <w:t>34,2%</w:t>
            </w:r>
          </w:p>
        </w:tc>
      </w:tr>
      <w:tr w:rsidR="00E54A9D" w:rsidRPr="007A59F7" w14:paraId="06373D76" w14:textId="77777777" w:rsidTr="00906FE9">
        <w:trPr>
          <w:trHeight w:val="290"/>
        </w:trPr>
        <w:tc>
          <w:tcPr>
            <w:tcW w:w="362" w:type="pct"/>
            <w:noWrap/>
            <w:hideMark/>
          </w:tcPr>
          <w:p w14:paraId="1A2A6BEC" w14:textId="77777777" w:rsidR="00E54A9D" w:rsidRPr="007A59F7" w:rsidRDefault="00E54A9D" w:rsidP="007A59F7">
            <w:pPr>
              <w:rPr>
                <w:rFonts w:eastAsia="Times New Roman"/>
                <w:iCs w:val="0"/>
                <w:color w:val="000000"/>
                <w:szCs w:val="22"/>
              </w:rPr>
            </w:pPr>
            <w:r w:rsidRPr="007A59F7">
              <w:rPr>
                <w:rFonts w:eastAsia="Times New Roman"/>
                <w:iCs w:val="0"/>
                <w:color w:val="000000"/>
                <w:szCs w:val="22"/>
              </w:rPr>
              <w:t>3</w:t>
            </w:r>
          </w:p>
        </w:tc>
        <w:tc>
          <w:tcPr>
            <w:tcW w:w="994" w:type="pct"/>
            <w:noWrap/>
            <w:hideMark/>
          </w:tcPr>
          <w:p w14:paraId="687AF5D4" w14:textId="77777777" w:rsidR="00E54A9D" w:rsidRPr="007A59F7" w:rsidRDefault="00E54A9D" w:rsidP="007A59F7">
            <w:pPr>
              <w:rPr>
                <w:rFonts w:eastAsia="Times New Roman"/>
                <w:iCs w:val="0"/>
                <w:color w:val="000000"/>
                <w:szCs w:val="22"/>
              </w:rPr>
            </w:pPr>
            <w:r w:rsidRPr="007A59F7">
              <w:rPr>
                <w:rFonts w:eastAsia="Times New Roman"/>
                <w:iCs w:val="0"/>
                <w:color w:val="000000"/>
                <w:szCs w:val="22"/>
              </w:rPr>
              <w:t>Glinica</w:t>
            </w:r>
          </w:p>
        </w:tc>
        <w:tc>
          <w:tcPr>
            <w:tcW w:w="2270" w:type="pct"/>
            <w:noWrap/>
            <w:hideMark/>
          </w:tcPr>
          <w:p w14:paraId="5035AF97" w14:textId="77777777" w:rsidR="00E54A9D" w:rsidRPr="007A59F7" w:rsidRDefault="00E54A9D" w:rsidP="007A59F7">
            <w:pPr>
              <w:jc w:val="right"/>
              <w:rPr>
                <w:rFonts w:eastAsia="Times New Roman"/>
                <w:iCs w:val="0"/>
                <w:color w:val="000000"/>
                <w:szCs w:val="22"/>
              </w:rPr>
            </w:pPr>
            <w:r w:rsidRPr="007A59F7">
              <w:rPr>
                <w:rFonts w:eastAsia="Times New Roman"/>
                <w:iCs w:val="0"/>
                <w:color w:val="000000"/>
                <w:szCs w:val="22"/>
              </w:rPr>
              <w:t>7</w:t>
            </w:r>
          </w:p>
        </w:tc>
        <w:tc>
          <w:tcPr>
            <w:tcW w:w="902" w:type="pct"/>
            <w:noWrap/>
            <w:vAlign w:val="bottom"/>
            <w:hideMark/>
          </w:tcPr>
          <w:p w14:paraId="369E0B13" w14:textId="4A930790" w:rsidR="00E54A9D" w:rsidRPr="00E54A9D" w:rsidRDefault="00E54A9D" w:rsidP="007A59F7">
            <w:pPr>
              <w:jc w:val="right"/>
              <w:rPr>
                <w:rFonts w:eastAsia="Times New Roman"/>
                <w:iCs w:val="0"/>
                <w:color w:val="000000"/>
                <w:szCs w:val="22"/>
              </w:rPr>
            </w:pPr>
            <w:r w:rsidRPr="00E54A9D">
              <w:rPr>
                <w:rFonts w:ascii="Calibri" w:hAnsi="Calibri" w:cs="Calibri"/>
                <w:color w:val="000000"/>
                <w:szCs w:val="22"/>
              </w:rPr>
              <w:t>0,74</w:t>
            </w:r>
          </w:p>
        </w:tc>
        <w:tc>
          <w:tcPr>
            <w:tcW w:w="472" w:type="pct"/>
            <w:noWrap/>
            <w:hideMark/>
          </w:tcPr>
          <w:p w14:paraId="681B9BDC" w14:textId="77777777" w:rsidR="00E54A9D" w:rsidRPr="007A59F7" w:rsidRDefault="00E54A9D" w:rsidP="007A59F7">
            <w:pPr>
              <w:jc w:val="right"/>
              <w:rPr>
                <w:rFonts w:eastAsia="Times New Roman"/>
                <w:iCs w:val="0"/>
                <w:color w:val="000000"/>
                <w:szCs w:val="22"/>
              </w:rPr>
            </w:pPr>
            <w:r w:rsidRPr="007A59F7">
              <w:rPr>
                <w:rFonts w:eastAsia="Times New Roman"/>
                <w:iCs w:val="0"/>
                <w:color w:val="000000"/>
                <w:szCs w:val="22"/>
              </w:rPr>
              <w:t>18,4%</w:t>
            </w:r>
          </w:p>
        </w:tc>
      </w:tr>
      <w:tr w:rsidR="00E54A9D" w:rsidRPr="007A59F7" w14:paraId="1F2E2673" w14:textId="77777777" w:rsidTr="00906FE9">
        <w:trPr>
          <w:trHeight w:val="290"/>
        </w:trPr>
        <w:tc>
          <w:tcPr>
            <w:tcW w:w="362" w:type="pct"/>
            <w:noWrap/>
            <w:hideMark/>
          </w:tcPr>
          <w:p w14:paraId="103D98FC" w14:textId="77777777" w:rsidR="00E54A9D" w:rsidRPr="007A59F7" w:rsidRDefault="00E54A9D" w:rsidP="007A59F7">
            <w:pPr>
              <w:rPr>
                <w:rFonts w:eastAsia="Times New Roman"/>
                <w:iCs w:val="0"/>
                <w:color w:val="000000"/>
                <w:szCs w:val="22"/>
              </w:rPr>
            </w:pPr>
            <w:r w:rsidRPr="007A59F7">
              <w:rPr>
                <w:rFonts w:eastAsia="Times New Roman"/>
                <w:iCs w:val="0"/>
                <w:color w:val="000000"/>
                <w:szCs w:val="22"/>
              </w:rPr>
              <w:t>4</w:t>
            </w:r>
          </w:p>
        </w:tc>
        <w:tc>
          <w:tcPr>
            <w:tcW w:w="994" w:type="pct"/>
            <w:noWrap/>
            <w:hideMark/>
          </w:tcPr>
          <w:p w14:paraId="2622A91B" w14:textId="77777777" w:rsidR="00E54A9D" w:rsidRPr="007A59F7" w:rsidRDefault="00E54A9D" w:rsidP="007A59F7">
            <w:pPr>
              <w:rPr>
                <w:rFonts w:eastAsia="Times New Roman"/>
                <w:iCs w:val="0"/>
                <w:color w:val="000000"/>
                <w:szCs w:val="22"/>
              </w:rPr>
            </w:pPr>
            <w:r w:rsidRPr="007A59F7">
              <w:rPr>
                <w:rFonts w:eastAsia="Times New Roman"/>
                <w:iCs w:val="0"/>
                <w:color w:val="000000"/>
                <w:szCs w:val="22"/>
              </w:rPr>
              <w:t>Jeżowa</w:t>
            </w:r>
          </w:p>
        </w:tc>
        <w:tc>
          <w:tcPr>
            <w:tcW w:w="2270" w:type="pct"/>
            <w:noWrap/>
            <w:hideMark/>
          </w:tcPr>
          <w:p w14:paraId="1ABE3512" w14:textId="77777777" w:rsidR="00E54A9D" w:rsidRPr="007A59F7" w:rsidRDefault="00E54A9D" w:rsidP="007A59F7">
            <w:pPr>
              <w:jc w:val="right"/>
              <w:rPr>
                <w:rFonts w:eastAsia="Times New Roman"/>
                <w:iCs w:val="0"/>
                <w:color w:val="000000"/>
                <w:szCs w:val="22"/>
              </w:rPr>
            </w:pPr>
            <w:r w:rsidRPr="007A59F7">
              <w:rPr>
                <w:rFonts w:eastAsia="Times New Roman"/>
                <w:iCs w:val="0"/>
                <w:color w:val="000000"/>
                <w:szCs w:val="22"/>
              </w:rPr>
              <w:t>2</w:t>
            </w:r>
          </w:p>
        </w:tc>
        <w:tc>
          <w:tcPr>
            <w:tcW w:w="902" w:type="pct"/>
            <w:noWrap/>
            <w:vAlign w:val="bottom"/>
            <w:hideMark/>
          </w:tcPr>
          <w:p w14:paraId="0E06B93A" w14:textId="652822FA" w:rsidR="00E54A9D" w:rsidRPr="00E54A9D" w:rsidRDefault="00E54A9D" w:rsidP="007A59F7">
            <w:pPr>
              <w:jc w:val="right"/>
              <w:rPr>
                <w:rFonts w:eastAsia="Times New Roman"/>
                <w:iCs w:val="0"/>
                <w:color w:val="000000"/>
                <w:szCs w:val="22"/>
              </w:rPr>
            </w:pPr>
            <w:r w:rsidRPr="00E54A9D">
              <w:rPr>
                <w:rFonts w:ascii="Calibri" w:hAnsi="Calibri" w:cs="Calibri"/>
                <w:color w:val="000000"/>
                <w:szCs w:val="22"/>
              </w:rPr>
              <w:t>0,39</w:t>
            </w:r>
          </w:p>
        </w:tc>
        <w:tc>
          <w:tcPr>
            <w:tcW w:w="472" w:type="pct"/>
            <w:noWrap/>
            <w:hideMark/>
          </w:tcPr>
          <w:p w14:paraId="32FC96B3" w14:textId="77777777" w:rsidR="00E54A9D" w:rsidRPr="007A59F7" w:rsidRDefault="00E54A9D" w:rsidP="007A59F7">
            <w:pPr>
              <w:jc w:val="right"/>
              <w:rPr>
                <w:rFonts w:eastAsia="Times New Roman"/>
                <w:iCs w:val="0"/>
                <w:color w:val="000000"/>
                <w:szCs w:val="22"/>
              </w:rPr>
            </w:pPr>
            <w:r w:rsidRPr="007A59F7">
              <w:rPr>
                <w:rFonts w:eastAsia="Times New Roman"/>
                <w:iCs w:val="0"/>
                <w:color w:val="000000"/>
                <w:szCs w:val="22"/>
              </w:rPr>
              <w:t>5,3%</w:t>
            </w:r>
          </w:p>
        </w:tc>
      </w:tr>
      <w:tr w:rsidR="00E54A9D" w:rsidRPr="007A59F7" w14:paraId="09B74ED1" w14:textId="77777777" w:rsidTr="00906FE9">
        <w:trPr>
          <w:trHeight w:val="290"/>
        </w:trPr>
        <w:tc>
          <w:tcPr>
            <w:tcW w:w="362" w:type="pct"/>
            <w:noWrap/>
            <w:hideMark/>
          </w:tcPr>
          <w:p w14:paraId="4885BFF3" w14:textId="77777777" w:rsidR="00E54A9D" w:rsidRPr="007A59F7" w:rsidRDefault="00E54A9D" w:rsidP="007A59F7">
            <w:pPr>
              <w:rPr>
                <w:rFonts w:eastAsia="Times New Roman"/>
                <w:iCs w:val="0"/>
                <w:color w:val="000000"/>
                <w:szCs w:val="22"/>
              </w:rPr>
            </w:pPr>
            <w:r w:rsidRPr="007A59F7">
              <w:rPr>
                <w:rFonts w:eastAsia="Times New Roman"/>
                <w:iCs w:val="0"/>
                <w:color w:val="000000"/>
                <w:szCs w:val="22"/>
              </w:rPr>
              <w:t>5</w:t>
            </w:r>
          </w:p>
        </w:tc>
        <w:tc>
          <w:tcPr>
            <w:tcW w:w="994" w:type="pct"/>
            <w:noWrap/>
            <w:hideMark/>
          </w:tcPr>
          <w:p w14:paraId="4E21B3A1" w14:textId="77777777" w:rsidR="00E54A9D" w:rsidRPr="007A59F7" w:rsidRDefault="00E54A9D" w:rsidP="007A59F7">
            <w:pPr>
              <w:rPr>
                <w:rFonts w:eastAsia="Times New Roman"/>
                <w:iCs w:val="0"/>
                <w:color w:val="000000"/>
                <w:szCs w:val="22"/>
              </w:rPr>
            </w:pPr>
            <w:r w:rsidRPr="007A59F7">
              <w:rPr>
                <w:rFonts w:eastAsia="Times New Roman"/>
                <w:iCs w:val="0"/>
                <w:color w:val="000000"/>
                <w:szCs w:val="22"/>
              </w:rPr>
              <w:t>Sieraków Śląski</w:t>
            </w:r>
          </w:p>
        </w:tc>
        <w:tc>
          <w:tcPr>
            <w:tcW w:w="2270" w:type="pct"/>
            <w:noWrap/>
            <w:hideMark/>
          </w:tcPr>
          <w:p w14:paraId="7DF505F8" w14:textId="77777777" w:rsidR="00E54A9D" w:rsidRPr="007A59F7" w:rsidRDefault="00E54A9D" w:rsidP="007A59F7">
            <w:pPr>
              <w:jc w:val="right"/>
              <w:rPr>
                <w:rFonts w:eastAsia="Times New Roman"/>
                <w:iCs w:val="0"/>
                <w:color w:val="000000"/>
                <w:szCs w:val="22"/>
              </w:rPr>
            </w:pPr>
            <w:r w:rsidRPr="007A59F7">
              <w:rPr>
                <w:rFonts w:eastAsia="Times New Roman"/>
                <w:iCs w:val="0"/>
                <w:color w:val="000000"/>
                <w:szCs w:val="22"/>
              </w:rPr>
              <w:t>6</w:t>
            </w:r>
          </w:p>
        </w:tc>
        <w:tc>
          <w:tcPr>
            <w:tcW w:w="902" w:type="pct"/>
            <w:noWrap/>
            <w:vAlign w:val="bottom"/>
            <w:hideMark/>
          </w:tcPr>
          <w:p w14:paraId="3BF2FD2B" w14:textId="625C8ADF" w:rsidR="00E54A9D" w:rsidRPr="00E54A9D" w:rsidRDefault="00E54A9D" w:rsidP="007A59F7">
            <w:pPr>
              <w:jc w:val="right"/>
              <w:rPr>
                <w:rFonts w:eastAsia="Times New Roman"/>
                <w:iCs w:val="0"/>
                <w:color w:val="000000"/>
                <w:szCs w:val="22"/>
              </w:rPr>
            </w:pPr>
            <w:r w:rsidRPr="00E54A9D">
              <w:rPr>
                <w:rFonts w:ascii="Calibri" w:hAnsi="Calibri" w:cs="Calibri"/>
                <w:color w:val="000000"/>
                <w:szCs w:val="22"/>
              </w:rPr>
              <w:t>0,39</w:t>
            </w:r>
          </w:p>
        </w:tc>
        <w:tc>
          <w:tcPr>
            <w:tcW w:w="472" w:type="pct"/>
            <w:noWrap/>
            <w:hideMark/>
          </w:tcPr>
          <w:p w14:paraId="73E7410C" w14:textId="77777777" w:rsidR="00E54A9D" w:rsidRPr="007A59F7" w:rsidRDefault="00E54A9D" w:rsidP="007A59F7">
            <w:pPr>
              <w:jc w:val="right"/>
              <w:rPr>
                <w:rFonts w:eastAsia="Times New Roman"/>
                <w:iCs w:val="0"/>
                <w:color w:val="000000"/>
                <w:szCs w:val="22"/>
              </w:rPr>
            </w:pPr>
            <w:r w:rsidRPr="007A59F7">
              <w:rPr>
                <w:rFonts w:eastAsia="Times New Roman"/>
                <w:iCs w:val="0"/>
                <w:color w:val="000000"/>
                <w:szCs w:val="22"/>
              </w:rPr>
              <w:t>15,8%</w:t>
            </w:r>
          </w:p>
        </w:tc>
      </w:tr>
      <w:tr w:rsidR="00E54A9D" w:rsidRPr="007A59F7" w14:paraId="1861602B" w14:textId="77777777" w:rsidTr="00906FE9">
        <w:trPr>
          <w:trHeight w:val="290"/>
        </w:trPr>
        <w:tc>
          <w:tcPr>
            <w:tcW w:w="362" w:type="pct"/>
            <w:noWrap/>
            <w:hideMark/>
          </w:tcPr>
          <w:p w14:paraId="58575927" w14:textId="77777777" w:rsidR="00E54A9D" w:rsidRPr="007A59F7" w:rsidRDefault="00E54A9D" w:rsidP="007A59F7">
            <w:pPr>
              <w:rPr>
                <w:rFonts w:eastAsia="Times New Roman"/>
                <w:iCs w:val="0"/>
                <w:color w:val="000000"/>
                <w:szCs w:val="22"/>
              </w:rPr>
            </w:pPr>
            <w:r w:rsidRPr="007A59F7">
              <w:rPr>
                <w:rFonts w:eastAsia="Times New Roman"/>
                <w:iCs w:val="0"/>
                <w:color w:val="000000"/>
                <w:szCs w:val="22"/>
              </w:rPr>
              <w:t>6</w:t>
            </w:r>
          </w:p>
        </w:tc>
        <w:tc>
          <w:tcPr>
            <w:tcW w:w="994" w:type="pct"/>
            <w:noWrap/>
            <w:hideMark/>
          </w:tcPr>
          <w:p w14:paraId="2A0413F9" w14:textId="77777777" w:rsidR="00E54A9D" w:rsidRPr="007A59F7" w:rsidRDefault="00E54A9D" w:rsidP="007A59F7">
            <w:pPr>
              <w:rPr>
                <w:rFonts w:eastAsia="Times New Roman"/>
                <w:iCs w:val="0"/>
                <w:color w:val="000000"/>
                <w:szCs w:val="22"/>
              </w:rPr>
            </w:pPr>
            <w:r w:rsidRPr="007A59F7">
              <w:rPr>
                <w:rFonts w:eastAsia="Times New Roman"/>
                <w:iCs w:val="0"/>
                <w:color w:val="000000"/>
                <w:szCs w:val="22"/>
              </w:rPr>
              <w:t>Zborowskie</w:t>
            </w:r>
          </w:p>
        </w:tc>
        <w:tc>
          <w:tcPr>
            <w:tcW w:w="2270" w:type="pct"/>
            <w:noWrap/>
            <w:hideMark/>
          </w:tcPr>
          <w:p w14:paraId="797EF306" w14:textId="77777777" w:rsidR="00E54A9D" w:rsidRPr="007A59F7" w:rsidRDefault="00E54A9D" w:rsidP="007A59F7">
            <w:pPr>
              <w:jc w:val="right"/>
              <w:rPr>
                <w:rFonts w:eastAsia="Times New Roman"/>
                <w:iCs w:val="0"/>
                <w:color w:val="000000"/>
                <w:szCs w:val="22"/>
              </w:rPr>
            </w:pPr>
            <w:r w:rsidRPr="007A59F7">
              <w:rPr>
                <w:rFonts w:eastAsia="Times New Roman"/>
                <w:iCs w:val="0"/>
                <w:color w:val="000000"/>
                <w:szCs w:val="22"/>
              </w:rPr>
              <w:t>5</w:t>
            </w:r>
          </w:p>
        </w:tc>
        <w:tc>
          <w:tcPr>
            <w:tcW w:w="902" w:type="pct"/>
            <w:noWrap/>
            <w:vAlign w:val="bottom"/>
            <w:hideMark/>
          </w:tcPr>
          <w:p w14:paraId="163E1688" w14:textId="5EE5E51A" w:rsidR="00E54A9D" w:rsidRPr="00E54A9D" w:rsidRDefault="00E54A9D" w:rsidP="007A59F7">
            <w:pPr>
              <w:jc w:val="right"/>
              <w:rPr>
                <w:rFonts w:eastAsia="Times New Roman"/>
                <w:iCs w:val="0"/>
                <w:color w:val="000000"/>
                <w:szCs w:val="22"/>
              </w:rPr>
            </w:pPr>
            <w:r w:rsidRPr="00E54A9D">
              <w:rPr>
                <w:rFonts w:ascii="Calibri" w:hAnsi="Calibri" w:cs="Calibri"/>
                <w:color w:val="000000"/>
                <w:szCs w:val="22"/>
              </w:rPr>
              <w:t>0,49</w:t>
            </w:r>
          </w:p>
        </w:tc>
        <w:tc>
          <w:tcPr>
            <w:tcW w:w="472" w:type="pct"/>
            <w:noWrap/>
            <w:hideMark/>
          </w:tcPr>
          <w:p w14:paraId="66F321B7" w14:textId="77777777" w:rsidR="00E54A9D" w:rsidRPr="007A59F7" w:rsidRDefault="00E54A9D" w:rsidP="007A59F7">
            <w:pPr>
              <w:jc w:val="right"/>
              <w:rPr>
                <w:rFonts w:eastAsia="Times New Roman"/>
                <w:iCs w:val="0"/>
                <w:color w:val="000000"/>
                <w:szCs w:val="22"/>
              </w:rPr>
            </w:pPr>
            <w:r w:rsidRPr="007A59F7">
              <w:rPr>
                <w:rFonts w:eastAsia="Times New Roman"/>
                <w:iCs w:val="0"/>
                <w:color w:val="000000"/>
                <w:szCs w:val="22"/>
              </w:rPr>
              <w:t>13,2%</w:t>
            </w:r>
          </w:p>
        </w:tc>
      </w:tr>
      <w:tr w:rsidR="00E54A9D" w:rsidRPr="007A59F7" w14:paraId="6E1AA09C" w14:textId="77777777" w:rsidTr="00906FE9">
        <w:trPr>
          <w:trHeight w:val="290"/>
        </w:trPr>
        <w:tc>
          <w:tcPr>
            <w:tcW w:w="362" w:type="pct"/>
            <w:noWrap/>
            <w:hideMark/>
          </w:tcPr>
          <w:p w14:paraId="6AB320AB" w14:textId="77777777" w:rsidR="00E54A9D" w:rsidRPr="007A59F7" w:rsidRDefault="00E54A9D" w:rsidP="007A59F7">
            <w:pPr>
              <w:rPr>
                <w:rFonts w:eastAsia="Times New Roman"/>
                <w:iCs w:val="0"/>
                <w:color w:val="000000"/>
                <w:szCs w:val="22"/>
              </w:rPr>
            </w:pPr>
            <w:r w:rsidRPr="007A59F7">
              <w:rPr>
                <w:rFonts w:eastAsia="Times New Roman"/>
                <w:iCs w:val="0"/>
                <w:color w:val="000000"/>
                <w:szCs w:val="22"/>
              </w:rPr>
              <w:t>7</w:t>
            </w:r>
          </w:p>
        </w:tc>
        <w:tc>
          <w:tcPr>
            <w:tcW w:w="994" w:type="pct"/>
            <w:noWrap/>
            <w:hideMark/>
          </w:tcPr>
          <w:p w14:paraId="74F93229" w14:textId="77777777" w:rsidR="00E54A9D" w:rsidRPr="007A59F7" w:rsidRDefault="00E54A9D" w:rsidP="007A59F7">
            <w:pPr>
              <w:rPr>
                <w:rFonts w:eastAsia="Times New Roman"/>
                <w:iCs w:val="0"/>
                <w:color w:val="000000"/>
                <w:szCs w:val="22"/>
              </w:rPr>
            </w:pPr>
            <w:r w:rsidRPr="007A59F7">
              <w:rPr>
                <w:rFonts w:eastAsia="Times New Roman"/>
                <w:iCs w:val="0"/>
                <w:color w:val="000000"/>
                <w:szCs w:val="22"/>
              </w:rPr>
              <w:t>Molna</w:t>
            </w:r>
          </w:p>
        </w:tc>
        <w:tc>
          <w:tcPr>
            <w:tcW w:w="2270" w:type="pct"/>
            <w:noWrap/>
            <w:hideMark/>
          </w:tcPr>
          <w:p w14:paraId="17063A45" w14:textId="77777777" w:rsidR="00E54A9D" w:rsidRPr="007A59F7" w:rsidRDefault="00E54A9D" w:rsidP="007A59F7">
            <w:pPr>
              <w:jc w:val="right"/>
              <w:rPr>
                <w:rFonts w:eastAsia="Times New Roman"/>
                <w:iCs w:val="0"/>
                <w:color w:val="000000"/>
                <w:szCs w:val="22"/>
              </w:rPr>
            </w:pPr>
            <w:r w:rsidRPr="007A59F7">
              <w:rPr>
                <w:rFonts w:eastAsia="Times New Roman"/>
                <w:iCs w:val="0"/>
                <w:color w:val="000000"/>
                <w:szCs w:val="22"/>
              </w:rPr>
              <w:t>1</w:t>
            </w:r>
          </w:p>
        </w:tc>
        <w:tc>
          <w:tcPr>
            <w:tcW w:w="902" w:type="pct"/>
            <w:noWrap/>
            <w:vAlign w:val="bottom"/>
            <w:hideMark/>
          </w:tcPr>
          <w:p w14:paraId="64F627C8" w14:textId="07AB0912" w:rsidR="00E54A9D" w:rsidRPr="00E54A9D" w:rsidRDefault="00E54A9D" w:rsidP="007A59F7">
            <w:pPr>
              <w:jc w:val="right"/>
              <w:rPr>
                <w:rFonts w:eastAsia="Times New Roman"/>
                <w:iCs w:val="0"/>
                <w:color w:val="000000"/>
                <w:szCs w:val="22"/>
              </w:rPr>
            </w:pPr>
            <w:r w:rsidRPr="00E54A9D">
              <w:rPr>
                <w:rFonts w:ascii="Calibri" w:hAnsi="Calibri" w:cs="Calibri"/>
                <w:color w:val="000000"/>
                <w:szCs w:val="22"/>
              </w:rPr>
              <w:t>0,26</w:t>
            </w:r>
          </w:p>
        </w:tc>
        <w:tc>
          <w:tcPr>
            <w:tcW w:w="472" w:type="pct"/>
            <w:noWrap/>
            <w:hideMark/>
          </w:tcPr>
          <w:p w14:paraId="5260FEC5" w14:textId="77777777" w:rsidR="00E54A9D" w:rsidRPr="007A59F7" w:rsidRDefault="00E54A9D" w:rsidP="007A59F7">
            <w:pPr>
              <w:jc w:val="right"/>
              <w:rPr>
                <w:rFonts w:eastAsia="Times New Roman"/>
                <w:iCs w:val="0"/>
                <w:color w:val="000000"/>
                <w:szCs w:val="22"/>
              </w:rPr>
            </w:pPr>
            <w:r w:rsidRPr="007A59F7">
              <w:rPr>
                <w:rFonts w:eastAsia="Times New Roman"/>
                <w:iCs w:val="0"/>
                <w:color w:val="000000"/>
                <w:szCs w:val="22"/>
              </w:rPr>
              <w:t>2,6%</w:t>
            </w:r>
          </w:p>
        </w:tc>
      </w:tr>
      <w:tr w:rsidR="00E54A9D" w:rsidRPr="007A59F7" w14:paraId="1CA9A585" w14:textId="77777777" w:rsidTr="00906FE9">
        <w:trPr>
          <w:trHeight w:val="290"/>
        </w:trPr>
        <w:tc>
          <w:tcPr>
            <w:tcW w:w="362" w:type="pct"/>
            <w:noWrap/>
            <w:hideMark/>
          </w:tcPr>
          <w:p w14:paraId="0E9060BC" w14:textId="77777777" w:rsidR="00E54A9D" w:rsidRPr="007A59F7" w:rsidRDefault="00E54A9D" w:rsidP="007A59F7">
            <w:pPr>
              <w:rPr>
                <w:rFonts w:eastAsia="Times New Roman"/>
                <w:iCs w:val="0"/>
                <w:color w:val="000000"/>
                <w:szCs w:val="22"/>
              </w:rPr>
            </w:pPr>
            <w:r w:rsidRPr="007A59F7">
              <w:rPr>
                <w:rFonts w:eastAsia="Times New Roman"/>
                <w:iCs w:val="0"/>
                <w:color w:val="000000"/>
                <w:szCs w:val="22"/>
              </w:rPr>
              <w:t>8</w:t>
            </w:r>
          </w:p>
        </w:tc>
        <w:tc>
          <w:tcPr>
            <w:tcW w:w="994" w:type="pct"/>
            <w:noWrap/>
            <w:hideMark/>
          </w:tcPr>
          <w:p w14:paraId="53DBBA87" w14:textId="77777777" w:rsidR="00E54A9D" w:rsidRPr="007A59F7" w:rsidRDefault="00E54A9D" w:rsidP="007A59F7">
            <w:pPr>
              <w:rPr>
                <w:rFonts w:eastAsia="Times New Roman"/>
                <w:iCs w:val="0"/>
                <w:color w:val="000000"/>
                <w:szCs w:val="22"/>
              </w:rPr>
            </w:pPr>
            <w:r w:rsidRPr="007A59F7">
              <w:rPr>
                <w:rFonts w:eastAsia="Times New Roman"/>
                <w:iCs w:val="0"/>
                <w:color w:val="000000"/>
                <w:szCs w:val="22"/>
              </w:rPr>
              <w:t>Panoszów</w:t>
            </w:r>
          </w:p>
        </w:tc>
        <w:tc>
          <w:tcPr>
            <w:tcW w:w="2270" w:type="pct"/>
            <w:noWrap/>
            <w:hideMark/>
          </w:tcPr>
          <w:p w14:paraId="2F8FA9A8" w14:textId="77777777" w:rsidR="00E54A9D" w:rsidRPr="007A59F7" w:rsidRDefault="00E54A9D" w:rsidP="007A59F7">
            <w:pPr>
              <w:jc w:val="right"/>
              <w:rPr>
                <w:rFonts w:eastAsia="Times New Roman"/>
                <w:iCs w:val="0"/>
                <w:color w:val="000000"/>
                <w:szCs w:val="22"/>
              </w:rPr>
            </w:pPr>
            <w:r w:rsidRPr="007A59F7">
              <w:rPr>
                <w:rFonts w:eastAsia="Times New Roman"/>
                <w:iCs w:val="0"/>
                <w:color w:val="000000"/>
                <w:szCs w:val="22"/>
              </w:rPr>
              <w:t>0</w:t>
            </w:r>
          </w:p>
        </w:tc>
        <w:tc>
          <w:tcPr>
            <w:tcW w:w="902" w:type="pct"/>
            <w:noWrap/>
            <w:vAlign w:val="bottom"/>
            <w:hideMark/>
          </w:tcPr>
          <w:p w14:paraId="356C58FD" w14:textId="39BB9582" w:rsidR="00E54A9D" w:rsidRPr="00E54A9D" w:rsidRDefault="00E54A9D" w:rsidP="007A59F7">
            <w:pPr>
              <w:jc w:val="right"/>
              <w:rPr>
                <w:rFonts w:eastAsia="Times New Roman"/>
                <w:iCs w:val="0"/>
                <w:color w:val="000000"/>
                <w:szCs w:val="22"/>
              </w:rPr>
            </w:pPr>
            <w:r w:rsidRPr="00E54A9D">
              <w:rPr>
                <w:rFonts w:ascii="Calibri" w:hAnsi="Calibri" w:cs="Calibri"/>
                <w:color w:val="000000"/>
                <w:szCs w:val="22"/>
              </w:rPr>
              <w:t>0,00</w:t>
            </w:r>
          </w:p>
        </w:tc>
        <w:tc>
          <w:tcPr>
            <w:tcW w:w="472" w:type="pct"/>
            <w:noWrap/>
            <w:hideMark/>
          </w:tcPr>
          <w:p w14:paraId="189EBC47" w14:textId="77777777" w:rsidR="00E54A9D" w:rsidRPr="007A59F7" w:rsidRDefault="00E54A9D" w:rsidP="007A59F7">
            <w:pPr>
              <w:jc w:val="right"/>
              <w:rPr>
                <w:rFonts w:eastAsia="Times New Roman"/>
                <w:iCs w:val="0"/>
                <w:color w:val="000000"/>
                <w:szCs w:val="22"/>
              </w:rPr>
            </w:pPr>
            <w:r w:rsidRPr="007A59F7">
              <w:rPr>
                <w:rFonts w:eastAsia="Times New Roman"/>
                <w:iCs w:val="0"/>
                <w:color w:val="000000"/>
                <w:szCs w:val="22"/>
              </w:rPr>
              <w:t>0,0%</w:t>
            </w:r>
          </w:p>
        </w:tc>
      </w:tr>
      <w:tr w:rsidR="00E54A9D" w:rsidRPr="007A59F7" w14:paraId="08538E9F" w14:textId="77777777" w:rsidTr="00906FE9">
        <w:trPr>
          <w:trHeight w:val="290"/>
        </w:trPr>
        <w:tc>
          <w:tcPr>
            <w:tcW w:w="362" w:type="pct"/>
            <w:noWrap/>
            <w:hideMark/>
          </w:tcPr>
          <w:p w14:paraId="333F9BDC" w14:textId="77777777" w:rsidR="00E54A9D" w:rsidRPr="007A59F7" w:rsidRDefault="00E54A9D" w:rsidP="007A59F7">
            <w:pPr>
              <w:rPr>
                <w:rFonts w:eastAsia="Times New Roman"/>
                <w:iCs w:val="0"/>
                <w:color w:val="000000"/>
                <w:szCs w:val="22"/>
              </w:rPr>
            </w:pPr>
            <w:r w:rsidRPr="007A59F7">
              <w:rPr>
                <w:rFonts w:eastAsia="Times New Roman"/>
                <w:iCs w:val="0"/>
                <w:color w:val="000000"/>
                <w:szCs w:val="22"/>
              </w:rPr>
              <w:t>9</w:t>
            </w:r>
          </w:p>
        </w:tc>
        <w:tc>
          <w:tcPr>
            <w:tcW w:w="994" w:type="pct"/>
            <w:noWrap/>
            <w:hideMark/>
          </w:tcPr>
          <w:p w14:paraId="2A4B17C5" w14:textId="77777777" w:rsidR="00E54A9D" w:rsidRPr="007A59F7" w:rsidRDefault="00E54A9D" w:rsidP="007A59F7">
            <w:pPr>
              <w:rPr>
                <w:rFonts w:eastAsia="Times New Roman"/>
                <w:iCs w:val="0"/>
                <w:color w:val="000000"/>
                <w:szCs w:val="22"/>
              </w:rPr>
            </w:pPr>
            <w:r w:rsidRPr="007A59F7">
              <w:rPr>
                <w:rFonts w:eastAsia="Times New Roman"/>
                <w:iCs w:val="0"/>
                <w:color w:val="000000"/>
                <w:szCs w:val="22"/>
              </w:rPr>
              <w:t>Wędzina</w:t>
            </w:r>
          </w:p>
        </w:tc>
        <w:tc>
          <w:tcPr>
            <w:tcW w:w="2270" w:type="pct"/>
            <w:noWrap/>
            <w:hideMark/>
          </w:tcPr>
          <w:p w14:paraId="1DDBBA08" w14:textId="77777777" w:rsidR="00E54A9D" w:rsidRPr="007A59F7" w:rsidRDefault="00E54A9D" w:rsidP="007A59F7">
            <w:pPr>
              <w:jc w:val="right"/>
              <w:rPr>
                <w:rFonts w:eastAsia="Times New Roman"/>
                <w:iCs w:val="0"/>
                <w:color w:val="000000"/>
                <w:szCs w:val="22"/>
              </w:rPr>
            </w:pPr>
            <w:r w:rsidRPr="007A59F7">
              <w:rPr>
                <w:rFonts w:eastAsia="Times New Roman"/>
                <w:iCs w:val="0"/>
                <w:color w:val="000000"/>
                <w:szCs w:val="22"/>
              </w:rPr>
              <w:t>2</w:t>
            </w:r>
          </w:p>
        </w:tc>
        <w:tc>
          <w:tcPr>
            <w:tcW w:w="902" w:type="pct"/>
            <w:noWrap/>
            <w:vAlign w:val="bottom"/>
            <w:hideMark/>
          </w:tcPr>
          <w:p w14:paraId="117C9A1A" w14:textId="3B7F20D6" w:rsidR="00E54A9D" w:rsidRPr="00E54A9D" w:rsidRDefault="00E54A9D" w:rsidP="007A59F7">
            <w:pPr>
              <w:jc w:val="right"/>
              <w:rPr>
                <w:rFonts w:eastAsia="Times New Roman"/>
                <w:iCs w:val="0"/>
                <w:color w:val="000000"/>
                <w:szCs w:val="22"/>
              </w:rPr>
            </w:pPr>
            <w:r w:rsidRPr="00E54A9D">
              <w:rPr>
                <w:rFonts w:ascii="Calibri" w:hAnsi="Calibri" w:cs="Calibri"/>
                <w:color w:val="000000"/>
                <w:szCs w:val="22"/>
              </w:rPr>
              <w:t>0,35</w:t>
            </w:r>
          </w:p>
        </w:tc>
        <w:tc>
          <w:tcPr>
            <w:tcW w:w="472" w:type="pct"/>
            <w:noWrap/>
            <w:hideMark/>
          </w:tcPr>
          <w:p w14:paraId="74309F13" w14:textId="77777777" w:rsidR="00E54A9D" w:rsidRPr="007A59F7" w:rsidRDefault="00E54A9D" w:rsidP="007A59F7">
            <w:pPr>
              <w:jc w:val="right"/>
              <w:rPr>
                <w:rFonts w:eastAsia="Times New Roman"/>
                <w:iCs w:val="0"/>
                <w:color w:val="000000"/>
                <w:szCs w:val="22"/>
              </w:rPr>
            </w:pPr>
            <w:r w:rsidRPr="007A59F7">
              <w:rPr>
                <w:rFonts w:eastAsia="Times New Roman"/>
                <w:iCs w:val="0"/>
                <w:color w:val="000000"/>
                <w:szCs w:val="22"/>
              </w:rPr>
              <w:t>5,3%</w:t>
            </w:r>
          </w:p>
        </w:tc>
      </w:tr>
      <w:tr w:rsidR="007A59F7" w:rsidRPr="007A59F7" w14:paraId="0D7B1A37" w14:textId="77777777" w:rsidTr="007A59F7">
        <w:trPr>
          <w:trHeight w:val="290"/>
        </w:trPr>
        <w:tc>
          <w:tcPr>
            <w:tcW w:w="1356" w:type="pct"/>
            <w:gridSpan w:val="2"/>
            <w:shd w:val="clear" w:color="auto" w:fill="DBE5F1" w:themeFill="accent1" w:themeFillTint="33"/>
            <w:noWrap/>
            <w:hideMark/>
          </w:tcPr>
          <w:p w14:paraId="089320D6" w14:textId="77777777" w:rsidR="007A59F7" w:rsidRPr="007A59F7" w:rsidRDefault="007A59F7" w:rsidP="007A59F7">
            <w:pPr>
              <w:rPr>
                <w:rFonts w:eastAsia="Times New Roman"/>
                <w:b/>
                <w:iCs w:val="0"/>
                <w:color w:val="000000"/>
                <w:szCs w:val="22"/>
              </w:rPr>
            </w:pPr>
            <w:r w:rsidRPr="007A59F7">
              <w:rPr>
                <w:rFonts w:eastAsia="Times New Roman"/>
                <w:b/>
                <w:iCs w:val="0"/>
                <w:color w:val="000000"/>
                <w:szCs w:val="22"/>
              </w:rPr>
              <w:t>Gmina Ciasna</w:t>
            </w:r>
          </w:p>
        </w:tc>
        <w:tc>
          <w:tcPr>
            <w:tcW w:w="2270" w:type="pct"/>
            <w:shd w:val="clear" w:color="auto" w:fill="DBE5F1" w:themeFill="accent1" w:themeFillTint="33"/>
            <w:noWrap/>
            <w:hideMark/>
          </w:tcPr>
          <w:p w14:paraId="0F5F78A1" w14:textId="77777777" w:rsidR="007A59F7" w:rsidRPr="007A59F7" w:rsidRDefault="007A59F7" w:rsidP="007A59F7">
            <w:pPr>
              <w:jc w:val="right"/>
              <w:rPr>
                <w:rFonts w:eastAsia="Times New Roman"/>
                <w:b/>
                <w:iCs w:val="0"/>
                <w:color w:val="000000"/>
                <w:szCs w:val="22"/>
              </w:rPr>
            </w:pPr>
            <w:r w:rsidRPr="007A59F7">
              <w:rPr>
                <w:rFonts w:eastAsia="Times New Roman"/>
                <w:b/>
                <w:iCs w:val="0"/>
                <w:color w:val="000000"/>
                <w:szCs w:val="22"/>
              </w:rPr>
              <w:t>38</w:t>
            </w:r>
          </w:p>
        </w:tc>
        <w:tc>
          <w:tcPr>
            <w:tcW w:w="902" w:type="pct"/>
            <w:shd w:val="clear" w:color="auto" w:fill="DBE5F1" w:themeFill="accent1" w:themeFillTint="33"/>
            <w:noWrap/>
            <w:hideMark/>
          </w:tcPr>
          <w:p w14:paraId="5CA36585" w14:textId="689934C6" w:rsidR="007A59F7" w:rsidRPr="007A59F7" w:rsidRDefault="00E54A9D" w:rsidP="007A59F7">
            <w:pPr>
              <w:jc w:val="right"/>
              <w:rPr>
                <w:rFonts w:eastAsia="Times New Roman"/>
                <w:b/>
                <w:iCs w:val="0"/>
                <w:color w:val="000000"/>
                <w:szCs w:val="22"/>
              </w:rPr>
            </w:pPr>
            <w:r>
              <w:rPr>
                <w:rFonts w:eastAsia="Times New Roman"/>
                <w:b/>
                <w:iCs w:val="0"/>
                <w:color w:val="000000"/>
                <w:szCs w:val="22"/>
              </w:rPr>
              <w:t>0,52</w:t>
            </w:r>
          </w:p>
        </w:tc>
        <w:tc>
          <w:tcPr>
            <w:tcW w:w="472" w:type="pct"/>
            <w:shd w:val="clear" w:color="auto" w:fill="DBE5F1" w:themeFill="accent1" w:themeFillTint="33"/>
            <w:noWrap/>
            <w:hideMark/>
          </w:tcPr>
          <w:p w14:paraId="037A7F87" w14:textId="77777777" w:rsidR="007A59F7" w:rsidRPr="007A59F7" w:rsidRDefault="007A59F7" w:rsidP="007A59F7">
            <w:pPr>
              <w:jc w:val="right"/>
              <w:rPr>
                <w:rFonts w:eastAsia="Times New Roman"/>
                <w:b/>
                <w:iCs w:val="0"/>
                <w:color w:val="000000"/>
                <w:szCs w:val="22"/>
              </w:rPr>
            </w:pPr>
            <w:r w:rsidRPr="007A59F7">
              <w:rPr>
                <w:rFonts w:eastAsia="Times New Roman"/>
                <w:b/>
                <w:iCs w:val="0"/>
                <w:color w:val="000000"/>
                <w:szCs w:val="22"/>
              </w:rPr>
              <w:t>100,0%</w:t>
            </w:r>
          </w:p>
        </w:tc>
      </w:tr>
      <w:tr w:rsidR="007A59F7" w:rsidRPr="007A59F7" w14:paraId="34E52A48" w14:textId="77777777" w:rsidTr="007A59F7">
        <w:trPr>
          <w:trHeight w:val="290"/>
        </w:trPr>
        <w:tc>
          <w:tcPr>
            <w:tcW w:w="1356" w:type="pct"/>
            <w:gridSpan w:val="2"/>
            <w:noWrap/>
            <w:hideMark/>
          </w:tcPr>
          <w:p w14:paraId="46A95DFD" w14:textId="77777777" w:rsidR="007A59F7" w:rsidRPr="007A59F7" w:rsidRDefault="007A59F7" w:rsidP="007A59F7">
            <w:pPr>
              <w:rPr>
                <w:rFonts w:eastAsia="Times New Roman"/>
                <w:iCs w:val="0"/>
                <w:color w:val="000000"/>
                <w:szCs w:val="22"/>
              </w:rPr>
            </w:pPr>
            <w:r w:rsidRPr="007A59F7">
              <w:rPr>
                <w:rFonts w:eastAsia="Times New Roman"/>
                <w:iCs w:val="0"/>
                <w:color w:val="000000"/>
                <w:szCs w:val="22"/>
              </w:rPr>
              <w:t>Gmina (bez OR)</w:t>
            </w:r>
          </w:p>
        </w:tc>
        <w:tc>
          <w:tcPr>
            <w:tcW w:w="2270" w:type="pct"/>
            <w:noWrap/>
            <w:hideMark/>
          </w:tcPr>
          <w:p w14:paraId="6A877A9D" w14:textId="77777777" w:rsidR="007A59F7" w:rsidRPr="007A59F7" w:rsidRDefault="007A59F7" w:rsidP="007A59F7">
            <w:pPr>
              <w:jc w:val="right"/>
              <w:rPr>
                <w:rFonts w:eastAsia="Times New Roman"/>
                <w:iCs w:val="0"/>
                <w:color w:val="000000"/>
                <w:szCs w:val="22"/>
              </w:rPr>
            </w:pPr>
            <w:r w:rsidRPr="007A59F7">
              <w:rPr>
                <w:rFonts w:eastAsia="Times New Roman"/>
                <w:iCs w:val="0"/>
                <w:color w:val="000000"/>
                <w:szCs w:val="22"/>
              </w:rPr>
              <w:t>25</w:t>
            </w:r>
          </w:p>
        </w:tc>
        <w:tc>
          <w:tcPr>
            <w:tcW w:w="902" w:type="pct"/>
            <w:noWrap/>
            <w:hideMark/>
          </w:tcPr>
          <w:p w14:paraId="6A77D2B7" w14:textId="57FD4FE9" w:rsidR="007A59F7" w:rsidRPr="007A59F7" w:rsidRDefault="00E54A9D" w:rsidP="007A59F7">
            <w:pPr>
              <w:jc w:val="right"/>
              <w:rPr>
                <w:rFonts w:eastAsia="Times New Roman"/>
                <w:iCs w:val="0"/>
                <w:color w:val="000000"/>
                <w:szCs w:val="22"/>
              </w:rPr>
            </w:pPr>
            <w:r>
              <w:rPr>
                <w:rFonts w:eastAsia="Times New Roman"/>
                <w:iCs w:val="0"/>
                <w:color w:val="000000"/>
                <w:szCs w:val="22"/>
              </w:rPr>
              <w:t>0,44</w:t>
            </w:r>
          </w:p>
        </w:tc>
        <w:tc>
          <w:tcPr>
            <w:tcW w:w="472" w:type="pct"/>
            <w:noWrap/>
            <w:hideMark/>
          </w:tcPr>
          <w:p w14:paraId="11DBB616" w14:textId="77777777" w:rsidR="007A59F7" w:rsidRPr="007A59F7" w:rsidRDefault="007A59F7" w:rsidP="007A59F7">
            <w:pPr>
              <w:jc w:val="right"/>
              <w:rPr>
                <w:rFonts w:eastAsia="Times New Roman"/>
                <w:iCs w:val="0"/>
                <w:color w:val="000000"/>
                <w:szCs w:val="22"/>
              </w:rPr>
            </w:pPr>
            <w:r w:rsidRPr="007A59F7">
              <w:rPr>
                <w:rFonts w:eastAsia="Times New Roman"/>
                <w:iCs w:val="0"/>
                <w:color w:val="000000"/>
                <w:szCs w:val="22"/>
              </w:rPr>
              <w:t>65,8%</w:t>
            </w:r>
          </w:p>
        </w:tc>
      </w:tr>
    </w:tbl>
    <w:p w14:paraId="16AC81C5" w14:textId="199DA8FD" w:rsidR="007A59F7" w:rsidRDefault="007A59F7" w:rsidP="007A59F7">
      <w:pPr>
        <w:pStyle w:val="Krrdo"/>
        <w:spacing w:before="0"/>
        <w:rPr>
          <w:i w:val="0"/>
        </w:rPr>
      </w:pPr>
      <w:r w:rsidRPr="00F244B1">
        <w:rPr>
          <w:i w:val="0"/>
        </w:rPr>
        <w:t xml:space="preserve">Źródło: Opracowanie własne na podstawie danych Urzędu </w:t>
      </w:r>
      <w:r>
        <w:rPr>
          <w:i w:val="0"/>
        </w:rPr>
        <w:t>Statystycznego w Katowicach</w:t>
      </w:r>
    </w:p>
    <w:p w14:paraId="6355148A" w14:textId="39E6324D" w:rsidR="00E86012" w:rsidRPr="00E86012" w:rsidRDefault="00E86012" w:rsidP="00E86012">
      <w:pPr>
        <w:rPr>
          <w:lang w:eastAsia="en-US"/>
        </w:rPr>
      </w:pPr>
      <w:r w:rsidRPr="00E86012">
        <w:rPr>
          <w:lang w:eastAsia="en-US"/>
        </w:rPr>
        <w:t>Pozytywne dane statystyczne znajdują odzwierciedlenie w komentarzach ankietowych, gdzie część respondentów wskazywała na potencjał lokalnych producentów żywności, rękodzieła i usług, które mogłyby stanowić podstawę rozwoju oferty gospodarczej w Ciasnej.</w:t>
      </w:r>
    </w:p>
    <w:p w14:paraId="260365CE" w14:textId="0D12F041" w:rsidR="007A59F7" w:rsidRDefault="00DC0CC5" w:rsidP="00AA4A63">
      <w:pPr>
        <w:pStyle w:val="Nagwek4"/>
      </w:pPr>
      <w:bookmarkStart w:id="146" w:name="_Toc209280988"/>
      <w:r>
        <w:t>Zamykane</w:t>
      </w:r>
      <w:r w:rsidR="007A59F7">
        <w:t xml:space="preserve"> działalności</w:t>
      </w:r>
      <w:bookmarkEnd w:id="146"/>
    </w:p>
    <w:p w14:paraId="5C16C957" w14:textId="0FDBC62C" w:rsidR="007A59F7" w:rsidRDefault="001848FC" w:rsidP="007A59F7">
      <w:r w:rsidRPr="001848FC">
        <w:t>W 2024 roku w Ciasnej zamknięto 5 działalności gospodarczych (17,2% wszystkich zamknięć w gminie). Wskaźnik 0,32/100 mieszkańców jest niższy od średniej gminnej (0,40). Sugeruje to, że przy wysokiej aktywności rejestracyjnej część nowych firm utrzymuje się na rynku, choć przy niewielkiej bazie podmiotów każde zamknięcie wyraźnie uszczupla lokalną ofertę usług.</w:t>
      </w:r>
    </w:p>
    <w:p w14:paraId="409A0763" w14:textId="6C007A9A" w:rsidR="00DC0CC5" w:rsidRDefault="00DC0CC5" w:rsidP="00DC0CC5">
      <w:pPr>
        <w:pStyle w:val="Legenda"/>
        <w:spacing w:after="0"/>
      </w:pPr>
      <w:bookmarkStart w:id="147" w:name="_Toc209280934"/>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C273EC">
        <w:rPr>
          <w:noProof/>
        </w:rPr>
        <w:t>28</w:t>
      </w:r>
      <w:r w:rsidRPr="00F244B1">
        <w:rPr>
          <w:noProof/>
        </w:rPr>
        <w:fldChar w:fldCharType="end"/>
      </w:r>
      <w:r w:rsidRPr="00F244B1">
        <w:t xml:space="preserve">. </w:t>
      </w:r>
      <w:r>
        <w:t>Liczba</w:t>
      </w:r>
      <w:r w:rsidRPr="009A620A">
        <w:t xml:space="preserve"> </w:t>
      </w:r>
      <w:r w:rsidR="00C807EE" w:rsidRPr="00C807EE">
        <w:t xml:space="preserve">osób fizycznych, które zamknęły działalność gospodarczą </w:t>
      </w:r>
      <w:r>
        <w:t>w 2024 r.</w:t>
      </w:r>
      <w:bookmarkEnd w:id="147"/>
    </w:p>
    <w:tbl>
      <w:tblPr>
        <w:tblStyle w:val="Tabela-Siatka13"/>
        <w:tblW w:w="5000" w:type="pct"/>
        <w:tblLayout w:type="fixed"/>
        <w:tblLook w:val="04A0" w:firstRow="1" w:lastRow="0" w:firstColumn="1" w:lastColumn="0" w:noHBand="0" w:noVBand="1"/>
      </w:tblPr>
      <w:tblGrid>
        <w:gridCol w:w="520"/>
        <w:gridCol w:w="1798"/>
        <w:gridCol w:w="4056"/>
        <w:gridCol w:w="1771"/>
        <w:gridCol w:w="917"/>
      </w:tblGrid>
      <w:tr w:rsidR="00BF0B66" w:rsidRPr="00BF0B66" w14:paraId="23E36E0B" w14:textId="77777777" w:rsidTr="00BF0B66">
        <w:trPr>
          <w:trHeight w:val="290"/>
        </w:trPr>
        <w:tc>
          <w:tcPr>
            <w:tcW w:w="287" w:type="pct"/>
            <w:shd w:val="clear" w:color="auto" w:fill="DBE5F1" w:themeFill="accent1" w:themeFillTint="33"/>
            <w:noWrap/>
            <w:hideMark/>
          </w:tcPr>
          <w:p w14:paraId="042302C2" w14:textId="77777777" w:rsidR="00BF0B66" w:rsidRPr="00BF0B66" w:rsidRDefault="00BF0B66" w:rsidP="00BF0B66">
            <w:pPr>
              <w:rPr>
                <w:rFonts w:eastAsia="Times New Roman"/>
                <w:b/>
                <w:iCs w:val="0"/>
                <w:color w:val="000000"/>
                <w:szCs w:val="22"/>
              </w:rPr>
            </w:pPr>
            <w:r w:rsidRPr="00BF0B66">
              <w:rPr>
                <w:rFonts w:eastAsia="Times New Roman"/>
                <w:b/>
                <w:iCs w:val="0"/>
                <w:color w:val="000000"/>
                <w:szCs w:val="22"/>
              </w:rPr>
              <w:t>Lp.</w:t>
            </w:r>
          </w:p>
        </w:tc>
        <w:tc>
          <w:tcPr>
            <w:tcW w:w="992" w:type="pct"/>
            <w:shd w:val="clear" w:color="auto" w:fill="DBE5F1" w:themeFill="accent1" w:themeFillTint="33"/>
            <w:noWrap/>
            <w:hideMark/>
          </w:tcPr>
          <w:p w14:paraId="4E2D7024" w14:textId="77777777" w:rsidR="00BF0B66" w:rsidRPr="00BF0B66" w:rsidRDefault="00BF0B66" w:rsidP="00BF0B66">
            <w:pPr>
              <w:rPr>
                <w:rFonts w:eastAsia="Times New Roman"/>
                <w:b/>
                <w:iCs w:val="0"/>
                <w:color w:val="000000"/>
                <w:szCs w:val="22"/>
              </w:rPr>
            </w:pPr>
            <w:r w:rsidRPr="00BF0B66">
              <w:rPr>
                <w:rFonts w:eastAsia="Times New Roman"/>
                <w:b/>
                <w:iCs w:val="0"/>
                <w:color w:val="000000"/>
                <w:szCs w:val="22"/>
              </w:rPr>
              <w:t>Jednostka</w:t>
            </w:r>
          </w:p>
        </w:tc>
        <w:tc>
          <w:tcPr>
            <w:tcW w:w="2238" w:type="pct"/>
            <w:shd w:val="clear" w:color="auto" w:fill="DBE5F1" w:themeFill="accent1" w:themeFillTint="33"/>
            <w:noWrap/>
            <w:hideMark/>
          </w:tcPr>
          <w:p w14:paraId="4034009A" w14:textId="77777777" w:rsidR="00BF0B66" w:rsidRPr="00BF0B66" w:rsidRDefault="00BF0B66" w:rsidP="00BF0B66">
            <w:pPr>
              <w:rPr>
                <w:rFonts w:eastAsia="Times New Roman"/>
                <w:b/>
                <w:iCs w:val="0"/>
                <w:color w:val="000000"/>
                <w:szCs w:val="22"/>
              </w:rPr>
            </w:pPr>
            <w:r w:rsidRPr="00BF0B66">
              <w:rPr>
                <w:rFonts w:eastAsia="Times New Roman"/>
                <w:b/>
                <w:iCs w:val="0"/>
                <w:color w:val="000000"/>
                <w:szCs w:val="22"/>
              </w:rPr>
              <w:t xml:space="preserve">Liczba osób fizycznych, które zamknęły działalność gospodarczą </w:t>
            </w:r>
          </w:p>
        </w:tc>
        <w:tc>
          <w:tcPr>
            <w:tcW w:w="977" w:type="pct"/>
            <w:shd w:val="clear" w:color="auto" w:fill="DBE5F1" w:themeFill="accent1" w:themeFillTint="33"/>
            <w:noWrap/>
            <w:hideMark/>
          </w:tcPr>
          <w:p w14:paraId="2607E086" w14:textId="77777777" w:rsidR="00BF0B66" w:rsidRPr="00BF0B66" w:rsidRDefault="00BF0B66" w:rsidP="00A33B9C">
            <w:pPr>
              <w:jc w:val="right"/>
              <w:rPr>
                <w:rFonts w:eastAsia="Times New Roman"/>
                <w:b/>
                <w:iCs w:val="0"/>
                <w:color w:val="000000"/>
                <w:szCs w:val="22"/>
              </w:rPr>
            </w:pPr>
            <w:r w:rsidRPr="00BF0B66">
              <w:rPr>
                <w:rFonts w:eastAsia="Times New Roman"/>
                <w:b/>
                <w:iCs w:val="0"/>
                <w:color w:val="000000"/>
                <w:szCs w:val="22"/>
              </w:rPr>
              <w:t>Wskaźnik na 100 osób</w:t>
            </w:r>
          </w:p>
        </w:tc>
        <w:tc>
          <w:tcPr>
            <w:tcW w:w="506" w:type="pct"/>
            <w:shd w:val="clear" w:color="auto" w:fill="DBE5F1" w:themeFill="accent1" w:themeFillTint="33"/>
            <w:noWrap/>
            <w:hideMark/>
          </w:tcPr>
          <w:p w14:paraId="173D4096" w14:textId="77777777" w:rsidR="00BF0B66" w:rsidRPr="00BF0B66" w:rsidRDefault="00BF0B66" w:rsidP="00A33B9C">
            <w:pPr>
              <w:jc w:val="right"/>
              <w:rPr>
                <w:rFonts w:eastAsia="Times New Roman"/>
                <w:b/>
                <w:iCs w:val="0"/>
                <w:color w:val="000000"/>
                <w:szCs w:val="22"/>
              </w:rPr>
            </w:pPr>
            <w:r w:rsidRPr="00BF0B66">
              <w:rPr>
                <w:rFonts w:eastAsia="Times New Roman"/>
                <w:b/>
                <w:iCs w:val="0"/>
                <w:color w:val="000000"/>
                <w:szCs w:val="22"/>
              </w:rPr>
              <w:t>Udział [%]</w:t>
            </w:r>
          </w:p>
        </w:tc>
      </w:tr>
      <w:tr w:rsidR="00A33B9C" w:rsidRPr="00BF0B66" w14:paraId="334F05B2" w14:textId="77777777" w:rsidTr="00906FE9">
        <w:trPr>
          <w:trHeight w:val="290"/>
        </w:trPr>
        <w:tc>
          <w:tcPr>
            <w:tcW w:w="287" w:type="pct"/>
            <w:noWrap/>
            <w:hideMark/>
          </w:tcPr>
          <w:p w14:paraId="670174A2" w14:textId="77777777" w:rsidR="00A33B9C" w:rsidRPr="00BF0B66" w:rsidRDefault="00A33B9C" w:rsidP="00BF0B66">
            <w:pPr>
              <w:rPr>
                <w:rFonts w:eastAsia="Times New Roman"/>
                <w:iCs w:val="0"/>
                <w:color w:val="000000"/>
                <w:szCs w:val="22"/>
              </w:rPr>
            </w:pPr>
            <w:r w:rsidRPr="00BF0B66">
              <w:rPr>
                <w:rFonts w:eastAsia="Times New Roman"/>
                <w:iCs w:val="0"/>
                <w:color w:val="000000"/>
                <w:szCs w:val="22"/>
              </w:rPr>
              <w:t>1</w:t>
            </w:r>
          </w:p>
        </w:tc>
        <w:tc>
          <w:tcPr>
            <w:tcW w:w="992" w:type="pct"/>
            <w:noWrap/>
            <w:hideMark/>
          </w:tcPr>
          <w:p w14:paraId="3DE4667C" w14:textId="77777777" w:rsidR="00A33B9C" w:rsidRPr="00BF0B66" w:rsidRDefault="00A33B9C" w:rsidP="00BF0B66">
            <w:pPr>
              <w:rPr>
                <w:rFonts w:eastAsia="Times New Roman"/>
                <w:iCs w:val="0"/>
                <w:color w:val="000000"/>
                <w:szCs w:val="22"/>
              </w:rPr>
            </w:pPr>
            <w:r w:rsidRPr="00BF0B66">
              <w:rPr>
                <w:rFonts w:eastAsia="Times New Roman"/>
                <w:iCs w:val="0"/>
                <w:color w:val="000000"/>
                <w:szCs w:val="22"/>
              </w:rPr>
              <w:t>Dzielna</w:t>
            </w:r>
          </w:p>
        </w:tc>
        <w:tc>
          <w:tcPr>
            <w:tcW w:w="2238" w:type="pct"/>
            <w:noWrap/>
            <w:hideMark/>
          </w:tcPr>
          <w:p w14:paraId="7E3C71A5" w14:textId="77777777" w:rsidR="00A33B9C" w:rsidRPr="00BF0B66" w:rsidRDefault="00A33B9C" w:rsidP="00BF0B66">
            <w:pPr>
              <w:jc w:val="right"/>
              <w:rPr>
                <w:rFonts w:eastAsia="Times New Roman"/>
                <w:iCs w:val="0"/>
                <w:color w:val="000000"/>
                <w:szCs w:val="22"/>
              </w:rPr>
            </w:pPr>
            <w:r w:rsidRPr="00BF0B66">
              <w:rPr>
                <w:rFonts w:eastAsia="Times New Roman"/>
                <w:iCs w:val="0"/>
                <w:color w:val="000000"/>
                <w:szCs w:val="22"/>
              </w:rPr>
              <w:t>0</w:t>
            </w:r>
          </w:p>
        </w:tc>
        <w:tc>
          <w:tcPr>
            <w:tcW w:w="977" w:type="pct"/>
            <w:noWrap/>
            <w:vAlign w:val="bottom"/>
            <w:hideMark/>
          </w:tcPr>
          <w:p w14:paraId="6FE0B588" w14:textId="387CEF67" w:rsidR="00A33B9C" w:rsidRPr="00A33B9C" w:rsidRDefault="00A33B9C" w:rsidP="00BF0B66">
            <w:pPr>
              <w:jc w:val="right"/>
              <w:rPr>
                <w:rFonts w:eastAsia="Times New Roman"/>
                <w:iCs w:val="0"/>
                <w:color w:val="000000"/>
                <w:szCs w:val="22"/>
              </w:rPr>
            </w:pPr>
            <w:r w:rsidRPr="00A33B9C">
              <w:rPr>
                <w:rFonts w:ascii="Calibri" w:hAnsi="Calibri" w:cs="Calibri"/>
                <w:color w:val="000000"/>
                <w:szCs w:val="22"/>
              </w:rPr>
              <w:t>0,00</w:t>
            </w:r>
          </w:p>
        </w:tc>
        <w:tc>
          <w:tcPr>
            <w:tcW w:w="506" w:type="pct"/>
            <w:noWrap/>
            <w:hideMark/>
          </w:tcPr>
          <w:p w14:paraId="1AA12682" w14:textId="77777777" w:rsidR="00A33B9C" w:rsidRPr="00BF0B66" w:rsidRDefault="00A33B9C" w:rsidP="00BF0B66">
            <w:pPr>
              <w:jc w:val="right"/>
              <w:rPr>
                <w:rFonts w:eastAsia="Times New Roman"/>
                <w:iCs w:val="0"/>
                <w:color w:val="000000"/>
                <w:szCs w:val="22"/>
              </w:rPr>
            </w:pPr>
            <w:r w:rsidRPr="00BF0B66">
              <w:rPr>
                <w:rFonts w:eastAsia="Times New Roman"/>
                <w:iCs w:val="0"/>
                <w:color w:val="000000"/>
                <w:szCs w:val="22"/>
              </w:rPr>
              <w:t>0,0%</w:t>
            </w:r>
          </w:p>
        </w:tc>
      </w:tr>
      <w:tr w:rsidR="00A33B9C" w:rsidRPr="00BF0B66" w14:paraId="4A665890" w14:textId="77777777" w:rsidTr="00906FE9">
        <w:trPr>
          <w:trHeight w:val="290"/>
        </w:trPr>
        <w:tc>
          <w:tcPr>
            <w:tcW w:w="287" w:type="pct"/>
            <w:shd w:val="clear" w:color="auto" w:fill="DBE5F1" w:themeFill="accent1" w:themeFillTint="33"/>
            <w:noWrap/>
            <w:hideMark/>
          </w:tcPr>
          <w:p w14:paraId="799A478A" w14:textId="77777777" w:rsidR="00A33B9C" w:rsidRPr="00BF0B66" w:rsidRDefault="00A33B9C" w:rsidP="00BF0B66">
            <w:pPr>
              <w:rPr>
                <w:rFonts w:eastAsia="Times New Roman"/>
                <w:b/>
                <w:bCs/>
                <w:iCs w:val="0"/>
                <w:color w:val="000000"/>
                <w:szCs w:val="22"/>
              </w:rPr>
            </w:pPr>
            <w:r w:rsidRPr="00BF0B66">
              <w:rPr>
                <w:rFonts w:eastAsia="Times New Roman"/>
                <w:b/>
                <w:bCs/>
                <w:iCs w:val="0"/>
                <w:color w:val="000000"/>
                <w:szCs w:val="22"/>
              </w:rPr>
              <w:t>2</w:t>
            </w:r>
          </w:p>
        </w:tc>
        <w:tc>
          <w:tcPr>
            <w:tcW w:w="992" w:type="pct"/>
            <w:shd w:val="clear" w:color="auto" w:fill="DBE5F1" w:themeFill="accent1" w:themeFillTint="33"/>
            <w:noWrap/>
            <w:hideMark/>
          </w:tcPr>
          <w:p w14:paraId="2EB77D15" w14:textId="77777777" w:rsidR="00A33B9C" w:rsidRPr="00BF0B66" w:rsidRDefault="00A33B9C" w:rsidP="00BF0B66">
            <w:pPr>
              <w:rPr>
                <w:rFonts w:eastAsia="Times New Roman"/>
                <w:b/>
                <w:bCs/>
                <w:iCs w:val="0"/>
                <w:color w:val="000000"/>
                <w:szCs w:val="22"/>
              </w:rPr>
            </w:pPr>
            <w:r w:rsidRPr="00BF0B66">
              <w:rPr>
                <w:rFonts w:eastAsia="Times New Roman"/>
                <w:b/>
                <w:bCs/>
                <w:iCs w:val="0"/>
                <w:color w:val="000000"/>
                <w:szCs w:val="22"/>
              </w:rPr>
              <w:t>Ciasna (OR)</w:t>
            </w:r>
          </w:p>
        </w:tc>
        <w:tc>
          <w:tcPr>
            <w:tcW w:w="2238" w:type="pct"/>
            <w:shd w:val="clear" w:color="auto" w:fill="DBE5F1" w:themeFill="accent1" w:themeFillTint="33"/>
            <w:noWrap/>
            <w:hideMark/>
          </w:tcPr>
          <w:p w14:paraId="50466386" w14:textId="77777777" w:rsidR="00A33B9C" w:rsidRPr="00BF0B66" w:rsidRDefault="00A33B9C" w:rsidP="00BF0B66">
            <w:pPr>
              <w:jc w:val="right"/>
              <w:rPr>
                <w:rFonts w:eastAsia="Times New Roman"/>
                <w:b/>
                <w:bCs/>
                <w:iCs w:val="0"/>
                <w:color w:val="000000"/>
                <w:szCs w:val="22"/>
              </w:rPr>
            </w:pPr>
            <w:r w:rsidRPr="00BF0B66">
              <w:rPr>
                <w:rFonts w:eastAsia="Times New Roman"/>
                <w:b/>
                <w:bCs/>
                <w:iCs w:val="0"/>
                <w:color w:val="000000"/>
                <w:szCs w:val="22"/>
              </w:rPr>
              <w:t>5</w:t>
            </w:r>
          </w:p>
        </w:tc>
        <w:tc>
          <w:tcPr>
            <w:tcW w:w="977" w:type="pct"/>
            <w:shd w:val="clear" w:color="auto" w:fill="DBE5F1" w:themeFill="accent1" w:themeFillTint="33"/>
            <w:noWrap/>
            <w:vAlign w:val="bottom"/>
            <w:hideMark/>
          </w:tcPr>
          <w:p w14:paraId="3764DDCD" w14:textId="0B3A2A22" w:rsidR="00A33B9C" w:rsidRPr="00A33B9C" w:rsidRDefault="00A33B9C" w:rsidP="00BF0B66">
            <w:pPr>
              <w:jc w:val="right"/>
              <w:rPr>
                <w:rFonts w:eastAsia="Times New Roman"/>
                <w:b/>
                <w:bCs/>
                <w:iCs w:val="0"/>
                <w:color w:val="000000"/>
                <w:szCs w:val="22"/>
              </w:rPr>
            </w:pPr>
            <w:r w:rsidRPr="00A33B9C">
              <w:rPr>
                <w:rFonts w:ascii="Calibri" w:hAnsi="Calibri" w:cs="Calibri"/>
                <w:color w:val="000000"/>
                <w:szCs w:val="22"/>
              </w:rPr>
              <w:t>0,32</w:t>
            </w:r>
          </w:p>
        </w:tc>
        <w:tc>
          <w:tcPr>
            <w:tcW w:w="506" w:type="pct"/>
            <w:shd w:val="clear" w:color="auto" w:fill="DBE5F1" w:themeFill="accent1" w:themeFillTint="33"/>
            <w:noWrap/>
            <w:hideMark/>
          </w:tcPr>
          <w:p w14:paraId="339DDE4F" w14:textId="77777777" w:rsidR="00A33B9C" w:rsidRPr="00BF0B66" w:rsidRDefault="00A33B9C" w:rsidP="00BF0B66">
            <w:pPr>
              <w:jc w:val="right"/>
              <w:rPr>
                <w:rFonts w:eastAsia="Times New Roman"/>
                <w:b/>
                <w:bCs/>
                <w:iCs w:val="0"/>
                <w:color w:val="000000"/>
                <w:szCs w:val="22"/>
              </w:rPr>
            </w:pPr>
            <w:r w:rsidRPr="00BF0B66">
              <w:rPr>
                <w:rFonts w:eastAsia="Times New Roman"/>
                <w:b/>
                <w:bCs/>
                <w:iCs w:val="0"/>
                <w:color w:val="000000"/>
                <w:szCs w:val="22"/>
              </w:rPr>
              <w:t>17,2%</w:t>
            </w:r>
          </w:p>
        </w:tc>
      </w:tr>
      <w:tr w:rsidR="00A33B9C" w:rsidRPr="00BF0B66" w14:paraId="7F03DFE4" w14:textId="77777777" w:rsidTr="00906FE9">
        <w:trPr>
          <w:trHeight w:val="290"/>
        </w:trPr>
        <w:tc>
          <w:tcPr>
            <w:tcW w:w="287" w:type="pct"/>
            <w:noWrap/>
            <w:hideMark/>
          </w:tcPr>
          <w:p w14:paraId="53605A50" w14:textId="77777777" w:rsidR="00A33B9C" w:rsidRPr="00BF0B66" w:rsidRDefault="00A33B9C" w:rsidP="00BF0B66">
            <w:pPr>
              <w:rPr>
                <w:rFonts w:eastAsia="Times New Roman"/>
                <w:iCs w:val="0"/>
                <w:color w:val="000000"/>
                <w:szCs w:val="22"/>
              </w:rPr>
            </w:pPr>
            <w:r w:rsidRPr="00BF0B66">
              <w:rPr>
                <w:rFonts w:eastAsia="Times New Roman"/>
                <w:iCs w:val="0"/>
                <w:color w:val="000000"/>
                <w:szCs w:val="22"/>
              </w:rPr>
              <w:t>3</w:t>
            </w:r>
          </w:p>
        </w:tc>
        <w:tc>
          <w:tcPr>
            <w:tcW w:w="992" w:type="pct"/>
            <w:noWrap/>
            <w:hideMark/>
          </w:tcPr>
          <w:p w14:paraId="32758C46" w14:textId="77777777" w:rsidR="00A33B9C" w:rsidRPr="00BF0B66" w:rsidRDefault="00A33B9C" w:rsidP="00BF0B66">
            <w:pPr>
              <w:rPr>
                <w:rFonts w:eastAsia="Times New Roman"/>
                <w:iCs w:val="0"/>
                <w:color w:val="000000"/>
                <w:szCs w:val="22"/>
              </w:rPr>
            </w:pPr>
            <w:r w:rsidRPr="00BF0B66">
              <w:rPr>
                <w:rFonts w:eastAsia="Times New Roman"/>
                <w:iCs w:val="0"/>
                <w:color w:val="000000"/>
                <w:szCs w:val="22"/>
              </w:rPr>
              <w:t>Glinica</w:t>
            </w:r>
          </w:p>
        </w:tc>
        <w:tc>
          <w:tcPr>
            <w:tcW w:w="2238" w:type="pct"/>
            <w:noWrap/>
            <w:hideMark/>
          </w:tcPr>
          <w:p w14:paraId="629331C5" w14:textId="77777777" w:rsidR="00A33B9C" w:rsidRPr="00BF0B66" w:rsidRDefault="00A33B9C" w:rsidP="00BF0B66">
            <w:pPr>
              <w:jc w:val="right"/>
              <w:rPr>
                <w:rFonts w:eastAsia="Times New Roman"/>
                <w:iCs w:val="0"/>
                <w:color w:val="000000"/>
                <w:szCs w:val="22"/>
              </w:rPr>
            </w:pPr>
            <w:r w:rsidRPr="00BF0B66">
              <w:rPr>
                <w:rFonts w:eastAsia="Times New Roman"/>
                <w:iCs w:val="0"/>
                <w:color w:val="000000"/>
                <w:szCs w:val="22"/>
              </w:rPr>
              <w:t>3</w:t>
            </w:r>
          </w:p>
        </w:tc>
        <w:tc>
          <w:tcPr>
            <w:tcW w:w="977" w:type="pct"/>
            <w:noWrap/>
            <w:vAlign w:val="bottom"/>
            <w:hideMark/>
          </w:tcPr>
          <w:p w14:paraId="43E93253" w14:textId="2A36496D" w:rsidR="00A33B9C" w:rsidRPr="00A33B9C" w:rsidRDefault="00A33B9C" w:rsidP="00BF0B66">
            <w:pPr>
              <w:jc w:val="right"/>
              <w:rPr>
                <w:rFonts w:eastAsia="Times New Roman"/>
                <w:iCs w:val="0"/>
                <w:color w:val="000000"/>
                <w:szCs w:val="22"/>
              </w:rPr>
            </w:pPr>
            <w:r w:rsidRPr="00A33B9C">
              <w:rPr>
                <w:rFonts w:ascii="Calibri" w:hAnsi="Calibri" w:cs="Calibri"/>
                <w:color w:val="000000"/>
                <w:szCs w:val="22"/>
              </w:rPr>
              <w:t>0,32</w:t>
            </w:r>
          </w:p>
        </w:tc>
        <w:tc>
          <w:tcPr>
            <w:tcW w:w="506" w:type="pct"/>
            <w:noWrap/>
            <w:hideMark/>
          </w:tcPr>
          <w:p w14:paraId="643C793C" w14:textId="77777777" w:rsidR="00A33B9C" w:rsidRPr="00BF0B66" w:rsidRDefault="00A33B9C" w:rsidP="00BF0B66">
            <w:pPr>
              <w:jc w:val="right"/>
              <w:rPr>
                <w:rFonts w:eastAsia="Times New Roman"/>
                <w:iCs w:val="0"/>
                <w:color w:val="000000"/>
                <w:szCs w:val="22"/>
              </w:rPr>
            </w:pPr>
            <w:r w:rsidRPr="00BF0B66">
              <w:rPr>
                <w:rFonts w:eastAsia="Times New Roman"/>
                <w:iCs w:val="0"/>
                <w:color w:val="000000"/>
                <w:szCs w:val="22"/>
              </w:rPr>
              <w:t>10,3%</w:t>
            </w:r>
          </w:p>
        </w:tc>
      </w:tr>
      <w:tr w:rsidR="00A33B9C" w:rsidRPr="00BF0B66" w14:paraId="749B333A" w14:textId="77777777" w:rsidTr="00906FE9">
        <w:trPr>
          <w:trHeight w:val="290"/>
        </w:trPr>
        <w:tc>
          <w:tcPr>
            <w:tcW w:w="287" w:type="pct"/>
            <w:noWrap/>
            <w:hideMark/>
          </w:tcPr>
          <w:p w14:paraId="52B119A6" w14:textId="77777777" w:rsidR="00A33B9C" w:rsidRPr="00BF0B66" w:rsidRDefault="00A33B9C" w:rsidP="00BF0B66">
            <w:pPr>
              <w:rPr>
                <w:rFonts w:eastAsia="Times New Roman"/>
                <w:iCs w:val="0"/>
                <w:color w:val="000000"/>
                <w:szCs w:val="22"/>
              </w:rPr>
            </w:pPr>
            <w:r w:rsidRPr="00BF0B66">
              <w:rPr>
                <w:rFonts w:eastAsia="Times New Roman"/>
                <w:iCs w:val="0"/>
                <w:color w:val="000000"/>
                <w:szCs w:val="22"/>
              </w:rPr>
              <w:t>4</w:t>
            </w:r>
          </w:p>
        </w:tc>
        <w:tc>
          <w:tcPr>
            <w:tcW w:w="992" w:type="pct"/>
            <w:noWrap/>
            <w:hideMark/>
          </w:tcPr>
          <w:p w14:paraId="6F31DDD4" w14:textId="77777777" w:rsidR="00A33B9C" w:rsidRPr="00BF0B66" w:rsidRDefault="00A33B9C" w:rsidP="00BF0B66">
            <w:pPr>
              <w:rPr>
                <w:rFonts w:eastAsia="Times New Roman"/>
                <w:iCs w:val="0"/>
                <w:color w:val="000000"/>
                <w:szCs w:val="22"/>
              </w:rPr>
            </w:pPr>
            <w:r w:rsidRPr="00BF0B66">
              <w:rPr>
                <w:rFonts w:eastAsia="Times New Roman"/>
                <w:iCs w:val="0"/>
                <w:color w:val="000000"/>
                <w:szCs w:val="22"/>
              </w:rPr>
              <w:t>Jeżowa</w:t>
            </w:r>
          </w:p>
        </w:tc>
        <w:tc>
          <w:tcPr>
            <w:tcW w:w="2238" w:type="pct"/>
            <w:noWrap/>
            <w:hideMark/>
          </w:tcPr>
          <w:p w14:paraId="6717F6C3" w14:textId="77777777" w:rsidR="00A33B9C" w:rsidRPr="00BF0B66" w:rsidRDefault="00A33B9C" w:rsidP="00BF0B66">
            <w:pPr>
              <w:jc w:val="right"/>
              <w:rPr>
                <w:rFonts w:eastAsia="Times New Roman"/>
                <w:iCs w:val="0"/>
                <w:color w:val="000000"/>
                <w:szCs w:val="22"/>
              </w:rPr>
            </w:pPr>
            <w:r w:rsidRPr="00BF0B66">
              <w:rPr>
                <w:rFonts w:eastAsia="Times New Roman"/>
                <w:iCs w:val="0"/>
                <w:color w:val="000000"/>
                <w:szCs w:val="22"/>
              </w:rPr>
              <w:t>1</w:t>
            </w:r>
          </w:p>
        </w:tc>
        <w:tc>
          <w:tcPr>
            <w:tcW w:w="977" w:type="pct"/>
            <w:noWrap/>
            <w:vAlign w:val="bottom"/>
            <w:hideMark/>
          </w:tcPr>
          <w:p w14:paraId="1D62947F" w14:textId="758FC863" w:rsidR="00A33B9C" w:rsidRPr="00A33B9C" w:rsidRDefault="00A33B9C" w:rsidP="00BF0B66">
            <w:pPr>
              <w:jc w:val="right"/>
              <w:rPr>
                <w:rFonts w:eastAsia="Times New Roman"/>
                <w:iCs w:val="0"/>
                <w:color w:val="000000"/>
                <w:szCs w:val="22"/>
              </w:rPr>
            </w:pPr>
            <w:r w:rsidRPr="00A33B9C">
              <w:rPr>
                <w:rFonts w:ascii="Calibri" w:hAnsi="Calibri" w:cs="Calibri"/>
                <w:color w:val="000000"/>
                <w:szCs w:val="22"/>
              </w:rPr>
              <w:t>0,20</w:t>
            </w:r>
          </w:p>
        </w:tc>
        <w:tc>
          <w:tcPr>
            <w:tcW w:w="506" w:type="pct"/>
            <w:noWrap/>
            <w:hideMark/>
          </w:tcPr>
          <w:p w14:paraId="69E79710" w14:textId="77777777" w:rsidR="00A33B9C" w:rsidRPr="00BF0B66" w:rsidRDefault="00A33B9C" w:rsidP="00BF0B66">
            <w:pPr>
              <w:jc w:val="right"/>
              <w:rPr>
                <w:rFonts w:eastAsia="Times New Roman"/>
                <w:iCs w:val="0"/>
                <w:color w:val="000000"/>
                <w:szCs w:val="22"/>
              </w:rPr>
            </w:pPr>
            <w:r w:rsidRPr="00BF0B66">
              <w:rPr>
                <w:rFonts w:eastAsia="Times New Roman"/>
                <w:iCs w:val="0"/>
                <w:color w:val="000000"/>
                <w:szCs w:val="22"/>
              </w:rPr>
              <w:t>3,4%</w:t>
            </w:r>
          </w:p>
        </w:tc>
      </w:tr>
      <w:tr w:rsidR="00A33B9C" w:rsidRPr="00BF0B66" w14:paraId="1C0ECE7D" w14:textId="77777777" w:rsidTr="00906FE9">
        <w:trPr>
          <w:trHeight w:val="290"/>
        </w:trPr>
        <w:tc>
          <w:tcPr>
            <w:tcW w:w="287" w:type="pct"/>
            <w:noWrap/>
            <w:hideMark/>
          </w:tcPr>
          <w:p w14:paraId="01091FED" w14:textId="77777777" w:rsidR="00A33B9C" w:rsidRPr="00BF0B66" w:rsidRDefault="00A33B9C" w:rsidP="00BF0B66">
            <w:pPr>
              <w:rPr>
                <w:rFonts w:eastAsia="Times New Roman"/>
                <w:iCs w:val="0"/>
                <w:color w:val="000000"/>
                <w:szCs w:val="22"/>
              </w:rPr>
            </w:pPr>
            <w:r w:rsidRPr="00BF0B66">
              <w:rPr>
                <w:rFonts w:eastAsia="Times New Roman"/>
                <w:iCs w:val="0"/>
                <w:color w:val="000000"/>
                <w:szCs w:val="22"/>
              </w:rPr>
              <w:t>5</w:t>
            </w:r>
          </w:p>
        </w:tc>
        <w:tc>
          <w:tcPr>
            <w:tcW w:w="992" w:type="pct"/>
            <w:noWrap/>
            <w:hideMark/>
          </w:tcPr>
          <w:p w14:paraId="561A7122" w14:textId="77777777" w:rsidR="00A33B9C" w:rsidRPr="00BF0B66" w:rsidRDefault="00A33B9C" w:rsidP="00BF0B66">
            <w:pPr>
              <w:rPr>
                <w:rFonts w:eastAsia="Times New Roman"/>
                <w:iCs w:val="0"/>
                <w:color w:val="000000"/>
                <w:szCs w:val="22"/>
              </w:rPr>
            </w:pPr>
            <w:r w:rsidRPr="00BF0B66">
              <w:rPr>
                <w:rFonts w:eastAsia="Times New Roman"/>
                <w:iCs w:val="0"/>
                <w:color w:val="000000"/>
                <w:szCs w:val="22"/>
              </w:rPr>
              <w:t>Sieraków Śląski</w:t>
            </w:r>
          </w:p>
        </w:tc>
        <w:tc>
          <w:tcPr>
            <w:tcW w:w="2238" w:type="pct"/>
            <w:noWrap/>
            <w:hideMark/>
          </w:tcPr>
          <w:p w14:paraId="4F72FB5F" w14:textId="77777777" w:rsidR="00A33B9C" w:rsidRPr="00BF0B66" w:rsidRDefault="00A33B9C" w:rsidP="00BF0B66">
            <w:pPr>
              <w:jc w:val="right"/>
              <w:rPr>
                <w:rFonts w:eastAsia="Times New Roman"/>
                <w:iCs w:val="0"/>
                <w:color w:val="000000"/>
                <w:szCs w:val="22"/>
              </w:rPr>
            </w:pPr>
            <w:r w:rsidRPr="00BF0B66">
              <w:rPr>
                <w:rFonts w:eastAsia="Times New Roman"/>
                <w:iCs w:val="0"/>
                <w:color w:val="000000"/>
                <w:szCs w:val="22"/>
              </w:rPr>
              <w:t>11</w:t>
            </w:r>
          </w:p>
        </w:tc>
        <w:tc>
          <w:tcPr>
            <w:tcW w:w="977" w:type="pct"/>
            <w:noWrap/>
            <w:vAlign w:val="bottom"/>
            <w:hideMark/>
          </w:tcPr>
          <w:p w14:paraId="09223E89" w14:textId="41F04FD6" w:rsidR="00A33B9C" w:rsidRPr="00A33B9C" w:rsidRDefault="00A33B9C" w:rsidP="00BF0B66">
            <w:pPr>
              <w:jc w:val="right"/>
              <w:rPr>
                <w:rFonts w:eastAsia="Times New Roman"/>
                <w:iCs w:val="0"/>
                <w:color w:val="000000"/>
                <w:szCs w:val="22"/>
              </w:rPr>
            </w:pPr>
            <w:r w:rsidRPr="00A33B9C">
              <w:rPr>
                <w:rFonts w:ascii="Calibri" w:hAnsi="Calibri" w:cs="Calibri"/>
                <w:color w:val="000000"/>
                <w:szCs w:val="22"/>
              </w:rPr>
              <w:t>0,72</w:t>
            </w:r>
          </w:p>
        </w:tc>
        <w:tc>
          <w:tcPr>
            <w:tcW w:w="506" w:type="pct"/>
            <w:noWrap/>
            <w:hideMark/>
          </w:tcPr>
          <w:p w14:paraId="01C5CB24" w14:textId="77777777" w:rsidR="00A33B9C" w:rsidRPr="00BF0B66" w:rsidRDefault="00A33B9C" w:rsidP="00BF0B66">
            <w:pPr>
              <w:jc w:val="right"/>
              <w:rPr>
                <w:rFonts w:eastAsia="Times New Roman"/>
                <w:iCs w:val="0"/>
                <w:color w:val="000000"/>
                <w:szCs w:val="22"/>
              </w:rPr>
            </w:pPr>
            <w:r w:rsidRPr="00BF0B66">
              <w:rPr>
                <w:rFonts w:eastAsia="Times New Roman"/>
                <w:iCs w:val="0"/>
                <w:color w:val="000000"/>
                <w:szCs w:val="22"/>
              </w:rPr>
              <w:t>37,9%</w:t>
            </w:r>
          </w:p>
        </w:tc>
      </w:tr>
      <w:tr w:rsidR="00A33B9C" w:rsidRPr="00BF0B66" w14:paraId="668F38E8" w14:textId="77777777" w:rsidTr="00906FE9">
        <w:trPr>
          <w:trHeight w:val="290"/>
        </w:trPr>
        <w:tc>
          <w:tcPr>
            <w:tcW w:w="287" w:type="pct"/>
            <w:noWrap/>
            <w:hideMark/>
          </w:tcPr>
          <w:p w14:paraId="7F1463E8" w14:textId="77777777" w:rsidR="00A33B9C" w:rsidRPr="00BF0B66" w:rsidRDefault="00A33B9C" w:rsidP="00BF0B66">
            <w:pPr>
              <w:rPr>
                <w:rFonts w:eastAsia="Times New Roman"/>
                <w:iCs w:val="0"/>
                <w:color w:val="000000"/>
                <w:szCs w:val="22"/>
              </w:rPr>
            </w:pPr>
            <w:r w:rsidRPr="00BF0B66">
              <w:rPr>
                <w:rFonts w:eastAsia="Times New Roman"/>
                <w:iCs w:val="0"/>
                <w:color w:val="000000"/>
                <w:szCs w:val="22"/>
              </w:rPr>
              <w:t>6</w:t>
            </w:r>
          </w:p>
        </w:tc>
        <w:tc>
          <w:tcPr>
            <w:tcW w:w="992" w:type="pct"/>
            <w:noWrap/>
            <w:hideMark/>
          </w:tcPr>
          <w:p w14:paraId="4C49AB99" w14:textId="77777777" w:rsidR="00A33B9C" w:rsidRPr="00BF0B66" w:rsidRDefault="00A33B9C" w:rsidP="00BF0B66">
            <w:pPr>
              <w:rPr>
                <w:rFonts w:eastAsia="Times New Roman"/>
                <w:iCs w:val="0"/>
                <w:color w:val="000000"/>
                <w:szCs w:val="22"/>
              </w:rPr>
            </w:pPr>
            <w:r w:rsidRPr="00BF0B66">
              <w:rPr>
                <w:rFonts w:eastAsia="Times New Roman"/>
                <w:iCs w:val="0"/>
                <w:color w:val="000000"/>
                <w:szCs w:val="22"/>
              </w:rPr>
              <w:t>Zborowskie</w:t>
            </w:r>
          </w:p>
        </w:tc>
        <w:tc>
          <w:tcPr>
            <w:tcW w:w="2238" w:type="pct"/>
            <w:noWrap/>
            <w:hideMark/>
          </w:tcPr>
          <w:p w14:paraId="4148F136" w14:textId="77777777" w:rsidR="00A33B9C" w:rsidRPr="00BF0B66" w:rsidRDefault="00A33B9C" w:rsidP="00BF0B66">
            <w:pPr>
              <w:jc w:val="right"/>
              <w:rPr>
                <w:rFonts w:eastAsia="Times New Roman"/>
                <w:iCs w:val="0"/>
                <w:color w:val="000000"/>
                <w:szCs w:val="22"/>
              </w:rPr>
            </w:pPr>
            <w:r w:rsidRPr="00BF0B66">
              <w:rPr>
                <w:rFonts w:eastAsia="Times New Roman"/>
                <w:iCs w:val="0"/>
                <w:color w:val="000000"/>
                <w:szCs w:val="22"/>
              </w:rPr>
              <w:t>7</w:t>
            </w:r>
          </w:p>
        </w:tc>
        <w:tc>
          <w:tcPr>
            <w:tcW w:w="977" w:type="pct"/>
            <w:noWrap/>
            <w:vAlign w:val="bottom"/>
            <w:hideMark/>
          </w:tcPr>
          <w:p w14:paraId="265A7C49" w14:textId="43B40A31" w:rsidR="00A33B9C" w:rsidRPr="00A33B9C" w:rsidRDefault="00A33B9C" w:rsidP="00BF0B66">
            <w:pPr>
              <w:jc w:val="right"/>
              <w:rPr>
                <w:rFonts w:eastAsia="Times New Roman"/>
                <w:iCs w:val="0"/>
                <w:color w:val="000000"/>
                <w:szCs w:val="22"/>
              </w:rPr>
            </w:pPr>
            <w:r w:rsidRPr="00A33B9C">
              <w:rPr>
                <w:rFonts w:ascii="Calibri" w:hAnsi="Calibri" w:cs="Calibri"/>
                <w:color w:val="000000"/>
                <w:szCs w:val="22"/>
              </w:rPr>
              <w:t>0,69</w:t>
            </w:r>
          </w:p>
        </w:tc>
        <w:tc>
          <w:tcPr>
            <w:tcW w:w="506" w:type="pct"/>
            <w:noWrap/>
            <w:hideMark/>
          </w:tcPr>
          <w:p w14:paraId="785EC3EC" w14:textId="77777777" w:rsidR="00A33B9C" w:rsidRPr="00BF0B66" w:rsidRDefault="00A33B9C" w:rsidP="00BF0B66">
            <w:pPr>
              <w:jc w:val="right"/>
              <w:rPr>
                <w:rFonts w:eastAsia="Times New Roman"/>
                <w:iCs w:val="0"/>
                <w:color w:val="000000"/>
                <w:szCs w:val="22"/>
              </w:rPr>
            </w:pPr>
            <w:r w:rsidRPr="00BF0B66">
              <w:rPr>
                <w:rFonts w:eastAsia="Times New Roman"/>
                <w:iCs w:val="0"/>
                <w:color w:val="000000"/>
                <w:szCs w:val="22"/>
              </w:rPr>
              <w:t>24,1%</w:t>
            </w:r>
          </w:p>
        </w:tc>
      </w:tr>
      <w:tr w:rsidR="00A33B9C" w:rsidRPr="00BF0B66" w14:paraId="46CDFBF2" w14:textId="77777777" w:rsidTr="00906FE9">
        <w:trPr>
          <w:trHeight w:val="290"/>
        </w:trPr>
        <w:tc>
          <w:tcPr>
            <w:tcW w:w="287" w:type="pct"/>
            <w:noWrap/>
            <w:hideMark/>
          </w:tcPr>
          <w:p w14:paraId="1F870602" w14:textId="77777777" w:rsidR="00A33B9C" w:rsidRPr="00BF0B66" w:rsidRDefault="00A33B9C" w:rsidP="00BF0B66">
            <w:pPr>
              <w:rPr>
                <w:rFonts w:eastAsia="Times New Roman"/>
                <w:iCs w:val="0"/>
                <w:color w:val="000000"/>
                <w:szCs w:val="22"/>
              </w:rPr>
            </w:pPr>
            <w:r w:rsidRPr="00BF0B66">
              <w:rPr>
                <w:rFonts w:eastAsia="Times New Roman"/>
                <w:iCs w:val="0"/>
                <w:color w:val="000000"/>
                <w:szCs w:val="22"/>
              </w:rPr>
              <w:t>7</w:t>
            </w:r>
          </w:p>
        </w:tc>
        <w:tc>
          <w:tcPr>
            <w:tcW w:w="992" w:type="pct"/>
            <w:noWrap/>
            <w:hideMark/>
          </w:tcPr>
          <w:p w14:paraId="19FE3985" w14:textId="77777777" w:rsidR="00A33B9C" w:rsidRPr="00BF0B66" w:rsidRDefault="00A33B9C" w:rsidP="00BF0B66">
            <w:pPr>
              <w:rPr>
                <w:rFonts w:eastAsia="Times New Roman"/>
                <w:iCs w:val="0"/>
                <w:color w:val="000000"/>
                <w:szCs w:val="22"/>
              </w:rPr>
            </w:pPr>
            <w:r w:rsidRPr="00BF0B66">
              <w:rPr>
                <w:rFonts w:eastAsia="Times New Roman"/>
                <w:iCs w:val="0"/>
                <w:color w:val="000000"/>
                <w:szCs w:val="22"/>
              </w:rPr>
              <w:t>Molna</w:t>
            </w:r>
          </w:p>
        </w:tc>
        <w:tc>
          <w:tcPr>
            <w:tcW w:w="2238" w:type="pct"/>
            <w:noWrap/>
            <w:hideMark/>
          </w:tcPr>
          <w:p w14:paraId="48F15F09" w14:textId="77777777" w:rsidR="00A33B9C" w:rsidRPr="00BF0B66" w:rsidRDefault="00A33B9C" w:rsidP="00BF0B66">
            <w:pPr>
              <w:jc w:val="right"/>
              <w:rPr>
                <w:rFonts w:eastAsia="Times New Roman"/>
                <w:iCs w:val="0"/>
                <w:color w:val="000000"/>
                <w:szCs w:val="22"/>
              </w:rPr>
            </w:pPr>
            <w:r w:rsidRPr="00BF0B66">
              <w:rPr>
                <w:rFonts w:eastAsia="Times New Roman"/>
                <w:iCs w:val="0"/>
                <w:color w:val="000000"/>
                <w:szCs w:val="22"/>
              </w:rPr>
              <w:t>0</w:t>
            </w:r>
          </w:p>
        </w:tc>
        <w:tc>
          <w:tcPr>
            <w:tcW w:w="977" w:type="pct"/>
            <w:noWrap/>
            <w:vAlign w:val="bottom"/>
            <w:hideMark/>
          </w:tcPr>
          <w:p w14:paraId="6ED7AD31" w14:textId="7BD51CDB" w:rsidR="00A33B9C" w:rsidRPr="00A33B9C" w:rsidRDefault="00A33B9C" w:rsidP="00BF0B66">
            <w:pPr>
              <w:jc w:val="right"/>
              <w:rPr>
                <w:rFonts w:eastAsia="Times New Roman"/>
                <w:iCs w:val="0"/>
                <w:color w:val="000000"/>
                <w:szCs w:val="22"/>
              </w:rPr>
            </w:pPr>
            <w:r w:rsidRPr="00A33B9C">
              <w:rPr>
                <w:rFonts w:ascii="Calibri" w:hAnsi="Calibri" w:cs="Calibri"/>
                <w:color w:val="000000"/>
                <w:szCs w:val="22"/>
              </w:rPr>
              <w:t>0,00</w:t>
            </w:r>
          </w:p>
        </w:tc>
        <w:tc>
          <w:tcPr>
            <w:tcW w:w="506" w:type="pct"/>
            <w:noWrap/>
            <w:hideMark/>
          </w:tcPr>
          <w:p w14:paraId="631C113B" w14:textId="77777777" w:rsidR="00A33B9C" w:rsidRPr="00BF0B66" w:rsidRDefault="00A33B9C" w:rsidP="00BF0B66">
            <w:pPr>
              <w:jc w:val="right"/>
              <w:rPr>
                <w:rFonts w:eastAsia="Times New Roman"/>
                <w:iCs w:val="0"/>
                <w:color w:val="000000"/>
                <w:szCs w:val="22"/>
              </w:rPr>
            </w:pPr>
            <w:r w:rsidRPr="00BF0B66">
              <w:rPr>
                <w:rFonts w:eastAsia="Times New Roman"/>
                <w:iCs w:val="0"/>
                <w:color w:val="000000"/>
                <w:szCs w:val="22"/>
              </w:rPr>
              <w:t>0,0%</w:t>
            </w:r>
          </w:p>
        </w:tc>
      </w:tr>
      <w:tr w:rsidR="00A33B9C" w:rsidRPr="00BF0B66" w14:paraId="00FDDA40" w14:textId="77777777" w:rsidTr="00906FE9">
        <w:trPr>
          <w:trHeight w:val="290"/>
        </w:trPr>
        <w:tc>
          <w:tcPr>
            <w:tcW w:w="287" w:type="pct"/>
            <w:noWrap/>
            <w:hideMark/>
          </w:tcPr>
          <w:p w14:paraId="674741E3" w14:textId="77777777" w:rsidR="00A33B9C" w:rsidRPr="00BF0B66" w:rsidRDefault="00A33B9C" w:rsidP="00BF0B66">
            <w:pPr>
              <w:rPr>
                <w:rFonts w:eastAsia="Times New Roman"/>
                <w:iCs w:val="0"/>
                <w:color w:val="000000"/>
                <w:szCs w:val="22"/>
              </w:rPr>
            </w:pPr>
            <w:r w:rsidRPr="00BF0B66">
              <w:rPr>
                <w:rFonts w:eastAsia="Times New Roman"/>
                <w:iCs w:val="0"/>
                <w:color w:val="000000"/>
                <w:szCs w:val="22"/>
              </w:rPr>
              <w:t>8</w:t>
            </w:r>
          </w:p>
        </w:tc>
        <w:tc>
          <w:tcPr>
            <w:tcW w:w="992" w:type="pct"/>
            <w:noWrap/>
            <w:hideMark/>
          </w:tcPr>
          <w:p w14:paraId="33B78C8A" w14:textId="77777777" w:rsidR="00A33B9C" w:rsidRPr="00BF0B66" w:rsidRDefault="00A33B9C" w:rsidP="00BF0B66">
            <w:pPr>
              <w:rPr>
                <w:rFonts w:eastAsia="Times New Roman"/>
                <w:iCs w:val="0"/>
                <w:color w:val="000000"/>
                <w:szCs w:val="22"/>
              </w:rPr>
            </w:pPr>
            <w:r w:rsidRPr="00BF0B66">
              <w:rPr>
                <w:rFonts w:eastAsia="Times New Roman"/>
                <w:iCs w:val="0"/>
                <w:color w:val="000000"/>
                <w:szCs w:val="22"/>
              </w:rPr>
              <w:t>Panoszów</w:t>
            </w:r>
          </w:p>
        </w:tc>
        <w:tc>
          <w:tcPr>
            <w:tcW w:w="2238" w:type="pct"/>
            <w:noWrap/>
            <w:hideMark/>
          </w:tcPr>
          <w:p w14:paraId="23975344" w14:textId="77777777" w:rsidR="00A33B9C" w:rsidRPr="00BF0B66" w:rsidRDefault="00A33B9C" w:rsidP="00BF0B66">
            <w:pPr>
              <w:jc w:val="right"/>
              <w:rPr>
                <w:rFonts w:eastAsia="Times New Roman"/>
                <w:iCs w:val="0"/>
                <w:color w:val="000000"/>
                <w:szCs w:val="22"/>
              </w:rPr>
            </w:pPr>
            <w:r w:rsidRPr="00BF0B66">
              <w:rPr>
                <w:rFonts w:eastAsia="Times New Roman"/>
                <w:iCs w:val="0"/>
                <w:color w:val="000000"/>
                <w:szCs w:val="22"/>
              </w:rPr>
              <w:t>0</w:t>
            </w:r>
          </w:p>
        </w:tc>
        <w:tc>
          <w:tcPr>
            <w:tcW w:w="977" w:type="pct"/>
            <w:noWrap/>
            <w:vAlign w:val="bottom"/>
            <w:hideMark/>
          </w:tcPr>
          <w:p w14:paraId="7F6215F7" w14:textId="3D04A5E1" w:rsidR="00A33B9C" w:rsidRPr="00A33B9C" w:rsidRDefault="00A33B9C" w:rsidP="00BF0B66">
            <w:pPr>
              <w:jc w:val="right"/>
              <w:rPr>
                <w:rFonts w:eastAsia="Times New Roman"/>
                <w:iCs w:val="0"/>
                <w:color w:val="000000"/>
                <w:szCs w:val="22"/>
              </w:rPr>
            </w:pPr>
            <w:r w:rsidRPr="00A33B9C">
              <w:rPr>
                <w:rFonts w:ascii="Calibri" w:hAnsi="Calibri" w:cs="Calibri"/>
                <w:color w:val="000000"/>
                <w:szCs w:val="22"/>
              </w:rPr>
              <w:t>0,00</w:t>
            </w:r>
          </w:p>
        </w:tc>
        <w:tc>
          <w:tcPr>
            <w:tcW w:w="506" w:type="pct"/>
            <w:noWrap/>
            <w:hideMark/>
          </w:tcPr>
          <w:p w14:paraId="70F1A2C2" w14:textId="77777777" w:rsidR="00A33B9C" w:rsidRPr="00BF0B66" w:rsidRDefault="00A33B9C" w:rsidP="00BF0B66">
            <w:pPr>
              <w:jc w:val="right"/>
              <w:rPr>
                <w:rFonts w:eastAsia="Times New Roman"/>
                <w:iCs w:val="0"/>
                <w:color w:val="000000"/>
                <w:szCs w:val="22"/>
              </w:rPr>
            </w:pPr>
            <w:r w:rsidRPr="00BF0B66">
              <w:rPr>
                <w:rFonts w:eastAsia="Times New Roman"/>
                <w:iCs w:val="0"/>
                <w:color w:val="000000"/>
                <w:szCs w:val="22"/>
              </w:rPr>
              <w:t>0,0%</w:t>
            </w:r>
          </w:p>
        </w:tc>
      </w:tr>
      <w:tr w:rsidR="00A33B9C" w:rsidRPr="00BF0B66" w14:paraId="700BA948" w14:textId="77777777" w:rsidTr="00906FE9">
        <w:trPr>
          <w:trHeight w:val="290"/>
        </w:trPr>
        <w:tc>
          <w:tcPr>
            <w:tcW w:w="287" w:type="pct"/>
            <w:noWrap/>
            <w:hideMark/>
          </w:tcPr>
          <w:p w14:paraId="25AA80C6" w14:textId="77777777" w:rsidR="00A33B9C" w:rsidRPr="00BF0B66" w:rsidRDefault="00A33B9C" w:rsidP="00BF0B66">
            <w:pPr>
              <w:rPr>
                <w:rFonts w:eastAsia="Times New Roman"/>
                <w:iCs w:val="0"/>
                <w:color w:val="000000"/>
                <w:szCs w:val="22"/>
              </w:rPr>
            </w:pPr>
            <w:r w:rsidRPr="00BF0B66">
              <w:rPr>
                <w:rFonts w:eastAsia="Times New Roman"/>
                <w:iCs w:val="0"/>
                <w:color w:val="000000"/>
                <w:szCs w:val="22"/>
              </w:rPr>
              <w:t>9</w:t>
            </w:r>
          </w:p>
        </w:tc>
        <w:tc>
          <w:tcPr>
            <w:tcW w:w="992" w:type="pct"/>
            <w:noWrap/>
            <w:hideMark/>
          </w:tcPr>
          <w:p w14:paraId="191AF643" w14:textId="77777777" w:rsidR="00A33B9C" w:rsidRPr="00BF0B66" w:rsidRDefault="00A33B9C" w:rsidP="00BF0B66">
            <w:pPr>
              <w:rPr>
                <w:rFonts w:eastAsia="Times New Roman"/>
                <w:iCs w:val="0"/>
                <w:color w:val="000000"/>
                <w:szCs w:val="22"/>
              </w:rPr>
            </w:pPr>
            <w:r w:rsidRPr="00BF0B66">
              <w:rPr>
                <w:rFonts w:eastAsia="Times New Roman"/>
                <w:iCs w:val="0"/>
                <w:color w:val="000000"/>
                <w:szCs w:val="22"/>
              </w:rPr>
              <w:t>Wędzina</w:t>
            </w:r>
          </w:p>
        </w:tc>
        <w:tc>
          <w:tcPr>
            <w:tcW w:w="2238" w:type="pct"/>
            <w:noWrap/>
            <w:hideMark/>
          </w:tcPr>
          <w:p w14:paraId="3A662E83" w14:textId="77777777" w:rsidR="00A33B9C" w:rsidRPr="00BF0B66" w:rsidRDefault="00A33B9C" w:rsidP="00BF0B66">
            <w:pPr>
              <w:jc w:val="right"/>
              <w:rPr>
                <w:rFonts w:eastAsia="Times New Roman"/>
                <w:iCs w:val="0"/>
                <w:color w:val="000000"/>
                <w:szCs w:val="22"/>
              </w:rPr>
            </w:pPr>
            <w:r w:rsidRPr="00BF0B66">
              <w:rPr>
                <w:rFonts w:eastAsia="Times New Roman"/>
                <w:iCs w:val="0"/>
                <w:color w:val="000000"/>
                <w:szCs w:val="22"/>
              </w:rPr>
              <w:t>2</w:t>
            </w:r>
          </w:p>
        </w:tc>
        <w:tc>
          <w:tcPr>
            <w:tcW w:w="977" w:type="pct"/>
            <w:noWrap/>
            <w:vAlign w:val="bottom"/>
            <w:hideMark/>
          </w:tcPr>
          <w:p w14:paraId="7D132254" w14:textId="54CB27CB" w:rsidR="00A33B9C" w:rsidRPr="00A33B9C" w:rsidRDefault="00A33B9C" w:rsidP="00BF0B66">
            <w:pPr>
              <w:jc w:val="right"/>
              <w:rPr>
                <w:rFonts w:eastAsia="Times New Roman"/>
                <w:iCs w:val="0"/>
                <w:color w:val="000000"/>
                <w:szCs w:val="22"/>
              </w:rPr>
            </w:pPr>
            <w:r w:rsidRPr="00A33B9C">
              <w:rPr>
                <w:rFonts w:ascii="Calibri" w:hAnsi="Calibri" w:cs="Calibri"/>
                <w:color w:val="000000"/>
                <w:szCs w:val="22"/>
              </w:rPr>
              <w:t>0,35</w:t>
            </w:r>
          </w:p>
        </w:tc>
        <w:tc>
          <w:tcPr>
            <w:tcW w:w="506" w:type="pct"/>
            <w:noWrap/>
            <w:hideMark/>
          </w:tcPr>
          <w:p w14:paraId="6218E4BA" w14:textId="77777777" w:rsidR="00A33B9C" w:rsidRPr="00BF0B66" w:rsidRDefault="00A33B9C" w:rsidP="00BF0B66">
            <w:pPr>
              <w:jc w:val="right"/>
              <w:rPr>
                <w:rFonts w:eastAsia="Times New Roman"/>
                <w:iCs w:val="0"/>
                <w:color w:val="000000"/>
                <w:szCs w:val="22"/>
              </w:rPr>
            </w:pPr>
            <w:r w:rsidRPr="00BF0B66">
              <w:rPr>
                <w:rFonts w:eastAsia="Times New Roman"/>
                <w:iCs w:val="0"/>
                <w:color w:val="000000"/>
                <w:szCs w:val="22"/>
              </w:rPr>
              <w:t>6,9%</w:t>
            </w:r>
          </w:p>
        </w:tc>
      </w:tr>
      <w:tr w:rsidR="00BF0B66" w:rsidRPr="00BF0B66" w14:paraId="0EDE3469" w14:textId="77777777" w:rsidTr="00BF0B66">
        <w:trPr>
          <w:trHeight w:val="290"/>
        </w:trPr>
        <w:tc>
          <w:tcPr>
            <w:tcW w:w="1279" w:type="pct"/>
            <w:gridSpan w:val="2"/>
            <w:shd w:val="clear" w:color="auto" w:fill="DBE5F1" w:themeFill="accent1" w:themeFillTint="33"/>
            <w:noWrap/>
            <w:hideMark/>
          </w:tcPr>
          <w:p w14:paraId="0A6A16B6" w14:textId="77777777" w:rsidR="00BF0B66" w:rsidRPr="00BF0B66" w:rsidRDefault="00BF0B66" w:rsidP="00BF0B66">
            <w:pPr>
              <w:rPr>
                <w:rFonts w:eastAsia="Times New Roman"/>
                <w:b/>
                <w:iCs w:val="0"/>
                <w:color w:val="000000"/>
                <w:szCs w:val="22"/>
              </w:rPr>
            </w:pPr>
            <w:r w:rsidRPr="00BF0B66">
              <w:rPr>
                <w:rFonts w:eastAsia="Times New Roman"/>
                <w:b/>
                <w:iCs w:val="0"/>
                <w:color w:val="000000"/>
                <w:szCs w:val="22"/>
              </w:rPr>
              <w:t>Gmina Ciasna</w:t>
            </w:r>
          </w:p>
        </w:tc>
        <w:tc>
          <w:tcPr>
            <w:tcW w:w="2238" w:type="pct"/>
            <w:shd w:val="clear" w:color="auto" w:fill="DBE5F1" w:themeFill="accent1" w:themeFillTint="33"/>
            <w:noWrap/>
            <w:hideMark/>
          </w:tcPr>
          <w:p w14:paraId="22F5F8A5" w14:textId="77777777" w:rsidR="00BF0B66" w:rsidRPr="00BF0B66" w:rsidRDefault="00BF0B66" w:rsidP="00BF0B66">
            <w:pPr>
              <w:jc w:val="right"/>
              <w:rPr>
                <w:rFonts w:eastAsia="Times New Roman"/>
                <w:b/>
                <w:iCs w:val="0"/>
                <w:color w:val="000000"/>
                <w:szCs w:val="22"/>
              </w:rPr>
            </w:pPr>
            <w:r w:rsidRPr="00BF0B66">
              <w:rPr>
                <w:rFonts w:eastAsia="Times New Roman"/>
                <w:b/>
                <w:iCs w:val="0"/>
                <w:color w:val="000000"/>
                <w:szCs w:val="22"/>
              </w:rPr>
              <w:t>29</w:t>
            </w:r>
          </w:p>
        </w:tc>
        <w:tc>
          <w:tcPr>
            <w:tcW w:w="977" w:type="pct"/>
            <w:shd w:val="clear" w:color="auto" w:fill="DBE5F1" w:themeFill="accent1" w:themeFillTint="33"/>
            <w:noWrap/>
            <w:hideMark/>
          </w:tcPr>
          <w:p w14:paraId="51509214" w14:textId="491DE112" w:rsidR="00BF0B66" w:rsidRPr="00BF0B66" w:rsidRDefault="00A33B9C" w:rsidP="00BF0B66">
            <w:pPr>
              <w:jc w:val="right"/>
              <w:rPr>
                <w:rFonts w:eastAsia="Times New Roman"/>
                <w:b/>
                <w:iCs w:val="0"/>
                <w:color w:val="000000"/>
                <w:szCs w:val="22"/>
              </w:rPr>
            </w:pPr>
            <w:r>
              <w:rPr>
                <w:rFonts w:eastAsia="Times New Roman"/>
                <w:b/>
                <w:iCs w:val="0"/>
                <w:color w:val="000000"/>
                <w:szCs w:val="22"/>
              </w:rPr>
              <w:t>0,40</w:t>
            </w:r>
          </w:p>
        </w:tc>
        <w:tc>
          <w:tcPr>
            <w:tcW w:w="506" w:type="pct"/>
            <w:shd w:val="clear" w:color="auto" w:fill="DBE5F1" w:themeFill="accent1" w:themeFillTint="33"/>
            <w:noWrap/>
            <w:hideMark/>
          </w:tcPr>
          <w:p w14:paraId="1B00F5B0" w14:textId="77777777" w:rsidR="00BF0B66" w:rsidRPr="00BF0B66" w:rsidRDefault="00BF0B66" w:rsidP="00BF0B66">
            <w:pPr>
              <w:jc w:val="right"/>
              <w:rPr>
                <w:rFonts w:eastAsia="Times New Roman"/>
                <w:b/>
                <w:iCs w:val="0"/>
                <w:color w:val="000000"/>
                <w:szCs w:val="22"/>
              </w:rPr>
            </w:pPr>
            <w:r w:rsidRPr="00BF0B66">
              <w:rPr>
                <w:rFonts w:eastAsia="Times New Roman"/>
                <w:b/>
                <w:iCs w:val="0"/>
                <w:color w:val="000000"/>
                <w:szCs w:val="22"/>
              </w:rPr>
              <w:t>100,0%</w:t>
            </w:r>
          </w:p>
        </w:tc>
      </w:tr>
      <w:tr w:rsidR="00BF0B66" w:rsidRPr="00BF0B66" w14:paraId="44904C30" w14:textId="77777777" w:rsidTr="00BF0B66">
        <w:trPr>
          <w:trHeight w:val="290"/>
        </w:trPr>
        <w:tc>
          <w:tcPr>
            <w:tcW w:w="1279" w:type="pct"/>
            <w:gridSpan w:val="2"/>
            <w:noWrap/>
            <w:hideMark/>
          </w:tcPr>
          <w:p w14:paraId="7D8D60F4" w14:textId="77777777" w:rsidR="00BF0B66" w:rsidRPr="00BF0B66" w:rsidRDefault="00BF0B66" w:rsidP="00BF0B66">
            <w:pPr>
              <w:rPr>
                <w:rFonts w:eastAsia="Times New Roman"/>
                <w:iCs w:val="0"/>
                <w:color w:val="000000"/>
                <w:szCs w:val="22"/>
              </w:rPr>
            </w:pPr>
            <w:r w:rsidRPr="00BF0B66">
              <w:rPr>
                <w:rFonts w:eastAsia="Times New Roman"/>
                <w:iCs w:val="0"/>
                <w:color w:val="000000"/>
                <w:szCs w:val="22"/>
              </w:rPr>
              <w:t>Gmina (bez OR)</w:t>
            </w:r>
          </w:p>
        </w:tc>
        <w:tc>
          <w:tcPr>
            <w:tcW w:w="2238" w:type="pct"/>
            <w:noWrap/>
            <w:hideMark/>
          </w:tcPr>
          <w:p w14:paraId="33CD756A" w14:textId="77777777" w:rsidR="00BF0B66" w:rsidRPr="00BF0B66" w:rsidRDefault="00BF0B66" w:rsidP="00BF0B66">
            <w:pPr>
              <w:jc w:val="right"/>
              <w:rPr>
                <w:rFonts w:eastAsia="Times New Roman"/>
                <w:iCs w:val="0"/>
                <w:color w:val="000000"/>
                <w:szCs w:val="22"/>
              </w:rPr>
            </w:pPr>
            <w:r w:rsidRPr="00BF0B66">
              <w:rPr>
                <w:rFonts w:eastAsia="Times New Roman"/>
                <w:iCs w:val="0"/>
                <w:color w:val="000000"/>
                <w:szCs w:val="22"/>
              </w:rPr>
              <w:t>24</w:t>
            </w:r>
          </w:p>
        </w:tc>
        <w:tc>
          <w:tcPr>
            <w:tcW w:w="977" w:type="pct"/>
            <w:noWrap/>
            <w:hideMark/>
          </w:tcPr>
          <w:p w14:paraId="6C1E3840" w14:textId="2C3B96D2" w:rsidR="00BF0B66" w:rsidRPr="00BF0B66" w:rsidRDefault="00A33B9C" w:rsidP="00BF0B66">
            <w:pPr>
              <w:jc w:val="right"/>
              <w:rPr>
                <w:rFonts w:eastAsia="Times New Roman"/>
                <w:iCs w:val="0"/>
                <w:color w:val="000000"/>
                <w:szCs w:val="22"/>
              </w:rPr>
            </w:pPr>
            <w:r>
              <w:rPr>
                <w:rFonts w:eastAsia="Times New Roman"/>
                <w:iCs w:val="0"/>
                <w:color w:val="000000"/>
                <w:szCs w:val="22"/>
              </w:rPr>
              <w:t>0,42</w:t>
            </w:r>
          </w:p>
        </w:tc>
        <w:tc>
          <w:tcPr>
            <w:tcW w:w="506" w:type="pct"/>
            <w:noWrap/>
            <w:hideMark/>
          </w:tcPr>
          <w:p w14:paraId="5E60D9CC" w14:textId="77777777" w:rsidR="00BF0B66" w:rsidRPr="00BF0B66" w:rsidRDefault="00BF0B66" w:rsidP="00BF0B66">
            <w:pPr>
              <w:jc w:val="right"/>
              <w:rPr>
                <w:rFonts w:eastAsia="Times New Roman"/>
                <w:iCs w:val="0"/>
                <w:color w:val="000000"/>
                <w:szCs w:val="22"/>
              </w:rPr>
            </w:pPr>
            <w:r w:rsidRPr="00BF0B66">
              <w:rPr>
                <w:rFonts w:eastAsia="Times New Roman"/>
                <w:iCs w:val="0"/>
                <w:color w:val="000000"/>
                <w:szCs w:val="22"/>
              </w:rPr>
              <w:t>82,8%</w:t>
            </w:r>
          </w:p>
        </w:tc>
      </w:tr>
    </w:tbl>
    <w:p w14:paraId="7C99FE43" w14:textId="77777777" w:rsidR="00BF0B66" w:rsidRDefault="00BF0B66" w:rsidP="00BF0B66">
      <w:pPr>
        <w:pStyle w:val="Krrdo"/>
        <w:spacing w:before="0"/>
        <w:rPr>
          <w:i w:val="0"/>
        </w:rPr>
      </w:pPr>
      <w:r w:rsidRPr="00F244B1">
        <w:rPr>
          <w:i w:val="0"/>
        </w:rPr>
        <w:t xml:space="preserve">Źródło: Opracowanie własne na podstawie danych Urzędu </w:t>
      </w:r>
      <w:r>
        <w:rPr>
          <w:i w:val="0"/>
        </w:rPr>
        <w:t>Statystycznego w Katowicach</w:t>
      </w:r>
    </w:p>
    <w:p w14:paraId="28855C4B" w14:textId="1FF3622B" w:rsidR="00ED622A" w:rsidRDefault="00ED622A" w:rsidP="00ED622A">
      <w:pPr>
        <w:rPr>
          <w:lang w:eastAsia="en-US"/>
        </w:rPr>
      </w:pPr>
      <w:r w:rsidRPr="00ED622A">
        <w:rPr>
          <w:lang w:eastAsia="en-US"/>
        </w:rPr>
        <w:t>W badaniach ankietowych mieszkańcy akcentowali, że zamykanie działalności gospodarczych wynika m.in. z ograniczonego rynku lokalnego i braku dostępu do szerszych grup klientów. Pojawiały się postulaty poprawy dostępności transportowej do Lublińca jako kluczowego czynnika umożliwiającego rozwój rynku pracy i lokalnych usług.</w:t>
      </w:r>
    </w:p>
    <w:p w14:paraId="07BB8A95" w14:textId="677228CD" w:rsidR="00783BCB" w:rsidRDefault="00783BCB" w:rsidP="00783BCB">
      <w:pPr>
        <w:pStyle w:val="Legenda"/>
      </w:pPr>
      <w:r>
        <w:t xml:space="preserve">Wykres </w:t>
      </w:r>
      <w:fldSimple w:instr=" SEQ Wykres \* ARABIC ">
        <w:r>
          <w:rPr>
            <w:noProof/>
          </w:rPr>
          <w:t>7</w:t>
        </w:r>
      </w:fldSimple>
      <w:r>
        <w:t>. Ocena problemu braku wsparcia dla rynku pracy mieszkańców obszaru rewitalizacji</w:t>
      </w:r>
    </w:p>
    <w:p w14:paraId="4C690B9C" w14:textId="3ABF1D09" w:rsidR="00783BCB" w:rsidRPr="002929B4" w:rsidRDefault="00783BCB" w:rsidP="00783BCB">
      <w:r>
        <w:rPr>
          <w:noProof/>
        </w:rPr>
        <w:drawing>
          <wp:inline distT="0" distB="0" distL="0" distR="0" wp14:anchorId="50C9BD02" wp14:editId="444AE18C">
            <wp:extent cx="5422403" cy="4741173"/>
            <wp:effectExtent l="0" t="0" r="6985" b="254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7.png"/>
                    <pic:cNvPicPr/>
                  </pic:nvPicPr>
                  <pic:blipFill>
                    <a:blip r:embed="rId19">
                      <a:extLst>
                        <a:ext uri="{28A0092B-C50C-407E-A947-70E740481C1C}">
                          <a14:useLocalDpi xmlns:a14="http://schemas.microsoft.com/office/drawing/2010/main" val="0"/>
                        </a:ext>
                      </a:extLst>
                    </a:blip>
                    <a:stretch>
                      <a:fillRect/>
                    </a:stretch>
                  </pic:blipFill>
                  <pic:spPr>
                    <a:xfrm>
                      <a:off x="0" y="0"/>
                      <a:ext cx="5422403" cy="4741173"/>
                    </a:xfrm>
                    <a:prstGeom prst="rect">
                      <a:avLst/>
                    </a:prstGeom>
                  </pic:spPr>
                </pic:pic>
              </a:graphicData>
            </a:graphic>
          </wp:inline>
        </w:drawing>
      </w:r>
    </w:p>
    <w:p w14:paraId="74EF4113" w14:textId="77777777" w:rsidR="00783BCB" w:rsidRPr="0067289A" w:rsidRDefault="00783BCB" w:rsidP="00783BCB">
      <w:pPr>
        <w:pStyle w:val="Normalny0"/>
      </w:pPr>
      <w:r>
        <w:t>Źródło: Badanie ankietowe, Ciasna, 2025</w:t>
      </w:r>
    </w:p>
    <w:p w14:paraId="57AAAD18" w14:textId="77777777" w:rsidR="00783BCB" w:rsidRDefault="00783BCB" w:rsidP="00ED622A">
      <w:pPr>
        <w:rPr>
          <w:lang w:eastAsia="en-US"/>
        </w:rPr>
      </w:pPr>
    </w:p>
    <w:p w14:paraId="0B5B1360" w14:textId="77777777" w:rsidR="0002019D" w:rsidRPr="00ED622A" w:rsidRDefault="0002019D" w:rsidP="00ED622A">
      <w:pPr>
        <w:rPr>
          <w:lang w:eastAsia="en-US"/>
        </w:rPr>
      </w:pPr>
    </w:p>
    <w:p w14:paraId="586C6378" w14:textId="388A1967" w:rsidR="00360746" w:rsidRDefault="00360746" w:rsidP="00AA4A63">
      <w:pPr>
        <w:pStyle w:val="Nagwek4"/>
      </w:pPr>
      <w:bookmarkStart w:id="148" w:name="_Toc209280989"/>
      <w:r>
        <w:t>Stabilność płatnicza</w:t>
      </w:r>
      <w:bookmarkEnd w:id="148"/>
    </w:p>
    <w:p w14:paraId="5130DC18" w14:textId="30380044" w:rsidR="00360746" w:rsidRDefault="001848FC" w:rsidP="00360746">
      <w:r w:rsidRPr="001848FC">
        <w:t>W sołectwie Ciasna zidentyfikowano 35 podmiotów posiadających zaległości w podatkach lokalnych, co stanowi 21,5% wszystkich dłużników w gminie (najwięcej w ujęciu liczbowym). Wskaźnik 2,27/100 mieszkańców jest zbliżony do średniej gminnej (2,25). Oznacza to, że skala problemu jest proporcjonalna do wielkości OR, ale jego koncentracja w jednym sołectwie może być mocniej odczuwalna społecznie (obciążenie lokalnego budżetu/obiegu usług).</w:t>
      </w:r>
    </w:p>
    <w:p w14:paraId="5A7854F7" w14:textId="58A38400" w:rsidR="00360746" w:rsidRDefault="00360746" w:rsidP="00360746">
      <w:pPr>
        <w:pStyle w:val="Legenda"/>
        <w:spacing w:after="0"/>
      </w:pPr>
      <w:bookmarkStart w:id="149" w:name="_Toc209280935"/>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F157D8">
        <w:rPr>
          <w:noProof/>
        </w:rPr>
        <w:t>29</w:t>
      </w:r>
      <w:r w:rsidRPr="00F244B1">
        <w:rPr>
          <w:noProof/>
        </w:rPr>
        <w:fldChar w:fldCharType="end"/>
      </w:r>
      <w:r w:rsidRPr="00F244B1">
        <w:t xml:space="preserve">. </w:t>
      </w:r>
      <w:r>
        <w:t>Liczba</w:t>
      </w:r>
      <w:r w:rsidRPr="009A620A">
        <w:t xml:space="preserve"> </w:t>
      </w:r>
      <w:r w:rsidR="00C273EC" w:rsidRPr="00C273EC">
        <w:t xml:space="preserve">podmiotów, które posiadają zaległości w płatnościach podatku od nieruchomości, rolnym i leśnym </w:t>
      </w:r>
      <w:r>
        <w:t>w 2024 r.</w:t>
      </w:r>
      <w:bookmarkEnd w:id="149"/>
    </w:p>
    <w:tbl>
      <w:tblPr>
        <w:tblStyle w:val="Tabela-Siatka13"/>
        <w:tblW w:w="5000" w:type="pct"/>
        <w:tblLayout w:type="fixed"/>
        <w:tblLook w:val="04A0" w:firstRow="1" w:lastRow="0" w:firstColumn="1" w:lastColumn="0" w:noHBand="0" w:noVBand="1"/>
      </w:tblPr>
      <w:tblGrid>
        <w:gridCol w:w="517"/>
        <w:gridCol w:w="1526"/>
        <w:gridCol w:w="4841"/>
        <w:gridCol w:w="1245"/>
        <w:gridCol w:w="933"/>
      </w:tblGrid>
      <w:tr w:rsidR="00C273EC" w:rsidRPr="00C273EC" w14:paraId="27E4D82A" w14:textId="77777777" w:rsidTr="00C273EC">
        <w:trPr>
          <w:trHeight w:val="290"/>
        </w:trPr>
        <w:tc>
          <w:tcPr>
            <w:tcW w:w="285" w:type="pct"/>
            <w:shd w:val="clear" w:color="auto" w:fill="DBE5F1" w:themeFill="accent1" w:themeFillTint="33"/>
            <w:noWrap/>
            <w:hideMark/>
          </w:tcPr>
          <w:p w14:paraId="44B35758" w14:textId="77777777" w:rsidR="00C273EC" w:rsidRPr="00C273EC" w:rsidRDefault="00C273EC" w:rsidP="00C273EC">
            <w:pPr>
              <w:rPr>
                <w:rFonts w:eastAsia="Times New Roman"/>
                <w:b/>
                <w:iCs w:val="0"/>
                <w:color w:val="000000"/>
                <w:szCs w:val="22"/>
              </w:rPr>
            </w:pPr>
            <w:r w:rsidRPr="00C273EC">
              <w:rPr>
                <w:rFonts w:eastAsia="Times New Roman"/>
                <w:b/>
                <w:iCs w:val="0"/>
                <w:color w:val="000000"/>
                <w:szCs w:val="22"/>
              </w:rPr>
              <w:t>Lp.</w:t>
            </w:r>
          </w:p>
        </w:tc>
        <w:tc>
          <w:tcPr>
            <w:tcW w:w="842" w:type="pct"/>
            <w:shd w:val="clear" w:color="auto" w:fill="DBE5F1" w:themeFill="accent1" w:themeFillTint="33"/>
            <w:noWrap/>
            <w:hideMark/>
          </w:tcPr>
          <w:p w14:paraId="2F2AB1B2" w14:textId="77777777" w:rsidR="00C273EC" w:rsidRPr="00C273EC" w:rsidRDefault="00C273EC" w:rsidP="00C273EC">
            <w:pPr>
              <w:rPr>
                <w:rFonts w:eastAsia="Times New Roman"/>
                <w:b/>
                <w:iCs w:val="0"/>
                <w:color w:val="000000"/>
                <w:szCs w:val="22"/>
              </w:rPr>
            </w:pPr>
            <w:r w:rsidRPr="00C273EC">
              <w:rPr>
                <w:rFonts w:eastAsia="Times New Roman"/>
                <w:b/>
                <w:iCs w:val="0"/>
                <w:color w:val="000000"/>
                <w:szCs w:val="22"/>
              </w:rPr>
              <w:t>Jednostka</w:t>
            </w:r>
          </w:p>
        </w:tc>
        <w:tc>
          <w:tcPr>
            <w:tcW w:w="2671" w:type="pct"/>
            <w:shd w:val="clear" w:color="auto" w:fill="DBE5F1" w:themeFill="accent1" w:themeFillTint="33"/>
            <w:noWrap/>
            <w:hideMark/>
          </w:tcPr>
          <w:p w14:paraId="13EFD4A1" w14:textId="412265DB" w:rsidR="00C273EC" w:rsidRPr="00C273EC" w:rsidRDefault="00C273EC" w:rsidP="00C273EC">
            <w:pPr>
              <w:jc w:val="right"/>
              <w:rPr>
                <w:rFonts w:eastAsia="Times New Roman"/>
                <w:b/>
                <w:iCs w:val="0"/>
                <w:color w:val="000000"/>
                <w:szCs w:val="22"/>
              </w:rPr>
            </w:pPr>
            <w:r>
              <w:rPr>
                <w:rFonts w:eastAsia="Times New Roman"/>
                <w:b/>
                <w:iCs w:val="0"/>
                <w:color w:val="000000"/>
                <w:szCs w:val="22"/>
              </w:rPr>
              <w:t>Liczba</w:t>
            </w:r>
            <w:r w:rsidRPr="00C273EC">
              <w:rPr>
                <w:rFonts w:eastAsia="Times New Roman"/>
                <w:b/>
                <w:iCs w:val="0"/>
                <w:color w:val="000000"/>
                <w:szCs w:val="22"/>
              </w:rPr>
              <w:t xml:space="preserve"> podmiotów, które posiadają zaległości w płatnościach podatku od nieruchomości, rolnym i leśnym</w:t>
            </w:r>
          </w:p>
        </w:tc>
        <w:tc>
          <w:tcPr>
            <w:tcW w:w="687" w:type="pct"/>
            <w:shd w:val="clear" w:color="auto" w:fill="DBE5F1" w:themeFill="accent1" w:themeFillTint="33"/>
            <w:noWrap/>
            <w:hideMark/>
          </w:tcPr>
          <w:p w14:paraId="72BCEB98" w14:textId="77777777" w:rsidR="00C273EC" w:rsidRPr="00C273EC" w:rsidRDefault="00C273EC" w:rsidP="00C273EC">
            <w:pPr>
              <w:jc w:val="right"/>
              <w:rPr>
                <w:rFonts w:eastAsia="Times New Roman"/>
                <w:b/>
                <w:iCs w:val="0"/>
                <w:color w:val="000000"/>
                <w:szCs w:val="22"/>
              </w:rPr>
            </w:pPr>
            <w:r w:rsidRPr="00C273EC">
              <w:rPr>
                <w:rFonts w:eastAsia="Times New Roman"/>
                <w:b/>
                <w:iCs w:val="0"/>
                <w:color w:val="000000"/>
                <w:szCs w:val="22"/>
              </w:rPr>
              <w:t>Wskaźnik na 100 osób</w:t>
            </w:r>
          </w:p>
        </w:tc>
        <w:tc>
          <w:tcPr>
            <w:tcW w:w="515" w:type="pct"/>
            <w:shd w:val="clear" w:color="auto" w:fill="DBE5F1" w:themeFill="accent1" w:themeFillTint="33"/>
            <w:noWrap/>
            <w:hideMark/>
          </w:tcPr>
          <w:p w14:paraId="54A70E85" w14:textId="77777777" w:rsidR="00C273EC" w:rsidRPr="00C273EC" w:rsidRDefault="00C273EC" w:rsidP="00C273EC">
            <w:pPr>
              <w:jc w:val="right"/>
              <w:rPr>
                <w:rFonts w:eastAsia="Times New Roman"/>
                <w:b/>
                <w:iCs w:val="0"/>
                <w:color w:val="000000"/>
                <w:szCs w:val="22"/>
              </w:rPr>
            </w:pPr>
            <w:r w:rsidRPr="00C273EC">
              <w:rPr>
                <w:rFonts w:eastAsia="Times New Roman"/>
                <w:b/>
                <w:iCs w:val="0"/>
                <w:color w:val="000000"/>
                <w:szCs w:val="22"/>
              </w:rPr>
              <w:t>Udział [%]</w:t>
            </w:r>
          </w:p>
        </w:tc>
      </w:tr>
      <w:tr w:rsidR="001848FC" w:rsidRPr="00C273EC" w14:paraId="59F92DCB" w14:textId="77777777" w:rsidTr="00906FE9">
        <w:trPr>
          <w:trHeight w:val="290"/>
        </w:trPr>
        <w:tc>
          <w:tcPr>
            <w:tcW w:w="285" w:type="pct"/>
            <w:noWrap/>
            <w:hideMark/>
          </w:tcPr>
          <w:p w14:paraId="1145808D" w14:textId="77777777" w:rsidR="001848FC" w:rsidRPr="00C273EC" w:rsidRDefault="001848FC" w:rsidP="00C273EC">
            <w:pPr>
              <w:rPr>
                <w:rFonts w:eastAsia="Times New Roman"/>
                <w:iCs w:val="0"/>
                <w:color w:val="000000"/>
                <w:szCs w:val="22"/>
              </w:rPr>
            </w:pPr>
            <w:r w:rsidRPr="00C273EC">
              <w:rPr>
                <w:rFonts w:eastAsia="Times New Roman"/>
                <w:iCs w:val="0"/>
                <w:color w:val="000000"/>
                <w:szCs w:val="22"/>
              </w:rPr>
              <w:t>1</w:t>
            </w:r>
          </w:p>
        </w:tc>
        <w:tc>
          <w:tcPr>
            <w:tcW w:w="842" w:type="pct"/>
            <w:noWrap/>
            <w:hideMark/>
          </w:tcPr>
          <w:p w14:paraId="32616B07" w14:textId="77777777" w:rsidR="001848FC" w:rsidRPr="00C273EC" w:rsidRDefault="001848FC" w:rsidP="00C273EC">
            <w:pPr>
              <w:rPr>
                <w:rFonts w:eastAsia="Times New Roman"/>
                <w:iCs w:val="0"/>
                <w:color w:val="000000"/>
                <w:szCs w:val="22"/>
              </w:rPr>
            </w:pPr>
            <w:r w:rsidRPr="00C273EC">
              <w:rPr>
                <w:rFonts w:eastAsia="Times New Roman"/>
                <w:iCs w:val="0"/>
                <w:color w:val="000000"/>
                <w:szCs w:val="22"/>
              </w:rPr>
              <w:t>Dzielna</w:t>
            </w:r>
          </w:p>
        </w:tc>
        <w:tc>
          <w:tcPr>
            <w:tcW w:w="2671" w:type="pct"/>
            <w:noWrap/>
            <w:hideMark/>
          </w:tcPr>
          <w:p w14:paraId="5E53C229" w14:textId="77777777" w:rsidR="001848FC" w:rsidRPr="00C273EC" w:rsidRDefault="001848FC" w:rsidP="00C273EC">
            <w:pPr>
              <w:jc w:val="right"/>
              <w:rPr>
                <w:rFonts w:eastAsia="Times New Roman"/>
                <w:iCs w:val="0"/>
                <w:color w:val="000000"/>
                <w:szCs w:val="22"/>
              </w:rPr>
            </w:pPr>
            <w:r w:rsidRPr="00C273EC">
              <w:rPr>
                <w:rFonts w:eastAsia="Times New Roman"/>
                <w:iCs w:val="0"/>
                <w:color w:val="000000"/>
                <w:szCs w:val="22"/>
              </w:rPr>
              <w:t>7</w:t>
            </w:r>
          </w:p>
        </w:tc>
        <w:tc>
          <w:tcPr>
            <w:tcW w:w="687" w:type="pct"/>
            <w:noWrap/>
            <w:vAlign w:val="bottom"/>
            <w:hideMark/>
          </w:tcPr>
          <w:p w14:paraId="4E4C77D5" w14:textId="226A40A1" w:rsidR="001848FC" w:rsidRPr="001848FC" w:rsidRDefault="001848FC" w:rsidP="00C273EC">
            <w:pPr>
              <w:jc w:val="right"/>
              <w:rPr>
                <w:rFonts w:eastAsia="Times New Roman"/>
                <w:iCs w:val="0"/>
                <w:color w:val="000000"/>
                <w:szCs w:val="22"/>
              </w:rPr>
            </w:pPr>
            <w:r w:rsidRPr="001848FC">
              <w:rPr>
                <w:rFonts w:ascii="Calibri" w:hAnsi="Calibri" w:cs="Calibri"/>
                <w:color w:val="000000"/>
                <w:szCs w:val="22"/>
              </w:rPr>
              <w:t>2,70</w:t>
            </w:r>
          </w:p>
        </w:tc>
        <w:tc>
          <w:tcPr>
            <w:tcW w:w="515" w:type="pct"/>
            <w:noWrap/>
            <w:hideMark/>
          </w:tcPr>
          <w:p w14:paraId="669E1785" w14:textId="77777777" w:rsidR="001848FC" w:rsidRPr="00C273EC" w:rsidRDefault="001848FC" w:rsidP="00C273EC">
            <w:pPr>
              <w:jc w:val="right"/>
              <w:rPr>
                <w:rFonts w:eastAsia="Times New Roman"/>
                <w:iCs w:val="0"/>
                <w:color w:val="000000"/>
                <w:szCs w:val="22"/>
              </w:rPr>
            </w:pPr>
            <w:r w:rsidRPr="00C273EC">
              <w:rPr>
                <w:rFonts w:eastAsia="Times New Roman"/>
                <w:iCs w:val="0"/>
                <w:color w:val="000000"/>
                <w:szCs w:val="22"/>
              </w:rPr>
              <w:t>4,3%</w:t>
            </w:r>
          </w:p>
        </w:tc>
      </w:tr>
      <w:tr w:rsidR="001848FC" w:rsidRPr="00C273EC" w14:paraId="4B028D16" w14:textId="77777777" w:rsidTr="00906FE9">
        <w:trPr>
          <w:trHeight w:val="290"/>
        </w:trPr>
        <w:tc>
          <w:tcPr>
            <w:tcW w:w="285" w:type="pct"/>
            <w:shd w:val="clear" w:color="auto" w:fill="DBE5F1" w:themeFill="accent1" w:themeFillTint="33"/>
            <w:noWrap/>
            <w:hideMark/>
          </w:tcPr>
          <w:p w14:paraId="475EB4D7" w14:textId="77777777" w:rsidR="001848FC" w:rsidRPr="00C273EC" w:rsidRDefault="001848FC" w:rsidP="00C273EC">
            <w:pPr>
              <w:rPr>
                <w:rFonts w:eastAsia="Times New Roman"/>
                <w:b/>
                <w:bCs/>
                <w:iCs w:val="0"/>
                <w:color w:val="000000"/>
                <w:szCs w:val="22"/>
              </w:rPr>
            </w:pPr>
            <w:r w:rsidRPr="00C273EC">
              <w:rPr>
                <w:rFonts w:eastAsia="Times New Roman"/>
                <w:b/>
                <w:bCs/>
                <w:iCs w:val="0"/>
                <w:color w:val="000000"/>
                <w:szCs w:val="22"/>
              </w:rPr>
              <w:t>2</w:t>
            </w:r>
          </w:p>
        </w:tc>
        <w:tc>
          <w:tcPr>
            <w:tcW w:w="842" w:type="pct"/>
            <w:shd w:val="clear" w:color="auto" w:fill="DBE5F1" w:themeFill="accent1" w:themeFillTint="33"/>
            <w:noWrap/>
            <w:hideMark/>
          </w:tcPr>
          <w:p w14:paraId="174C6BC2" w14:textId="77777777" w:rsidR="001848FC" w:rsidRPr="00C273EC" w:rsidRDefault="001848FC" w:rsidP="00C273EC">
            <w:pPr>
              <w:rPr>
                <w:rFonts w:eastAsia="Times New Roman"/>
                <w:b/>
                <w:bCs/>
                <w:iCs w:val="0"/>
                <w:color w:val="000000"/>
                <w:szCs w:val="22"/>
              </w:rPr>
            </w:pPr>
            <w:r w:rsidRPr="00C273EC">
              <w:rPr>
                <w:rFonts w:eastAsia="Times New Roman"/>
                <w:b/>
                <w:bCs/>
                <w:iCs w:val="0"/>
                <w:color w:val="000000"/>
                <w:szCs w:val="22"/>
              </w:rPr>
              <w:t>Ciasna (OR)</w:t>
            </w:r>
          </w:p>
        </w:tc>
        <w:tc>
          <w:tcPr>
            <w:tcW w:w="2671" w:type="pct"/>
            <w:shd w:val="clear" w:color="auto" w:fill="DBE5F1" w:themeFill="accent1" w:themeFillTint="33"/>
            <w:noWrap/>
            <w:hideMark/>
          </w:tcPr>
          <w:p w14:paraId="69CEA82C" w14:textId="77777777" w:rsidR="001848FC" w:rsidRPr="00C273EC" w:rsidRDefault="001848FC" w:rsidP="00C273EC">
            <w:pPr>
              <w:jc w:val="right"/>
              <w:rPr>
                <w:rFonts w:eastAsia="Times New Roman"/>
                <w:b/>
                <w:bCs/>
                <w:iCs w:val="0"/>
                <w:color w:val="000000"/>
                <w:szCs w:val="22"/>
              </w:rPr>
            </w:pPr>
            <w:r w:rsidRPr="00C273EC">
              <w:rPr>
                <w:rFonts w:eastAsia="Times New Roman"/>
                <w:b/>
                <w:bCs/>
                <w:iCs w:val="0"/>
                <w:color w:val="000000"/>
                <w:szCs w:val="22"/>
              </w:rPr>
              <w:t>35</w:t>
            </w:r>
          </w:p>
        </w:tc>
        <w:tc>
          <w:tcPr>
            <w:tcW w:w="687" w:type="pct"/>
            <w:shd w:val="clear" w:color="auto" w:fill="DBE5F1" w:themeFill="accent1" w:themeFillTint="33"/>
            <w:noWrap/>
            <w:vAlign w:val="bottom"/>
            <w:hideMark/>
          </w:tcPr>
          <w:p w14:paraId="381690C1" w14:textId="28EF159B" w:rsidR="001848FC" w:rsidRPr="001848FC" w:rsidRDefault="001848FC" w:rsidP="00C273EC">
            <w:pPr>
              <w:jc w:val="right"/>
              <w:rPr>
                <w:rFonts w:eastAsia="Times New Roman"/>
                <w:b/>
                <w:bCs/>
                <w:iCs w:val="0"/>
                <w:color w:val="000000"/>
                <w:szCs w:val="22"/>
              </w:rPr>
            </w:pPr>
            <w:r w:rsidRPr="001848FC">
              <w:rPr>
                <w:rFonts w:ascii="Calibri" w:hAnsi="Calibri" w:cs="Calibri"/>
                <w:color w:val="000000"/>
                <w:szCs w:val="22"/>
              </w:rPr>
              <w:t>2,27</w:t>
            </w:r>
          </w:p>
        </w:tc>
        <w:tc>
          <w:tcPr>
            <w:tcW w:w="515" w:type="pct"/>
            <w:shd w:val="clear" w:color="auto" w:fill="DBE5F1" w:themeFill="accent1" w:themeFillTint="33"/>
            <w:noWrap/>
            <w:hideMark/>
          </w:tcPr>
          <w:p w14:paraId="54BBFDC0" w14:textId="77777777" w:rsidR="001848FC" w:rsidRPr="00C273EC" w:rsidRDefault="001848FC" w:rsidP="00C273EC">
            <w:pPr>
              <w:jc w:val="right"/>
              <w:rPr>
                <w:rFonts w:eastAsia="Times New Roman"/>
                <w:b/>
                <w:bCs/>
                <w:iCs w:val="0"/>
                <w:color w:val="000000"/>
                <w:szCs w:val="22"/>
              </w:rPr>
            </w:pPr>
            <w:r w:rsidRPr="00C273EC">
              <w:rPr>
                <w:rFonts w:eastAsia="Times New Roman"/>
                <w:b/>
                <w:bCs/>
                <w:iCs w:val="0"/>
                <w:color w:val="000000"/>
                <w:szCs w:val="22"/>
              </w:rPr>
              <w:t>21,5%</w:t>
            </w:r>
          </w:p>
        </w:tc>
      </w:tr>
      <w:tr w:rsidR="001848FC" w:rsidRPr="00C273EC" w14:paraId="315D1843" w14:textId="77777777" w:rsidTr="00906FE9">
        <w:trPr>
          <w:trHeight w:val="290"/>
        </w:trPr>
        <w:tc>
          <w:tcPr>
            <w:tcW w:w="285" w:type="pct"/>
            <w:noWrap/>
            <w:hideMark/>
          </w:tcPr>
          <w:p w14:paraId="3BEB52C5" w14:textId="77777777" w:rsidR="001848FC" w:rsidRPr="00C273EC" w:rsidRDefault="001848FC" w:rsidP="00C273EC">
            <w:pPr>
              <w:rPr>
                <w:rFonts w:eastAsia="Times New Roman"/>
                <w:iCs w:val="0"/>
                <w:color w:val="000000"/>
                <w:szCs w:val="22"/>
              </w:rPr>
            </w:pPr>
            <w:r w:rsidRPr="00C273EC">
              <w:rPr>
                <w:rFonts w:eastAsia="Times New Roman"/>
                <w:iCs w:val="0"/>
                <w:color w:val="000000"/>
                <w:szCs w:val="22"/>
              </w:rPr>
              <w:t>3</w:t>
            </w:r>
          </w:p>
        </w:tc>
        <w:tc>
          <w:tcPr>
            <w:tcW w:w="842" w:type="pct"/>
            <w:noWrap/>
            <w:hideMark/>
          </w:tcPr>
          <w:p w14:paraId="4DD317DF" w14:textId="77777777" w:rsidR="001848FC" w:rsidRPr="00C273EC" w:rsidRDefault="001848FC" w:rsidP="00C273EC">
            <w:pPr>
              <w:rPr>
                <w:rFonts w:eastAsia="Times New Roman"/>
                <w:iCs w:val="0"/>
                <w:color w:val="000000"/>
                <w:szCs w:val="22"/>
              </w:rPr>
            </w:pPr>
            <w:r w:rsidRPr="00C273EC">
              <w:rPr>
                <w:rFonts w:eastAsia="Times New Roman"/>
                <w:iCs w:val="0"/>
                <w:color w:val="000000"/>
                <w:szCs w:val="22"/>
              </w:rPr>
              <w:t>Glinica</w:t>
            </w:r>
          </w:p>
        </w:tc>
        <w:tc>
          <w:tcPr>
            <w:tcW w:w="2671" w:type="pct"/>
            <w:noWrap/>
            <w:hideMark/>
          </w:tcPr>
          <w:p w14:paraId="3647AAB7" w14:textId="77777777" w:rsidR="001848FC" w:rsidRPr="00C273EC" w:rsidRDefault="001848FC" w:rsidP="00C273EC">
            <w:pPr>
              <w:jc w:val="right"/>
              <w:rPr>
                <w:rFonts w:eastAsia="Times New Roman"/>
                <w:iCs w:val="0"/>
                <w:color w:val="000000"/>
                <w:szCs w:val="22"/>
              </w:rPr>
            </w:pPr>
            <w:r w:rsidRPr="00C273EC">
              <w:rPr>
                <w:rFonts w:eastAsia="Times New Roman"/>
                <w:iCs w:val="0"/>
                <w:color w:val="000000"/>
                <w:szCs w:val="22"/>
              </w:rPr>
              <w:t>18</w:t>
            </w:r>
          </w:p>
        </w:tc>
        <w:tc>
          <w:tcPr>
            <w:tcW w:w="687" w:type="pct"/>
            <w:noWrap/>
            <w:vAlign w:val="bottom"/>
            <w:hideMark/>
          </w:tcPr>
          <w:p w14:paraId="766D0D1D" w14:textId="21FF9442" w:rsidR="001848FC" w:rsidRPr="001848FC" w:rsidRDefault="001848FC" w:rsidP="00C273EC">
            <w:pPr>
              <w:jc w:val="right"/>
              <w:rPr>
                <w:rFonts w:eastAsia="Times New Roman"/>
                <w:iCs w:val="0"/>
                <w:color w:val="000000"/>
                <w:szCs w:val="22"/>
              </w:rPr>
            </w:pPr>
            <w:r w:rsidRPr="001848FC">
              <w:rPr>
                <w:rFonts w:ascii="Calibri" w:hAnsi="Calibri" w:cs="Calibri"/>
                <w:color w:val="000000"/>
                <w:szCs w:val="22"/>
              </w:rPr>
              <w:t>1,91</w:t>
            </w:r>
          </w:p>
        </w:tc>
        <w:tc>
          <w:tcPr>
            <w:tcW w:w="515" w:type="pct"/>
            <w:noWrap/>
            <w:hideMark/>
          </w:tcPr>
          <w:p w14:paraId="509CFB2F" w14:textId="77777777" w:rsidR="001848FC" w:rsidRPr="00C273EC" w:rsidRDefault="001848FC" w:rsidP="00C273EC">
            <w:pPr>
              <w:jc w:val="right"/>
              <w:rPr>
                <w:rFonts w:eastAsia="Times New Roman"/>
                <w:iCs w:val="0"/>
                <w:color w:val="000000"/>
                <w:szCs w:val="22"/>
              </w:rPr>
            </w:pPr>
            <w:r w:rsidRPr="00C273EC">
              <w:rPr>
                <w:rFonts w:eastAsia="Times New Roman"/>
                <w:iCs w:val="0"/>
                <w:color w:val="000000"/>
                <w:szCs w:val="22"/>
              </w:rPr>
              <w:t>11,0%</w:t>
            </w:r>
          </w:p>
        </w:tc>
      </w:tr>
      <w:tr w:rsidR="001848FC" w:rsidRPr="00C273EC" w14:paraId="515DA30E" w14:textId="77777777" w:rsidTr="00906FE9">
        <w:trPr>
          <w:trHeight w:val="290"/>
        </w:trPr>
        <w:tc>
          <w:tcPr>
            <w:tcW w:w="285" w:type="pct"/>
            <w:noWrap/>
            <w:hideMark/>
          </w:tcPr>
          <w:p w14:paraId="5B78822D" w14:textId="77777777" w:rsidR="001848FC" w:rsidRPr="00C273EC" w:rsidRDefault="001848FC" w:rsidP="00C273EC">
            <w:pPr>
              <w:rPr>
                <w:rFonts w:eastAsia="Times New Roman"/>
                <w:iCs w:val="0"/>
                <w:color w:val="000000"/>
                <w:szCs w:val="22"/>
              </w:rPr>
            </w:pPr>
            <w:r w:rsidRPr="00C273EC">
              <w:rPr>
                <w:rFonts w:eastAsia="Times New Roman"/>
                <w:iCs w:val="0"/>
                <w:color w:val="000000"/>
                <w:szCs w:val="22"/>
              </w:rPr>
              <w:t>4</w:t>
            </w:r>
          </w:p>
        </w:tc>
        <w:tc>
          <w:tcPr>
            <w:tcW w:w="842" w:type="pct"/>
            <w:noWrap/>
            <w:hideMark/>
          </w:tcPr>
          <w:p w14:paraId="3926EF42" w14:textId="77777777" w:rsidR="001848FC" w:rsidRPr="00C273EC" w:rsidRDefault="001848FC" w:rsidP="00C273EC">
            <w:pPr>
              <w:rPr>
                <w:rFonts w:eastAsia="Times New Roman"/>
                <w:iCs w:val="0"/>
                <w:color w:val="000000"/>
                <w:szCs w:val="22"/>
              </w:rPr>
            </w:pPr>
            <w:r w:rsidRPr="00C273EC">
              <w:rPr>
                <w:rFonts w:eastAsia="Times New Roman"/>
                <w:iCs w:val="0"/>
                <w:color w:val="000000"/>
                <w:szCs w:val="22"/>
              </w:rPr>
              <w:t>Jeżowa</w:t>
            </w:r>
          </w:p>
        </w:tc>
        <w:tc>
          <w:tcPr>
            <w:tcW w:w="2671" w:type="pct"/>
            <w:noWrap/>
            <w:hideMark/>
          </w:tcPr>
          <w:p w14:paraId="25B59AEF" w14:textId="77777777" w:rsidR="001848FC" w:rsidRPr="00C273EC" w:rsidRDefault="001848FC" w:rsidP="00C273EC">
            <w:pPr>
              <w:jc w:val="right"/>
              <w:rPr>
                <w:rFonts w:eastAsia="Times New Roman"/>
                <w:iCs w:val="0"/>
                <w:color w:val="000000"/>
                <w:szCs w:val="22"/>
              </w:rPr>
            </w:pPr>
            <w:r w:rsidRPr="00C273EC">
              <w:rPr>
                <w:rFonts w:eastAsia="Times New Roman"/>
                <w:iCs w:val="0"/>
                <w:color w:val="000000"/>
                <w:szCs w:val="22"/>
              </w:rPr>
              <w:t>10</w:t>
            </w:r>
          </w:p>
        </w:tc>
        <w:tc>
          <w:tcPr>
            <w:tcW w:w="687" w:type="pct"/>
            <w:noWrap/>
            <w:vAlign w:val="bottom"/>
            <w:hideMark/>
          </w:tcPr>
          <w:p w14:paraId="43058224" w14:textId="1B363C9B" w:rsidR="001848FC" w:rsidRPr="001848FC" w:rsidRDefault="001848FC" w:rsidP="00C273EC">
            <w:pPr>
              <w:jc w:val="right"/>
              <w:rPr>
                <w:rFonts w:eastAsia="Times New Roman"/>
                <w:iCs w:val="0"/>
                <w:color w:val="000000"/>
                <w:szCs w:val="22"/>
              </w:rPr>
            </w:pPr>
            <w:r w:rsidRPr="001848FC">
              <w:rPr>
                <w:rFonts w:ascii="Calibri" w:hAnsi="Calibri" w:cs="Calibri"/>
                <w:color w:val="000000"/>
                <w:szCs w:val="22"/>
              </w:rPr>
              <w:t>1,97</w:t>
            </w:r>
          </w:p>
        </w:tc>
        <w:tc>
          <w:tcPr>
            <w:tcW w:w="515" w:type="pct"/>
            <w:noWrap/>
            <w:hideMark/>
          </w:tcPr>
          <w:p w14:paraId="455E6536" w14:textId="77777777" w:rsidR="001848FC" w:rsidRPr="00C273EC" w:rsidRDefault="001848FC" w:rsidP="00C273EC">
            <w:pPr>
              <w:jc w:val="right"/>
              <w:rPr>
                <w:rFonts w:eastAsia="Times New Roman"/>
                <w:iCs w:val="0"/>
                <w:color w:val="000000"/>
                <w:szCs w:val="22"/>
              </w:rPr>
            </w:pPr>
            <w:r w:rsidRPr="00C273EC">
              <w:rPr>
                <w:rFonts w:eastAsia="Times New Roman"/>
                <w:iCs w:val="0"/>
                <w:color w:val="000000"/>
                <w:szCs w:val="22"/>
              </w:rPr>
              <w:t>6,1%</w:t>
            </w:r>
          </w:p>
        </w:tc>
      </w:tr>
      <w:tr w:rsidR="001848FC" w:rsidRPr="00C273EC" w14:paraId="2D65F6E9" w14:textId="77777777" w:rsidTr="00906FE9">
        <w:trPr>
          <w:trHeight w:val="290"/>
        </w:trPr>
        <w:tc>
          <w:tcPr>
            <w:tcW w:w="285" w:type="pct"/>
            <w:noWrap/>
            <w:hideMark/>
          </w:tcPr>
          <w:p w14:paraId="10453325" w14:textId="77777777" w:rsidR="001848FC" w:rsidRPr="00C273EC" w:rsidRDefault="001848FC" w:rsidP="00C273EC">
            <w:pPr>
              <w:rPr>
                <w:rFonts w:eastAsia="Times New Roman"/>
                <w:iCs w:val="0"/>
                <w:color w:val="000000"/>
                <w:szCs w:val="22"/>
              </w:rPr>
            </w:pPr>
            <w:r w:rsidRPr="00C273EC">
              <w:rPr>
                <w:rFonts w:eastAsia="Times New Roman"/>
                <w:iCs w:val="0"/>
                <w:color w:val="000000"/>
                <w:szCs w:val="22"/>
              </w:rPr>
              <w:t>5</w:t>
            </w:r>
          </w:p>
        </w:tc>
        <w:tc>
          <w:tcPr>
            <w:tcW w:w="842" w:type="pct"/>
            <w:noWrap/>
            <w:hideMark/>
          </w:tcPr>
          <w:p w14:paraId="49C7CADD" w14:textId="77777777" w:rsidR="001848FC" w:rsidRPr="00C273EC" w:rsidRDefault="001848FC" w:rsidP="00C273EC">
            <w:pPr>
              <w:rPr>
                <w:rFonts w:eastAsia="Times New Roman"/>
                <w:iCs w:val="0"/>
                <w:color w:val="000000"/>
                <w:szCs w:val="22"/>
              </w:rPr>
            </w:pPr>
            <w:r w:rsidRPr="00C273EC">
              <w:rPr>
                <w:rFonts w:eastAsia="Times New Roman"/>
                <w:iCs w:val="0"/>
                <w:color w:val="000000"/>
                <w:szCs w:val="22"/>
              </w:rPr>
              <w:t>Sieraków Śląski</w:t>
            </w:r>
          </w:p>
        </w:tc>
        <w:tc>
          <w:tcPr>
            <w:tcW w:w="2671" w:type="pct"/>
            <w:noWrap/>
            <w:hideMark/>
          </w:tcPr>
          <w:p w14:paraId="10BE5183" w14:textId="77777777" w:rsidR="001848FC" w:rsidRPr="00C273EC" w:rsidRDefault="001848FC" w:rsidP="00C273EC">
            <w:pPr>
              <w:jc w:val="right"/>
              <w:rPr>
                <w:rFonts w:eastAsia="Times New Roman"/>
                <w:iCs w:val="0"/>
                <w:color w:val="000000"/>
                <w:szCs w:val="22"/>
              </w:rPr>
            </w:pPr>
            <w:r w:rsidRPr="00C273EC">
              <w:rPr>
                <w:rFonts w:eastAsia="Times New Roman"/>
                <w:iCs w:val="0"/>
                <w:color w:val="000000"/>
                <w:szCs w:val="22"/>
              </w:rPr>
              <w:t>30</w:t>
            </w:r>
          </w:p>
        </w:tc>
        <w:tc>
          <w:tcPr>
            <w:tcW w:w="687" w:type="pct"/>
            <w:noWrap/>
            <w:vAlign w:val="bottom"/>
            <w:hideMark/>
          </w:tcPr>
          <w:p w14:paraId="7049BE2B" w14:textId="7D0FAE98" w:rsidR="001848FC" w:rsidRPr="001848FC" w:rsidRDefault="001848FC" w:rsidP="00C273EC">
            <w:pPr>
              <w:jc w:val="right"/>
              <w:rPr>
                <w:rFonts w:eastAsia="Times New Roman"/>
                <w:iCs w:val="0"/>
                <w:color w:val="000000"/>
                <w:szCs w:val="22"/>
              </w:rPr>
            </w:pPr>
            <w:r w:rsidRPr="001848FC">
              <w:rPr>
                <w:rFonts w:ascii="Calibri" w:hAnsi="Calibri" w:cs="Calibri"/>
                <w:color w:val="000000"/>
                <w:szCs w:val="22"/>
              </w:rPr>
              <w:t>1,97</w:t>
            </w:r>
          </w:p>
        </w:tc>
        <w:tc>
          <w:tcPr>
            <w:tcW w:w="515" w:type="pct"/>
            <w:noWrap/>
            <w:hideMark/>
          </w:tcPr>
          <w:p w14:paraId="58115E92" w14:textId="77777777" w:rsidR="001848FC" w:rsidRPr="00C273EC" w:rsidRDefault="001848FC" w:rsidP="00C273EC">
            <w:pPr>
              <w:jc w:val="right"/>
              <w:rPr>
                <w:rFonts w:eastAsia="Times New Roman"/>
                <w:iCs w:val="0"/>
                <w:color w:val="000000"/>
                <w:szCs w:val="22"/>
              </w:rPr>
            </w:pPr>
            <w:r w:rsidRPr="00C273EC">
              <w:rPr>
                <w:rFonts w:eastAsia="Times New Roman"/>
                <w:iCs w:val="0"/>
                <w:color w:val="000000"/>
                <w:szCs w:val="22"/>
              </w:rPr>
              <w:t>18,4%</w:t>
            </w:r>
          </w:p>
        </w:tc>
      </w:tr>
      <w:tr w:rsidR="001848FC" w:rsidRPr="00C273EC" w14:paraId="5C395B93" w14:textId="77777777" w:rsidTr="00906FE9">
        <w:trPr>
          <w:trHeight w:val="290"/>
        </w:trPr>
        <w:tc>
          <w:tcPr>
            <w:tcW w:w="285" w:type="pct"/>
            <w:noWrap/>
            <w:hideMark/>
          </w:tcPr>
          <w:p w14:paraId="3BBE0364" w14:textId="77777777" w:rsidR="001848FC" w:rsidRPr="00C273EC" w:rsidRDefault="001848FC" w:rsidP="00C273EC">
            <w:pPr>
              <w:rPr>
                <w:rFonts w:eastAsia="Times New Roman"/>
                <w:iCs w:val="0"/>
                <w:color w:val="000000"/>
                <w:szCs w:val="22"/>
              </w:rPr>
            </w:pPr>
            <w:r w:rsidRPr="00C273EC">
              <w:rPr>
                <w:rFonts w:eastAsia="Times New Roman"/>
                <w:iCs w:val="0"/>
                <w:color w:val="000000"/>
                <w:szCs w:val="22"/>
              </w:rPr>
              <w:t>6</w:t>
            </w:r>
          </w:p>
        </w:tc>
        <w:tc>
          <w:tcPr>
            <w:tcW w:w="842" w:type="pct"/>
            <w:noWrap/>
            <w:hideMark/>
          </w:tcPr>
          <w:p w14:paraId="0394D665" w14:textId="77777777" w:rsidR="001848FC" w:rsidRPr="00C273EC" w:rsidRDefault="001848FC" w:rsidP="00C273EC">
            <w:pPr>
              <w:rPr>
                <w:rFonts w:eastAsia="Times New Roman"/>
                <w:iCs w:val="0"/>
                <w:color w:val="000000"/>
                <w:szCs w:val="22"/>
              </w:rPr>
            </w:pPr>
            <w:r w:rsidRPr="00C273EC">
              <w:rPr>
                <w:rFonts w:eastAsia="Times New Roman"/>
                <w:iCs w:val="0"/>
                <w:color w:val="000000"/>
                <w:szCs w:val="22"/>
              </w:rPr>
              <w:t>Zborowskie</w:t>
            </w:r>
          </w:p>
        </w:tc>
        <w:tc>
          <w:tcPr>
            <w:tcW w:w="2671" w:type="pct"/>
            <w:noWrap/>
            <w:hideMark/>
          </w:tcPr>
          <w:p w14:paraId="7FF1839B" w14:textId="77777777" w:rsidR="001848FC" w:rsidRPr="00C273EC" w:rsidRDefault="001848FC" w:rsidP="00C273EC">
            <w:pPr>
              <w:jc w:val="right"/>
              <w:rPr>
                <w:rFonts w:eastAsia="Times New Roman"/>
                <w:iCs w:val="0"/>
                <w:color w:val="000000"/>
                <w:szCs w:val="22"/>
              </w:rPr>
            </w:pPr>
            <w:r w:rsidRPr="00C273EC">
              <w:rPr>
                <w:rFonts w:eastAsia="Times New Roman"/>
                <w:iCs w:val="0"/>
                <w:color w:val="000000"/>
                <w:szCs w:val="22"/>
              </w:rPr>
              <w:t>21</w:t>
            </w:r>
          </w:p>
        </w:tc>
        <w:tc>
          <w:tcPr>
            <w:tcW w:w="687" w:type="pct"/>
            <w:noWrap/>
            <w:vAlign w:val="bottom"/>
            <w:hideMark/>
          </w:tcPr>
          <w:p w14:paraId="6F52C3DF" w14:textId="5EB95AFA" w:rsidR="001848FC" w:rsidRPr="001848FC" w:rsidRDefault="001848FC" w:rsidP="00C273EC">
            <w:pPr>
              <w:jc w:val="right"/>
              <w:rPr>
                <w:rFonts w:eastAsia="Times New Roman"/>
                <w:iCs w:val="0"/>
                <w:color w:val="000000"/>
                <w:szCs w:val="22"/>
              </w:rPr>
            </w:pPr>
            <w:r w:rsidRPr="001848FC">
              <w:rPr>
                <w:rFonts w:ascii="Calibri" w:hAnsi="Calibri" w:cs="Calibri"/>
                <w:color w:val="000000"/>
                <w:szCs w:val="22"/>
              </w:rPr>
              <w:t>2,06</w:t>
            </w:r>
          </w:p>
        </w:tc>
        <w:tc>
          <w:tcPr>
            <w:tcW w:w="515" w:type="pct"/>
            <w:noWrap/>
            <w:hideMark/>
          </w:tcPr>
          <w:p w14:paraId="553137DF" w14:textId="77777777" w:rsidR="001848FC" w:rsidRPr="00C273EC" w:rsidRDefault="001848FC" w:rsidP="00C273EC">
            <w:pPr>
              <w:jc w:val="right"/>
              <w:rPr>
                <w:rFonts w:eastAsia="Times New Roman"/>
                <w:iCs w:val="0"/>
                <w:color w:val="000000"/>
                <w:szCs w:val="22"/>
              </w:rPr>
            </w:pPr>
            <w:r w:rsidRPr="00C273EC">
              <w:rPr>
                <w:rFonts w:eastAsia="Times New Roman"/>
                <w:iCs w:val="0"/>
                <w:color w:val="000000"/>
                <w:szCs w:val="22"/>
              </w:rPr>
              <w:t>12,9%</w:t>
            </w:r>
          </w:p>
        </w:tc>
      </w:tr>
      <w:tr w:rsidR="001848FC" w:rsidRPr="00C273EC" w14:paraId="798DFD8D" w14:textId="77777777" w:rsidTr="00906FE9">
        <w:trPr>
          <w:trHeight w:val="290"/>
        </w:trPr>
        <w:tc>
          <w:tcPr>
            <w:tcW w:w="285" w:type="pct"/>
            <w:noWrap/>
            <w:hideMark/>
          </w:tcPr>
          <w:p w14:paraId="1F7AF005" w14:textId="77777777" w:rsidR="001848FC" w:rsidRPr="00C273EC" w:rsidRDefault="001848FC" w:rsidP="00C273EC">
            <w:pPr>
              <w:rPr>
                <w:rFonts w:eastAsia="Times New Roman"/>
                <w:iCs w:val="0"/>
                <w:color w:val="000000"/>
                <w:szCs w:val="22"/>
              </w:rPr>
            </w:pPr>
            <w:r w:rsidRPr="00C273EC">
              <w:rPr>
                <w:rFonts w:eastAsia="Times New Roman"/>
                <w:iCs w:val="0"/>
                <w:color w:val="000000"/>
                <w:szCs w:val="22"/>
              </w:rPr>
              <w:t>7</w:t>
            </w:r>
          </w:p>
        </w:tc>
        <w:tc>
          <w:tcPr>
            <w:tcW w:w="842" w:type="pct"/>
            <w:noWrap/>
            <w:hideMark/>
          </w:tcPr>
          <w:p w14:paraId="4A56AC95" w14:textId="77777777" w:rsidR="001848FC" w:rsidRPr="00C273EC" w:rsidRDefault="001848FC" w:rsidP="00C273EC">
            <w:pPr>
              <w:rPr>
                <w:rFonts w:eastAsia="Times New Roman"/>
                <w:iCs w:val="0"/>
                <w:color w:val="000000"/>
                <w:szCs w:val="22"/>
              </w:rPr>
            </w:pPr>
            <w:r w:rsidRPr="00C273EC">
              <w:rPr>
                <w:rFonts w:eastAsia="Times New Roman"/>
                <w:iCs w:val="0"/>
                <w:color w:val="000000"/>
                <w:szCs w:val="22"/>
              </w:rPr>
              <w:t>Molna</w:t>
            </w:r>
          </w:p>
        </w:tc>
        <w:tc>
          <w:tcPr>
            <w:tcW w:w="2671" w:type="pct"/>
            <w:noWrap/>
            <w:hideMark/>
          </w:tcPr>
          <w:p w14:paraId="7A27B5E1" w14:textId="77777777" w:rsidR="001848FC" w:rsidRPr="00C273EC" w:rsidRDefault="001848FC" w:rsidP="00C273EC">
            <w:pPr>
              <w:jc w:val="right"/>
              <w:rPr>
                <w:rFonts w:eastAsia="Times New Roman"/>
                <w:iCs w:val="0"/>
                <w:color w:val="000000"/>
                <w:szCs w:val="22"/>
              </w:rPr>
            </w:pPr>
            <w:r w:rsidRPr="00C273EC">
              <w:rPr>
                <w:rFonts w:eastAsia="Times New Roman"/>
                <w:iCs w:val="0"/>
                <w:color w:val="000000"/>
                <w:szCs w:val="22"/>
              </w:rPr>
              <w:t>8</w:t>
            </w:r>
          </w:p>
        </w:tc>
        <w:tc>
          <w:tcPr>
            <w:tcW w:w="687" w:type="pct"/>
            <w:noWrap/>
            <w:vAlign w:val="bottom"/>
            <w:hideMark/>
          </w:tcPr>
          <w:p w14:paraId="60796C33" w14:textId="555A501F" w:rsidR="001848FC" w:rsidRPr="001848FC" w:rsidRDefault="001848FC" w:rsidP="00C273EC">
            <w:pPr>
              <w:jc w:val="right"/>
              <w:rPr>
                <w:rFonts w:eastAsia="Times New Roman"/>
                <w:iCs w:val="0"/>
                <w:color w:val="000000"/>
                <w:szCs w:val="22"/>
              </w:rPr>
            </w:pPr>
            <w:r w:rsidRPr="001848FC">
              <w:rPr>
                <w:rFonts w:ascii="Calibri" w:hAnsi="Calibri" w:cs="Calibri"/>
                <w:color w:val="000000"/>
                <w:szCs w:val="22"/>
              </w:rPr>
              <w:t>2,07</w:t>
            </w:r>
          </w:p>
        </w:tc>
        <w:tc>
          <w:tcPr>
            <w:tcW w:w="515" w:type="pct"/>
            <w:noWrap/>
            <w:hideMark/>
          </w:tcPr>
          <w:p w14:paraId="2D38DD49" w14:textId="77777777" w:rsidR="001848FC" w:rsidRPr="00C273EC" w:rsidRDefault="001848FC" w:rsidP="00C273EC">
            <w:pPr>
              <w:jc w:val="right"/>
              <w:rPr>
                <w:rFonts w:eastAsia="Times New Roman"/>
                <w:iCs w:val="0"/>
                <w:color w:val="000000"/>
                <w:szCs w:val="22"/>
              </w:rPr>
            </w:pPr>
            <w:r w:rsidRPr="00C273EC">
              <w:rPr>
                <w:rFonts w:eastAsia="Times New Roman"/>
                <w:iCs w:val="0"/>
                <w:color w:val="000000"/>
                <w:szCs w:val="22"/>
              </w:rPr>
              <w:t>4,9%</w:t>
            </w:r>
          </w:p>
        </w:tc>
      </w:tr>
      <w:tr w:rsidR="001848FC" w:rsidRPr="00C273EC" w14:paraId="774416A6" w14:textId="77777777" w:rsidTr="00906FE9">
        <w:trPr>
          <w:trHeight w:val="290"/>
        </w:trPr>
        <w:tc>
          <w:tcPr>
            <w:tcW w:w="285" w:type="pct"/>
            <w:noWrap/>
            <w:hideMark/>
          </w:tcPr>
          <w:p w14:paraId="574507BA" w14:textId="77777777" w:rsidR="001848FC" w:rsidRPr="00C273EC" w:rsidRDefault="001848FC" w:rsidP="00C273EC">
            <w:pPr>
              <w:rPr>
                <w:rFonts w:eastAsia="Times New Roman"/>
                <w:iCs w:val="0"/>
                <w:color w:val="000000"/>
                <w:szCs w:val="22"/>
              </w:rPr>
            </w:pPr>
            <w:r w:rsidRPr="00C273EC">
              <w:rPr>
                <w:rFonts w:eastAsia="Times New Roman"/>
                <w:iCs w:val="0"/>
                <w:color w:val="000000"/>
                <w:szCs w:val="22"/>
              </w:rPr>
              <w:t>8</w:t>
            </w:r>
          </w:p>
        </w:tc>
        <w:tc>
          <w:tcPr>
            <w:tcW w:w="842" w:type="pct"/>
            <w:noWrap/>
            <w:hideMark/>
          </w:tcPr>
          <w:p w14:paraId="0E464E01" w14:textId="77777777" w:rsidR="001848FC" w:rsidRPr="00C273EC" w:rsidRDefault="001848FC" w:rsidP="00C273EC">
            <w:pPr>
              <w:rPr>
                <w:rFonts w:eastAsia="Times New Roman"/>
                <w:iCs w:val="0"/>
                <w:color w:val="000000"/>
                <w:szCs w:val="22"/>
              </w:rPr>
            </w:pPr>
            <w:r w:rsidRPr="00C273EC">
              <w:rPr>
                <w:rFonts w:eastAsia="Times New Roman"/>
                <w:iCs w:val="0"/>
                <w:color w:val="000000"/>
                <w:szCs w:val="22"/>
              </w:rPr>
              <w:t>Panoszów</w:t>
            </w:r>
          </w:p>
        </w:tc>
        <w:tc>
          <w:tcPr>
            <w:tcW w:w="2671" w:type="pct"/>
            <w:noWrap/>
            <w:hideMark/>
          </w:tcPr>
          <w:p w14:paraId="3A2B3143" w14:textId="77777777" w:rsidR="001848FC" w:rsidRPr="00C273EC" w:rsidRDefault="001848FC" w:rsidP="00C273EC">
            <w:pPr>
              <w:jc w:val="right"/>
              <w:rPr>
                <w:rFonts w:eastAsia="Times New Roman"/>
                <w:iCs w:val="0"/>
                <w:color w:val="000000"/>
                <w:szCs w:val="22"/>
              </w:rPr>
            </w:pPr>
            <w:r w:rsidRPr="00C273EC">
              <w:rPr>
                <w:rFonts w:eastAsia="Times New Roman"/>
                <w:iCs w:val="0"/>
                <w:color w:val="000000"/>
                <w:szCs w:val="22"/>
              </w:rPr>
              <w:t>17</w:t>
            </w:r>
          </w:p>
        </w:tc>
        <w:tc>
          <w:tcPr>
            <w:tcW w:w="687" w:type="pct"/>
            <w:noWrap/>
            <w:vAlign w:val="bottom"/>
            <w:hideMark/>
          </w:tcPr>
          <w:p w14:paraId="260DBA52" w14:textId="6A360A81" w:rsidR="001848FC" w:rsidRPr="001848FC" w:rsidRDefault="001848FC" w:rsidP="00C273EC">
            <w:pPr>
              <w:jc w:val="right"/>
              <w:rPr>
                <w:rFonts w:eastAsia="Times New Roman"/>
                <w:iCs w:val="0"/>
                <w:color w:val="000000"/>
                <w:szCs w:val="22"/>
              </w:rPr>
            </w:pPr>
            <w:r w:rsidRPr="001848FC">
              <w:rPr>
                <w:rFonts w:ascii="Calibri" w:hAnsi="Calibri" w:cs="Calibri"/>
                <w:color w:val="000000"/>
                <w:szCs w:val="22"/>
              </w:rPr>
              <w:t>3,41</w:t>
            </w:r>
          </w:p>
        </w:tc>
        <w:tc>
          <w:tcPr>
            <w:tcW w:w="515" w:type="pct"/>
            <w:noWrap/>
            <w:hideMark/>
          </w:tcPr>
          <w:p w14:paraId="77B1B39A" w14:textId="77777777" w:rsidR="001848FC" w:rsidRPr="00C273EC" w:rsidRDefault="001848FC" w:rsidP="00C273EC">
            <w:pPr>
              <w:jc w:val="right"/>
              <w:rPr>
                <w:rFonts w:eastAsia="Times New Roman"/>
                <w:iCs w:val="0"/>
                <w:color w:val="000000"/>
                <w:szCs w:val="22"/>
              </w:rPr>
            </w:pPr>
            <w:r w:rsidRPr="00C273EC">
              <w:rPr>
                <w:rFonts w:eastAsia="Times New Roman"/>
                <w:iCs w:val="0"/>
                <w:color w:val="000000"/>
                <w:szCs w:val="22"/>
              </w:rPr>
              <w:t>10,4%</w:t>
            </w:r>
          </w:p>
        </w:tc>
      </w:tr>
      <w:tr w:rsidR="001848FC" w:rsidRPr="00C273EC" w14:paraId="00709FF8" w14:textId="77777777" w:rsidTr="00906FE9">
        <w:trPr>
          <w:trHeight w:val="290"/>
        </w:trPr>
        <w:tc>
          <w:tcPr>
            <w:tcW w:w="285" w:type="pct"/>
            <w:noWrap/>
            <w:hideMark/>
          </w:tcPr>
          <w:p w14:paraId="0A25DA51" w14:textId="77777777" w:rsidR="001848FC" w:rsidRPr="00C273EC" w:rsidRDefault="001848FC" w:rsidP="00C273EC">
            <w:pPr>
              <w:rPr>
                <w:rFonts w:eastAsia="Times New Roman"/>
                <w:iCs w:val="0"/>
                <w:color w:val="000000"/>
                <w:szCs w:val="22"/>
              </w:rPr>
            </w:pPr>
            <w:r w:rsidRPr="00C273EC">
              <w:rPr>
                <w:rFonts w:eastAsia="Times New Roman"/>
                <w:iCs w:val="0"/>
                <w:color w:val="000000"/>
                <w:szCs w:val="22"/>
              </w:rPr>
              <w:t>9</w:t>
            </w:r>
          </w:p>
        </w:tc>
        <w:tc>
          <w:tcPr>
            <w:tcW w:w="842" w:type="pct"/>
            <w:noWrap/>
            <w:hideMark/>
          </w:tcPr>
          <w:p w14:paraId="6934FA37" w14:textId="77777777" w:rsidR="001848FC" w:rsidRPr="00C273EC" w:rsidRDefault="001848FC" w:rsidP="00C273EC">
            <w:pPr>
              <w:rPr>
                <w:rFonts w:eastAsia="Times New Roman"/>
                <w:iCs w:val="0"/>
                <w:color w:val="000000"/>
                <w:szCs w:val="22"/>
              </w:rPr>
            </w:pPr>
            <w:r w:rsidRPr="00C273EC">
              <w:rPr>
                <w:rFonts w:eastAsia="Times New Roman"/>
                <w:iCs w:val="0"/>
                <w:color w:val="000000"/>
                <w:szCs w:val="22"/>
              </w:rPr>
              <w:t>Wędzina</w:t>
            </w:r>
          </w:p>
        </w:tc>
        <w:tc>
          <w:tcPr>
            <w:tcW w:w="2671" w:type="pct"/>
            <w:noWrap/>
            <w:hideMark/>
          </w:tcPr>
          <w:p w14:paraId="306FF0F0" w14:textId="77777777" w:rsidR="001848FC" w:rsidRPr="00C273EC" w:rsidRDefault="001848FC" w:rsidP="00C273EC">
            <w:pPr>
              <w:jc w:val="right"/>
              <w:rPr>
                <w:rFonts w:eastAsia="Times New Roman"/>
                <w:iCs w:val="0"/>
                <w:color w:val="000000"/>
                <w:szCs w:val="22"/>
              </w:rPr>
            </w:pPr>
            <w:r w:rsidRPr="00C273EC">
              <w:rPr>
                <w:rFonts w:eastAsia="Times New Roman"/>
                <w:iCs w:val="0"/>
                <w:color w:val="000000"/>
                <w:szCs w:val="22"/>
              </w:rPr>
              <w:t>17</w:t>
            </w:r>
          </w:p>
        </w:tc>
        <w:tc>
          <w:tcPr>
            <w:tcW w:w="687" w:type="pct"/>
            <w:noWrap/>
            <w:vAlign w:val="bottom"/>
            <w:hideMark/>
          </w:tcPr>
          <w:p w14:paraId="517B02AD" w14:textId="7E45667F" w:rsidR="001848FC" w:rsidRPr="001848FC" w:rsidRDefault="001848FC" w:rsidP="00C273EC">
            <w:pPr>
              <w:jc w:val="right"/>
              <w:rPr>
                <w:rFonts w:eastAsia="Times New Roman"/>
                <w:iCs w:val="0"/>
                <w:color w:val="000000"/>
                <w:szCs w:val="22"/>
              </w:rPr>
            </w:pPr>
            <w:r w:rsidRPr="001848FC">
              <w:rPr>
                <w:rFonts w:ascii="Calibri" w:hAnsi="Calibri" w:cs="Calibri"/>
                <w:color w:val="000000"/>
                <w:szCs w:val="22"/>
              </w:rPr>
              <w:t>2,99</w:t>
            </w:r>
          </w:p>
        </w:tc>
        <w:tc>
          <w:tcPr>
            <w:tcW w:w="515" w:type="pct"/>
            <w:noWrap/>
            <w:hideMark/>
          </w:tcPr>
          <w:p w14:paraId="7722785E" w14:textId="77777777" w:rsidR="001848FC" w:rsidRPr="00C273EC" w:rsidRDefault="001848FC" w:rsidP="00C273EC">
            <w:pPr>
              <w:jc w:val="right"/>
              <w:rPr>
                <w:rFonts w:eastAsia="Times New Roman"/>
                <w:iCs w:val="0"/>
                <w:color w:val="000000"/>
                <w:szCs w:val="22"/>
              </w:rPr>
            </w:pPr>
            <w:r w:rsidRPr="00C273EC">
              <w:rPr>
                <w:rFonts w:eastAsia="Times New Roman"/>
                <w:iCs w:val="0"/>
                <w:color w:val="000000"/>
                <w:szCs w:val="22"/>
              </w:rPr>
              <w:t>10,4%</w:t>
            </w:r>
          </w:p>
        </w:tc>
      </w:tr>
      <w:tr w:rsidR="00C273EC" w:rsidRPr="00C273EC" w14:paraId="712DDE48" w14:textId="77777777" w:rsidTr="00C273EC">
        <w:trPr>
          <w:trHeight w:val="290"/>
        </w:trPr>
        <w:tc>
          <w:tcPr>
            <w:tcW w:w="1127" w:type="pct"/>
            <w:gridSpan w:val="2"/>
            <w:shd w:val="clear" w:color="auto" w:fill="DBE5F1" w:themeFill="accent1" w:themeFillTint="33"/>
            <w:noWrap/>
            <w:hideMark/>
          </w:tcPr>
          <w:p w14:paraId="7BB59D45" w14:textId="77777777" w:rsidR="00C273EC" w:rsidRPr="00C273EC" w:rsidRDefault="00C273EC" w:rsidP="00C273EC">
            <w:pPr>
              <w:rPr>
                <w:rFonts w:eastAsia="Times New Roman"/>
                <w:b/>
                <w:iCs w:val="0"/>
                <w:color w:val="000000"/>
                <w:szCs w:val="22"/>
              </w:rPr>
            </w:pPr>
            <w:r w:rsidRPr="00C273EC">
              <w:rPr>
                <w:rFonts w:eastAsia="Times New Roman"/>
                <w:b/>
                <w:iCs w:val="0"/>
                <w:color w:val="000000"/>
                <w:szCs w:val="22"/>
              </w:rPr>
              <w:t>Gmina Ciasna</w:t>
            </w:r>
          </w:p>
        </w:tc>
        <w:tc>
          <w:tcPr>
            <w:tcW w:w="2671" w:type="pct"/>
            <w:shd w:val="clear" w:color="auto" w:fill="DBE5F1" w:themeFill="accent1" w:themeFillTint="33"/>
            <w:noWrap/>
            <w:hideMark/>
          </w:tcPr>
          <w:p w14:paraId="015F5868" w14:textId="77777777" w:rsidR="00C273EC" w:rsidRPr="00C273EC" w:rsidRDefault="00C273EC" w:rsidP="00C273EC">
            <w:pPr>
              <w:jc w:val="right"/>
              <w:rPr>
                <w:rFonts w:eastAsia="Times New Roman"/>
                <w:b/>
                <w:iCs w:val="0"/>
                <w:color w:val="000000"/>
                <w:szCs w:val="22"/>
              </w:rPr>
            </w:pPr>
            <w:r w:rsidRPr="00C273EC">
              <w:rPr>
                <w:rFonts w:eastAsia="Times New Roman"/>
                <w:b/>
                <w:iCs w:val="0"/>
                <w:color w:val="000000"/>
                <w:szCs w:val="22"/>
              </w:rPr>
              <w:t>163</w:t>
            </w:r>
          </w:p>
        </w:tc>
        <w:tc>
          <w:tcPr>
            <w:tcW w:w="687" w:type="pct"/>
            <w:shd w:val="clear" w:color="auto" w:fill="DBE5F1" w:themeFill="accent1" w:themeFillTint="33"/>
            <w:noWrap/>
            <w:hideMark/>
          </w:tcPr>
          <w:p w14:paraId="41CF41DB" w14:textId="41AE5388" w:rsidR="00C273EC" w:rsidRPr="00C273EC" w:rsidRDefault="001848FC" w:rsidP="00C273EC">
            <w:pPr>
              <w:jc w:val="right"/>
              <w:rPr>
                <w:rFonts w:eastAsia="Times New Roman"/>
                <w:b/>
                <w:iCs w:val="0"/>
                <w:color w:val="000000"/>
                <w:szCs w:val="22"/>
              </w:rPr>
            </w:pPr>
            <w:r>
              <w:rPr>
                <w:rFonts w:eastAsia="Times New Roman"/>
                <w:b/>
                <w:iCs w:val="0"/>
                <w:color w:val="000000"/>
                <w:szCs w:val="22"/>
              </w:rPr>
              <w:t>2,25</w:t>
            </w:r>
          </w:p>
        </w:tc>
        <w:tc>
          <w:tcPr>
            <w:tcW w:w="515" w:type="pct"/>
            <w:shd w:val="clear" w:color="auto" w:fill="DBE5F1" w:themeFill="accent1" w:themeFillTint="33"/>
            <w:noWrap/>
            <w:hideMark/>
          </w:tcPr>
          <w:p w14:paraId="471E519D" w14:textId="77777777" w:rsidR="00C273EC" w:rsidRPr="00C273EC" w:rsidRDefault="00C273EC" w:rsidP="00C273EC">
            <w:pPr>
              <w:jc w:val="right"/>
              <w:rPr>
                <w:rFonts w:eastAsia="Times New Roman"/>
                <w:b/>
                <w:iCs w:val="0"/>
                <w:color w:val="000000"/>
                <w:szCs w:val="22"/>
              </w:rPr>
            </w:pPr>
            <w:r w:rsidRPr="00C273EC">
              <w:rPr>
                <w:rFonts w:eastAsia="Times New Roman"/>
                <w:b/>
                <w:iCs w:val="0"/>
                <w:color w:val="000000"/>
                <w:szCs w:val="22"/>
              </w:rPr>
              <w:t>100,0%</w:t>
            </w:r>
          </w:p>
        </w:tc>
      </w:tr>
      <w:tr w:rsidR="00C273EC" w:rsidRPr="00C273EC" w14:paraId="08FB9A19" w14:textId="77777777" w:rsidTr="00C273EC">
        <w:trPr>
          <w:trHeight w:val="290"/>
        </w:trPr>
        <w:tc>
          <w:tcPr>
            <w:tcW w:w="1127" w:type="pct"/>
            <w:gridSpan w:val="2"/>
            <w:noWrap/>
            <w:hideMark/>
          </w:tcPr>
          <w:p w14:paraId="07B55FBA" w14:textId="77777777" w:rsidR="00C273EC" w:rsidRPr="00C273EC" w:rsidRDefault="00C273EC" w:rsidP="00C273EC">
            <w:pPr>
              <w:rPr>
                <w:rFonts w:eastAsia="Times New Roman"/>
                <w:iCs w:val="0"/>
                <w:color w:val="000000"/>
                <w:szCs w:val="22"/>
              </w:rPr>
            </w:pPr>
            <w:r w:rsidRPr="00C273EC">
              <w:rPr>
                <w:rFonts w:eastAsia="Times New Roman"/>
                <w:iCs w:val="0"/>
                <w:color w:val="000000"/>
                <w:szCs w:val="22"/>
              </w:rPr>
              <w:t>Gmina (bez OR)</w:t>
            </w:r>
          </w:p>
        </w:tc>
        <w:tc>
          <w:tcPr>
            <w:tcW w:w="2671" w:type="pct"/>
            <w:noWrap/>
            <w:hideMark/>
          </w:tcPr>
          <w:p w14:paraId="542627E1" w14:textId="77777777" w:rsidR="00C273EC" w:rsidRPr="00C273EC" w:rsidRDefault="00C273EC" w:rsidP="00C273EC">
            <w:pPr>
              <w:jc w:val="right"/>
              <w:rPr>
                <w:rFonts w:eastAsia="Times New Roman"/>
                <w:iCs w:val="0"/>
                <w:color w:val="000000"/>
                <w:szCs w:val="22"/>
              </w:rPr>
            </w:pPr>
            <w:r w:rsidRPr="00C273EC">
              <w:rPr>
                <w:rFonts w:eastAsia="Times New Roman"/>
                <w:iCs w:val="0"/>
                <w:color w:val="000000"/>
                <w:szCs w:val="22"/>
              </w:rPr>
              <w:t>128</w:t>
            </w:r>
          </w:p>
        </w:tc>
        <w:tc>
          <w:tcPr>
            <w:tcW w:w="687" w:type="pct"/>
            <w:noWrap/>
            <w:hideMark/>
          </w:tcPr>
          <w:p w14:paraId="56D4BD40" w14:textId="0435371D" w:rsidR="00C273EC" w:rsidRPr="00C273EC" w:rsidRDefault="001848FC" w:rsidP="00C273EC">
            <w:pPr>
              <w:jc w:val="right"/>
              <w:rPr>
                <w:rFonts w:eastAsia="Times New Roman"/>
                <w:iCs w:val="0"/>
                <w:color w:val="000000"/>
                <w:szCs w:val="22"/>
              </w:rPr>
            </w:pPr>
            <w:r>
              <w:rPr>
                <w:rFonts w:eastAsia="Times New Roman"/>
                <w:iCs w:val="0"/>
                <w:color w:val="000000"/>
                <w:szCs w:val="22"/>
              </w:rPr>
              <w:t>2,25</w:t>
            </w:r>
          </w:p>
        </w:tc>
        <w:tc>
          <w:tcPr>
            <w:tcW w:w="515" w:type="pct"/>
            <w:noWrap/>
            <w:hideMark/>
          </w:tcPr>
          <w:p w14:paraId="3A6D2A46" w14:textId="77777777" w:rsidR="00C273EC" w:rsidRPr="00C273EC" w:rsidRDefault="00C273EC" w:rsidP="00C273EC">
            <w:pPr>
              <w:jc w:val="right"/>
              <w:rPr>
                <w:rFonts w:eastAsia="Times New Roman"/>
                <w:iCs w:val="0"/>
                <w:color w:val="000000"/>
                <w:szCs w:val="22"/>
              </w:rPr>
            </w:pPr>
            <w:r w:rsidRPr="00C273EC">
              <w:rPr>
                <w:rFonts w:eastAsia="Times New Roman"/>
                <w:iCs w:val="0"/>
                <w:color w:val="000000"/>
                <w:szCs w:val="22"/>
              </w:rPr>
              <w:t>78,5%</w:t>
            </w:r>
          </w:p>
        </w:tc>
      </w:tr>
    </w:tbl>
    <w:p w14:paraId="551C02BC" w14:textId="720C4965" w:rsidR="00C273EC" w:rsidRDefault="00C273EC" w:rsidP="00C273EC">
      <w:pPr>
        <w:pStyle w:val="Krrdo"/>
        <w:spacing w:before="0"/>
        <w:rPr>
          <w:i w:val="0"/>
        </w:rPr>
      </w:pPr>
      <w:r w:rsidRPr="00F244B1">
        <w:rPr>
          <w:i w:val="0"/>
        </w:rPr>
        <w:t xml:space="preserve">Źródło: Opracowanie własne na podstawie danych Urzędu </w:t>
      </w:r>
      <w:r>
        <w:rPr>
          <w:i w:val="0"/>
        </w:rPr>
        <w:t>Gminy Ciasna</w:t>
      </w:r>
    </w:p>
    <w:p w14:paraId="0F81221E" w14:textId="10E13B2F" w:rsidR="00ED622A" w:rsidRPr="00ED622A" w:rsidRDefault="00ED622A" w:rsidP="00ED622A">
      <w:pPr>
        <w:rPr>
          <w:lang w:eastAsia="en-US"/>
        </w:rPr>
      </w:pPr>
      <w:r w:rsidRPr="00ED622A">
        <w:rPr>
          <w:lang w:eastAsia="en-US"/>
        </w:rPr>
        <w:t>Wysoka koncentracja zaległości podatkowych wpisuje się w szerszy obraz sytuacji gospodarczej. Respondenci ankietowi wskazywali, że brak systemowego wsparcia dla lokalnego rynku pracy oraz ograniczone możliwości rozwoju przedsiębiorczości przekładają się na niestabilność finansową mieszkańców i firm. Oznacza to, że problemy fiskalne nie mają charakteru jednostkowego, lecz stanowią element szerszych barier rozwoju gospodarczego.</w:t>
      </w:r>
    </w:p>
    <w:p w14:paraId="6D7F9D03" w14:textId="0D05005C" w:rsidR="00315EA1" w:rsidRDefault="00315EA1" w:rsidP="00AA4A63">
      <w:pPr>
        <w:pStyle w:val="Nagwek4"/>
      </w:pPr>
      <w:bookmarkStart w:id="150" w:name="_Toc209280990"/>
      <w:r>
        <w:t>Podsumowanie – sfera gospodarcza</w:t>
      </w:r>
      <w:bookmarkEnd w:id="150"/>
    </w:p>
    <w:p w14:paraId="0AE3F57A" w14:textId="17F083D3" w:rsidR="001848FC" w:rsidRDefault="001848FC" w:rsidP="001848FC">
      <w:r>
        <w:t>Analiza sfery gospodarczej w sołectwie Ciasna wskazuje na jednoczesne występowanie zjawisk pozytywnych i wyzwań. Z jednej strony OR notuje najwyższą w gminie aktywność rejestracji nowych firm (13; 0,84/100; 34,2% gminy) oraz drugą co do wielkości liczbę zarejestrowanych działalności (115; 22,8% gminy), przy wskaźniku powyżej średniej gminnej (7,46/100 vs 6,96). Z drugiej – choć wskaźnik zamknięć jest niższy od średniej (0,32/100 vs 0,40), niewielka baza rynkowa sprawia, że każde zamknięcie jest odczuwalne, a liczba dłużników podatkowych w OR jest najwyższa w ujęciu bezwzględnym (35; 21,5%), przy wskaźniku per capita zbliżonym do średniej.</w:t>
      </w:r>
    </w:p>
    <w:p w14:paraId="66DAE6E6" w14:textId="664D0184" w:rsidR="00C273EC" w:rsidRDefault="001848FC" w:rsidP="001848FC">
      <w:r>
        <w:t>Dane ankietowe wzmacniają te wnioski: mieszkańcy akcentują potrzebę systemowego wsparcia przedsiębiorczości (inkubator, targi, promocja lokalnych produktów, sieciowanie) oraz lepszej dostępności transportowej (zwłaszcza do Lublińca) jako warunków rozwoju rynku pracy i lokalnych usług. W procesie rewitalizacji warto łączyć działania „miękkie” (doradztwo, szkolenia, animacja gospodarcza) z instrumentami infrastrukturalnymi i organizacyjnymi, budując trwalsze podstawy lokalnej gospodarki</w:t>
      </w:r>
      <w:r w:rsidR="00BC2AA3">
        <w:t>.</w:t>
      </w:r>
    </w:p>
    <w:p w14:paraId="707E69A0" w14:textId="6E9AEE45" w:rsidR="00534966" w:rsidRDefault="00534966" w:rsidP="00534966">
      <w:pPr>
        <w:pStyle w:val="Nagwek3"/>
        <w:numPr>
          <w:ilvl w:val="2"/>
          <w:numId w:val="1"/>
        </w:numPr>
      </w:pPr>
      <w:bookmarkStart w:id="151" w:name="_Toc209280991"/>
      <w:r w:rsidRPr="00094309">
        <w:t xml:space="preserve">Sfera </w:t>
      </w:r>
      <w:r>
        <w:t>przestrzenno-funkcjonalna</w:t>
      </w:r>
      <w:bookmarkEnd w:id="151"/>
    </w:p>
    <w:p w14:paraId="5E33B24B" w14:textId="2A51F761" w:rsidR="007C017E" w:rsidRDefault="007C017E" w:rsidP="007C017E">
      <w:r>
        <w:t>Analiza sfery przestrzenno-funkcjonalnej obejmuje dostępność podstawowej infrastruktury rekreacyjnej i wypoczynkowej, jakość zagospodarowania przestrzeni publicznych oraz poziom bezpieczeństwa komunikacyjnego. Gmina Ciasna położona jest w północno-zachodniej części województwa śląskiego, w powiecie lublinieckim, wzdłuż ważnych szlaków komunikacyjnych łączących Lubliniec, Olesno i Kluczbork. Przez teren gminy przebiegają drogi wojewódzkie i powiatowe, zapewniające powiązania z większymi ośrodkami regionalnymi, a w samej Ciasnej zlokalizowany jest węzeł drogowy umożliwiający sprawny dojazd do sąsiednich gmin. Układ komunikacyjny uzupełniają linie kolejowe ze stacjami w Ciasnej, Sierakowie Śląskim oraz przystankiem w Glinicy, co poprawia dostępność transportu publicznego.</w:t>
      </w:r>
    </w:p>
    <w:p w14:paraId="60B5A430" w14:textId="258C019B" w:rsidR="00534966" w:rsidRDefault="007C017E" w:rsidP="007C017E">
      <w:r>
        <w:t>Na tle gminy w sołectwie Ciasna obserwuje się zarówno pozytywne wyróżniki w zakresie dostępności obiektów – m.in. obecność szkoły, hali sportowej, Gminnego Ośrodka Kultury czy terenów rekreacyjnych – jak i niepokojące sygnały związane z bezpieczeństwem ruchu drogowego, wynikające z dużego natężenia przejazdów przez centrum miejscowości oraz z niedostatecznej infrastruktury dla pieszych i rowerzystów. Lokalizacja sołectwa przy głównych trasach komunikacyjnych zwiększa jego dostępność, ale jednocześnie potęguje presję transportową i wymaga działań rewitalizacyjnych ukierunkowanych na poprawę bezpieczeństwa oraz estetyki przestrzeni publicznej</w:t>
      </w:r>
      <w:r w:rsidR="00995269">
        <w:t>.</w:t>
      </w:r>
    </w:p>
    <w:p w14:paraId="3CF952A8" w14:textId="77777777" w:rsidR="00CE3D18" w:rsidRPr="00CE3D18" w:rsidRDefault="00CE3D18" w:rsidP="00CE3D18">
      <w:pPr>
        <w:pStyle w:val="Akapitzlist"/>
        <w:numPr>
          <w:ilvl w:val="2"/>
          <w:numId w:val="44"/>
        </w:numPr>
        <w:pBdr>
          <w:left w:val="single" w:sz="48" w:space="2" w:color="0070C0"/>
          <w:bottom w:val="single" w:sz="8" w:space="0" w:color="0070C0"/>
        </w:pBdr>
        <w:spacing w:before="480" w:after="240" w:line="240" w:lineRule="auto"/>
        <w:jc w:val="both"/>
        <w:outlineLvl w:val="2"/>
        <w:rPr>
          <w:rFonts w:eastAsiaTheme="majorEastAsia" w:cstheme="majorBidi"/>
          <w:b/>
          <w:bCs/>
          <w:vanish/>
          <w:color w:val="0070C0"/>
          <w:sz w:val="28"/>
          <w:szCs w:val="22"/>
        </w:rPr>
      </w:pPr>
      <w:bookmarkStart w:id="152" w:name="_Toc209280816"/>
      <w:bookmarkStart w:id="153" w:name="_Toc209280992"/>
      <w:bookmarkEnd w:id="152"/>
      <w:bookmarkEnd w:id="153"/>
    </w:p>
    <w:p w14:paraId="344006C7" w14:textId="43E82C53" w:rsidR="00CF1B28" w:rsidRDefault="00CF1B28" w:rsidP="00CE3D18">
      <w:pPr>
        <w:pStyle w:val="Nagwek4"/>
      </w:pPr>
      <w:bookmarkStart w:id="154" w:name="_Toc209280993"/>
      <w:r>
        <w:t>Dostępność komunikacyjna</w:t>
      </w:r>
      <w:bookmarkEnd w:id="154"/>
    </w:p>
    <w:p w14:paraId="485BA90D" w14:textId="39F6B767" w:rsidR="00CF1B28" w:rsidRPr="00CF1B28" w:rsidRDefault="007C017E" w:rsidP="00CF1B28">
      <w:pPr>
        <w:pStyle w:val="Normalny0"/>
      </w:pPr>
      <w:r w:rsidRPr="007C017E">
        <w:t>Ciasna posiada korzystne położenie komunikacyjne. W odległości 60 km od granic gminy znajduje się Międzynarodowy Port Lotniczy Katowice w Pyrzowicach. Odległość od Ciasnej do centrum administracyjnego województwa śląskiego i stolicy subregionu centralnego – Katowic wynosi 70 km, do sanktuarium kultu maryjnego w Częstochowie jest z Ciasnej 45 km, do festiwalowego miasta Opola 45 km, do historycznego miasta Krakowa 147 km. Do partnerskiej gminy Wolpertswende w Niemczech odległość z Ciasnej to 960 km. Na terenie gminy znajdują się dwie stacje kolejowe w miejscowości Ciasna i Sieraków Śląski oraz przystanek kolejowy Glinica-Kochcice.</w:t>
      </w:r>
    </w:p>
    <w:p w14:paraId="4F13B8AE" w14:textId="77777777" w:rsidR="00DF7713" w:rsidRDefault="00DF7713" w:rsidP="00DF7713">
      <w:pPr>
        <w:pStyle w:val="Nagwek4"/>
      </w:pPr>
      <w:bookmarkStart w:id="155" w:name="_Toc209092994"/>
      <w:bookmarkStart w:id="156" w:name="_Toc209187393"/>
      <w:bookmarkStart w:id="157" w:name="_Toc209187964"/>
      <w:bookmarkStart w:id="158" w:name="_Toc209189262"/>
      <w:bookmarkStart w:id="159" w:name="_Toc209277411"/>
      <w:bookmarkStart w:id="160" w:name="_Toc209278550"/>
      <w:bookmarkStart w:id="161" w:name="_Toc209280695"/>
      <w:bookmarkStart w:id="162" w:name="_Toc209280994"/>
      <w:bookmarkEnd w:id="155"/>
      <w:bookmarkEnd w:id="156"/>
      <w:bookmarkEnd w:id="157"/>
      <w:bookmarkEnd w:id="158"/>
      <w:bookmarkEnd w:id="159"/>
      <w:bookmarkEnd w:id="160"/>
      <w:bookmarkEnd w:id="161"/>
      <w:r>
        <w:t>Bezpieczeństwo ruchu drogowego</w:t>
      </w:r>
      <w:bookmarkEnd w:id="162"/>
    </w:p>
    <w:p w14:paraId="18855CD3" w14:textId="15271BA9" w:rsidR="007C017E" w:rsidRDefault="007C017E" w:rsidP="007C017E">
      <w:pPr>
        <w:pStyle w:val="Normalny0"/>
      </w:pPr>
      <w:r w:rsidRPr="007C017E">
        <w:t>W 2024 roku w Ciasnej odnotowano 27 wypadków i kolizji, co stanowi 26,5% wszystkich zdarzeń drogowych</w:t>
      </w:r>
      <w:r>
        <w:t xml:space="preserve"> w gminie. Wskaźnik wyniósł 1,75 zdarzenia na 100 mieszkańców, przy średniej gminnej 1,41 i wyniku dla obszaru poza OR – 1,32. Dane te wskazują, że Ciasna jest miejscowością o podwyższonym natężeniu problemów komunikacyjnych (w ujęciu liczbowym najwyższa liczba zdarzeń w gminie), choć wskaźnik na 100 mieszkańców nie jest najwyższy w gminie.</w:t>
      </w:r>
    </w:p>
    <w:p w14:paraId="2F241955" w14:textId="185CF172" w:rsidR="00DF7713" w:rsidRPr="00182A13" w:rsidRDefault="007C017E" w:rsidP="007C017E">
      <w:pPr>
        <w:pStyle w:val="Normalny0"/>
      </w:pPr>
      <w:r>
        <w:t>Podwyższona liczba zdarzeń drogowych wynika zapewne z lokalizacji sołectwa przy głównych ciągach komunikacyjnych oraz dużego natężenia ruchu tranzytowego. Oznacza to nie tylko zagrożenie dla bezpieczeństwa mieszkańców, lecz także obniżenie jakości życia – hałas, zanieczyszczenia i bariery w bezpiecznym przemieszczaniu się pieszych</w:t>
      </w:r>
      <w:r w:rsidR="00DF7713">
        <w:t>.</w:t>
      </w:r>
    </w:p>
    <w:p w14:paraId="3353F862" w14:textId="77F74B09" w:rsidR="00DF7713" w:rsidRDefault="00DF7713" w:rsidP="00DF7713">
      <w:pPr>
        <w:pStyle w:val="Legenda"/>
        <w:spacing w:after="0"/>
      </w:pPr>
      <w:bookmarkStart w:id="163" w:name="_Toc209280936"/>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8C28EA">
        <w:rPr>
          <w:noProof/>
        </w:rPr>
        <w:t>30</w:t>
      </w:r>
      <w:r w:rsidRPr="00F244B1">
        <w:rPr>
          <w:noProof/>
        </w:rPr>
        <w:fldChar w:fldCharType="end"/>
      </w:r>
      <w:r w:rsidRPr="00F244B1">
        <w:t xml:space="preserve">. </w:t>
      </w:r>
      <w:r>
        <w:t>Liczba</w:t>
      </w:r>
      <w:r w:rsidRPr="009A620A">
        <w:t xml:space="preserve"> </w:t>
      </w:r>
      <w:r w:rsidR="001F5B51">
        <w:t>wypadków i kolizji w 2024 r.</w:t>
      </w:r>
      <w:bookmarkEnd w:id="163"/>
    </w:p>
    <w:tbl>
      <w:tblPr>
        <w:tblStyle w:val="Tabela-Siatka13"/>
        <w:tblW w:w="5000" w:type="pct"/>
        <w:tblLook w:val="04A0" w:firstRow="1" w:lastRow="0" w:firstColumn="1" w:lastColumn="0" w:noHBand="0" w:noVBand="1"/>
      </w:tblPr>
      <w:tblGrid>
        <w:gridCol w:w="655"/>
        <w:gridCol w:w="1453"/>
        <w:gridCol w:w="3847"/>
        <w:gridCol w:w="2052"/>
        <w:gridCol w:w="1055"/>
      </w:tblGrid>
      <w:tr w:rsidR="00DF7713" w:rsidRPr="00923957" w14:paraId="50DDE680" w14:textId="77777777" w:rsidTr="00906FE9">
        <w:trPr>
          <w:trHeight w:val="290"/>
        </w:trPr>
        <w:tc>
          <w:tcPr>
            <w:tcW w:w="392" w:type="pct"/>
            <w:shd w:val="clear" w:color="auto" w:fill="DBE5F1" w:themeFill="accent1" w:themeFillTint="33"/>
            <w:noWrap/>
            <w:hideMark/>
          </w:tcPr>
          <w:p w14:paraId="376CA4BD" w14:textId="77777777" w:rsidR="00DF7713" w:rsidRPr="00923957" w:rsidRDefault="00DF7713" w:rsidP="0089183B">
            <w:pPr>
              <w:rPr>
                <w:rFonts w:eastAsia="Times New Roman"/>
                <w:b/>
                <w:iCs w:val="0"/>
                <w:color w:val="000000"/>
                <w:szCs w:val="22"/>
              </w:rPr>
            </w:pPr>
            <w:r w:rsidRPr="00923957">
              <w:rPr>
                <w:rFonts w:eastAsia="Times New Roman"/>
                <w:b/>
                <w:iCs w:val="0"/>
                <w:color w:val="000000"/>
                <w:szCs w:val="22"/>
              </w:rPr>
              <w:t>Lp.</w:t>
            </w:r>
          </w:p>
        </w:tc>
        <w:tc>
          <w:tcPr>
            <w:tcW w:w="782" w:type="pct"/>
            <w:shd w:val="clear" w:color="auto" w:fill="DBE5F1" w:themeFill="accent1" w:themeFillTint="33"/>
            <w:noWrap/>
            <w:hideMark/>
          </w:tcPr>
          <w:p w14:paraId="5DF8B808" w14:textId="77777777" w:rsidR="00DF7713" w:rsidRPr="00923957" w:rsidRDefault="00DF7713" w:rsidP="0089183B">
            <w:pPr>
              <w:rPr>
                <w:rFonts w:eastAsia="Times New Roman"/>
                <w:b/>
                <w:iCs w:val="0"/>
                <w:color w:val="000000"/>
                <w:szCs w:val="22"/>
              </w:rPr>
            </w:pPr>
            <w:r w:rsidRPr="00923957">
              <w:rPr>
                <w:rFonts w:eastAsia="Times New Roman"/>
                <w:b/>
                <w:iCs w:val="0"/>
                <w:color w:val="000000"/>
                <w:szCs w:val="22"/>
              </w:rPr>
              <w:t>Jednostka</w:t>
            </w:r>
          </w:p>
        </w:tc>
        <w:tc>
          <w:tcPr>
            <w:tcW w:w="2153" w:type="pct"/>
            <w:shd w:val="clear" w:color="auto" w:fill="DBE5F1" w:themeFill="accent1" w:themeFillTint="33"/>
            <w:noWrap/>
            <w:hideMark/>
          </w:tcPr>
          <w:p w14:paraId="29B8EECA" w14:textId="77777777" w:rsidR="00DF7713" w:rsidRPr="00923957" w:rsidRDefault="00DF7713" w:rsidP="0089183B">
            <w:pPr>
              <w:rPr>
                <w:rFonts w:eastAsia="Times New Roman"/>
                <w:b/>
                <w:iCs w:val="0"/>
                <w:color w:val="000000"/>
                <w:szCs w:val="22"/>
              </w:rPr>
            </w:pPr>
            <w:r w:rsidRPr="00923957">
              <w:rPr>
                <w:rFonts w:eastAsia="Times New Roman"/>
                <w:b/>
                <w:iCs w:val="0"/>
                <w:color w:val="000000"/>
                <w:szCs w:val="22"/>
              </w:rPr>
              <w:t>Liczba wypadków i kolizji</w:t>
            </w:r>
          </w:p>
        </w:tc>
        <w:tc>
          <w:tcPr>
            <w:tcW w:w="1105" w:type="pct"/>
            <w:shd w:val="clear" w:color="auto" w:fill="DBE5F1" w:themeFill="accent1" w:themeFillTint="33"/>
            <w:noWrap/>
            <w:hideMark/>
          </w:tcPr>
          <w:p w14:paraId="36AD73BB" w14:textId="77777777" w:rsidR="00DF7713" w:rsidRPr="00923957" w:rsidRDefault="00DF7713" w:rsidP="0089183B">
            <w:pPr>
              <w:rPr>
                <w:rFonts w:eastAsia="Times New Roman"/>
                <w:b/>
                <w:iCs w:val="0"/>
                <w:color w:val="000000"/>
                <w:szCs w:val="22"/>
              </w:rPr>
            </w:pPr>
            <w:r w:rsidRPr="00923957">
              <w:rPr>
                <w:rFonts w:eastAsia="Times New Roman"/>
                <w:b/>
                <w:iCs w:val="0"/>
                <w:color w:val="000000"/>
                <w:szCs w:val="22"/>
              </w:rPr>
              <w:t>Wskaźnik na 100 osób</w:t>
            </w:r>
          </w:p>
        </w:tc>
        <w:tc>
          <w:tcPr>
            <w:tcW w:w="568" w:type="pct"/>
            <w:shd w:val="clear" w:color="auto" w:fill="DBE5F1" w:themeFill="accent1" w:themeFillTint="33"/>
            <w:noWrap/>
            <w:hideMark/>
          </w:tcPr>
          <w:p w14:paraId="373D9730" w14:textId="77777777" w:rsidR="00DF7713" w:rsidRPr="00923957" w:rsidRDefault="00DF7713" w:rsidP="0089183B">
            <w:pPr>
              <w:rPr>
                <w:rFonts w:eastAsia="Times New Roman"/>
                <w:b/>
                <w:iCs w:val="0"/>
                <w:color w:val="000000"/>
                <w:szCs w:val="22"/>
              </w:rPr>
            </w:pPr>
            <w:r w:rsidRPr="00923957">
              <w:rPr>
                <w:rFonts w:eastAsia="Times New Roman"/>
                <w:b/>
                <w:iCs w:val="0"/>
                <w:color w:val="000000"/>
                <w:szCs w:val="22"/>
              </w:rPr>
              <w:t>Udział [%]</w:t>
            </w:r>
          </w:p>
        </w:tc>
      </w:tr>
      <w:tr w:rsidR="00906FE9" w:rsidRPr="00923957" w14:paraId="04B975A5" w14:textId="77777777" w:rsidTr="00906FE9">
        <w:trPr>
          <w:trHeight w:val="290"/>
        </w:trPr>
        <w:tc>
          <w:tcPr>
            <w:tcW w:w="392" w:type="pct"/>
            <w:noWrap/>
            <w:hideMark/>
          </w:tcPr>
          <w:p w14:paraId="6BE0A313" w14:textId="77777777" w:rsidR="00906FE9" w:rsidRPr="00923957" w:rsidRDefault="00906FE9" w:rsidP="0089183B">
            <w:pPr>
              <w:rPr>
                <w:rFonts w:eastAsia="Times New Roman"/>
                <w:iCs w:val="0"/>
                <w:color w:val="000000"/>
                <w:szCs w:val="22"/>
              </w:rPr>
            </w:pPr>
            <w:r w:rsidRPr="00923957">
              <w:rPr>
                <w:rFonts w:eastAsia="Times New Roman"/>
                <w:iCs w:val="0"/>
                <w:color w:val="000000"/>
                <w:szCs w:val="22"/>
              </w:rPr>
              <w:t>1</w:t>
            </w:r>
          </w:p>
        </w:tc>
        <w:tc>
          <w:tcPr>
            <w:tcW w:w="782" w:type="pct"/>
            <w:noWrap/>
            <w:hideMark/>
          </w:tcPr>
          <w:p w14:paraId="23DD034B" w14:textId="77777777" w:rsidR="00906FE9" w:rsidRPr="00923957" w:rsidRDefault="00906FE9" w:rsidP="0089183B">
            <w:pPr>
              <w:rPr>
                <w:rFonts w:eastAsia="Times New Roman"/>
                <w:iCs w:val="0"/>
                <w:color w:val="000000"/>
                <w:szCs w:val="22"/>
              </w:rPr>
            </w:pPr>
            <w:r w:rsidRPr="00923957">
              <w:rPr>
                <w:rFonts w:eastAsia="Times New Roman"/>
                <w:iCs w:val="0"/>
                <w:color w:val="000000"/>
                <w:szCs w:val="22"/>
              </w:rPr>
              <w:t>Dzielna</w:t>
            </w:r>
          </w:p>
        </w:tc>
        <w:tc>
          <w:tcPr>
            <w:tcW w:w="2153" w:type="pct"/>
            <w:noWrap/>
            <w:hideMark/>
          </w:tcPr>
          <w:p w14:paraId="70D42398" w14:textId="77777777" w:rsidR="00906FE9" w:rsidRPr="00923957" w:rsidRDefault="00906FE9" w:rsidP="0089183B">
            <w:pPr>
              <w:jc w:val="right"/>
              <w:rPr>
                <w:rFonts w:eastAsia="Times New Roman"/>
                <w:iCs w:val="0"/>
                <w:color w:val="000000"/>
                <w:szCs w:val="22"/>
              </w:rPr>
            </w:pPr>
            <w:r w:rsidRPr="00923957">
              <w:rPr>
                <w:rFonts w:eastAsia="Times New Roman"/>
                <w:iCs w:val="0"/>
                <w:color w:val="000000"/>
                <w:szCs w:val="22"/>
              </w:rPr>
              <w:t>3</w:t>
            </w:r>
          </w:p>
        </w:tc>
        <w:tc>
          <w:tcPr>
            <w:tcW w:w="1105" w:type="pct"/>
            <w:noWrap/>
            <w:vAlign w:val="bottom"/>
            <w:hideMark/>
          </w:tcPr>
          <w:p w14:paraId="156665C6" w14:textId="0A25C5E6" w:rsidR="00906FE9" w:rsidRPr="00402AEC" w:rsidRDefault="00906FE9" w:rsidP="0089183B">
            <w:pPr>
              <w:jc w:val="right"/>
              <w:rPr>
                <w:rFonts w:eastAsia="Times New Roman"/>
                <w:iCs w:val="0"/>
                <w:color w:val="000000"/>
                <w:szCs w:val="22"/>
              </w:rPr>
            </w:pPr>
            <w:r w:rsidRPr="00402AEC">
              <w:rPr>
                <w:rFonts w:ascii="Calibri" w:hAnsi="Calibri" w:cs="Calibri"/>
                <w:color w:val="000000"/>
                <w:szCs w:val="22"/>
              </w:rPr>
              <w:t>1,16</w:t>
            </w:r>
          </w:p>
        </w:tc>
        <w:tc>
          <w:tcPr>
            <w:tcW w:w="568" w:type="pct"/>
            <w:noWrap/>
            <w:hideMark/>
          </w:tcPr>
          <w:p w14:paraId="145B1175" w14:textId="77777777" w:rsidR="00906FE9" w:rsidRPr="00923957" w:rsidRDefault="00906FE9" w:rsidP="0089183B">
            <w:pPr>
              <w:jc w:val="right"/>
              <w:rPr>
                <w:rFonts w:eastAsia="Times New Roman"/>
                <w:iCs w:val="0"/>
                <w:color w:val="000000"/>
                <w:szCs w:val="22"/>
              </w:rPr>
            </w:pPr>
            <w:r w:rsidRPr="00923957">
              <w:rPr>
                <w:rFonts w:eastAsia="Times New Roman"/>
                <w:iCs w:val="0"/>
                <w:color w:val="000000"/>
                <w:szCs w:val="22"/>
              </w:rPr>
              <w:t>2,9%</w:t>
            </w:r>
          </w:p>
        </w:tc>
      </w:tr>
      <w:tr w:rsidR="00906FE9" w:rsidRPr="00923957" w14:paraId="049A7CC1" w14:textId="77777777" w:rsidTr="00906FE9">
        <w:trPr>
          <w:trHeight w:val="290"/>
        </w:trPr>
        <w:tc>
          <w:tcPr>
            <w:tcW w:w="392" w:type="pct"/>
            <w:shd w:val="clear" w:color="auto" w:fill="DBE5F1" w:themeFill="accent1" w:themeFillTint="33"/>
            <w:noWrap/>
            <w:hideMark/>
          </w:tcPr>
          <w:p w14:paraId="59E30100" w14:textId="77777777" w:rsidR="00906FE9" w:rsidRPr="00923957" w:rsidRDefault="00906FE9" w:rsidP="0089183B">
            <w:pPr>
              <w:rPr>
                <w:rFonts w:eastAsia="Times New Roman"/>
                <w:b/>
                <w:bCs/>
                <w:iCs w:val="0"/>
                <w:color w:val="000000"/>
                <w:szCs w:val="22"/>
              </w:rPr>
            </w:pPr>
            <w:r w:rsidRPr="00923957">
              <w:rPr>
                <w:rFonts w:eastAsia="Times New Roman"/>
                <w:b/>
                <w:bCs/>
                <w:iCs w:val="0"/>
                <w:color w:val="000000"/>
                <w:szCs w:val="22"/>
              </w:rPr>
              <w:t>2</w:t>
            </w:r>
          </w:p>
        </w:tc>
        <w:tc>
          <w:tcPr>
            <w:tcW w:w="782" w:type="pct"/>
            <w:shd w:val="clear" w:color="auto" w:fill="DBE5F1" w:themeFill="accent1" w:themeFillTint="33"/>
            <w:noWrap/>
            <w:hideMark/>
          </w:tcPr>
          <w:p w14:paraId="74AA3078" w14:textId="77777777" w:rsidR="00906FE9" w:rsidRPr="00923957" w:rsidRDefault="00906FE9" w:rsidP="0089183B">
            <w:pPr>
              <w:rPr>
                <w:rFonts w:eastAsia="Times New Roman"/>
                <w:b/>
                <w:bCs/>
                <w:iCs w:val="0"/>
                <w:color w:val="000000"/>
                <w:szCs w:val="22"/>
              </w:rPr>
            </w:pPr>
            <w:r w:rsidRPr="00923957">
              <w:rPr>
                <w:rFonts w:eastAsia="Times New Roman"/>
                <w:b/>
                <w:bCs/>
                <w:iCs w:val="0"/>
                <w:color w:val="000000"/>
                <w:szCs w:val="22"/>
              </w:rPr>
              <w:t>Ciasna (OR)</w:t>
            </w:r>
          </w:p>
        </w:tc>
        <w:tc>
          <w:tcPr>
            <w:tcW w:w="2153" w:type="pct"/>
            <w:shd w:val="clear" w:color="auto" w:fill="DBE5F1" w:themeFill="accent1" w:themeFillTint="33"/>
            <w:noWrap/>
            <w:hideMark/>
          </w:tcPr>
          <w:p w14:paraId="401252C5" w14:textId="77777777" w:rsidR="00906FE9" w:rsidRPr="00923957" w:rsidRDefault="00906FE9" w:rsidP="0089183B">
            <w:pPr>
              <w:jc w:val="right"/>
              <w:rPr>
                <w:rFonts w:eastAsia="Times New Roman"/>
                <w:b/>
                <w:bCs/>
                <w:iCs w:val="0"/>
                <w:color w:val="000000"/>
                <w:szCs w:val="22"/>
              </w:rPr>
            </w:pPr>
            <w:r w:rsidRPr="00923957">
              <w:rPr>
                <w:rFonts w:eastAsia="Times New Roman"/>
                <w:b/>
                <w:bCs/>
                <w:iCs w:val="0"/>
                <w:color w:val="000000"/>
                <w:szCs w:val="22"/>
              </w:rPr>
              <w:t>27</w:t>
            </w:r>
          </w:p>
        </w:tc>
        <w:tc>
          <w:tcPr>
            <w:tcW w:w="1105" w:type="pct"/>
            <w:shd w:val="clear" w:color="auto" w:fill="DBE5F1" w:themeFill="accent1" w:themeFillTint="33"/>
            <w:noWrap/>
            <w:vAlign w:val="bottom"/>
            <w:hideMark/>
          </w:tcPr>
          <w:p w14:paraId="19FE2E0E" w14:textId="5304158C" w:rsidR="00906FE9" w:rsidRPr="00402AEC" w:rsidRDefault="00906FE9" w:rsidP="0089183B">
            <w:pPr>
              <w:jc w:val="right"/>
              <w:rPr>
                <w:rFonts w:eastAsia="Times New Roman"/>
                <w:b/>
                <w:bCs/>
                <w:iCs w:val="0"/>
                <w:color w:val="000000"/>
                <w:szCs w:val="22"/>
              </w:rPr>
            </w:pPr>
            <w:r w:rsidRPr="00402AEC">
              <w:rPr>
                <w:rFonts w:ascii="Calibri" w:hAnsi="Calibri" w:cs="Calibri"/>
                <w:color w:val="000000"/>
                <w:szCs w:val="22"/>
              </w:rPr>
              <w:t>1,75</w:t>
            </w:r>
          </w:p>
        </w:tc>
        <w:tc>
          <w:tcPr>
            <w:tcW w:w="568" w:type="pct"/>
            <w:shd w:val="clear" w:color="auto" w:fill="DBE5F1" w:themeFill="accent1" w:themeFillTint="33"/>
            <w:noWrap/>
            <w:hideMark/>
          </w:tcPr>
          <w:p w14:paraId="4739846F" w14:textId="77777777" w:rsidR="00906FE9" w:rsidRPr="00923957" w:rsidRDefault="00906FE9" w:rsidP="0089183B">
            <w:pPr>
              <w:jc w:val="right"/>
              <w:rPr>
                <w:rFonts w:eastAsia="Times New Roman"/>
                <w:b/>
                <w:bCs/>
                <w:iCs w:val="0"/>
                <w:color w:val="000000"/>
                <w:szCs w:val="22"/>
              </w:rPr>
            </w:pPr>
            <w:r w:rsidRPr="00923957">
              <w:rPr>
                <w:rFonts w:eastAsia="Times New Roman"/>
                <w:b/>
                <w:bCs/>
                <w:iCs w:val="0"/>
                <w:color w:val="000000"/>
                <w:szCs w:val="22"/>
              </w:rPr>
              <w:t>26,5%</w:t>
            </w:r>
          </w:p>
        </w:tc>
      </w:tr>
      <w:tr w:rsidR="00906FE9" w:rsidRPr="00923957" w14:paraId="1D7A364C" w14:textId="77777777" w:rsidTr="00906FE9">
        <w:trPr>
          <w:trHeight w:val="290"/>
        </w:trPr>
        <w:tc>
          <w:tcPr>
            <w:tcW w:w="392" w:type="pct"/>
            <w:noWrap/>
            <w:hideMark/>
          </w:tcPr>
          <w:p w14:paraId="35B0B734" w14:textId="77777777" w:rsidR="00906FE9" w:rsidRPr="00923957" w:rsidRDefault="00906FE9" w:rsidP="0089183B">
            <w:pPr>
              <w:rPr>
                <w:rFonts w:eastAsia="Times New Roman"/>
                <w:iCs w:val="0"/>
                <w:color w:val="000000"/>
                <w:szCs w:val="22"/>
              </w:rPr>
            </w:pPr>
            <w:r w:rsidRPr="00923957">
              <w:rPr>
                <w:rFonts w:eastAsia="Times New Roman"/>
                <w:iCs w:val="0"/>
                <w:color w:val="000000"/>
                <w:szCs w:val="22"/>
              </w:rPr>
              <w:t>3</w:t>
            </w:r>
          </w:p>
        </w:tc>
        <w:tc>
          <w:tcPr>
            <w:tcW w:w="782" w:type="pct"/>
            <w:noWrap/>
            <w:hideMark/>
          </w:tcPr>
          <w:p w14:paraId="57711D7B" w14:textId="77777777" w:rsidR="00906FE9" w:rsidRPr="00923957" w:rsidRDefault="00906FE9" w:rsidP="0089183B">
            <w:pPr>
              <w:rPr>
                <w:rFonts w:eastAsia="Times New Roman"/>
                <w:iCs w:val="0"/>
                <w:color w:val="000000"/>
                <w:szCs w:val="22"/>
              </w:rPr>
            </w:pPr>
            <w:r w:rsidRPr="00923957">
              <w:rPr>
                <w:rFonts w:eastAsia="Times New Roman"/>
                <w:iCs w:val="0"/>
                <w:color w:val="000000"/>
                <w:szCs w:val="22"/>
              </w:rPr>
              <w:t>Glinica</w:t>
            </w:r>
          </w:p>
        </w:tc>
        <w:tc>
          <w:tcPr>
            <w:tcW w:w="2153" w:type="pct"/>
            <w:noWrap/>
            <w:hideMark/>
          </w:tcPr>
          <w:p w14:paraId="2984DE7D" w14:textId="77777777" w:rsidR="00906FE9" w:rsidRPr="00923957" w:rsidRDefault="00906FE9" w:rsidP="0089183B">
            <w:pPr>
              <w:jc w:val="right"/>
              <w:rPr>
                <w:rFonts w:eastAsia="Times New Roman"/>
                <w:iCs w:val="0"/>
                <w:color w:val="000000"/>
                <w:szCs w:val="22"/>
              </w:rPr>
            </w:pPr>
            <w:r w:rsidRPr="00923957">
              <w:rPr>
                <w:rFonts w:eastAsia="Times New Roman"/>
                <w:iCs w:val="0"/>
                <w:color w:val="000000"/>
                <w:szCs w:val="22"/>
              </w:rPr>
              <w:t>25</w:t>
            </w:r>
          </w:p>
        </w:tc>
        <w:tc>
          <w:tcPr>
            <w:tcW w:w="1105" w:type="pct"/>
            <w:noWrap/>
            <w:vAlign w:val="bottom"/>
            <w:hideMark/>
          </w:tcPr>
          <w:p w14:paraId="69581CFA" w14:textId="5BB5A222" w:rsidR="00906FE9" w:rsidRPr="00402AEC" w:rsidRDefault="00906FE9" w:rsidP="0089183B">
            <w:pPr>
              <w:jc w:val="right"/>
              <w:rPr>
                <w:rFonts w:eastAsia="Times New Roman"/>
                <w:iCs w:val="0"/>
                <w:color w:val="000000"/>
                <w:szCs w:val="22"/>
              </w:rPr>
            </w:pPr>
            <w:r w:rsidRPr="00402AEC">
              <w:rPr>
                <w:rFonts w:ascii="Calibri" w:hAnsi="Calibri" w:cs="Calibri"/>
                <w:color w:val="000000"/>
                <w:szCs w:val="22"/>
              </w:rPr>
              <w:t>2,65</w:t>
            </w:r>
          </w:p>
        </w:tc>
        <w:tc>
          <w:tcPr>
            <w:tcW w:w="568" w:type="pct"/>
            <w:noWrap/>
            <w:hideMark/>
          </w:tcPr>
          <w:p w14:paraId="745C8C2B" w14:textId="77777777" w:rsidR="00906FE9" w:rsidRPr="00923957" w:rsidRDefault="00906FE9" w:rsidP="0089183B">
            <w:pPr>
              <w:jc w:val="right"/>
              <w:rPr>
                <w:rFonts w:eastAsia="Times New Roman"/>
                <w:iCs w:val="0"/>
                <w:color w:val="000000"/>
                <w:szCs w:val="22"/>
              </w:rPr>
            </w:pPr>
            <w:r w:rsidRPr="00923957">
              <w:rPr>
                <w:rFonts w:eastAsia="Times New Roman"/>
                <w:iCs w:val="0"/>
                <w:color w:val="000000"/>
                <w:szCs w:val="22"/>
              </w:rPr>
              <w:t>24,5%</w:t>
            </w:r>
          </w:p>
        </w:tc>
      </w:tr>
      <w:tr w:rsidR="00906FE9" w:rsidRPr="00923957" w14:paraId="4F91A442" w14:textId="77777777" w:rsidTr="00906FE9">
        <w:trPr>
          <w:trHeight w:val="290"/>
        </w:trPr>
        <w:tc>
          <w:tcPr>
            <w:tcW w:w="392" w:type="pct"/>
            <w:noWrap/>
            <w:hideMark/>
          </w:tcPr>
          <w:p w14:paraId="7481D201" w14:textId="77777777" w:rsidR="00906FE9" w:rsidRPr="00923957" w:rsidRDefault="00906FE9" w:rsidP="0089183B">
            <w:pPr>
              <w:rPr>
                <w:rFonts w:eastAsia="Times New Roman"/>
                <w:iCs w:val="0"/>
                <w:color w:val="000000"/>
                <w:szCs w:val="22"/>
              </w:rPr>
            </w:pPr>
            <w:r w:rsidRPr="00923957">
              <w:rPr>
                <w:rFonts w:eastAsia="Times New Roman"/>
                <w:iCs w:val="0"/>
                <w:color w:val="000000"/>
                <w:szCs w:val="22"/>
              </w:rPr>
              <w:t>4</w:t>
            </w:r>
          </w:p>
        </w:tc>
        <w:tc>
          <w:tcPr>
            <w:tcW w:w="782" w:type="pct"/>
            <w:noWrap/>
            <w:hideMark/>
          </w:tcPr>
          <w:p w14:paraId="33626CBF" w14:textId="77777777" w:rsidR="00906FE9" w:rsidRPr="00923957" w:rsidRDefault="00906FE9" w:rsidP="0089183B">
            <w:pPr>
              <w:rPr>
                <w:rFonts w:eastAsia="Times New Roman"/>
                <w:iCs w:val="0"/>
                <w:color w:val="000000"/>
                <w:szCs w:val="22"/>
              </w:rPr>
            </w:pPr>
            <w:r w:rsidRPr="00923957">
              <w:rPr>
                <w:rFonts w:eastAsia="Times New Roman"/>
                <w:iCs w:val="0"/>
                <w:color w:val="000000"/>
                <w:szCs w:val="22"/>
              </w:rPr>
              <w:t>Jeżowa</w:t>
            </w:r>
          </w:p>
        </w:tc>
        <w:tc>
          <w:tcPr>
            <w:tcW w:w="2153" w:type="pct"/>
            <w:noWrap/>
            <w:hideMark/>
          </w:tcPr>
          <w:p w14:paraId="61F2A2F1" w14:textId="77777777" w:rsidR="00906FE9" w:rsidRPr="00923957" w:rsidRDefault="00906FE9" w:rsidP="0089183B">
            <w:pPr>
              <w:jc w:val="right"/>
              <w:rPr>
                <w:rFonts w:eastAsia="Times New Roman"/>
                <w:iCs w:val="0"/>
                <w:color w:val="000000"/>
                <w:szCs w:val="22"/>
              </w:rPr>
            </w:pPr>
            <w:r w:rsidRPr="00923957">
              <w:rPr>
                <w:rFonts w:eastAsia="Times New Roman"/>
                <w:iCs w:val="0"/>
                <w:color w:val="000000"/>
                <w:szCs w:val="22"/>
              </w:rPr>
              <w:t>3</w:t>
            </w:r>
          </w:p>
        </w:tc>
        <w:tc>
          <w:tcPr>
            <w:tcW w:w="1105" w:type="pct"/>
            <w:noWrap/>
            <w:vAlign w:val="bottom"/>
            <w:hideMark/>
          </w:tcPr>
          <w:p w14:paraId="3461E34C" w14:textId="154D87DC" w:rsidR="00906FE9" w:rsidRPr="00402AEC" w:rsidRDefault="00906FE9" w:rsidP="0089183B">
            <w:pPr>
              <w:jc w:val="right"/>
              <w:rPr>
                <w:rFonts w:eastAsia="Times New Roman"/>
                <w:iCs w:val="0"/>
                <w:color w:val="000000"/>
                <w:szCs w:val="22"/>
              </w:rPr>
            </w:pPr>
            <w:r w:rsidRPr="00402AEC">
              <w:rPr>
                <w:rFonts w:ascii="Calibri" w:hAnsi="Calibri" w:cs="Calibri"/>
                <w:color w:val="000000"/>
                <w:szCs w:val="22"/>
              </w:rPr>
              <w:t>0,59</w:t>
            </w:r>
          </w:p>
        </w:tc>
        <w:tc>
          <w:tcPr>
            <w:tcW w:w="568" w:type="pct"/>
            <w:noWrap/>
            <w:hideMark/>
          </w:tcPr>
          <w:p w14:paraId="2A59BC18" w14:textId="77777777" w:rsidR="00906FE9" w:rsidRPr="00923957" w:rsidRDefault="00906FE9" w:rsidP="0089183B">
            <w:pPr>
              <w:jc w:val="right"/>
              <w:rPr>
                <w:rFonts w:eastAsia="Times New Roman"/>
                <w:iCs w:val="0"/>
                <w:color w:val="000000"/>
                <w:szCs w:val="22"/>
              </w:rPr>
            </w:pPr>
            <w:r w:rsidRPr="00923957">
              <w:rPr>
                <w:rFonts w:eastAsia="Times New Roman"/>
                <w:iCs w:val="0"/>
                <w:color w:val="000000"/>
                <w:szCs w:val="22"/>
              </w:rPr>
              <w:t>2,9%</w:t>
            </w:r>
          </w:p>
        </w:tc>
      </w:tr>
      <w:tr w:rsidR="00906FE9" w:rsidRPr="00923957" w14:paraId="0EBA5E00" w14:textId="77777777" w:rsidTr="00906FE9">
        <w:trPr>
          <w:trHeight w:val="290"/>
        </w:trPr>
        <w:tc>
          <w:tcPr>
            <w:tcW w:w="392" w:type="pct"/>
            <w:noWrap/>
            <w:hideMark/>
          </w:tcPr>
          <w:p w14:paraId="21575304" w14:textId="77777777" w:rsidR="00906FE9" w:rsidRPr="00923957" w:rsidRDefault="00906FE9" w:rsidP="0089183B">
            <w:pPr>
              <w:rPr>
                <w:rFonts w:eastAsia="Times New Roman"/>
                <w:iCs w:val="0"/>
                <w:color w:val="000000"/>
                <w:szCs w:val="22"/>
              </w:rPr>
            </w:pPr>
            <w:r w:rsidRPr="00923957">
              <w:rPr>
                <w:rFonts w:eastAsia="Times New Roman"/>
                <w:iCs w:val="0"/>
                <w:color w:val="000000"/>
                <w:szCs w:val="22"/>
              </w:rPr>
              <w:t>5</w:t>
            </w:r>
          </w:p>
        </w:tc>
        <w:tc>
          <w:tcPr>
            <w:tcW w:w="782" w:type="pct"/>
            <w:noWrap/>
            <w:hideMark/>
          </w:tcPr>
          <w:p w14:paraId="2E188E88" w14:textId="77777777" w:rsidR="00906FE9" w:rsidRPr="00923957" w:rsidRDefault="00906FE9" w:rsidP="0089183B">
            <w:pPr>
              <w:rPr>
                <w:rFonts w:eastAsia="Times New Roman"/>
                <w:iCs w:val="0"/>
                <w:color w:val="000000"/>
                <w:szCs w:val="22"/>
              </w:rPr>
            </w:pPr>
            <w:r w:rsidRPr="00923957">
              <w:rPr>
                <w:rFonts w:eastAsia="Times New Roman"/>
                <w:iCs w:val="0"/>
                <w:color w:val="000000"/>
                <w:szCs w:val="22"/>
              </w:rPr>
              <w:t>Sieraków Śląski</w:t>
            </w:r>
          </w:p>
        </w:tc>
        <w:tc>
          <w:tcPr>
            <w:tcW w:w="2153" w:type="pct"/>
            <w:noWrap/>
            <w:hideMark/>
          </w:tcPr>
          <w:p w14:paraId="7F20B538" w14:textId="77777777" w:rsidR="00906FE9" w:rsidRPr="00923957" w:rsidRDefault="00906FE9" w:rsidP="0089183B">
            <w:pPr>
              <w:jc w:val="right"/>
              <w:rPr>
                <w:rFonts w:eastAsia="Times New Roman"/>
                <w:iCs w:val="0"/>
                <w:color w:val="000000"/>
                <w:szCs w:val="22"/>
              </w:rPr>
            </w:pPr>
            <w:r w:rsidRPr="00923957">
              <w:rPr>
                <w:rFonts w:eastAsia="Times New Roman"/>
                <w:iCs w:val="0"/>
                <w:color w:val="000000"/>
                <w:szCs w:val="22"/>
              </w:rPr>
              <w:t>8</w:t>
            </w:r>
          </w:p>
        </w:tc>
        <w:tc>
          <w:tcPr>
            <w:tcW w:w="1105" w:type="pct"/>
            <w:noWrap/>
            <w:vAlign w:val="bottom"/>
            <w:hideMark/>
          </w:tcPr>
          <w:p w14:paraId="24D51FEE" w14:textId="73DB3EFD" w:rsidR="00906FE9" w:rsidRPr="00402AEC" w:rsidRDefault="00906FE9" w:rsidP="0089183B">
            <w:pPr>
              <w:jc w:val="right"/>
              <w:rPr>
                <w:rFonts w:eastAsia="Times New Roman"/>
                <w:iCs w:val="0"/>
                <w:color w:val="000000"/>
                <w:szCs w:val="22"/>
              </w:rPr>
            </w:pPr>
            <w:r w:rsidRPr="00402AEC">
              <w:rPr>
                <w:rFonts w:ascii="Calibri" w:hAnsi="Calibri" w:cs="Calibri"/>
                <w:color w:val="000000"/>
                <w:szCs w:val="22"/>
              </w:rPr>
              <w:t>0,53</w:t>
            </w:r>
          </w:p>
        </w:tc>
        <w:tc>
          <w:tcPr>
            <w:tcW w:w="568" w:type="pct"/>
            <w:noWrap/>
            <w:hideMark/>
          </w:tcPr>
          <w:p w14:paraId="1F36A73C" w14:textId="77777777" w:rsidR="00906FE9" w:rsidRPr="00923957" w:rsidRDefault="00906FE9" w:rsidP="0089183B">
            <w:pPr>
              <w:jc w:val="right"/>
              <w:rPr>
                <w:rFonts w:eastAsia="Times New Roman"/>
                <w:iCs w:val="0"/>
                <w:color w:val="000000"/>
                <w:szCs w:val="22"/>
              </w:rPr>
            </w:pPr>
            <w:r w:rsidRPr="00923957">
              <w:rPr>
                <w:rFonts w:eastAsia="Times New Roman"/>
                <w:iCs w:val="0"/>
                <w:color w:val="000000"/>
                <w:szCs w:val="22"/>
              </w:rPr>
              <w:t>7,8%</w:t>
            </w:r>
          </w:p>
        </w:tc>
      </w:tr>
      <w:tr w:rsidR="00906FE9" w:rsidRPr="00923957" w14:paraId="4E3A2EB5" w14:textId="77777777" w:rsidTr="00906FE9">
        <w:trPr>
          <w:trHeight w:val="290"/>
        </w:trPr>
        <w:tc>
          <w:tcPr>
            <w:tcW w:w="392" w:type="pct"/>
            <w:noWrap/>
            <w:hideMark/>
          </w:tcPr>
          <w:p w14:paraId="1EB4D821" w14:textId="77777777" w:rsidR="00906FE9" w:rsidRPr="00923957" w:rsidRDefault="00906FE9" w:rsidP="0089183B">
            <w:pPr>
              <w:rPr>
                <w:rFonts w:eastAsia="Times New Roman"/>
                <w:iCs w:val="0"/>
                <w:color w:val="000000"/>
                <w:szCs w:val="22"/>
              </w:rPr>
            </w:pPr>
            <w:r w:rsidRPr="00923957">
              <w:rPr>
                <w:rFonts w:eastAsia="Times New Roman"/>
                <w:iCs w:val="0"/>
                <w:color w:val="000000"/>
                <w:szCs w:val="22"/>
              </w:rPr>
              <w:t>6</w:t>
            </w:r>
          </w:p>
        </w:tc>
        <w:tc>
          <w:tcPr>
            <w:tcW w:w="782" w:type="pct"/>
            <w:noWrap/>
            <w:hideMark/>
          </w:tcPr>
          <w:p w14:paraId="1AD43153" w14:textId="77777777" w:rsidR="00906FE9" w:rsidRPr="00923957" w:rsidRDefault="00906FE9" w:rsidP="0089183B">
            <w:pPr>
              <w:rPr>
                <w:rFonts w:eastAsia="Times New Roman"/>
                <w:iCs w:val="0"/>
                <w:color w:val="000000"/>
                <w:szCs w:val="22"/>
              </w:rPr>
            </w:pPr>
            <w:r w:rsidRPr="00923957">
              <w:rPr>
                <w:rFonts w:eastAsia="Times New Roman"/>
                <w:iCs w:val="0"/>
                <w:color w:val="000000"/>
                <w:szCs w:val="22"/>
              </w:rPr>
              <w:t>Zborowskie</w:t>
            </w:r>
          </w:p>
        </w:tc>
        <w:tc>
          <w:tcPr>
            <w:tcW w:w="2153" w:type="pct"/>
            <w:noWrap/>
            <w:hideMark/>
          </w:tcPr>
          <w:p w14:paraId="5974EDA1" w14:textId="77777777" w:rsidR="00906FE9" w:rsidRPr="00923957" w:rsidRDefault="00906FE9" w:rsidP="0089183B">
            <w:pPr>
              <w:jc w:val="right"/>
              <w:rPr>
                <w:rFonts w:eastAsia="Times New Roman"/>
                <w:iCs w:val="0"/>
                <w:color w:val="000000"/>
                <w:szCs w:val="22"/>
              </w:rPr>
            </w:pPr>
            <w:r w:rsidRPr="00923957">
              <w:rPr>
                <w:rFonts w:eastAsia="Times New Roman"/>
                <w:iCs w:val="0"/>
                <w:color w:val="000000"/>
                <w:szCs w:val="22"/>
              </w:rPr>
              <w:t>10</w:t>
            </w:r>
          </w:p>
        </w:tc>
        <w:tc>
          <w:tcPr>
            <w:tcW w:w="1105" w:type="pct"/>
            <w:noWrap/>
            <w:vAlign w:val="bottom"/>
            <w:hideMark/>
          </w:tcPr>
          <w:p w14:paraId="75CD2755" w14:textId="1EF9D3F2" w:rsidR="00906FE9" w:rsidRPr="00402AEC" w:rsidRDefault="00906FE9" w:rsidP="0089183B">
            <w:pPr>
              <w:jc w:val="right"/>
              <w:rPr>
                <w:rFonts w:eastAsia="Times New Roman"/>
                <w:iCs w:val="0"/>
                <w:color w:val="000000"/>
                <w:szCs w:val="22"/>
              </w:rPr>
            </w:pPr>
            <w:r w:rsidRPr="00402AEC">
              <w:rPr>
                <w:rFonts w:ascii="Calibri" w:hAnsi="Calibri" w:cs="Calibri"/>
                <w:color w:val="000000"/>
                <w:szCs w:val="22"/>
              </w:rPr>
              <w:t>0,98</w:t>
            </w:r>
          </w:p>
        </w:tc>
        <w:tc>
          <w:tcPr>
            <w:tcW w:w="568" w:type="pct"/>
            <w:noWrap/>
            <w:hideMark/>
          </w:tcPr>
          <w:p w14:paraId="5A6ACCA8" w14:textId="77777777" w:rsidR="00906FE9" w:rsidRPr="00923957" w:rsidRDefault="00906FE9" w:rsidP="0089183B">
            <w:pPr>
              <w:jc w:val="right"/>
              <w:rPr>
                <w:rFonts w:eastAsia="Times New Roman"/>
                <w:iCs w:val="0"/>
                <w:color w:val="000000"/>
                <w:szCs w:val="22"/>
              </w:rPr>
            </w:pPr>
            <w:r w:rsidRPr="00923957">
              <w:rPr>
                <w:rFonts w:eastAsia="Times New Roman"/>
                <w:iCs w:val="0"/>
                <w:color w:val="000000"/>
                <w:szCs w:val="22"/>
              </w:rPr>
              <w:t>9,8%</w:t>
            </w:r>
          </w:p>
        </w:tc>
      </w:tr>
      <w:tr w:rsidR="00906FE9" w:rsidRPr="00923957" w14:paraId="547F386D" w14:textId="77777777" w:rsidTr="00906FE9">
        <w:trPr>
          <w:trHeight w:val="290"/>
        </w:trPr>
        <w:tc>
          <w:tcPr>
            <w:tcW w:w="392" w:type="pct"/>
            <w:noWrap/>
            <w:hideMark/>
          </w:tcPr>
          <w:p w14:paraId="291EC240" w14:textId="77777777" w:rsidR="00906FE9" w:rsidRPr="00923957" w:rsidRDefault="00906FE9" w:rsidP="0089183B">
            <w:pPr>
              <w:rPr>
                <w:rFonts w:eastAsia="Times New Roman"/>
                <w:iCs w:val="0"/>
                <w:color w:val="000000"/>
                <w:szCs w:val="22"/>
              </w:rPr>
            </w:pPr>
            <w:r w:rsidRPr="00923957">
              <w:rPr>
                <w:rFonts w:eastAsia="Times New Roman"/>
                <w:iCs w:val="0"/>
                <w:color w:val="000000"/>
                <w:szCs w:val="22"/>
              </w:rPr>
              <w:t>7</w:t>
            </w:r>
          </w:p>
        </w:tc>
        <w:tc>
          <w:tcPr>
            <w:tcW w:w="782" w:type="pct"/>
            <w:noWrap/>
            <w:hideMark/>
          </w:tcPr>
          <w:p w14:paraId="1C0EEBB1" w14:textId="77777777" w:rsidR="00906FE9" w:rsidRPr="00923957" w:rsidRDefault="00906FE9" w:rsidP="0089183B">
            <w:pPr>
              <w:rPr>
                <w:rFonts w:eastAsia="Times New Roman"/>
                <w:iCs w:val="0"/>
                <w:color w:val="000000"/>
                <w:szCs w:val="22"/>
              </w:rPr>
            </w:pPr>
            <w:r w:rsidRPr="00923957">
              <w:rPr>
                <w:rFonts w:eastAsia="Times New Roman"/>
                <w:iCs w:val="0"/>
                <w:color w:val="000000"/>
                <w:szCs w:val="22"/>
              </w:rPr>
              <w:t>Molna</w:t>
            </w:r>
          </w:p>
        </w:tc>
        <w:tc>
          <w:tcPr>
            <w:tcW w:w="2153" w:type="pct"/>
            <w:noWrap/>
            <w:hideMark/>
          </w:tcPr>
          <w:p w14:paraId="0374A1FF" w14:textId="77777777" w:rsidR="00906FE9" w:rsidRPr="00923957" w:rsidRDefault="00906FE9" w:rsidP="0089183B">
            <w:pPr>
              <w:jc w:val="right"/>
              <w:rPr>
                <w:rFonts w:eastAsia="Times New Roman"/>
                <w:iCs w:val="0"/>
                <w:color w:val="000000"/>
                <w:szCs w:val="22"/>
              </w:rPr>
            </w:pPr>
            <w:r w:rsidRPr="00923957">
              <w:rPr>
                <w:rFonts w:eastAsia="Times New Roman"/>
                <w:iCs w:val="0"/>
                <w:color w:val="000000"/>
                <w:szCs w:val="22"/>
              </w:rPr>
              <w:t>12</w:t>
            </w:r>
          </w:p>
        </w:tc>
        <w:tc>
          <w:tcPr>
            <w:tcW w:w="1105" w:type="pct"/>
            <w:noWrap/>
            <w:vAlign w:val="bottom"/>
            <w:hideMark/>
          </w:tcPr>
          <w:p w14:paraId="2C776C0F" w14:textId="7296BBD0" w:rsidR="00906FE9" w:rsidRPr="00402AEC" w:rsidRDefault="00906FE9" w:rsidP="0089183B">
            <w:pPr>
              <w:jc w:val="right"/>
              <w:rPr>
                <w:rFonts w:eastAsia="Times New Roman"/>
                <w:iCs w:val="0"/>
                <w:color w:val="000000"/>
                <w:szCs w:val="22"/>
              </w:rPr>
            </w:pPr>
            <w:r w:rsidRPr="00402AEC">
              <w:rPr>
                <w:rFonts w:ascii="Calibri" w:hAnsi="Calibri" w:cs="Calibri"/>
                <w:color w:val="000000"/>
                <w:szCs w:val="22"/>
              </w:rPr>
              <w:t>3,11</w:t>
            </w:r>
          </w:p>
        </w:tc>
        <w:tc>
          <w:tcPr>
            <w:tcW w:w="568" w:type="pct"/>
            <w:noWrap/>
            <w:hideMark/>
          </w:tcPr>
          <w:p w14:paraId="7C794CAB" w14:textId="77777777" w:rsidR="00906FE9" w:rsidRPr="00923957" w:rsidRDefault="00906FE9" w:rsidP="0089183B">
            <w:pPr>
              <w:jc w:val="right"/>
              <w:rPr>
                <w:rFonts w:eastAsia="Times New Roman"/>
                <w:iCs w:val="0"/>
                <w:color w:val="000000"/>
                <w:szCs w:val="22"/>
              </w:rPr>
            </w:pPr>
            <w:r w:rsidRPr="00923957">
              <w:rPr>
                <w:rFonts w:eastAsia="Times New Roman"/>
                <w:iCs w:val="0"/>
                <w:color w:val="000000"/>
                <w:szCs w:val="22"/>
              </w:rPr>
              <w:t>11,8%</w:t>
            </w:r>
          </w:p>
        </w:tc>
      </w:tr>
      <w:tr w:rsidR="00906FE9" w:rsidRPr="00923957" w14:paraId="1091974E" w14:textId="77777777" w:rsidTr="00906FE9">
        <w:trPr>
          <w:trHeight w:val="290"/>
        </w:trPr>
        <w:tc>
          <w:tcPr>
            <w:tcW w:w="392" w:type="pct"/>
            <w:noWrap/>
            <w:hideMark/>
          </w:tcPr>
          <w:p w14:paraId="2FA494A0" w14:textId="77777777" w:rsidR="00906FE9" w:rsidRPr="00923957" w:rsidRDefault="00906FE9" w:rsidP="0089183B">
            <w:pPr>
              <w:rPr>
                <w:rFonts w:eastAsia="Times New Roman"/>
                <w:iCs w:val="0"/>
                <w:color w:val="000000"/>
                <w:szCs w:val="22"/>
              </w:rPr>
            </w:pPr>
            <w:r w:rsidRPr="00923957">
              <w:rPr>
                <w:rFonts w:eastAsia="Times New Roman"/>
                <w:iCs w:val="0"/>
                <w:color w:val="000000"/>
                <w:szCs w:val="22"/>
              </w:rPr>
              <w:t>8</w:t>
            </w:r>
          </w:p>
        </w:tc>
        <w:tc>
          <w:tcPr>
            <w:tcW w:w="782" w:type="pct"/>
            <w:noWrap/>
            <w:hideMark/>
          </w:tcPr>
          <w:p w14:paraId="57E68E99" w14:textId="77777777" w:rsidR="00906FE9" w:rsidRPr="00923957" w:rsidRDefault="00906FE9" w:rsidP="0089183B">
            <w:pPr>
              <w:rPr>
                <w:rFonts w:eastAsia="Times New Roman"/>
                <w:iCs w:val="0"/>
                <w:color w:val="000000"/>
                <w:szCs w:val="22"/>
              </w:rPr>
            </w:pPr>
            <w:r w:rsidRPr="00923957">
              <w:rPr>
                <w:rFonts w:eastAsia="Times New Roman"/>
                <w:iCs w:val="0"/>
                <w:color w:val="000000"/>
                <w:szCs w:val="22"/>
              </w:rPr>
              <w:t>Panoszów</w:t>
            </w:r>
          </w:p>
        </w:tc>
        <w:tc>
          <w:tcPr>
            <w:tcW w:w="2153" w:type="pct"/>
            <w:noWrap/>
            <w:hideMark/>
          </w:tcPr>
          <w:p w14:paraId="42F96091" w14:textId="77777777" w:rsidR="00906FE9" w:rsidRPr="00923957" w:rsidRDefault="00906FE9" w:rsidP="0089183B">
            <w:pPr>
              <w:jc w:val="right"/>
              <w:rPr>
                <w:rFonts w:eastAsia="Times New Roman"/>
                <w:iCs w:val="0"/>
                <w:color w:val="000000"/>
                <w:szCs w:val="22"/>
              </w:rPr>
            </w:pPr>
            <w:r w:rsidRPr="00923957">
              <w:rPr>
                <w:rFonts w:eastAsia="Times New Roman"/>
                <w:iCs w:val="0"/>
                <w:color w:val="000000"/>
                <w:szCs w:val="22"/>
              </w:rPr>
              <w:t>7</w:t>
            </w:r>
          </w:p>
        </w:tc>
        <w:tc>
          <w:tcPr>
            <w:tcW w:w="1105" w:type="pct"/>
            <w:noWrap/>
            <w:vAlign w:val="bottom"/>
            <w:hideMark/>
          </w:tcPr>
          <w:p w14:paraId="73FA8479" w14:textId="4D6FE96A" w:rsidR="00906FE9" w:rsidRPr="00402AEC" w:rsidRDefault="00906FE9" w:rsidP="0089183B">
            <w:pPr>
              <w:jc w:val="right"/>
              <w:rPr>
                <w:rFonts w:eastAsia="Times New Roman"/>
                <w:iCs w:val="0"/>
                <w:color w:val="000000"/>
                <w:szCs w:val="22"/>
              </w:rPr>
            </w:pPr>
            <w:r w:rsidRPr="00402AEC">
              <w:rPr>
                <w:rFonts w:ascii="Calibri" w:hAnsi="Calibri" w:cs="Calibri"/>
                <w:color w:val="000000"/>
                <w:szCs w:val="22"/>
              </w:rPr>
              <w:t>1,41</w:t>
            </w:r>
          </w:p>
        </w:tc>
        <w:tc>
          <w:tcPr>
            <w:tcW w:w="568" w:type="pct"/>
            <w:noWrap/>
            <w:hideMark/>
          </w:tcPr>
          <w:p w14:paraId="6CB90213" w14:textId="77777777" w:rsidR="00906FE9" w:rsidRPr="00923957" w:rsidRDefault="00906FE9" w:rsidP="0089183B">
            <w:pPr>
              <w:jc w:val="right"/>
              <w:rPr>
                <w:rFonts w:eastAsia="Times New Roman"/>
                <w:iCs w:val="0"/>
                <w:color w:val="000000"/>
                <w:szCs w:val="22"/>
              </w:rPr>
            </w:pPr>
            <w:r w:rsidRPr="00923957">
              <w:rPr>
                <w:rFonts w:eastAsia="Times New Roman"/>
                <w:iCs w:val="0"/>
                <w:color w:val="000000"/>
                <w:szCs w:val="22"/>
              </w:rPr>
              <w:t>6,9%</w:t>
            </w:r>
          </w:p>
        </w:tc>
      </w:tr>
      <w:tr w:rsidR="00906FE9" w:rsidRPr="00923957" w14:paraId="3787A170" w14:textId="77777777" w:rsidTr="00906FE9">
        <w:trPr>
          <w:trHeight w:val="290"/>
        </w:trPr>
        <w:tc>
          <w:tcPr>
            <w:tcW w:w="392" w:type="pct"/>
            <w:noWrap/>
            <w:hideMark/>
          </w:tcPr>
          <w:p w14:paraId="3C663D50" w14:textId="77777777" w:rsidR="00906FE9" w:rsidRPr="00923957" w:rsidRDefault="00906FE9" w:rsidP="0089183B">
            <w:pPr>
              <w:rPr>
                <w:rFonts w:eastAsia="Times New Roman"/>
                <w:iCs w:val="0"/>
                <w:color w:val="000000"/>
                <w:szCs w:val="22"/>
              </w:rPr>
            </w:pPr>
            <w:r w:rsidRPr="00923957">
              <w:rPr>
                <w:rFonts w:eastAsia="Times New Roman"/>
                <w:iCs w:val="0"/>
                <w:color w:val="000000"/>
                <w:szCs w:val="22"/>
              </w:rPr>
              <w:t>9</w:t>
            </w:r>
          </w:p>
        </w:tc>
        <w:tc>
          <w:tcPr>
            <w:tcW w:w="782" w:type="pct"/>
            <w:noWrap/>
            <w:hideMark/>
          </w:tcPr>
          <w:p w14:paraId="394B05D2" w14:textId="77777777" w:rsidR="00906FE9" w:rsidRPr="00923957" w:rsidRDefault="00906FE9" w:rsidP="0089183B">
            <w:pPr>
              <w:rPr>
                <w:rFonts w:eastAsia="Times New Roman"/>
                <w:iCs w:val="0"/>
                <w:color w:val="000000"/>
                <w:szCs w:val="22"/>
              </w:rPr>
            </w:pPr>
            <w:r w:rsidRPr="00923957">
              <w:rPr>
                <w:rFonts w:eastAsia="Times New Roman"/>
                <w:iCs w:val="0"/>
                <w:color w:val="000000"/>
                <w:szCs w:val="22"/>
              </w:rPr>
              <w:t>Wędzina</w:t>
            </w:r>
          </w:p>
        </w:tc>
        <w:tc>
          <w:tcPr>
            <w:tcW w:w="2153" w:type="pct"/>
            <w:noWrap/>
            <w:hideMark/>
          </w:tcPr>
          <w:p w14:paraId="0E2B2860" w14:textId="77777777" w:rsidR="00906FE9" w:rsidRPr="00923957" w:rsidRDefault="00906FE9" w:rsidP="0089183B">
            <w:pPr>
              <w:jc w:val="right"/>
              <w:rPr>
                <w:rFonts w:eastAsia="Times New Roman"/>
                <w:iCs w:val="0"/>
                <w:color w:val="000000"/>
                <w:szCs w:val="22"/>
              </w:rPr>
            </w:pPr>
            <w:r w:rsidRPr="00923957">
              <w:rPr>
                <w:rFonts w:eastAsia="Times New Roman"/>
                <w:iCs w:val="0"/>
                <w:color w:val="000000"/>
                <w:szCs w:val="22"/>
              </w:rPr>
              <w:t>7</w:t>
            </w:r>
          </w:p>
        </w:tc>
        <w:tc>
          <w:tcPr>
            <w:tcW w:w="1105" w:type="pct"/>
            <w:noWrap/>
            <w:vAlign w:val="bottom"/>
            <w:hideMark/>
          </w:tcPr>
          <w:p w14:paraId="28B8B19C" w14:textId="7E71A12D" w:rsidR="00906FE9" w:rsidRPr="00402AEC" w:rsidRDefault="00906FE9" w:rsidP="0089183B">
            <w:pPr>
              <w:jc w:val="right"/>
              <w:rPr>
                <w:rFonts w:eastAsia="Times New Roman"/>
                <w:iCs w:val="0"/>
                <w:color w:val="000000"/>
                <w:szCs w:val="22"/>
              </w:rPr>
            </w:pPr>
            <w:r w:rsidRPr="00402AEC">
              <w:rPr>
                <w:rFonts w:ascii="Calibri" w:hAnsi="Calibri" w:cs="Calibri"/>
                <w:color w:val="000000"/>
                <w:szCs w:val="22"/>
              </w:rPr>
              <w:t>1,23</w:t>
            </w:r>
          </w:p>
        </w:tc>
        <w:tc>
          <w:tcPr>
            <w:tcW w:w="568" w:type="pct"/>
            <w:noWrap/>
            <w:hideMark/>
          </w:tcPr>
          <w:p w14:paraId="50827321" w14:textId="77777777" w:rsidR="00906FE9" w:rsidRPr="00923957" w:rsidRDefault="00906FE9" w:rsidP="0089183B">
            <w:pPr>
              <w:jc w:val="right"/>
              <w:rPr>
                <w:rFonts w:eastAsia="Times New Roman"/>
                <w:iCs w:val="0"/>
                <w:color w:val="000000"/>
                <w:szCs w:val="22"/>
              </w:rPr>
            </w:pPr>
            <w:r w:rsidRPr="00923957">
              <w:rPr>
                <w:rFonts w:eastAsia="Times New Roman"/>
                <w:iCs w:val="0"/>
                <w:color w:val="000000"/>
                <w:szCs w:val="22"/>
              </w:rPr>
              <w:t>6,9%</w:t>
            </w:r>
          </w:p>
        </w:tc>
      </w:tr>
      <w:tr w:rsidR="00DF7713" w:rsidRPr="00923957" w14:paraId="1BAF8A07" w14:textId="77777777" w:rsidTr="00906FE9">
        <w:trPr>
          <w:trHeight w:val="290"/>
        </w:trPr>
        <w:tc>
          <w:tcPr>
            <w:tcW w:w="1174" w:type="pct"/>
            <w:gridSpan w:val="2"/>
            <w:shd w:val="clear" w:color="auto" w:fill="DBE5F1" w:themeFill="accent1" w:themeFillTint="33"/>
            <w:noWrap/>
            <w:hideMark/>
          </w:tcPr>
          <w:p w14:paraId="69492777" w14:textId="77777777" w:rsidR="00DF7713" w:rsidRPr="00923957" w:rsidRDefault="00DF7713" w:rsidP="0089183B">
            <w:pPr>
              <w:rPr>
                <w:rFonts w:eastAsia="Times New Roman"/>
                <w:b/>
                <w:iCs w:val="0"/>
                <w:color w:val="000000"/>
                <w:szCs w:val="22"/>
              </w:rPr>
            </w:pPr>
            <w:r w:rsidRPr="00923957">
              <w:rPr>
                <w:rFonts w:eastAsia="Times New Roman"/>
                <w:b/>
                <w:iCs w:val="0"/>
                <w:color w:val="000000"/>
                <w:szCs w:val="22"/>
              </w:rPr>
              <w:t>Gmina Ciasna</w:t>
            </w:r>
          </w:p>
        </w:tc>
        <w:tc>
          <w:tcPr>
            <w:tcW w:w="2153" w:type="pct"/>
            <w:shd w:val="clear" w:color="auto" w:fill="DBE5F1" w:themeFill="accent1" w:themeFillTint="33"/>
            <w:noWrap/>
            <w:hideMark/>
          </w:tcPr>
          <w:p w14:paraId="367C0202" w14:textId="77777777" w:rsidR="00DF7713" w:rsidRPr="00923957" w:rsidRDefault="00DF7713" w:rsidP="0089183B">
            <w:pPr>
              <w:jc w:val="right"/>
              <w:rPr>
                <w:rFonts w:eastAsia="Times New Roman"/>
                <w:b/>
                <w:iCs w:val="0"/>
                <w:color w:val="000000"/>
                <w:szCs w:val="22"/>
              </w:rPr>
            </w:pPr>
            <w:r w:rsidRPr="00923957">
              <w:rPr>
                <w:rFonts w:eastAsia="Times New Roman"/>
                <w:b/>
                <w:iCs w:val="0"/>
                <w:color w:val="000000"/>
                <w:szCs w:val="22"/>
              </w:rPr>
              <w:t>102</w:t>
            </w:r>
          </w:p>
        </w:tc>
        <w:tc>
          <w:tcPr>
            <w:tcW w:w="1105" w:type="pct"/>
            <w:shd w:val="clear" w:color="auto" w:fill="DBE5F1" w:themeFill="accent1" w:themeFillTint="33"/>
            <w:noWrap/>
            <w:hideMark/>
          </w:tcPr>
          <w:p w14:paraId="4E65D148" w14:textId="06BB5E00" w:rsidR="00DF7713" w:rsidRPr="00923957" w:rsidRDefault="00402AEC" w:rsidP="0089183B">
            <w:pPr>
              <w:jc w:val="right"/>
              <w:rPr>
                <w:rFonts w:eastAsia="Times New Roman"/>
                <w:b/>
                <w:iCs w:val="0"/>
                <w:color w:val="000000"/>
                <w:szCs w:val="22"/>
              </w:rPr>
            </w:pPr>
            <w:r>
              <w:rPr>
                <w:rFonts w:eastAsia="Times New Roman"/>
                <w:b/>
                <w:iCs w:val="0"/>
                <w:color w:val="000000"/>
                <w:szCs w:val="22"/>
              </w:rPr>
              <w:t>1,41</w:t>
            </w:r>
          </w:p>
        </w:tc>
        <w:tc>
          <w:tcPr>
            <w:tcW w:w="568" w:type="pct"/>
            <w:shd w:val="clear" w:color="auto" w:fill="DBE5F1" w:themeFill="accent1" w:themeFillTint="33"/>
            <w:noWrap/>
            <w:hideMark/>
          </w:tcPr>
          <w:p w14:paraId="331A86BB" w14:textId="77777777" w:rsidR="00DF7713" w:rsidRPr="00923957" w:rsidRDefault="00DF7713" w:rsidP="0089183B">
            <w:pPr>
              <w:jc w:val="right"/>
              <w:rPr>
                <w:rFonts w:eastAsia="Times New Roman"/>
                <w:b/>
                <w:iCs w:val="0"/>
                <w:color w:val="000000"/>
                <w:szCs w:val="22"/>
              </w:rPr>
            </w:pPr>
            <w:r w:rsidRPr="00923957">
              <w:rPr>
                <w:rFonts w:eastAsia="Times New Roman"/>
                <w:b/>
                <w:iCs w:val="0"/>
                <w:color w:val="000000"/>
                <w:szCs w:val="22"/>
              </w:rPr>
              <w:t>100,0%</w:t>
            </w:r>
          </w:p>
        </w:tc>
      </w:tr>
      <w:tr w:rsidR="00DF7713" w:rsidRPr="00923957" w14:paraId="699A8BFC" w14:textId="77777777" w:rsidTr="00906FE9">
        <w:trPr>
          <w:trHeight w:val="290"/>
        </w:trPr>
        <w:tc>
          <w:tcPr>
            <w:tcW w:w="1174" w:type="pct"/>
            <w:gridSpan w:val="2"/>
            <w:noWrap/>
            <w:hideMark/>
          </w:tcPr>
          <w:p w14:paraId="384EFD12" w14:textId="77777777" w:rsidR="00DF7713" w:rsidRPr="00923957" w:rsidRDefault="00DF7713" w:rsidP="0089183B">
            <w:pPr>
              <w:rPr>
                <w:rFonts w:eastAsia="Times New Roman"/>
                <w:iCs w:val="0"/>
                <w:color w:val="000000"/>
                <w:szCs w:val="22"/>
              </w:rPr>
            </w:pPr>
            <w:r w:rsidRPr="00923957">
              <w:rPr>
                <w:rFonts w:eastAsia="Times New Roman"/>
                <w:iCs w:val="0"/>
                <w:color w:val="000000"/>
                <w:szCs w:val="22"/>
              </w:rPr>
              <w:t>Gmina (bez OR)</w:t>
            </w:r>
          </w:p>
        </w:tc>
        <w:tc>
          <w:tcPr>
            <w:tcW w:w="2153" w:type="pct"/>
            <w:noWrap/>
            <w:hideMark/>
          </w:tcPr>
          <w:p w14:paraId="494F5CCD" w14:textId="77777777" w:rsidR="00DF7713" w:rsidRPr="00923957" w:rsidRDefault="00DF7713" w:rsidP="0089183B">
            <w:pPr>
              <w:jc w:val="right"/>
              <w:rPr>
                <w:rFonts w:eastAsia="Times New Roman"/>
                <w:iCs w:val="0"/>
                <w:color w:val="000000"/>
                <w:szCs w:val="22"/>
              </w:rPr>
            </w:pPr>
            <w:r w:rsidRPr="00923957">
              <w:rPr>
                <w:rFonts w:eastAsia="Times New Roman"/>
                <w:iCs w:val="0"/>
                <w:color w:val="000000"/>
                <w:szCs w:val="22"/>
              </w:rPr>
              <w:t>75</w:t>
            </w:r>
          </w:p>
        </w:tc>
        <w:tc>
          <w:tcPr>
            <w:tcW w:w="1105" w:type="pct"/>
            <w:noWrap/>
            <w:hideMark/>
          </w:tcPr>
          <w:p w14:paraId="04A80655" w14:textId="3C7B404C" w:rsidR="00DF7713" w:rsidRPr="00923957" w:rsidRDefault="00402AEC" w:rsidP="0089183B">
            <w:pPr>
              <w:jc w:val="right"/>
              <w:rPr>
                <w:rFonts w:eastAsia="Times New Roman"/>
                <w:iCs w:val="0"/>
                <w:color w:val="000000"/>
                <w:szCs w:val="22"/>
              </w:rPr>
            </w:pPr>
            <w:r>
              <w:rPr>
                <w:rFonts w:eastAsia="Times New Roman"/>
                <w:iCs w:val="0"/>
                <w:color w:val="000000"/>
                <w:szCs w:val="22"/>
              </w:rPr>
              <w:t>1,32</w:t>
            </w:r>
          </w:p>
        </w:tc>
        <w:tc>
          <w:tcPr>
            <w:tcW w:w="568" w:type="pct"/>
            <w:noWrap/>
            <w:hideMark/>
          </w:tcPr>
          <w:p w14:paraId="3D07A6E6" w14:textId="77777777" w:rsidR="00DF7713" w:rsidRPr="00923957" w:rsidRDefault="00DF7713" w:rsidP="0089183B">
            <w:pPr>
              <w:jc w:val="right"/>
              <w:rPr>
                <w:rFonts w:eastAsia="Times New Roman"/>
                <w:iCs w:val="0"/>
                <w:color w:val="000000"/>
                <w:szCs w:val="22"/>
              </w:rPr>
            </w:pPr>
            <w:r w:rsidRPr="00923957">
              <w:rPr>
                <w:rFonts w:eastAsia="Times New Roman"/>
                <w:iCs w:val="0"/>
                <w:color w:val="000000"/>
                <w:szCs w:val="22"/>
              </w:rPr>
              <w:t>73,5%</w:t>
            </w:r>
          </w:p>
        </w:tc>
      </w:tr>
    </w:tbl>
    <w:p w14:paraId="68F938DB" w14:textId="77777777" w:rsidR="00DF7713" w:rsidRDefault="00DF7713" w:rsidP="00DF7713">
      <w:pPr>
        <w:pStyle w:val="Krrdo"/>
        <w:spacing w:before="0"/>
        <w:rPr>
          <w:i w:val="0"/>
        </w:rPr>
      </w:pPr>
      <w:r w:rsidRPr="00F244B1">
        <w:rPr>
          <w:i w:val="0"/>
        </w:rPr>
        <w:t xml:space="preserve">Źródło: Opracowanie własne na podstawie danych </w:t>
      </w:r>
      <w:r>
        <w:rPr>
          <w:i w:val="0"/>
        </w:rPr>
        <w:t>KPP w Lublińcu</w:t>
      </w:r>
    </w:p>
    <w:p w14:paraId="7D7F4CFF" w14:textId="3A69393F" w:rsidR="001F5B51" w:rsidRDefault="007C017E" w:rsidP="001F5B51">
      <w:r w:rsidRPr="007C017E">
        <w:t>Wyniki badań ankietowych pokazują, że kwestie związane z dostępnością i bezpieczeństwem komunikacyjnym są wyraźnie dostrzegane przez mieszkańców. Wśród komentarzy najczęściej wskazywano na brak dogodnych połączeń transportu publicznego z większymi miastami, w szczególności z Lublińcem. Respondenci podkreślali, że ograniczona dostępność transportowa wpływa zarówno na bezpieczeństwo i komfort życia, jak i na możliwości rozwoju lokalnego rynku pracy. Wskazywano również na potrzebę poprawy infrastruktury pieszej i rowerowej, która mogłaby ograniczać ryzyka związane z ruchem samochodowym i sprzyjać aktywnym formom mobilności</w:t>
      </w:r>
      <w:r w:rsidR="001F5B51">
        <w:t>.</w:t>
      </w:r>
    </w:p>
    <w:p w14:paraId="4002F423" w14:textId="77777777" w:rsidR="0002019D" w:rsidRDefault="0002019D" w:rsidP="001F5B51"/>
    <w:p w14:paraId="4C5CA746" w14:textId="77777777" w:rsidR="0002019D" w:rsidRDefault="0002019D" w:rsidP="001F5B51"/>
    <w:p w14:paraId="37EEC64A" w14:textId="1F27B36E" w:rsidR="00126307" w:rsidRDefault="001F5B51" w:rsidP="001F5B51">
      <w:pPr>
        <w:pStyle w:val="Legenda"/>
      </w:pPr>
      <w:r>
        <w:t xml:space="preserve">Wykres </w:t>
      </w:r>
      <w:fldSimple w:instr=" SEQ Wykres \* ARABIC ">
        <w:r w:rsidR="00126307">
          <w:rPr>
            <w:noProof/>
          </w:rPr>
          <w:t>7</w:t>
        </w:r>
      </w:fldSimple>
      <w:r>
        <w:t xml:space="preserve">. Ocena </w:t>
      </w:r>
      <w:r w:rsidR="00126307">
        <w:t>problemów komunikacyjnych i dostępności transportowej przez mieszkańców obszaru rewitalizacji</w:t>
      </w:r>
    </w:p>
    <w:p w14:paraId="456EAF37" w14:textId="7BA0BF71" w:rsidR="001F5B51" w:rsidRPr="002929B4" w:rsidRDefault="00126307" w:rsidP="001F5B51">
      <w:r>
        <w:rPr>
          <w:noProof/>
        </w:rPr>
        <w:drawing>
          <wp:inline distT="0" distB="0" distL="0" distR="0" wp14:anchorId="60DD4583" wp14:editId="3213AD5E">
            <wp:extent cx="5742443" cy="4969774"/>
            <wp:effectExtent l="0" t="0" r="0" b="254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8.png"/>
                    <pic:cNvPicPr/>
                  </pic:nvPicPr>
                  <pic:blipFill>
                    <a:blip r:embed="rId20">
                      <a:extLst>
                        <a:ext uri="{28A0092B-C50C-407E-A947-70E740481C1C}">
                          <a14:useLocalDpi xmlns:a14="http://schemas.microsoft.com/office/drawing/2010/main" val="0"/>
                        </a:ext>
                      </a:extLst>
                    </a:blip>
                    <a:stretch>
                      <a:fillRect/>
                    </a:stretch>
                  </pic:blipFill>
                  <pic:spPr>
                    <a:xfrm>
                      <a:off x="0" y="0"/>
                      <a:ext cx="5742443" cy="4969774"/>
                    </a:xfrm>
                    <a:prstGeom prst="rect">
                      <a:avLst/>
                    </a:prstGeom>
                  </pic:spPr>
                </pic:pic>
              </a:graphicData>
            </a:graphic>
          </wp:inline>
        </w:drawing>
      </w:r>
    </w:p>
    <w:p w14:paraId="4244A7BF" w14:textId="77777777" w:rsidR="001F5B51" w:rsidRDefault="001F5B51" w:rsidP="001F5B51">
      <w:pPr>
        <w:pStyle w:val="Normalny0"/>
      </w:pPr>
      <w:r>
        <w:t>Źródło: Badanie ankietowe, Ciasna, 2025</w:t>
      </w:r>
    </w:p>
    <w:p w14:paraId="65069180" w14:textId="77777777" w:rsidR="001F5B51" w:rsidRPr="001F5B51" w:rsidRDefault="001F5B51" w:rsidP="001F5B51">
      <w:pPr>
        <w:rPr>
          <w:lang w:eastAsia="en-US"/>
        </w:rPr>
      </w:pPr>
    </w:p>
    <w:p w14:paraId="48318AE7" w14:textId="183A6971" w:rsidR="00736476" w:rsidRDefault="00736476" w:rsidP="00736476">
      <w:pPr>
        <w:pStyle w:val="Nagwek4"/>
      </w:pPr>
      <w:bookmarkStart w:id="164" w:name="_Toc209280995"/>
      <w:r>
        <w:t>Infrastruktura sportowa i rekreacyjna</w:t>
      </w:r>
      <w:bookmarkEnd w:id="164"/>
    </w:p>
    <w:p w14:paraId="09020098" w14:textId="4D2B63D0" w:rsidR="00736476" w:rsidRDefault="007C017E" w:rsidP="00534966">
      <w:r w:rsidRPr="007C017E">
        <w:t>Na obszarze rewitalizacji funkcjonują 2 ogólnodostępne boiska, co stanowi 20,0% wszystkich boisk w gminie. Wskaźnik w Ciasnej wynosi 0,13 na 100 mieszkańców i jest porównywalny z wynikami w innych większych sołectwach (np. Glinica – 2 boiska, Zborowskie – 2 boiska), a wyraźnie lepszy niż w mniejszych jednostkach, gdzie często występuje tylko 1 obiekt lub jego brak. W praktyce oznacza to, że mieszkańcy Ciasnej mają relatywnie dobrą bazę do organizacji aktywności sportowej, jednak potrzeby rosnącej społeczności (21,3% populacji gminy) mogą przekraczać istniejące zasoby, szczególnie w zakresie jakości i funkcjonalności tych obiektów.</w:t>
      </w:r>
    </w:p>
    <w:p w14:paraId="5813D44A" w14:textId="56A37792" w:rsidR="00F157D8" w:rsidRDefault="00F157D8" w:rsidP="00F157D8">
      <w:pPr>
        <w:pStyle w:val="Legenda"/>
        <w:spacing w:after="0"/>
      </w:pPr>
      <w:bookmarkStart w:id="165" w:name="_Toc209280937"/>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8C28EA">
        <w:rPr>
          <w:noProof/>
        </w:rPr>
        <w:t>31</w:t>
      </w:r>
      <w:r w:rsidRPr="00F244B1">
        <w:rPr>
          <w:noProof/>
        </w:rPr>
        <w:fldChar w:fldCharType="end"/>
      </w:r>
      <w:r w:rsidRPr="00F244B1">
        <w:t xml:space="preserve">. </w:t>
      </w:r>
      <w:r>
        <w:t>Liczba</w:t>
      </w:r>
      <w:r w:rsidRPr="009A620A">
        <w:t xml:space="preserve"> </w:t>
      </w:r>
      <w:r w:rsidRPr="00C273EC">
        <w:t xml:space="preserve">podmiotów, </w:t>
      </w:r>
      <w:r w:rsidR="00182A13" w:rsidRPr="00182A13">
        <w:t>ogólnodostępnych boisk (bez szkolnych)</w:t>
      </w:r>
      <w:r w:rsidRPr="00C273EC">
        <w:t xml:space="preserve"> </w:t>
      </w:r>
      <w:r>
        <w:t>w 2024 r.</w:t>
      </w:r>
      <w:bookmarkEnd w:id="165"/>
    </w:p>
    <w:tbl>
      <w:tblPr>
        <w:tblStyle w:val="Tabela-Siatka13"/>
        <w:tblW w:w="8722" w:type="dxa"/>
        <w:tblLook w:val="04A0" w:firstRow="1" w:lastRow="0" w:firstColumn="1" w:lastColumn="0" w:noHBand="0" w:noVBand="1"/>
      </w:tblPr>
      <w:tblGrid>
        <w:gridCol w:w="534"/>
        <w:gridCol w:w="1816"/>
        <w:gridCol w:w="3712"/>
        <w:gridCol w:w="1468"/>
        <w:gridCol w:w="1192"/>
      </w:tblGrid>
      <w:tr w:rsidR="003D64F6" w:rsidRPr="003D64F6" w14:paraId="6EF5F3CD" w14:textId="77777777" w:rsidTr="003D64F6">
        <w:trPr>
          <w:trHeight w:val="290"/>
        </w:trPr>
        <w:tc>
          <w:tcPr>
            <w:tcW w:w="534" w:type="dxa"/>
            <w:shd w:val="clear" w:color="auto" w:fill="DBE5F1" w:themeFill="accent1" w:themeFillTint="33"/>
            <w:noWrap/>
            <w:hideMark/>
          </w:tcPr>
          <w:p w14:paraId="7E4F0AA3" w14:textId="77777777" w:rsidR="003D64F6" w:rsidRPr="003D64F6" w:rsidRDefault="003D64F6" w:rsidP="003D64F6">
            <w:pPr>
              <w:rPr>
                <w:rFonts w:eastAsia="Times New Roman"/>
                <w:b/>
                <w:iCs w:val="0"/>
                <w:color w:val="000000"/>
                <w:szCs w:val="22"/>
              </w:rPr>
            </w:pPr>
            <w:r w:rsidRPr="003D64F6">
              <w:rPr>
                <w:rFonts w:eastAsia="Times New Roman"/>
                <w:b/>
                <w:iCs w:val="0"/>
                <w:color w:val="000000"/>
                <w:szCs w:val="22"/>
              </w:rPr>
              <w:t>Lp.</w:t>
            </w:r>
          </w:p>
        </w:tc>
        <w:tc>
          <w:tcPr>
            <w:tcW w:w="1816" w:type="dxa"/>
            <w:shd w:val="clear" w:color="auto" w:fill="DBE5F1" w:themeFill="accent1" w:themeFillTint="33"/>
            <w:noWrap/>
            <w:hideMark/>
          </w:tcPr>
          <w:p w14:paraId="395811F7" w14:textId="77777777" w:rsidR="003D64F6" w:rsidRPr="003D64F6" w:rsidRDefault="003D64F6" w:rsidP="003D64F6">
            <w:pPr>
              <w:rPr>
                <w:rFonts w:eastAsia="Times New Roman"/>
                <w:b/>
                <w:iCs w:val="0"/>
                <w:color w:val="000000"/>
                <w:szCs w:val="22"/>
              </w:rPr>
            </w:pPr>
            <w:r w:rsidRPr="003D64F6">
              <w:rPr>
                <w:rFonts w:eastAsia="Times New Roman"/>
                <w:b/>
                <w:iCs w:val="0"/>
                <w:color w:val="000000"/>
                <w:szCs w:val="22"/>
              </w:rPr>
              <w:t>Jednostka</w:t>
            </w:r>
          </w:p>
        </w:tc>
        <w:tc>
          <w:tcPr>
            <w:tcW w:w="3712" w:type="dxa"/>
            <w:shd w:val="clear" w:color="auto" w:fill="DBE5F1" w:themeFill="accent1" w:themeFillTint="33"/>
            <w:noWrap/>
            <w:hideMark/>
          </w:tcPr>
          <w:p w14:paraId="02B6093A" w14:textId="77777777" w:rsidR="003D64F6" w:rsidRPr="003D64F6" w:rsidRDefault="003D64F6" w:rsidP="003D64F6">
            <w:pPr>
              <w:jc w:val="right"/>
              <w:rPr>
                <w:rFonts w:eastAsia="Times New Roman"/>
                <w:b/>
                <w:iCs w:val="0"/>
                <w:color w:val="000000"/>
                <w:szCs w:val="22"/>
              </w:rPr>
            </w:pPr>
            <w:r w:rsidRPr="003D64F6">
              <w:rPr>
                <w:rFonts w:eastAsia="Times New Roman"/>
                <w:b/>
                <w:iCs w:val="0"/>
                <w:color w:val="000000"/>
                <w:szCs w:val="22"/>
              </w:rPr>
              <w:t>Liczba ogólnodostępnych boisk (bez szkolnych)</w:t>
            </w:r>
          </w:p>
        </w:tc>
        <w:tc>
          <w:tcPr>
            <w:tcW w:w="1468" w:type="dxa"/>
            <w:shd w:val="clear" w:color="auto" w:fill="DBE5F1" w:themeFill="accent1" w:themeFillTint="33"/>
            <w:noWrap/>
            <w:hideMark/>
          </w:tcPr>
          <w:p w14:paraId="1C8C970B" w14:textId="77777777" w:rsidR="003D64F6" w:rsidRPr="003D64F6" w:rsidRDefault="003D64F6" w:rsidP="003D64F6">
            <w:pPr>
              <w:jc w:val="right"/>
              <w:rPr>
                <w:rFonts w:eastAsia="Times New Roman"/>
                <w:b/>
                <w:iCs w:val="0"/>
                <w:color w:val="000000"/>
                <w:szCs w:val="22"/>
              </w:rPr>
            </w:pPr>
            <w:r w:rsidRPr="003D64F6">
              <w:rPr>
                <w:rFonts w:eastAsia="Times New Roman"/>
                <w:b/>
                <w:iCs w:val="0"/>
                <w:color w:val="000000"/>
                <w:szCs w:val="22"/>
              </w:rPr>
              <w:t>Wskaźnik na 100 osób</w:t>
            </w:r>
          </w:p>
        </w:tc>
        <w:tc>
          <w:tcPr>
            <w:tcW w:w="1192" w:type="dxa"/>
            <w:shd w:val="clear" w:color="auto" w:fill="DBE5F1" w:themeFill="accent1" w:themeFillTint="33"/>
            <w:noWrap/>
            <w:hideMark/>
          </w:tcPr>
          <w:p w14:paraId="588B317A" w14:textId="77777777" w:rsidR="003D64F6" w:rsidRPr="003D64F6" w:rsidRDefault="003D64F6" w:rsidP="003D64F6">
            <w:pPr>
              <w:jc w:val="right"/>
              <w:rPr>
                <w:rFonts w:eastAsia="Times New Roman"/>
                <w:b/>
                <w:iCs w:val="0"/>
                <w:color w:val="000000"/>
                <w:szCs w:val="22"/>
              </w:rPr>
            </w:pPr>
            <w:r w:rsidRPr="003D64F6">
              <w:rPr>
                <w:rFonts w:eastAsia="Times New Roman"/>
                <w:b/>
                <w:iCs w:val="0"/>
                <w:color w:val="000000"/>
                <w:szCs w:val="22"/>
              </w:rPr>
              <w:t>Udział [%]</w:t>
            </w:r>
          </w:p>
        </w:tc>
      </w:tr>
      <w:tr w:rsidR="007C017E" w:rsidRPr="003D64F6" w14:paraId="0111D6CB" w14:textId="77777777" w:rsidTr="0022278F">
        <w:trPr>
          <w:trHeight w:val="290"/>
        </w:trPr>
        <w:tc>
          <w:tcPr>
            <w:tcW w:w="534" w:type="dxa"/>
            <w:noWrap/>
            <w:hideMark/>
          </w:tcPr>
          <w:p w14:paraId="6C97018C" w14:textId="77777777" w:rsidR="007C017E" w:rsidRPr="003D64F6" w:rsidRDefault="007C017E" w:rsidP="003D64F6">
            <w:pPr>
              <w:rPr>
                <w:rFonts w:eastAsia="Times New Roman"/>
                <w:iCs w:val="0"/>
                <w:color w:val="000000"/>
                <w:szCs w:val="22"/>
              </w:rPr>
            </w:pPr>
            <w:r w:rsidRPr="003D64F6">
              <w:rPr>
                <w:rFonts w:eastAsia="Times New Roman"/>
                <w:iCs w:val="0"/>
                <w:color w:val="000000"/>
                <w:szCs w:val="22"/>
              </w:rPr>
              <w:t>1</w:t>
            </w:r>
          </w:p>
        </w:tc>
        <w:tc>
          <w:tcPr>
            <w:tcW w:w="1816" w:type="dxa"/>
            <w:noWrap/>
            <w:hideMark/>
          </w:tcPr>
          <w:p w14:paraId="78233E49" w14:textId="77777777" w:rsidR="007C017E" w:rsidRPr="003D64F6" w:rsidRDefault="007C017E" w:rsidP="003D64F6">
            <w:pPr>
              <w:rPr>
                <w:rFonts w:eastAsia="Times New Roman"/>
                <w:iCs w:val="0"/>
                <w:color w:val="000000"/>
                <w:szCs w:val="22"/>
              </w:rPr>
            </w:pPr>
            <w:r w:rsidRPr="003D64F6">
              <w:rPr>
                <w:rFonts w:eastAsia="Times New Roman"/>
                <w:iCs w:val="0"/>
                <w:color w:val="000000"/>
                <w:szCs w:val="22"/>
              </w:rPr>
              <w:t>Dzielna</w:t>
            </w:r>
          </w:p>
        </w:tc>
        <w:tc>
          <w:tcPr>
            <w:tcW w:w="3712" w:type="dxa"/>
            <w:noWrap/>
            <w:hideMark/>
          </w:tcPr>
          <w:p w14:paraId="7B195C0B" w14:textId="77777777" w:rsidR="007C017E" w:rsidRPr="003D64F6" w:rsidRDefault="007C017E" w:rsidP="003D64F6">
            <w:pPr>
              <w:jc w:val="right"/>
              <w:rPr>
                <w:rFonts w:eastAsia="Times New Roman"/>
                <w:iCs w:val="0"/>
                <w:color w:val="000000"/>
                <w:szCs w:val="22"/>
              </w:rPr>
            </w:pPr>
            <w:r w:rsidRPr="003D64F6">
              <w:rPr>
                <w:rFonts w:eastAsia="Times New Roman"/>
                <w:iCs w:val="0"/>
                <w:color w:val="000000"/>
                <w:szCs w:val="22"/>
              </w:rPr>
              <w:t>0</w:t>
            </w:r>
          </w:p>
        </w:tc>
        <w:tc>
          <w:tcPr>
            <w:tcW w:w="1468" w:type="dxa"/>
            <w:noWrap/>
            <w:vAlign w:val="bottom"/>
            <w:hideMark/>
          </w:tcPr>
          <w:p w14:paraId="16ED16FF" w14:textId="333E6E5C" w:rsidR="007C017E" w:rsidRPr="007C017E" w:rsidRDefault="007C017E" w:rsidP="003D64F6">
            <w:pPr>
              <w:jc w:val="right"/>
              <w:rPr>
                <w:rFonts w:eastAsia="Times New Roman"/>
                <w:iCs w:val="0"/>
                <w:color w:val="000000"/>
                <w:szCs w:val="22"/>
              </w:rPr>
            </w:pPr>
            <w:r w:rsidRPr="007C017E">
              <w:rPr>
                <w:rFonts w:ascii="Calibri" w:hAnsi="Calibri" w:cs="Calibri"/>
                <w:color w:val="000000"/>
                <w:szCs w:val="22"/>
              </w:rPr>
              <w:t>0,00</w:t>
            </w:r>
          </w:p>
        </w:tc>
        <w:tc>
          <w:tcPr>
            <w:tcW w:w="1192" w:type="dxa"/>
            <w:noWrap/>
            <w:hideMark/>
          </w:tcPr>
          <w:p w14:paraId="2097F800" w14:textId="77777777" w:rsidR="007C017E" w:rsidRPr="003D64F6" w:rsidRDefault="007C017E" w:rsidP="003D64F6">
            <w:pPr>
              <w:jc w:val="right"/>
              <w:rPr>
                <w:rFonts w:eastAsia="Times New Roman"/>
                <w:iCs w:val="0"/>
                <w:color w:val="000000"/>
                <w:szCs w:val="22"/>
              </w:rPr>
            </w:pPr>
            <w:r w:rsidRPr="003D64F6">
              <w:rPr>
                <w:rFonts w:eastAsia="Times New Roman"/>
                <w:iCs w:val="0"/>
                <w:color w:val="000000"/>
                <w:szCs w:val="22"/>
              </w:rPr>
              <w:t>0,0%</w:t>
            </w:r>
          </w:p>
        </w:tc>
      </w:tr>
      <w:tr w:rsidR="007C017E" w:rsidRPr="003D64F6" w14:paraId="7DC4759B" w14:textId="77777777" w:rsidTr="0022278F">
        <w:trPr>
          <w:trHeight w:val="290"/>
        </w:trPr>
        <w:tc>
          <w:tcPr>
            <w:tcW w:w="534" w:type="dxa"/>
            <w:shd w:val="clear" w:color="auto" w:fill="DBE5F1" w:themeFill="accent1" w:themeFillTint="33"/>
            <w:noWrap/>
            <w:hideMark/>
          </w:tcPr>
          <w:p w14:paraId="2469E577" w14:textId="77777777" w:rsidR="007C017E" w:rsidRPr="003D64F6" w:rsidRDefault="007C017E" w:rsidP="003D64F6">
            <w:pPr>
              <w:rPr>
                <w:rFonts w:eastAsia="Times New Roman"/>
                <w:b/>
                <w:bCs/>
                <w:iCs w:val="0"/>
                <w:color w:val="000000"/>
                <w:szCs w:val="22"/>
              </w:rPr>
            </w:pPr>
            <w:r w:rsidRPr="003D64F6">
              <w:rPr>
                <w:rFonts w:eastAsia="Times New Roman"/>
                <w:b/>
                <w:bCs/>
                <w:iCs w:val="0"/>
                <w:color w:val="000000"/>
                <w:szCs w:val="22"/>
              </w:rPr>
              <w:t>2</w:t>
            </w:r>
          </w:p>
        </w:tc>
        <w:tc>
          <w:tcPr>
            <w:tcW w:w="1816" w:type="dxa"/>
            <w:shd w:val="clear" w:color="auto" w:fill="DBE5F1" w:themeFill="accent1" w:themeFillTint="33"/>
            <w:noWrap/>
            <w:hideMark/>
          </w:tcPr>
          <w:p w14:paraId="0D94D728" w14:textId="77777777" w:rsidR="007C017E" w:rsidRPr="003D64F6" w:rsidRDefault="007C017E" w:rsidP="003D64F6">
            <w:pPr>
              <w:rPr>
                <w:rFonts w:eastAsia="Times New Roman"/>
                <w:b/>
                <w:bCs/>
                <w:iCs w:val="0"/>
                <w:color w:val="000000"/>
                <w:szCs w:val="22"/>
              </w:rPr>
            </w:pPr>
            <w:r w:rsidRPr="003D64F6">
              <w:rPr>
                <w:rFonts w:eastAsia="Times New Roman"/>
                <w:b/>
                <w:bCs/>
                <w:iCs w:val="0"/>
                <w:color w:val="000000"/>
                <w:szCs w:val="22"/>
              </w:rPr>
              <w:t>Ciasna (OR)</w:t>
            </w:r>
          </w:p>
        </w:tc>
        <w:tc>
          <w:tcPr>
            <w:tcW w:w="3712" w:type="dxa"/>
            <w:shd w:val="clear" w:color="auto" w:fill="DBE5F1" w:themeFill="accent1" w:themeFillTint="33"/>
            <w:noWrap/>
            <w:hideMark/>
          </w:tcPr>
          <w:p w14:paraId="220EDF1B" w14:textId="77777777" w:rsidR="007C017E" w:rsidRPr="003D64F6" w:rsidRDefault="007C017E" w:rsidP="003D64F6">
            <w:pPr>
              <w:jc w:val="right"/>
              <w:rPr>
                <w:rFonts w:eastAsia="Times New Roman"/>
                <w:b/>
                <w:bCs/>
                <w:iCs w:val="0"/>
                <w:color w:val="000000"/>
                <w:szCs w:val="22"/>
              </w:rPr>
            </w:pPr>
            <w:r w:rsidRPr="003D64F6">
              <w:rPr>
                <w:rFonts w:eastAsia="Times New Roman"/>
                <w:b/>
                <w:bCs/>
                <w:iCs w:val="0"/>
                <w:color w:val="000000"/>
                <w:szCs w:val="22"/>
              </w:rPr>
              <w:t>2</w:t>
            </w:r>
          </w:p>
        </w:tc>
        <w:tc>
          <w:tcPr>
            <w:tcW w:w="1468" w:type="dxa"/>
            <w:shd w:val="clear" w:color="auto" w:fill="DBE5F1" w:themeFill="accent1" w:themeFillTint="33"/>
            <w:noWrap/>
            <w:vAlign w:val="bottom"/>
            <w:hideMark/>
          </w:tcPr>
          <w:p w14:paraId="2F91C82B" w14:textId="4A679116" w:rsidR="007C017E" w:rsidRPr="007C017E" w:rsidRDefault="007C017E" w:rsidP="003D64F6">
            <w:pPr>
              <w:jc w:val="right"/>
              <w:rPr>
                <w:rFonts w:eastAsia="Times New Roman"/>
                <w:b/>
                <w:bCs/>
                <w:iCs w:val="0"/>
                <w:color w:val="000000"/>
                <w:szCs w:val="22"/>
              </w:rPr>
            </w:pPr>
            <w:r w:rsidRPr="007C017E">
              <w:rPr>
                <w:rFonts w:ascii="Calibri" w:hAnsi="Calibri" w:cs="Calibri"/>
                <w:color w:val="000000"/>
                <w:szCs w:val="22"/>
              </w:rPr>
              <w:t>0,13</w:t>
            </w:r>
          </w:p>
        </w:tc>
        <w:tc>
          <w:tcPr>
            <w:tcW w:w="1192" w:type="dxa"/>
            <w:shd w:val="clear" w:color="auto" w:fill="DBE5F1" w:themeFill="accent1" w:themeFillTint="33"/>
            <w:noWrap/>
            <w:hideMark/>
          </w:tcPr>
          <w:p w14:paraId="06B8E20B" w14:textId="77777777" w:rsidR="007C017E" w:rsidRPr="003D64F6" w:rsidRDefault="007C017E" w:rsidP="003D64F6">
            <w:pPr>
              <w:jc w:val="right"/>
              <w:rPr>
                <w:rFonts w:eastAsia="Times New Roman"/>
                <w:b/>
                <w:bCs/>
                <w:iCs w:val="0"/>
                <w:color w:val="000000"/>
                <w:szCs w:val="22"/>
              </w:rPr>
            </w:pPr>
            <w:r w:rsidRPr="003D64F6">
              <w:rPr>
                <w:rFonts w:eastAsia="Times New Roman"/>
                <w:b/>
                <w:bCs/>
                <w:iCs w:val="0"/>
                <w:color w:val="000000"/>
                <w:szCs w:val="22"/>
              </w:rPr>
              <w:t>20,0%</w:t>
            </w:r>
          </w:p>
        </w:tc>
      </w:tr>
      <w:tr w:rsidR="007C017E" w:rsidRPr="003D64F6" w14:paraId="2F7CE7FC" w14:textId="77777777" w:rsidTr="0022278F">
        <w:trPr>
          <w:trHeight w:val="290"/>
        </w:trPr>
        <w:tc>
          <w:tcPr>
            <w:tcW w:w="534" w:type="dxa"/>
            <w:noWrap/>
            <w:hideMark/>
          </w:tcPr>
          <w:p w14:paraId="74E0A6F1" w14:textId="77777777" w:rsidR="007C017E" w:rsidRPr="003D64F6" w:rsidRDefault="007C017E" w:rsidP="003D64F6">
            <w:pPr>
              <w:rPr>
                <w:rFonts w:eastAsia="Times New Roman"/>
                <w:iCs w:val="0"/>
                <w:color w:val="000000"/>
                <w:szCs w:val="22"/>
              </w:rPr>
            </w:pPr>
            <w:r w:rsidRPr="003D64F6">
              <w:rPr>
                <w:rFonts w:eastAsia="Times New Roman"/>
                <w:iCs w:val="0"/>
                <w:color w:val="000000"/>
                <w:szCs w:val="22"/>
              </w:rPr>
              <w:t>3</w:t>
            </w:r>
          </w:p>
        </w:tc>
        <w:tc>
          <w:tcPr>
            <w:tcW w:w="1816" w:type="dxa"/>
            <w:noWrap/>
            <w:hideMark/>
          </w:tcPr>
          <w:p w14:paraId="697155B9" w14:textId="77777777" w:rsidR="007C017E" w:rsidRPr="003D64F6" w:rsidRDefault="007C017E" w:rsidP="003D64F6">
            <w:pPr>
              <w:rPr>
                <w:rFonts w:eastAsia="Times New Roman"/>
                <w:iCs w:val="0"/>
                <w:color w:val="000000"/>
                <w:szCs w:val="22"/>
              </w:rPr>
            </w:pPr>
            <w:r w:rsidRPr="003D64F6">
              <w:rPr>
                <w:rFonts w:eastAsia="Times New Roman"/>
                <w:iCs w:val="0"/>
                <w:color w:val="000000"/>
                <w:szCs w:val="22"/>
              </w:rPr>
              <w:t>Glinica</w:t>
            </w:r>
          </w:p>
        </w:tc>
        <w:tc>
          <w:tcPr>
            <w:tcW w:w="3712" w:type="dxa"/>
            <w:noWrap/>
            <w:hideMark/>
          </w:tcPr>
          <w:p w14:paraId="3BF282E2" w14:textId="77777777" w:rsidR="007C017E" w:rsidRPr="003D64F6" w:rsidRDefault="007C017E" w:rsidP="003D64F6">
            <w:pPr>
              <w:jc w:val="right"/>
              <w:rPr>
                <w:rFonts w:eastAsia="Times New Roman"/>
                <w:iCs w:val="0"/>
                <w:color w:val="000000"/>
                <w:szCs w:val="22"/>
              </w:rPr>
            </w:pPr>
            <w:r w:rsidRPr="003D64F6">
              <w:rPr>
                <w:rFonts w:eastAsia="Times New Roman"/>
                <w:iCs w:val="0"/>
                <w:color w:val="000000"/>
                <w:szCs w:val="22"/>
              </w:rPr>
              <w:t>2</w:t>
            </w:r>
          </w:p>
        </w:tc>
        <w:tc>
          <w:tcPr>
            <w:tcW w:w="1468" w:type="dxa"/>
            <w:noWrap/>
            <w:vAlign w:val="bottom"/>
            <w:hideMark/>
          </w:tcPr>
          <w:p w14:paraId="6193E86C" w14:textId="63C3DF9F" w:rsidR="007C017E" w:rsidRPr="007C017E" w:rsidRDefault="007C017E" w:rsidP="003D64F6">
            <w:pPr>
              <w:jc w:val="right"/>
              <w:rPr>
                <w:rFonts w:eastAsia="Times New Roman"/>
                <w:iCs w:val="0"/>
                <w:color w:val="000000"/>
                <w:szCs w:val="22"/>
              </w:rPr>
            </w:pPr>
            <w:r w:rsidRPr="007C017E">
              <w:rPr>
                <w:rFonts w:ascii="Calibri" w:hAnsi="Calibri" w:cs="Calibri"/>
                <w:color w:val="000000"/>
                <w:szCs w:val="22"/>
              </w:rPr>
              <w:t>0,21</w:t>
            </w:r>
          </w:p>
        </w:tc>
        <w:tc>
          <w:tcPr>
            <w:tcW w:w="1192" w:type="dxa"/>
            <w:noWrap/>
            <w:hideMark/>
          </w:tcPr>
          <w:p w14:paraId="02486CA7" w14:textId="77777777" w:rsidR="007C017E" w:rsidRPr="003D64F6" w:rsidRDefault="007C017E" w:rsidP="003D64F6">
            <w:pPr>
              <w:jc w:val="right"/>
              <w:rPr>
                <w:rFonts w:eastAsia="Times New Roman"/>
                <w:iCs w:val="0"/>
                <w:color w:val="000000"/>
                <w:szCs w:val="22"/>
              </w:rPr>
            </w:pPr>
            <w:r w:rsidRPr="003D64F6">
              <w:rPr>
                <w:rFonts w:eastAsia="Times New Roman"/>
                <w:iCs w:val="0"/>
                <w:color w:val="000000"/>
                <w:szCs w:val="22"/>
              </w:rPr>
              <w:t>20,0%</w:t>
            </w:r>
          </w:p>
        </w:tc>
      </w:tr>
      <w:tr w:rsidR="007C017E" w:rsidRPr="003D64F6" w14:paraId="48CE8AF3" w14:textId="77777777" w:rsidTr="0022278F">
        <w:trPr>
          <w:trHeight w:val="290"/>
        </w:trPr>
        <w:tc>
          <w:tcPr>
            <w:tcW w:w="534" w:type="dxa"/>
            <w:noWrap/>
            <w:hideMark/>
          </w:tcPr>
          <w:p w14:paraId="65DC738E" w14:textId="77777777" w:rsidR="007C017E" w:rsidRPr="003D64F6" w:rsidRDefault="007C017E" w:rsidP="003D64F6">
            <w:pPr>
              <w:rPr>
                <w:rFonts w:eastAsia="Times New Roman"/>
                <w:iCs w:val="0"/>
                <w:color w:val="000000"/>
                <w:szCs w:val="22"/>
              </w:rPr>
            </w:pPr>
            <w:r w:rsidRPr="003D64F6">
              <w:rPr>
                <w:rFonts w:eastAsia="Times New Roman"/>
                <w:iCs w:val="0"/>
                <w:color w:val="000000"/>
                <w:szCs w:val="22"/>
              </w:rPr>
              <w:t>4</w:t>
            </w:r>
          </w:p>
        </w:tc>
        <w:tc>
          <w:tcPr>
            <w:tcW w:w="1816" w:type="dxa"/>
            <w:noWrap/>
            <w:hideMark/>
          </w:tcPr>
          <w:p w14:paraId="554A0A97" w14:textId="77777777" w:rsidR="007C017E" w:rsidRPr="003D64F6" w:rsidRDefault="007C017E" w:rsidP="003D64F6">
            <w:pPr>
              <w:rPr>
                <w:rFonts w:eastAsia="Times New Roman"/>
                <w:iCs w:val="0"/>
                <w:color w:val="000000"/>
                <w:szCs w:val="22"/>
              </w:rPr>
            </w:pPr>
            <w:r w:rsidRPr="003D64F6">
              <w:rPr>
                <w:rFonts w:eastAsia="Times New Roman"/>
                <w:iCs w:val="0"/>
                <w:color w:val="000000"/>
                <w:szCs w:val="22"/>
              </w:rPr>
              <w:t>Jeżowa</w:t>
            </w:r>
          </w:p>
        </w:tc>
        <w:tc>
          <w:tcPr>
            <w:tcW w:w="3712" w:type="dxa"/>
            <w:noWrap/>
            <w:hideMark/>
          </w:tcPr>
          <w:p w14:paraId="1485344D" w14:textId="77777777" w:rsidR="007C017E" w:rsidRPr="003D64F6" w:rsidRDefault="007C017E" w:rsidP="003D64F6">
            <w:pPr>
              <w:jc w:val="right"/>
              <w:rPr>
                <w:rFonts w:eastAsia="Times New Roman"/>
                <w:iCs w:val="0"/>
                <w:color w:val="000000"/>
                <w:szCs w:val="22"/>
              </w:rPr>
            </w:pPr>
            <w:r w:rsidRPr="003D64F6">
              <w:rPr>
                <w:rFonts w:eastAsia="Times New Roman"/>
                <w:iCs w:val="0"/>
                <w:color w:val="000000"/>
                <w:szCs w:val="22"/>
              </w:rPr>
              <w:t>1</w:t>
            </w:r>
          </w:p>
        </w:tc>
        <w:tc>
          <w:tcPr>
            <w:tcW w:w="1468" w:type="dxa"/>
            <w:noWrap/>
            <w:vAlign w:val="bottom"/>
            <w:hideMark/>
          </w:tcPr>
          <w:p w14:paraId="55342199" w14:textId="3CDC523D" w:rsidR="007C017E" w:rsidRPr="007C017E" w:rsidRDefault="007C017E" w:rsidP="003D64F6">
            <w:pPr>
              <w:jc w:val="right"/>
              <w:rPr>
                <w:rFonts w:eastAsia="Times New Roman"/>
                <w:iCs w:val="0"/>
                <w:color w:val="000000"/>
                <w:szCs w:val="22"/>
              </w:rPr>
            </w:pPr>
            <w:r w:rsidRPr="007C017E">
              <w:rPr>
                <w:rFonts w:ascii="Calibri" w:hAnsi="Calibri" w:cs="Calibri"/>
                <w:color w:val="000000"/>
                <w:szCs w:val="22"/>
              </w:rPr>
              <w:t>0,20</w:t>
            </w:r>
          </w:p>
        </w:tc>
        <w:tc>
          <w:tcPr>
            <w:tcW w:w="1192" w:type="dxa"/>
            <w:noWrap/>
            <w:hideMark/>
          </w:tcPr>
          <w:p w14:paraId="4BF9CA31" w14:textId="77777777" w:rsidR="007C017E" w:rsidRPr="003D64F6" w:rsidRDefault="007C017E" w:rsidP="003D64F6">
            <w:pPr>
              <w:jc w:val="right"/>
              <w:rPr>
                <w:rFonts w:eastAsia="Times New Roman"/>
                <w:iCs w:val="0"/>
                <w:color w:val="000000"/>
                <w:szCs w:val="22"/>
              </w:rPr>
            </w:pPr>
            <w:r w:rsidRPr="003D64F6">
              <w:rPr>
                <w:rFonts w:eastAsia="Times New Roman"/>
                <w:iCs w:val="0"/>
                <w:color w:val="000000"/>
                <w:szCs w:val="22"/>
              </w:rPr>
              <w:t>10,0%</w:t>
            </w:r>
          </w:p>
        </w:tc>
      </w:tr>
      <w:tr w:rsidR="007C017E" w:rsidRPr="003D64F6" w14:paraId="3EC1A158" w14:textId="77777777" w:rsidTr="0022278F">
        <w:trPr>
          <w:trHeight w:val="290"/>
        </w:trPr>
        <w:tc>
          <w:tcPr>
            <w:tcW w:w="534" w:type="dxa"/>
            <w:noWrap/>
            <w:hideMark/>
          </w:tcPr>
          <w:p w14:paraId="36B55B41" w14:textId="77777777" w:rsidR="007C017E" w:rsidRPr="003D64F6" w:rsidRDefault="007C017E" w:rsidP="003D64F6">
            <w:pPr>
              <w:rPr>
                <w:rFonts w:eastAsia="Times New Roman"/>
                <w:iCs w:val="0"/>
                <w:color w:val="000000"/>
                <w:szCs w:val="22"/>
              </w:rPr>
            </w:pPr>
            <w:r w:rsidRPr="003D64F6">
              <w:rPr>
                <w:rFonts w:eastAsia="Times New Roman"/>
                <w:iCs w:val="0"/>
                <w:color w:val="000000"/>
                <w:szCs w:val="22"/>
              </w:rPr>
              <w:t>5</w:t>
            </w:r>
          </w:p>
        </w:tc>
        <w:tc>
          <w:tcPr>
            <w:tcW w:w="1816" w:type="dxa"/>
            <w:noWrap/>
            <w:hideMark/>
          </w:tcPr>
          <w:p w14:paraId="667A9152" w14:textId="77777777" w:rsidR="007C017E" w:rsidRPr="003D64F6" w:rsidRDefault="007C017E" w:rsidP="003D64F6">
            <w:pPr>
              <w:rPr>
                <w:rFonts w:eastAsia="Times New Roman"/>
                <w:iCs w:val="0"/>
                <w:color w:val="000000"/>
                <w:szCs w:val="22"/>
              </w:rPr>
            </w:pPr>
            <w:r w:rsidRPr="003D64F6">
              <w:rPr>
                <w:rFonts w:eastAsia="Times New Roman"/>
                <w:iCs w:val="0"/>
                <w:color w:val="000000"/>
                <w:szCs w:val="22"/>
              </w:rPr>
              <w:t>Sieraków Śląski</w:t>
            </w:r>
          </w:p>
        </w:tc>
        <w:tc>
          <w:tcPr>
            <w:tcW w:w="3712" w:type="dxa"/>
            <w:noWrap/>
            <w:hideMark/>
          </w:tcPr>
          <w:p w14:paraId="0725E649" w14:textId="77777777" w:rsidR="007C017E" w:rsidRPr="003D64F6" w:rsidRDefault="007C017E" w:rsidP="003D64F6">
            <w:pPr>
              <w:jc w:val="right"/>
              <w:rPr>
                <w:rFonts w:eastAsia="Times New Roman"/>
                <w:iCs w:val="0"/>
                <w:color w:val="000000"/>
                <w:szCs w:val="22"/>
              </w:rPr>
            </w:pPr>
            <w:r w:rsidRPr="003D64F6">
              <w:rPr>
                <w:rFonts w:eastAsia="Times New Roman"/>
                <w:iCs w:val="0"/>
                <w:color w:val="000000"/>
                <w:szCs w:val="22"/>
              </w:rPr>
              <w:t>1</w:t>
            </w:r>
          </w:p>
        </w:tc>
        <w:tc>
          <w:tcPr>
            <w:tcW w:w="1468" w:type="dxa"/>
            <w:noWrap/>
            <w:vAlign w:val="bottom"/>
            <w:hideMark/>
          </w:tcPr>
          <w:p w14:paraId="54003CC9" w14:textId="5458C447" w:rsidR="007C017E" w:rsidRPr="007C017E" w:rsidRDefault="007C017E" w:rsidP="003D64F6">
            <w:pPr>
              <w:jc w:val="right"/>
              <w:rPr>
                <w:rFonts w:eastAsia="Times New Roman"/>
                <w:iCs w:val="0"/>
                <w:color w:val="000000"/>
                <w:szCs w:val="22"/>
              </w:rPr>
            </w:pPr>
            <w:r w:rsidRPr="007C017E">
              <w:rPr>
                <w:rFonts w:ascii="Calibri" w:hAnsi="Calibri" w:cs="Calibri"/>
                <w:color w:val="000000"/>
                <w:szCs w:val="22"/>
              </w:rPr>
              <w:t>0,07</w:t>
            </w:r>
          </w:p>
        </w:tc>
        <w:tc>
          <w:tcPr>
            <w:tcW w:w="1192" w:type="dxa"/>
            <w:noWrap/>
            <w:hideMark/>
          </w:tcPr>
          <w:p w14:paraId="2828C2B0" w14:textId="77777777" w:rsidR="007C017E" w:rsidRPr="003D64F6" w:rsidRDefault="007C017E" w:rsidP="003D64F6">
            <w:pPr>
              <w:jc w:val="right"/>
              <w:rPr>
                <w:rFonts w:eastAsia="Times New Roman"/>
                <w:iCs w:val="0"/>
                <w:color w:val="000000"/>
                <w:szCs w:val="22"/>
              </w:rPr>
            </w:pPr>
            <w:r w:rsidRPr="003D64F6">
              <w:rPr>
                <w:rFonts w:eastAsia="Times New Roman"/>
                <w:iCs w:val="0"/>
                <w:color w:val="000000"/>
                <w:szCs w:val="22"/>
              </w:rPr>
              <w:t>10,0%</w:t>
            </w:r>
          </w:p>
        </w:tc>
      </w:tr>
      <w:tr w:rsidR="007C017E" w:rsidRPr="003D64F6" w14:paraId="6341A0AE" w14:textId="77777777" w:rsidTr="0022278F">
        <w:trPr>
          <w:trHeight w:val="290"/>
        </w:trPr>
        <w:tc>
          <w:tcPr>
            <w:tcW w:w="534" w:type="dxa"/>
            <w:noWrap/>
            <w:hideMark/>
          </w:tcPr>
          <w:p w14:paraId="25578AC8" w14:textId="77777777" w:rsidR="007C017E" w:rsidRPr="003D64F6" w:rsidRDefault="007C017E" w:rsidP="003D64F6">
            <w:pPr>
              <w:rPr>
                <w:rFonts w:eastAsia="Times New Roman"/>
                <w:iCs w:val="0"/>
                <w:color w:val="000000"/>
                <w:szCs w:val="22"/>
              </w:rPr>
            </w:pPr>
            <w:r w:rsidRPr="003D64F6">
              <w:rPr>
                <w:rFonts w:eastAsia="Times New Roman"/>
                <w:iCs w:val="0"/>
                <w:color w:val="000000"/>
                <w:szCs w:val="22"/>
              </w:rPr>
              <w:t>6</w:t>
            </w:r>
          </w:p>
        </w:tc>
        <w:tc>
          <w:tcPr>
            <w:tcW w:w="1816" w:type="dxa"/>
            <w:noWrap/>
            <w:hideMark/>
          </w:tcPr>
          <w:p w14:paraId="2A73DE05" w14:textId="77777777" w:rsidR="007C017E" w:rsidRPr="003D64F6" w:rsidRDefault="007C017E" w:rsidP="003D64F6">
            <w:pPr>
              <w:rPr>
                <w:rFonts w:eastAsia="Times New Roman"/>
                <w:iCs w:val="0"/>
                <w:color w:val="000000"/>
                <w:szCs w:val="22"/>
              </w:rPr>
            </w:pPr>
            <w:r w:rsidRPr="003D64F6">
              <w:rPr>
                <w:rFonts w:eastAsia="Times New Roman"/>
                <w:iCs w:val="0"/>
                <w:color w:val="000000"/>
                <w:szCs w:val="22"/>
              </w:rPr>
              <w:t>Zborowskie</w:t>
            </w:r>
          </w:p>
        </w:tc>
        <w:tc>
          <w:tcPr>
            <w:tcW w:w="3712" w:type="dxa"/>
            <w:noWrap/>
            <w:hideMark/>
          </w:tcPr>
          <w:p w14:paraId="3A19249B" w14:textId="77777777" w:rsidR="007C017E" w:rsidRPr="003D64F6" w:rsidRDefault="007C017E" w:rsidP="003D64F6">
            <w:pPr>
              <w:jc w:val="right"/>
              <w:rPr>
                <w:rFonts w:eastAsia="Times New Roman"/>
                <w:iCs w:val="0"/>
                <w:color w:val="000000"/>
                <w:szCs w:val="22"/>
              </w:rPr>
            </w:pPr>
            <w:r w:rsidRPr="003D64F6">
              <w:rPr>
                <w:rFonts w:eastAsia="Times New Roman"/>
                <w:iCs w:val="0"/>
                <w:color w:val="000000"/>
                <w:szCs w:val="22"/>
              </w:rPr>
              <w:t>2</w:t>
            </w:r>
          </w:p>
        </w:tc>
        <w:tc>
          <w:tcPr>
            <w:tcW w:w="1468" w:type="dxa"/>
            <w:noWrap/>
            <w:vAlign w:val="bottom"/>
            <w:hideMark/>
          </w:tcPr>
          <w:p w14:paraId="719E3063" w14:textId="6C7672F9" w:rsidR="007C017E" w:rsidRPr="007C017E" w:rsidRDefault="007C017E" w:rsidP="003D64F6">
            <w:pPr>
              <w:jc w:val="right"/>
              <w:rPr>
                <w:rFonts w:eastAsia="Times New Roman"/>
                <w:iCs w:val="0"/>
                <w:color w:val="000000"/>
                <w:szCs w:val="22"/>
              </w:rPr>
            </w:pPr>
            <w:r w:rsidRPr="007C017E">
              <w:rPr>
                <w:rFonts w:ascii="Calibri" w:hAnsi="Calibri" w:cs="Calibri"/>
                <w:color w:val="000000"/>
                <w:szCs w:val="22"/>
              </w:rPr>
              <w:t>0,20</w:t>
            </w:r>
          </w:p>
        </w:tc>
        <w:tc>
          <w:tcPr>
            <w:tcW w:w="1192" w:type="dxa"/>
            <w:noWrap/>
            <w:hideMark/>
          </w:tcPr>
          <w:p w14:paraId="5CB33D40" w14:textId="77777777" w:rsidR="007C017E" w:rsidRPr="003D64F6" w:rsidRDefault="007C017E" w:rsidP="003D64F6">
            <w:pPr>
              <w:jc w:val="right"/>
              <w:rPr>
                <w:rFonts w:eastAsia="Times New Roman"/>
                <w:iCs w:val="0"/>
                <w:color w:val="000000"/>
                <w:szCs w:val="22"/>
              </w:rPr>
            </w:pPr>
            <w:r w:rsidRPr="003D64F6">
              <w:rPr>
                <w:rFonts w:eastAsia="Times New Roman"/>
                <w:iCs w:val="0"/>
                <w:color w:val="000000"/>
                <w:szCs w:val="22"/>
              </w:rPr>
              <w:t>20,0%</w:t>
            </w:r>
          </w:p>
        </w:tc>
      </w:tr>
      <w:tr w:rsidR="007C017E" w:rsidRPr="003D64F6" w14:paraId="5B82D215" w14:textId="77777777" w:rsidTr="0022278F">
        <w:trPr>
          <w:trHeight w:val="290"/>
        </w:trPr>
        <w:tc>
          <w:tcPr>
            <w:tcW w:w="534" w:type="dxa"/>
            <w:noWrap/>
            <w:hideMark/>
          </w:tcPr>
          <w:p w14:paraId="67BE2AA5" w14:textId="77777777" w:rsidR="007C017E" w:rsidRPr="003D64F6" w:rsidRDefault="007C017E" w:rsidP="003D64F6">
            <w:pPr>
              <w:rPr>
                <w:rFonts w:eastAsia="Times New Roman"/>
                <w:iCs w:val="0"/>
                <w:color w:val="000000"/>
                <w:szCs w:val="22"/>
              </w:rPr>
            </w:pPr>
            <w:r w:rsidRPr="003D64F6">
              <w:rPr>
                <w:rFonts w:eastAsia="Times New Roman"/>
                <w:iCs w:val="0"/>
                <w:color w:val="000000"/>
                <w:szCs w:val="22"/>
              </w:rPr>
              <w:t>7</w:t>
            </w:r>
          </w:p>
        </w:tc>
        <w:tc>
          <w:tcPr>
            <w:tcW w:w="1816" w:type="dxa"/>
            <w:noWrap/>
            <w:hideMark/>
          </w:tcPr>
          <w:p w14:paraId="0576EA51" w14:textId="77777777" w:rsidR="007C017E" w:rsidRPr="003D64F6" w:rsidRDefault="007C017E" w:rsidP="003D64F6">
            <w:pPr>
              <w:rPr>
                <w:rFonts w:eastAsia="Times New Roman"/>
                <w:iCs w:val="0"/>
                <w:color w:val="000000"/>
                <w:szCs w:val="22"/>
              </w:rPr>
            </w:pPr>
            <w:r w:rsidRPr="003D64F6">
              <w:rPr>
                <w:rFonts w:eastAsia="Times New Roman"/>
                <w:iCs w:val="0"/>
                <w:color w:val="000000"/>
                <w:szCs w:val="22"/>
              </w:rPr>
              <w:t>Molna</w:t>
            </w:r>
          </w:p>
        </w:tc>
        <w:tc>
          <w:tcPr>
            <w:tcW w:w="3712" w:type="dxa"/>
            <w:noWrap/>
            <w:hideMark/>
          </w:tcPr>
          <w:p w14:paraId="3E07C7E5" w14:textId="77777777" w:rsidR="007C017E" w:rsidRPr="003D64F6" w:rsidRDefault="007C017E" w:rsidP="003D64F6">
            <w:pPr>
              <w:jc w:val="right"/>
              <w:rPr>
                <w:rFonts w:eastAsia="Times New Roman"/>
                <w:iCs w:val="0"/>
                <w:color w:val="000000"/>
                <w:szCs w:val="22"/>
              </w:rPr>
            </w:pPr>
            <w:r w:rsidRPr="003D64F6">
              <w:rPr>
                <w:rFonts w:eastAsia="Times New Roman"/>
                <w:iCs w:val="0"/>
                <w:color w:val="000000"/>
                <w:szCs w:val="22"/>
              </w:rPr>
              <w:t>0</w:t>
            </w:r>
          </w:p>
        </w:tc>
        <w:tc>
          <w:tcPr>
            <w:tcW w:w="1468" w:type="dxa"/>
            <w:noWrap/>
            <w:vAlign w:val="bottom"/>
            <w:hideMark/>
          </w:tcPr>
          <w:p w14:paraId="4B8C64F2" w14:textId="18A2AEC1" w:rsidR="007C017E" w:rsidRPr="007C017E" w:rsidRDefault="007C017E" w:rsidP="003D64F6">
            <w:pPr>
              <w:jc w:val="right"/>
              <w:rPr>
                <w:rFonts w:eastAsia="Times New Roman"/>
                <w:iCs w:val="0"/>
                <w:color w:val="000000"/>
                <w:szCs w:val="22"/>
              </w:rPr>
            </w:pPr>
            <w:r w:rsidRPr="007C017E">
              <w:rPr>
                <w:rFonts w:ascii="Calibri" w:hAnsi="Calibri" w:cs="Calibri"/>
                <w:color w:val="000000"/>
                <w:szCs w:val="22"/>
              </w:rPr>
              <w:t>0,00</w:t>
            </w:r>
          </w:p>
        </w:tc>
        <w:tc>
          <w:tcPr>
            <w:tcW w:w="1192" w:type="dxa"/>
            <w:noWrap/>
            <w:hideMark/>
          </w:tcPr>
          <w:p w14:paraId="64098010" w14:textId="77777777" w:rsidR="007C017E" w:rsidRPr="003D64F6" w:rsidRDefault="007C017E" w:rsidP="003D64F6">
            <w:pPr>
              <w:jc w:val="right"/>
              <w:rPr>
                <w:rFonts w:eastAsia="Times New Roman"/>
                <w:iCs w:val="0"/>
                <w:color w:val="000000"/>
                <w:szCs w:val="22"/>
              </w:rPr>
            </w:pPr>
            <w:r w:rsidRPr="003D64F6">
              <w:rPr>
                <w:rFonts w:eastAsia="Times New Roman"/>
                <w:iCs w:val="0"/>
                <w:color w:val="000000"/>
                <w:szCs w:val="22"/>
              </w:rPr>
              <w:t>0,0%</w:t>
            </w:r>
          </w:p>
        </w:tc>
      </w:tr>
      <w:tr w:rsidR="007C017E" w:rsidRPr="003D64F6" w14:paraId="4303158D" w14:textId="77777777" w:rsidTr="0022278F">
        <w:trPr>
          <w:trHeight w:val="290"/>
        </w:trPr>
        <w:tc>
          <w:tcPr>
            <w:tcW w:w="534" w:type="dxa"/>
            <w:noWrap/>
            <w:hideMark/>
          </w:tcPr>
          <w:p w14:paraId="44C25B87" w14:textId="77777777" w:rsidR="007C017E" w:rsidRPr="003D64F6" w:rsidRDefault="007C017E" w:rsidP="003D64F6">
            <w:pPr>
              <w:rPr>
                <w:rFonts w:eastAsia="Times New Roman"/>
                <w:iCs w:val="0"/>
                <w:color w:val="000000"/>
                <w:szCs w:val="22"/>
              </w:rPr>
            </w:pPr>
            <w:r w:rsidRPr="003D64F6">
              <w:rPr>
                <w:rFonts w:eastAsia="Times New Roman"/>
                <w:iCs w:val="0"/>
                <w:color w:val="000000"/>
                <w:szCs w:val="22"/>
              </w:rPr>
              <w:t>8</w:t>
            </w:r>
          </w:p>
        </w:tc>
        <w:tc>
          <w:tcPr>
            <w:tcW w:w="1816" w:type="dxa"/>
            <w:noWrap/>
            <w:hideMark/>
          </w:tcPr>
          <w:p w14:paraId="6F3E1318" w14:textId="77777777" w:rsidR="007C017E" w:rsidRPr="003D64F6" w:rsidRDefault="007C017E" w:rsidP="003D64F6">
            <w:pPr>
              <w:rPr>
                <w:rFonts w:eastAsia="Times New Roman"/>
                <w:iCs w:val="0"/>
                <w:color w:val="000000"/>
                <w:szCs w:val="22"/>
              </w:rPr>
            </w:pPr>
            <w:r w:rsidRPr="003D64F6">
              <w:rPr>
                <w:rFonts w:eastAsia="Times New Roman"/>
                <w:iCs w:val="0"/>
                <w:color w:val="000000"/>
                <w:szCs w:val="22"/>
              </w:rPr>
              <w:t>Panoszów</w:t>
            </w:r>
          </w:p>
        </w:tc>
        <w:tc>
          <w:tcPr>
            <w:tcW w:w="3712" w:type="dxa"/>
            <w:noWrap/>
            <w:hideMark/>
          </w:tcPr>
          <w:p w14:paraId="3B6F83BE" w14:textId="77777777" w:rsidR="007C017E" w:rsidRPr="003D64F6" w:rsidRDefault="007C017E" w:rsidP="003D64F6">
            <w:pPr>
              <w:jc w:val="right"/>
              <w:rPr>
                <w:rFonts w:eastAsia="Times New Roman"/>
                <w:iCs w:val="0"/>
                <w:color w:val="000000"/>
                <w:szCs w:val="22"/>
              </w:rPr>
            </w:pPr>
            <w:r w:rsidRPr="003D64F6">
              <w:rPr>
                <w:rFonts w:eastAsia="Times New Roman"/>
                <w:iCs w:val="0"/>
                <w:color w:val="000000"/>
                <w:szCs w:val="22"/>
              </w:rPr>
              <w:t>1</w:t>
            </w:r>
          </w:p>
        </w:tc>
        <w:tc>
          <w:tcPr>
            <w:tcW w:w="1468" w:type="dxa"/>
            <w:noWrap/>
            <w:vAlign w:val="bottom"/>
            <w:hideMark/>
          </w:tcPr>
          <w:p w14:paraId="401DEBD0" w14:textId="6D209B99" w:rsidR="007C017E" w:rsidRPr="007C017E" w:rsidRDefault="007C017E" w:rsidP="003D64F6">
            <w:pPr>
              <w:jc w:val="right"/>
              <w:rPr>
                <w:rFonts w:eastAsia="Times New Roman"/>
                <w:iCs w:val="0"/>
                <w:color w:val="000000"/>
                <w:szCs w:val="22"/>
              </w:rPr>
            </w:pPr>
            <w:r w:rsidRPr="007C017E">
              <w:rPr>
                <w:rFonts w:ascii="Calibri" w:hAnsi="Calibri" w:cs="Calibri"/>
                <w:color w:val="000000"/>
                <w:szCs w:val="22"/>
              </w:rPr>
              <w:t>0,20</w:t>
            </w:r>
          </w:p>
        </w:tc>
        <w:tc>
          <w:tcPr>
            <w:tcW w:w="1192" w:type="dxa"/>
            <w:noWrap/>
            <w:hideMark/>
          </w:tcPr>
          <w:p w14:paraId="56EC5198" w14:textId="77777777" w:rsidR="007C017E" w:rsidRPr="003D64F6" w:rsidRDefault="007C017E" w:rsidP="003D64F6">
            <w:pPr>
              <w:jc w:val="right"/>
              <w:rPr>
                <w:rFonts w:eastAsia="Times New Roman"/>
                <w:iCs w:val="0"/>
                <w:color w:val="000000"/>
                <w:szCs w:val="22"/>
              </w:rPr>
            </w:pPr>
            <w:r w:rsidRPr="003D64F6">
              <w:rPr>
                <w:rFonts w:eastAsia="Times New Roman"/>
                <w:iCs w:val="0"/>
                <w:color w:val="000000"/>
                <w:szCs w:val="22"/>
              </w:rPr>
              <w:t>10,0%</w:t>
            </w:r>
          </w:p>
        </w:tc>
      </w:tr>
      <w:tr w:rsidR="007C017E" w:rsidRPr="003D64F6" w14:paraId="0871A729" w14:textId="77777777" w:rsidTr="0022278F">
        <w:trPr>
          <w:trHeight w:val="290"/>
        </w:trPr>
        <w:tc>
          <w:tcPr>
            <w:tcW w:w="534" w:type="dxa"/>
            <w:noWrap/>
            <w:hideMark/>
          </w:tcPr>
          <w:p w14:paraId="685E9A30" w14:textId="77777777" w:rsidR="007C017E" w:rsidRPr="003D64F6" w:rsidRDefault="007C017E" w:rsidP="003D64F6">
            <w:pPr>
              <w:rPr>
                <w:rFonts w:eastAsia="Times New Roman"/>
                <w:iCs w:val="0"/>
                <w:color w:val="000000"/>
                <w:szCs w:val="22"/>
              </w:rPr>
            </w:pPr>
            <w:r w:rsidRPr="003D64F6">
              <w:rPr>
                <w:rFonts w:eastAsia="Times New Roman"/>
                <w:iCs w:val="0"/>
                <w:color w:val="000000"/>
                <w:szCs w:val="22"/>
              </w:rPr>
              <w:t>9</w:t>
            </w:r>
          </w:p>
        </w:tc>
        <w:tc>
          <w:tcPr>
            <w:tcW w:w="1816" w:type="dxa"/>
            <w:noWrap/>
            <w:hideMark/>
          </w:tcPr>
          <w:p w14:paraId="104E06B9" w14:textId="77777777" w:rsidR="007C017E" w:rsidRPr="003D64F6" w:rsidRDefault="007C017E" w:rsidP="003D64F6">
            <w:pPr>
              <w:rPr>
                <w:rFonts w:eastAsia="Times New Roman"/>
                <w:iCs w:val="0"/>
                <w:color w:val="000000"/>
                <w:szCs w:val="22"/>
              </w:rPr>
            </w:pPr>
            <w:r w:rsidRPr="003D64F6">
              <w:rPr>
                <w:rFonts w:eastAsia="Times New Roman"/>
                <w:iCs w:val="0"/>
                <w:color w:val="000000"/>
                <w:szCs w:val="22"/>
              </w:rPr>
              <w:t>Wędzina</w:t>
            </w:r>
          </w:p>
        </w:tc>
        <w:tc>
          <w:tcPr>
            <w:tcW w:w="3712" w:type="dxa"/>
            <w:noWrap/>
            <w:hideMark/>
          </w:tcPr>
          <w:p w14:paraId="1C648E2C" w14:textId="77777777" w:rsidR="007C017E" w:rsidRPr="003D64F6" w:rsidRDefault="007C017E" w:rsidP="003D64F6">
            <w:pPr>
              <w:jc w:val="right"/>
              <w:rPr>
                <w:rFonts w:eastAsia="Times New Roman"/>
                <w:iCs w:val="0"/>
                <w:color w:val="000000"/>
                <w:szCs w:val="22"/>
              </w:rPr>
            </w:pPr>
            <w:r w:rsidRPr="003D64F6">
              <w:rPr>
                <w:rFonts w:eastAsia="Times New Roman"/>
                <w:iCs w:val="0"/>
                <w:color w:val="000000"/>
                <w:szCs w:val="22"/>
              </w:rPr>
              <w:t>1</w:t>
            </w:r>
          </w:p>
        </w:tc>
        <w:tc>
          <w:tcPr>
            <w:tcW w:w="1468" w:type="dxa"/>
            <w:noWrap/>
            <w:vAlign w:val="bottom"/>
            <w:hideMark/>
          </w:tcPr>
          <w:p w14:paraId="58AEF2D8" w14:textId="33185510" w:rsidR="007C017E" w:rsidRPr="007C017E" w:rsidRDefault="007C017E" w:rsidP="003D64F6">
            <w:pPr>
              <w:jc w:val="right"/>
              <w:rPr>
                <w:rFonts w:eastAsia="Times New Roman"/>
                <w:iCs w:val="0"/>
                <w:color w:val="000000"/>
                <w:szCs w:val="22"/>
              </w:rPr>
            </w:pPr>
            <w:r w:rsidRPr="007C017E">
              <w:rPr>
                <w:rFonts w:ascii="Calibri" w:hAnsi="Calibri" w:cs="Calibri"/>
                <w:color w:val="000000"/>
                <w:szCs w:val="22"/>
              </w:rPr>
              <w:t>0,18</w:t>
            </w:r>
          </w:p>
        </w:tc>
        <w:tc>
          <w:tcPr>
            <w:tcW w:w="1192" w:type="dxa"/>
            <w:noWrap/>
            <w:hideMark/>
          </w:tcPr>
          <w:p w14:paraId="4AA71F89" w14:textId="77777777" w:rsidR="007C017E" w:rsidRPr="003D64F6" w:rsidRDefault="007C017E" w:rsidP="003D64F6">
            <w:pPr>
              <w:jc w:val="right"/>
              <w:rPr>
                <w:rFonts w:eastAsia="Times New Roman"/>
                <w:iCs w:val="0"/>
                <w:color w:val="000000"/>
                <w:szCs w:val="22"/>
              </w:rPr>
            </w:pPr>
            <w:r w:rsidRPr="003D64F6">
              <w:rPr>
                <w:rFonts w:eastAsia="Times New Roman"/>
                <w:iCs w:val="0"/>
                <w:color w:val="000000"/>
                <w:szCs w:val="22"/>
              </w:rPr>
              <w:t>10,0%</w:t>
            </w:r>
          </w:p>
        </w:tc>
      </w:tr>
      <w:tr w:rsidR="003D64F6" w:rsidRPr="003D64F6" w14:paraId="3F10CC3F" w14:textId="77777777" w:rsidTr="003D64F6">
        <w:trPr>
          <w:trHeight w:val="290"/>
        </w:trPr>
        <w:tc>
          <w:tcPr>
            <w:tcW w:w="2350" w:type="dxa"/>
            <w:gridSpan w:val="2"/>
            <w:shd w:val="clear" w:color="auto" w:fill="DBE5F1" w:themeFill="accent1" w:themeFillTint="33"/>
            <w:noWrap/>
            <w:hideMark/>
          </w:tcPr>
          <w:p w14:paraId="0B2681F3" w14:textId="77777777" w:rsidR="003D64F6" w:rsidRPr="003D64F6" w:rsidRDefault="003D64F6" w:rsidP="003D64F6">
            <w:pPr>
              <w:rPr>
                <w:rFonts w:eastAsia="Times New Roman"/>
                <w:b/>
                <w:iCs w:val="0"/>
                <w:color w:val="000000"/>
                <w:szCs w:val="22"/>
              </w:rPr>
            </w:pPr>
            <w:r w:rsidRPr="003D64F6">
              <w:rPr>
                <w:rFonts w:eastAsia="Times New Roman"/>
                <w:b/>
                <w:iCs w:val="0"/>
                <w:color w:val="000000"/>
                <w:szCs w:val="22"/>
              </w:rPr>
              <w:t>Gmina Ciasna</w:t>
            </w:r>
          </w:p>
        </w:tc>
        <w:tc>
          <w:tcPr>
            <w:tcW w:w="3712" w:type="dxa"/>
            <w:shd w:val="clear" w:color="auto" w:fill="DBE5F1" w:themeFill="accent1" w:themeFillTint="33"/>
            <w:noWrap/>
            <w:hideMark/>
          </w:tcPr>
          <w:p w14:paraId="5F5407A4" w14:textId="77777777" w:rsidR="003D64F6" w:rsidRPr="003D64F6" w:rsidRDefault="003D64F6" w:rsidP="003D64F6">
            <w:pPr>
              <w:jc w:val="right"/>
              <w:rPr>
                <w:rFonts w:eastAsia="Times New Roman"/>
                <w:b/>
                <w:iCs w:val="0"/>
                <w:color w:val="000000"/>
                <w:szCs w:val="22"/>
              </w:rPr>
            </w:pPr>
            <w:r w:rsidRPr="003D64F6">
              <w:rPr>
                <w:rFonts w:eastAsia="Times New Roman"/>
                <w:b/>
                <w:iCs w:val="0"/>
                <w:color w:val="000000"/>
                <w:szCs w:val="22"/>
              </w:rPr>
              <w:t>10</w:t>
            </w:r>
          </w:p>
        </w:tc>
        <w:tc>
          <w:tcPr>
            <w:tcW w:w="1468" w:type="dxa"/>
            <w:shd w:val="clear" w:color="auto" w:fill="DBE5F1" w:themeFill="accent1" w:themeFillTint="33"/>
            <w:noWrap/>
            <w:hideMark/>
          </w:tcPr>
          <w:p w14:paraId="35B5F98B" w14:textId="42C13C23" w:rsidR="003D64F6" w:rsidRPr="003D64F6" w:rsidRDefault="007C017E" w:rsidP="003D64F6">
            <w:pPr>
              <w:jc w:val="right"/>
              <w:rPr>
                <w:rFonts w:eastAsia="Times New Roman"/>
                <w:b/>
                <w:iCs w:val="0"/>
                <w:color w:val="000000"/>
                <w:szCs w:val="22"/>
              </w:rPr>
            </w:pPr>
            <w:r>
              <w:rPr>
                <w:rFonts w:eastAsia="Times New Roman"/>
                <w:b/>
                <w:iCs w:val="0"/>
                <w:color w:val="000000"/>
                <w:szCs w:val="22"/>
              </w:rPr>
              <w:t>0,14</w:t>
            </w:r>
          </w:p>
        </w:tc>
        <w:tc>
          <w:tcPr>
            <w:tcW w:w="1192" w:type="dxa"/>
            <w:shd w:val="clear" w:color="auto" w:fill="DBE5F1" w:themeFill="accent1" w:themeFillTint="33"/>
            <w:noWrap/>
            <w:hideMark/>
          </w:tcPr>
          <w:p w14:paraId="2133109B" w14:textId="77777777" w:rsidR="003D64F6" w:rsidRPr="003D64F6" w:rsidRDefault="003D64F6" w:rsidP="003D64F6">
            <w:pPr>
              <w:jc w:val="right"/>
              <w:rPr>
                <w:rFonts w:eastAsia="Times New Roman"/>
                <w:b/>
                <w:iCs w:val="0"/>
                <w:color w:val="000000"/>
                <w:szCs w:val="22"/>
              </w:rPr>
            </w:pPr>
            <w:r w:rsidRPr="003D64F6">
              <w:rPr>
                <w:rFonts w:eastAsia="Times New Roman"/>
                <w:b/>
                <w:iCs w:val="0"/>
                <w:color w:val="000000"/>
                <w:szCs w:val="22"/>
              </w:rPr>
              <w:t>100,0%</w:t>
            </w:r>
          </w:p>
        </w:tc>
      </w:tr>
      <w:tr w:rsidR="003D64F6" w:rsidRPr="003D64F6" w14:paraId="2B642D67" w14:textId="77777777" w:rsidTr="003D64F6">
        <w:trPr>
          <w:trHeight w:val="290"/>
        </w:trPr>
        <w:tc>
          <w:tcPr>
            <w:tcW w:w="2350" w:type="dxa"/>
            <w:gridSpan w:val="2"/>
            <w:noWrap/>
            <w:hideMark/>
          </w:tcPr>
          <w:p w14:paraId="027860BC" w14:textId="77777777" w:rsidR="003D64F6" w:rsidRPr="003D64F6" w:rsidRDefault="003D64F6" w:rsidP="003D64F6">
            <w:pPr>
              <w:rPr>
                <w:rFonts w:eastAsia="Times New Roman"/>
                <w:iCs w:val="0"/>
                <w:color w:val="000000"/>
                <w:szCs w:val="22"/>
              </w:rPr>
            </w:pPr>
            <w:r w:rsidRPr="003D64F6">
              <w:rPr>
                <w:rFonts w:eastAsia="Times New Roman"/>
                <w:iCs w:val="0"/>
                <w:color w:val="000000"/>
                <w:szCs w:val="22"/>
              </w:rPr>
              <w:t>Gmina (bez OR)</w:t>
            </w:r>
          </w:p>
        </w:tc>
        <w:tc>
          <w:tcPr>
            <w:tcW w:w="3712" w:type="dxa"/>
            <w:noWrap/>
            <w:hideMark/>
          </w:tcPr>
          <w:p w14:paraId="5F23C996" w14:textId="77777777" w:rsidR="003D64F6" w:rsidRPr="003D64F6" w:rsidRDefault="003D64F6" w:rsidP="003D64F6">
            <w:pPr>
              <w:jc w:val="right"/>
              <w:rPr>
                <w:rFonts w:eastAsia="Times New Roman"/>
                <w:iCs w:val="0"/>
                <w:color w:val="000000"/>
                <w:szCs w:val="22"/>
              </w:rPr>
            </w:pPr>
            <w:r w:rsidRPr="003D64F6">
              <w:rPr>
                <w:rFonts w:eastAsia="Times New Roman"/>
                <w:iCs w:val="0"/>
                <w:color w:val="000000"/>
                <w:szCs w:val="22"/>
              </w:rPr>
              <w:t>8</w:t>
            </w:r>
          </w:p>
        </w:tc>
        <w:tc>
          <w:tcPr>
            <w:tcW w:w="1468" w:type="dxa"/>
            <w:noWrap/>
            <w:hideMark/>
          </w:tcPr>
          <w:p w14:paraId="7AF96FA9" w14:textId="683B90A8" w:rsidR="003D64F6" w:rsidRPr="003D64F6" w:rsidRDefault="007C017E" w:rsidP="003D64F6">
            <w:pPr>
              <w:jc w:val="right"/>
              <w:rPr>
                <w:rFonts w:eastAsia="Times New Roman"/>
                <w:iCs w:val="0"/>
                <w:color w:val="000000"/>
                <w:szCs w:val="22"/>
              </w:rPr>
            </w:pPr>
            <w:r>
              <w:rPr>
                <w:rFonts w:eastAsia="Times New Roman"/>
                <w:iCs w:val="0"/>
                <w:color w:val="000000"/>
                <w:szCs w:val="22"/>
              </w:rPr>
              <w:t>0,14</w:t>
            </w:r>
          </w:p>
        </w:tc>
        <w:tc>
          <w:tcPr>
            <w:tcW w:w="1192" w:type="dxa"/>
            <w:noWrap/>
            <w:hideMark/>
          </w:tcPr>
          <w:p w14:paraId="4E3D9404" w14:textId="77777777" w:rsidR="003D64F6" w:rsidRPr="003D64F6" w:rsidRDefault="003D64F6" w:rsidP="003D64F6">
            <w:pPr>
              <w:jc w:val="right"/>
              <w:rPr>
                <w:rFonts w:eastAsia="Times New Roman"/>
                <w:iCs w:val="0"/>
                <w:color w:val="000000"/>
                <w:szCs w:val="22"/>
              </w:rPr>
            </w:pPr>
            <w:r w:rsidRPr="003D64F6">
              <w:rPr>
                <w:rFonts w:eastAsia="Times New Roman"/>
                <w:iCs w:val="0"/>
                <w:color w:val="000000"/>
                <w:szCs w:val="22"/>
              </w:rPr>
              <w:t>80,0%</w:t>
            </w:r>
          </w:p>
        </w:tc>
      </w:tr>
    </w:tbl>
    <w:p w14:paraId="3FFCBC31" w14:textId="77777777" w:rsidR="003D64F6" w:rsidRPr="00F244B1" w:rsidRDefault="003D64F6" w:rsidP="003D64F6">
      <w:pPr>
        <w:pStyle w:val="Krrdo"/>
        <w:spacing w:before="0"/>
        <w:rPr>
          <w:i w:val="0"/>
        </w:rPr>
      </w:pPr>
      <w:r w:rsidRPr="00F244B1">
        <w:rPr>
          <w:i w:val="0"/>
        </w:rPr>
        <w:t xml:space="preserve">Źródło: Opracowanie własne na podstawie danych Urzędu </w:t>
      </w:r>
      <w:r>
        <w:rPr>
          <w:i w:val="0"/>
        </w:rPr>
        <w:t>Gminy Ciasna</w:t>
      </w:r>
    </w:p>
    <w:p w14:paraId="3C5DEDCE" w14:textId="54AA6A3B" w:rsidR="003D64F6" w:rsidRDefault="007C017E" w:rsidP="003D64F6">
      <w:r w:rsidRPr="007C017E">
        <w:t>Jeśli chodzi o place zabaw, w Ciasnej dostępne są 2 ogólnodostępne place zabaw, co odpowiada 28,6% całego zasobu gminnego. To jeden z najwyższych wyników w gminie – podobny do Glinicy (również 2 place) i wyraźnie przewyższający inne sołectwa, gdzie dominują pojedyncze obiekty lub ich brak. Oznacza to, że oferta dla najmłodszych mieszkańców w Ciasnej jest stosunkowo bogata, co sprzyja integracji rodzinnej i rozwojowi dzieci. Wyzwanie stanowi jednak utrzymanie i modernizacja istniejących obiektów, aby spełniały rosnące standardy bezpieczeństwa i atrakcyjności</w:t>
      </w:r>
      <w:r w:rsidR="00182A13" w:rsidRPr="00182A13">
        <w:t>.</w:t>
      </w:r>
    </w:p>
    <w:p w14:paraId="75D4459B" w14:textId="1B1725A3" w:rsidR="00032788" w:rsidRDefault="00032788" w:rsidP="00032788">
      <w:pPr>
        <w:pStyle w:val="Legenda"/>
        <w:spacing w:after="0"/>
      </w:pPr>
      <w:bookmarkStart w:id="166" w:name="_Toc209280938"/>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8C28EA">
        <w:rPr>
          <w:noProof/>
        </w:rPr>
        <w:t>32</w:t>
      </w:r>
      <w:r w:rsidRPr="00F244B1">
        <w:rPr>
          <w:noProof/>
        </w:rPr>
        <w:fldChar w:fldCharType="end"/>
      </w:r>
      <w:r w:rsidRPr="00F244B1">
        <w:t xml:space="preserve">. </w:t>
      </w:r>
      <w:r>
        <w:t>Liczba</w:t>
      </w:r>
      <w:r w:rsidRPr="009A620A">
        <w:t xml:space="preserve"> </w:t>
      </w:r>
      <w:r w:rsidRPr="003D64F6">
        <w:t xml:space="preserve">ogólnodostępnych </w:t>
      </w:r>
      <w:r w:rsidR="00E4556D">
        <w:t>placów zabaw</w:t>
      </w:r>
      <w:r w:rsidRPr="003D64F6">
        <w:t xml:space="preserve"> (bez szkolnych)</w:t>
      </w:r>
      <w:r w:rsidRPr="00C273EC">
        <w:t xml:space="preserve"> </w:t>
      </w:r>
      <w:r>
        <w:t>w 2024 r.</w:t>
      </w:r>
      <w:bookmarkEnd w:id="166"/>
    </w:p>
    <w:tbl>
      <w:tblPr>
        <w:tblStyle w:val="Tabela-Siatka13"/>
        <w:tblW w:w="5000" w:type="pct"/>
        <w:tblLayout w:type="fixed"/>
        <w:tblLook w:val="04A0" w:firstRow="1" w:lastRow="0" w:firstColumn="1" w:lastColumn="0" w:noHBand="0" w:noVBand="1"/>
      </w:tblPr>
      <w:tblGrid>
        <w:gridCol w:w="520"/>
        <w:gridCol w:w="1798"/>
        <w:gridCol w:w="3596"/>
        <w:gridCol w:w="1936"/>
        <w:gridCol w:w="1212"/>
      </w:tblGrid>
      <w:tr w:rsidR="000A5BC5" w:rsidRPr="000A5BC5" w14:paraId="6BA60339" w14:textId="77777777" w:rsidTr="000A5BC5">
        <w:trPr>
          <w:trHeight w:val="290"/>
        </w:trPr>
        <w:tc>
          <w:tcPr>
            <w:tcW w:w="287" w:type="pct"/>
            <w:shd w:val="clear" w:color="auto" w:fill="DBE5F1" w:themeFill="accent1" w:themeFillTint="33"/>
            <w:noWrap/>
            <w:hideMark/>
          </w:tcPr>
          <w:p w14:paraId="4F219180" w14:textId="77777777" w:rsidR="000A5BC5" w:rsidRPr="000A5BC5" w:rsidRDefault="000A5BC5" w:rsidP="000A5BC5">
            <w:pPr>
              <w:rPr>
                <w:rFonts w:eastAsia="Times New Roman"/>
                <w:b/>
                <w:iCs w:val="0"/>
                <w:color w:val="000000"/>
                <w:szCs w:val="22"/>
              </w:rPr>
            </w:pPr>
            <w:r w:rsidRPr="000A5BC5">
              <w:rPr>
                <w:rFonts w:eastAsia="Times New Roman"/>
                <w:b/>
                <w:iCs w:val="0"/>
                <w:color w:val="000000"/>
                <w:szCs w:val="22"/>
              </w:rPr>
              <w:t>Lp.</w:t>
            </w:r>
          </w:p>
        </w:tc>
        <w:tc>
          <w:tcPr>
            <w:tcW w:w="992" w:type="pct"/>
            <w:shd w:val="clear" w:color="auto" w:fill="DBE5F1" w:themeFill="accent1" w:themeFillTint="33"/>
            <w:noWrap/>
            <w:hideMark/>
          </w:tcPr>
          <w:p w14:paraId="55D7C67F" w14:textId="77777777" w:rsidR="000A5BC5" w:rsidRPr="000A5BC5" w:rsidRDefault="000A5BC5" w:rsidP="000A5BC5">
            <w:pPr>
              <w:rPr>
                <w:rFonts w:eastAsia="Times New Roman"/>
                <w:b/>
                <w:iCs w:val="0"/>
                <w:color w:val="000000"/>
                <w:szCs w:val="22"/>
              </w:rPr>
            </w:pPr>
            <w:r w:rsidRPr="000A5BC5">
              <w:rPr>
                <w:rFonts w:eastAsia="Times New Roman"/>
                <w:b/>
                <w:iCs w:val="0"/>
                <w:color w:val="000000"/>
                <w:szCs w:val="22"/>
              </w:rPr>
              <w:t>Jednostka</w:t>
            </w:r>
          </w:p>
        </w:tc>
        <w:tc>
          <w:tcPr>
            <w:tcW w:w="1984" w:type="pct"/>
            <w:shd w:val="clear" w:color="auto" w:fill="DBE5F1" w:themeFill="accent1" w:themeFillTint="33"/>
            <w:noWrap/>
            <w:hideMark/>
          </w:tcPr>
          <w:p w14:paraId="51E6DEA9" w14:textId="77777777" w:rsidR="000A5BC5" w:rsidRPr="000A5BC5" w:rsidRDefault="000A5BC5" w:rsidP="000A5BC5">
            <w:pPr>
              <w:jc w:val="right"/>
              <w:rPr>
                <w:rFonts w:eastAsia="Times New Roman"/>
                <w:b/>
                <w:iCs w:val="0"/>
                <w:color w:val="000000"/>
                <w:szCs w:val="22"/>
              </w:rPr>
            </w:pPr>
            <w:r w:rsidRPr="000A5BC5">
              <w:rPr>
                <w:rFonts w:eastAsia="Times New Roman"/>
                <w:b/>
                <w:iCs w:val="0"/>
                <w:color w:val="000000"/>
                <w:szCs w:val="22"/>
              </w:rPr>
              <w:t>Liczba ogólnodostępnych placów zabaw (bez szkolnych)</w:t>
            </w:r>
          </w:p>
        </w:tc>
        <w:tc>
          <w:tcPr>
            <w:tcW w:w="1068" w:type="pct"/>
            <w:shd w:val="clear" w:color="auto" w:fill="DBE5F1" w:themeFill="accent1" w:themeFillTint="33"/>
            <w:noWrap/>
            <w:hideMark/>
          </w:tcPr>
          <w:p w14:paraId="20F8E226" w14:textId="77777777" w:rsidR="000A5BC5" w:rsidRPr="000A5BC5" w:rsidRDefault="000A5BC5" w:rsidP="000A5BC5">
            <w:pPr>
              <w:jc w:val="right"/>
              <w:rPr>
                <w:rFonts w:eastAsia="Times New Roman"/>
                <w:b/>
                <w:iCs w:val="0"/>
                <w:color w:val="000000"/>
                <w:szCs w:val="22"/>
              </w:rPr>
            </w:pPr>
            <w:r w:rsidRPr="000A5BC5">
              <w:rPr>
                <w:rFonts w:eastAsia="Times New Roman"/>
                <w:b/>
                <w:iCs w:val="0"/>
                <w:color w:val="000000"/>
                <w:szCs w:val="22"/>
              </w:rPr>
              <w:t>Wskaźnik na 100 osób</w:t>
            </w:r>
          </w:p>
        </w:tc>
        <w:tc>
          <w:tcPr>
            <w:tcW w:w="669" w:type="pct"/>
            <w:shd w:val="clear" w:color="auto" w:fill="DBE5F1" w:themeFill="accent1" w:themeFillTint="33"/>
            <w:noWrap/>
            <w:hideMark/>
          </w:tcPr>
          <w:p w14:paraId="07087CBD" w14:textId="77777777" w:rsidR="000A5BC5" w:rsidRPr="000A5BC5" w:rsidRDefault="000A5BC5" w:rsidP="000A5BC5">
            <w:pPr>
              <w:jc w:val="right"/>
              <w:rPr>
                <w:rFonts w:eastAsia="Times New Roman"/>
                <w:b/>
                <w:iCs w:val="0"/>
                <w:color w:val="000000"/>
                <w:szCs w:val="22"/>
              </w:rPr>
            </w:pPr>
            <w:r w:rsidRPr="000A5BC5">
              <w:rPr>
                <w:rFonts w:eastAsia="Times New Roman"/>
                <w:b/>
                <w:iCs w:val="0"/>
                <w:color w:val="000000"/>
                <w:szCs w:val="22"/>
              </w:rPr>
              <w:t>Udział [%]</w:t>
            </w:r>
          </w:p>
        </w:tc>
      </w:tr>
      <w:tr w:rsidR="007C017E" w:rsidRPr="000A5BC5" w14:paraId="4775B64C" w14:textId="77777777" w:rsidTr="0022278F">
        <w:trPr>
          <w:trHeight w:val="290"/>
        </w:trPr>
        <w:tc>
          <w:tcPr>
            <w:tcW w:w="287" w:type="pct"/>
            <w:noWrap/>
            <w:hideMark/>
          </w:tcPr>
          <w:p w14:paraId="5AD6941F" w14:textId="77777777" w:rsidR="007C017E" w:rsidRPr="000A5BC5" w:rsidRDefault="007C017E" w:rsidP="000A5BC5">
            <w:pPr>
              <w:rPr>
                <w:rFonts w:eastAsia="Times New Roman"/>
                <w:iCs w:val="0"/>
                <w:color w:val="000000"/>
                <w:szCs w:val="22"/>
              </w:rPr>
            </w:pPr>
            <w:r w:rsidRPr="000A5BC5">
              <w:rPr>
                <w:rFonts w:eastAsia="Times New Roman"/>
                <w:iCs w:val="0"/>
                <w:color w:val="000000"/>
                <w:szCs w:val="22"/>
              </w:rPr>
              <w:t>1</w:t>
            </w:r>
          </w:p>
        </w:tc>
        <w:tc>
          <w:tcPr>
            <w:tcW w:w="992" w:type="pct"/>
            <w:noWrap/>
            <w:hideMark/>
          </w:tcPr>
          <w:p w14:paraId="74FD512F" w14:textId="77777777" w:rsidR="007C017E" w:rsidRPr="000A5BC5" w:rsidRDefault="007C017E" w:rsidP="000A5BC5">
            <w:pPr>
              <w:rPr>
                <w:rFonts w:eastAsia="Times New Roman"/>
                <w:iCs w:val="0"/>
                <w:color w:val="000000"/>
                <w:szCs w:val="22"/>
              </w:rPr>
            </w:pPr>
            <w:r w:rsidRPr="000A5BC5">
              <w:rPr>
                <w:rFonts w:eastAsia="Times New Roman"/>
                <w:iCs w:val="0"/>
                <w:color w:val="000000"/>
                <w:szCs w:val="22"/>
              </w:rPr>
              <w:t>Dzielna</w:t>
            </w:r>
          </w:p>
        </w:tc>
        <w:tc>
          <w:tcPr>
            <w:tcW w:w="1984" w:type="pct"/>
            <w:noWrap/>
            <w:hideMark/>
          </w:tcPr>
          <w:p w14:paraId="352075CE" w14:textId="77777777" w:rsidR="007C017E" w:rsidRPr="000A5BC5" w:rsidRDefault="007C017E" w:rsidP="000A5BC5">
            <w:pPr>
              <w:jc w:val="right"/>
              <w:rPr>
                <w:rFonts w:eastAsia="Times New Roman"/>
                <w:iCs w:val="0"/>
                <w:color w:val="000000"/>
                <w:szCs w:val="22"/>
              </w:rPr>
            </w:pPr>
            <w:r w:rsidRPr="000A5BC5">
              <w:rPr>
                <w:rFonts w:eastAsia="Times New Roman"/>
                <w:iCs w:val="0"/>
                <w:color w:val="000000"/>
                <w:szCs w:val="22"/>
              </w:rPr>
              <w:t>1</w:t>
            </w:r>
          </w:p>
        </w:tc>
        <w:tc>
          <w:tcPr>
            <w:tcW w:w="1068" w:type="pct"/>
            <w:noWrap/>
            <w:vAlign w:val="bottom"/>
            <w:hideMark/>
          </w:tcPr>
          <w:p w14:paraId="395431BC" w14:textId="1F4FC46A" w:rsidR="007C017E" w:rsidRPr="007C017E" w:rsidRDefault="007C017E" w:rsidP="000A5BC5">
            <w:pPr>
              <w:jc w:val="right"/>
              <w:rPr>
                <w:rFonts w:eastAsia="Times New Roman"/>
                <w:iCs w:val="0"/>
                <w:color w:val="000000"/>
                <w:szCs w:val="22"/>
              </w:rPr>
            </w:pPr>
            <w:r w:rsidRPr="007C017E">
              <w:rPr>
                <w:rFonts w:ascii="Calibri" w:hAnsi="Calibri" w:cs="Calibri"/>
                <w:color w:val="000000"/>
                <w:szCs w:val="22"/>
              </w:rPr>
              <w:t>0,39</w:t>
            </w:r>
          </w:p>
        </w:tc>
        <w:tc>
          <w:tcPr>
            <w:tcW w:w="669" w:type="pct"/>
            <w:noWrap/>
            <w:hideMark/>
          </w:tcPr>
          <w:p w14:paraId="6E04C13A" w14:textId="77777777" w:rsidR="007C017E" w:rsidRPr="000A5BC5" w:rsidRDefault="007C017E" w:rsidP="000A5BC5">
            <w:pPr>
              <w:jc w:val="right"/>
              <w:rPr>
                <w:rFonts w:eastAsia="Times New Roman"/>
                <w:iCs w:val="0"/>
                <w:color w:val="000000"/>
                <w:szCs w:val="22"/>
              </w:rPr>
            </w:pPr>
            <w:r w:rsidRPr="000A5BC5">
              <w:rPr>
                <w:rFonts w:eastAsia="Times New Roman"/>
                <w:iCs w:val="0"/>
                <w:color w:val="000000"/>
                <w:szCs w:val="22"/>
              </w:rPr>
              <w:t>14,3%</w:t>
            </w:r>
          </w:p>
        </w:tc>
      </w:tr>
      <w:tr w:rsidR="007C017E" w:rsidRPr="000A5BC5" w14:paraId="3EC11E90" w14:textId="77777777" w:rsidTr="0022278F">
        <w:trPr>
          <w:trHeight w:val="290"/>
        </w:trPr>
        <w:tc>
          <w:tcPr>
            <w:tcW w:w="287" w:type="pct"/>
            <w:shd w:val="clear" w:color="auto" w:fill="DBE5F1" w:themeFill="accent1" w:themeFillTint="33"/>
            <w:noWrap/>
            <w:hideMark/>
          </w:tcPr>
          <w:p w14:paraId="09DF4E90" w14:textId="77777777" w:rsidR="007C017E" w:rsidRPr="000A5BC5" w:rsidRDefault="007C017E" w:rsidP="000A5BC5">
            <w:pPr>
              <w:rPr>
                <w:rFonts w:eastAsia="Times New Roman"/>
                <w:b/>
                <w:bCs/>
                <w:iCs w:val="0"/>
                <w:color w:val="000000"/>
                <w:szCs w:val="22"/>
              </w:rPr>
            </w:pPr>
            <w:r w:rsidRPr="000A5BC5">
              <w:rPr>
                <w:rFonts w:eastAsia="Times New Roman"/>
                <w:b/>
                <w:bCs/>
                <w:iCs w:val="0"/>
                <w:color w:val="000000"/>
                <w:szCs w:val="22"/>
              </w:rPr>
              <w:t>2</w:t>
            </w:r>
          </w:p>
        </w:tc>
        <w:tc>
          <w:tcPr>
            <w:tcW w:w="992" w:type="pct"/>
            <w:shd w:val="clear" w:color="auto" w:fill="DBE5F1" w:themeFill="accent1" w:themeFillTint="33"/>
            <w:noWrap/>
            <w:hideMark/>
          </w:tcPr>
          <w:p w14:paraId="56D5B2B1" w14:textId="77777777" w:rsidR="007C017E" w:rsidRPr="000A5BC5" w:rsidRDefault="007C017E" w:rsidP="000A5BC5">
            <w:pPr>
              <w:rPr>
                <w:rFonts w:eastAsia="Times New Roman"/>
                <w:b/>
                <w:bCs/>
                <w:iCs w:val="0"/>
                <w:color w:val="000000"/>
                <w:szCs w:val="22"/>
              </w:rPr>
            </w:pPr>
            <w:r w:rsidRPr="000A5BC5">
              <w:rPr>
                <w:rFonts w:eastAsia="Times New Roman"/>
                <w:b/>
                <w:bCs/>
                <w:iCs w:val="0"/>
                <w:color w:val="000000"/>
                <w:szCs w:val="22"/>
              </w:rPr>
              <w:t>Ciasna (OR)</w:t>
            </w:r>
          </w:p>
        </w:tc>
        <w:tc>
          <w:tcPr>
            <w:tcW w:w="1984" w:type="pct"/>
            <w:shd w:val="clear" w:color="auto" w:fill="DBE5F1" w:themeFill="accent1" w:themeFillTint="33"/>
            <w:noWrap/>
            <w:hideMark/>
          </w:tcPr>
          <w:p w14:paraId="5F351BF9" w14:textId="77777777" w:rsidR="007C017E" w:rsidRPr="000A5BC5" w:rsidRDefault="007C017E" w:rsidP="000A5BC5">
            <w:pPr>
              <w:jc w:val="right"/>
              <w:rPr>
                <w:rFonts w:eastAsia="Times New Roman"/>
                <w:b/>
                <w:bCs/>
                <w:iCs w:val="0"/>
                <w:color w:val="000000"/>
                <w:szCs w:val="22"/>
              </w:rPr>
            </w:pPr>
            <w:r w:rsidRPr="000A5BC5">
              <w:rPr>
                <w:rFonts w:eastAsia="Times New Roman"/>
                <w:b/>
                <w:bCs/>
                <w:iCs w:val="0"/>
                <w:color w:val="000000"/>
                <w:szCs w:val="22"/>
              </w:rPr>
              <w:t>2</w:t>
            </w:r>
          </w:p>
        </w:tc>
        <w:tc>
          <w:tcPr>
            <w:tcW w:w="1068" w:type="pct"/>
            <w:shd w:val="clear" w:color="auto" w:fill="DBE5F1" w:themeFill="accent1" w:themeFillTint="33"/>
            <w:noWrap/>
            <w:vAlign w:val="bottom"/>
            <w:hideMark/>
          </w:tcPr>
          <w:p w14:paraId="137EF9F9" w14:textId="6CE72217" w:rsidR="007C017E" w:rsidRPr="007C017E" w:rsidRDefault="007C017E" w:rsidP="000A5BC5">
            <w:pPr>
              <w:jc w:val="right"/>
              <w:rPr>
                <w:rFonts w:eastAsia="Times New Roman"/>
                <w:b/>
                <w:bCs/>
                <w:iCs w:val="0"/>
                <w:color w:val="000000"/>
                <w:szCs w:val="22"/>
              </w:rPr>
            </w:pPr>
            <w:r w:rsidRPr="007C017E">
              <w:rPr>
                <w:rFonts w:ascii="Calibri" w:hAnsi="Calibri" w:cs="Calibri"/>
                <w:color w:val="000000"/>
                <w:szCs w:val="22"/>
              </w:rPr>
              <w:t>0,13</w:t>
            </w:r>
          </w:p>
        </w:tc>
        <w:tc>
          <w:tcPr>
            <w:tcW w:w="669" w:type="pct"/>
            <w:shd w:val="clear" w:color="auto" w:fill="DBE5F1" w:themeFill="accent1" w:themeFillTint="33"/>
            <w:noWrap/>
            <w:hideMark/>
          </w:tcPr>
          <w:p w14:paraId="0948891F" w14:textId="77777777" w:rsidR="007C017E" w:rsidRPr="000A5BC5" w:rsidRDefault="007C017E" w:rsidP="000A5BC5">
            <w:pPr>
              <w:jc w:val="right"/>
              <w:rPr>
                <w:rFonts w:eastAsia="Times New Roman"/>
                <w:b/>
                <w:bCs/>
                <w:iCs w:val="0"/>
                <w:color w:val="000000"/>
                <w:szCs w:val="22"/>
              </w:rPr>
            </w:pPr>
            <w:r w:rsidRPr="000A5BC5">
              <w:rPr>
                <w:rFonts w:eastAsia="Times New Roman"/>
                <w:b/>
                <w:bCs/>
                <w:iCs w:val="0"/>
                <w:color w:val="000000"/>
                <w:szCs w:val="22"/>
              </w:rPr>
              <w:t>28,6%</w:t>
            </w:r>
          </w:p>
        </w:tc>
      </w:tr>
      <w:tr w:rsidR="007C017E" w:rsidRPr="000A5BC5" w14:paraId="0DEDC168" w14:textId="77777777" w:rsidTr="0022278F">
        <w:trPr>
          <w:trHeight w:val="290"/>
        </w:trPr>
        <w:tc>
          <w:tcPr>
            <w:tcW w:w="287" w:type="pct"/>
            <w:noWrap/>
            <w:hideMark/>
          </w:tcPr>
          <w:p w14:paraId="11BE4BEA" w14:textId="77777777" w:rsidR="007C017E" w:rsidRPr="000A5BC5" w:rsidRDefault="007C017E" w:rsidP="000A5BC5">
            <w:pPr>
              <w:rPr>
                <w:rFonts w:eastAsia="Times New Roman"/>
                <w:iCs w:val="0"/>
                <w:color w:val="000000"/>
                <w:szCs w:val="22"/>
              </w:rPr>
            </w:pPr>
            <w:r w:rsidRPr="000A5BC5">
              <w:rPr>
                <w:rFonts w:eastAsia="Times New Roman"/>
                <w:iCs w:val="0"/>
                <w:color w:val="000000"/>
                <w:szCs w:val="22"/>
              </w:rPr>
              <w:t>3</w:t>
            </w:r>
          </w:p>
        </w:tc>
        <w:tc>
          <w:tcPr>
            <w:tcW w:w="992" w:type="pct"/>
            <w:noWrap/>
            <w:hideMark/>
          </w:tcPr>
          <w:p w14:paraId="4C72FC11" w14:textId="77777777" w:rsidR="007C017E" w:rsidRPr="000A5BC5" w:rsidRDefault="007C017E" w:rsidP="000A5BC5">
            <w:pPr>
              <w:rPr>
                <w:rFonts w:eastAsia="Times New Roman"/>
                <w:iCs w:val="0"/>
                <w:color w:val="000000"/>
                <w:szCs w:val="22"/>
              </w:rPr>
            </w:pPr>
            <w:r w:rsidRPr="000A5BC5">
              <w:rPr>
                <w:rFonts w:eastAsia="Times New Roman"/>
                <w:iCs w:val="0"/>
                <w:color w:val="000000"/>
                <w:szCs w:val="22"/>
              </w:rPr>
              <w:t>Glinica</w:t>
            </w:r>
          </w:p>
        </w:tc>
        <w:tc>
          <w:tcPr>
            <w:tcW w:w="1984" w:type="pct"/>
            <w:noWrap/>
            <w:hideMark/>
          </w:tcPr>
          <w:p w14:paraId="723CEA85" w14:textId="77777777" w:rsidR="007C017E" w:rsidRPr="000A5BC5" w:rsidRDefault="007C017E" w:rsidP="000A5BC5">
            <w:pPr>
              <w:jc w:val="right"/>
              <w:rPr>
                <w:rFonts w:eastAsia="Times New Roman"/>
                <w:iCs w:val="0"/>
                <w:color w:val="000000"/>
                <w:szCs w:val="22"/>
              </w:rPr>
            </w:pPr>
            <w:r w:rsidRPr="000A5BC5">
              <w:rPr>
                <w:rFonts w:eastAsia="Times New Roman"/>
                <w:iCs w:val="0"/>
                <w:color w:val="000000"/>
                <w:szCs w:val="22"/>
              </w:rPr>
              <w:t>2</w:t>
            </w:r>
          </w:p>
        </w:tc>
        <w:tc>
          <w:tcPr>
            <w:tcW w:w="1068" w:type="pct"/>
            <w:noWrap/>
            <w:vAlign w:val="bottom"/>
            <w:hideMark/>
          </w:tcPr>
          <w:p w14:paraId="25FDE20F" w14:textId="60F80599" w:rsidR="007C017E" w:rsidRPr="007C017E" w:rsidRDefault="007C017E" w:rsidP="000A5BC5">
            <w:pPr>
              <w:jc w:val="right"/>
              <w:rPr>
                <w:rFonts w:eastAsia="Times New Roman"/>
                <w:iCs w:val="0"/>
                <w:color w:val="000000"/>
                <w:szCs w:val="22"/>
              </w:rPr>
            </w:pPr>
            <w:r w:rsidRPr="007C017E">
              <w:rPr>
                <w:rFonts w:ascii="Calibri" w:hAnsi="Calibri" w:cs="Calibri"/>
                <w:color w:val="000000"/>
                <w:szCs w:val="22"/>
              </w:rPr>
              <w:t>0,21</w:t>
            </w:r>
          </w:p>
        </w:tc>
        <w:tc>
          <w:tcPr>
            <w:tcW w:w="669" w:type="pct"/>
            <w:noWrap/>
            <w:hideMark/>
          </w:tcPr>
          <w:p w14:paraId="17D628F3" w14:textId="77777777" w:rsidR="007C017E" w:rsidRPr="000A5BC5" w:rsidRDefault="007C017E" w:rsidP="000A5BC5">
            <w:pPr>
              <w:jc w:val="right"/>
              <w:rPr>
                <w:rFonts w:eastAsia="Times New Roman"/>
                <w:iCs w:val="0"/>
                <w:color w:val="000000"/>
                <w:szCs w:val="22"/>
              </w:rPr>
            </w:pPr>
            <w:r w:rsidRPr="000A5BC5">
              <w:rPr>
                <w:rFonts w:eastAsia="Times New Roman"/>
                <w:iCs w:val="0"/>
                <w:color w:val="000000"/>
                <w:szCs w:val="22"/>
              </w:rPr>
              <w:t>28,6%</w:t>
            </w:r>
          </w:p>
        </w:tc>
      </w:tr>
      <w:tr w:rsidR="007C017E" w:rsidRPr="000A5BC5" w14:paraId="70E30116" w14:textId="77777777" w:rsidTr="0022278F">
        <w:trPr>
          <w:trHeight w:val="290"/>
        </w:trPr>
        <w:tc>
          <w:tcPr>
            <w:tcW w:w="287" w:type="pct"/>
            <w:noWrap/>
            <w:hideMark/>
          </w:tcPr>
          <w:p w14:paraId="75215F10" w14:textId="77777777" w:rsidR="007C017E" w:rsidRPr="000A5BC5" w:rsidRDefault="007C017E" w:rsidP="000A5BC5">
            <w:pPr>
              <w:rPr>
                <w:rFonts w:eastAsia="Times New Roman"/>
                <w:iCs w:val="0"/>
                <w:color w:val="000000"/>
                <w:szCs w:val="22"/>
              </w:rPr>
            </w:pPr>
            <w:r w:rsidRPr="000A5BC5">
              <w:rPr>
                <w:rFonts w:eastAsia="Times New Roman"/>
                <w:iCs w:val="0"/>
                <w:color w:val="000000"/>
                <w:szCs w:val="22"/>
              </w:rPr>
              <w:t>4</w:t>
            </w:r>
          </w:p>
        </w:tc>
        <w:tc>
          <w:tcPr>
            <w:tcW w:w="992" w:type="pct"/>
            <w:noWrap/>
            <w:hideMark/>
          </w:tcPr>
          <w:p w14:paraId="1C48D011" w14:textId="77777777" w:rsidR="007C017E" w:rsidRPr="000A5BC5" w:rsidRDefault="007C017E" w:rsidP="000A5BC5">
            <w:pPr>
              <w:rPr>
                <w:rFonts w:eastAsia="Times New Roman"/>
                <w:iCs w:val="0"/>
                <w:color w:val="000000"/>
                <w:szCs w:val="22"/>
              </w:rPr>
            </w:pPr>
            <w:r w:rsidRPr="000A5BC5">
              <w:rPr>
                <w:rFonts w:eastAsia="Times New Roman"/>
                <w:iCs w:val="0"/>
                <w:color w:val="000000"/>
                <w:szCs w:val="22"/>
              </w:rPr>
              <w:t>Jeżowa</w:t>
            </w:r>
          </w:p>
        </w:tc>
        <w:tc>
          <w:tcPr>
            <w:tcW w:w="1984" w:type="pct"/>
            <w:noWrap/>
            <w:hideMark/>
          </w:tcPr>
          <w:p w14:paraId="3062DB31" w14:textId="77777777" w:rsidR="007C017E" w:rsidRPr="000A5BC5" w:rsidRDefault="007C017E" w:rsidP="000A5BC5">
            <w:pPr>
              <w:jc w:val="right"/>
              <w:rPr>
                <w:rFonts w:eastAsia="Times New Roman"/>
                <w:iCs w:val="0"/>
                <w:color w:val="000000"/>
                <w:szCs w:val="22"/>
              </w:rPr>
            </w:pPr>
            <w:r w:rsidRPr="000A5BC5">
              <w:rPr>
                <w:rFonts w:eastAsia="Times New Roman"/>
                <w:iCs w:val="0"/>
                <w:color w:val="000000"/>
                <w:szCs w:val="22"/>
              </w:rPr>
              <w:t>0</w:t>
            </w:r>
          </w:p>
        </w:tc>
        <w:tc>
          <w:tcPr>
            <w:tcW w:w="1068" w:type="pct"/>
            <w:noWrap/>
            <w:vAlign w:val="bottom"/>
            <w:hideMark/>
          </w:tcPr>
          <w:p w14:paraId="5B7FB76C" w14:textId="3FF0BA75" w:rsidR="007C017E" w:rsidRPr="007C017E" w:rsidRDefault="007C017E" w:rsidP="000A5BC5">
            <w:pPr>
              <w:jc w:val="right"/>
              <w:rPr>
                <w:rFonts w:eastAsia="Times New Roman"/>
                <w:iCs w:val="0"/>
                <w:color w:val="000000"/>
                <w:szCs w:val="22"/>
              </w:rPr>
            </w:pPr>
            <w:r w:rsidRPr="007C017E">
              <w:rPr>
                <w:rFonts w:ascii="Calibri" w:hAnsi="Calibri" w:cs="Calibri"/>
                <w:color w:val="000000"/>
                <w:szCs w:val="22"/>
              </w:rPr>
              <w:t>0,00</w:t>
            </w:r>
          </w:p>
        </w:tc>
        <w:tc>
          <w:tcPr>
            <w:tcW w:w="669" w:type="pct"/>
            <w:noWrap/>
            <w:hideMark/>
          </w:tcPr>
          <w:p w14:paraId="4DAC9528" w14:textId="77777777" w:rsidR="007C017E" w:rsidRPr="000A5BC5" w:rsidRDefault="007C017E" w:rsidP="000A5BC5">
            <w:pPr>
              <w:jc w:val="right"/>
              <w:rPr>
                <w:rFonts w:eastAsia="Times New Roman"/>
                <w:iCs w:val="0"/>
                <w:color w:val="000000"/>
                <w:szCs w:val="22"/>
              </w:rPr>
            </w:pPr>
            <w:r w:rsidRPr="000A5BC5">
              <w:rPr>
                <w:rFonts w:eastAsia="Times New Roman"/>
                <w:iCs w:val="0"/>
                <w:color w:val="000000"/>
                <w:szCs w:val="22"/>
              </w:rPr>
              <w:t>0,0%</w:t>
            </w:r>
          </w:p>
        </w:tc>
      </w:tr>
      <w:tr w:rsidR="007C017E" w:rsidRPr="000A5BC5" w14:paraId="6AEFB9CC" w14:textId="77777777" w:rsidTr="0022278F">
        <w:trPr>
          <w:trHeight w:val="290"/>
        </w:trPr>
        <w:tc>
          <w:tcPr>
            <w:tcW w:w="287" w:type="pct"/>
            <w:noWrap/>
            <w:hideMark/>
          </w:tcPr>
          <w:p w14:paraId="4FAD95DD" w14:textId="77777777" w:rsidR="007C017E" w:rsidRPr="000A5BC5" w:rsidRDefault="007C017E" w:rsidP="000A5BC5">
            <w:pPr>
              <w:rPr>
                <w:rFonts w:eastAsia="Times New Roman"/>
                <w:iCs w:val="0"/>
                <w:color w:val="000000"/>
                <w:szCs w:val="22"/>
              </w:rPr>
            </w:pPr>
            <w:r w:rsidRPr="000A5BC5">
              <w:rPr>
                <w:rFonts w:eastAsia="Times New Roman"/>
                <w:iCs w:val="0"/>
                <w:color w:val="000000"/>
                <w:szCs w:val="22"/>
              </w:rPr>
              <w:t>5</w:t>
            </w:r>
          </w:p>
        </w:tc>
        <w:tc>
          <w:tcPr>
            <w:tcW w:w="992" w:type="pct"/>
            <w:noWrap/>
            <w:hideMark/>
          </w:tcPr>
          <w:p w14:paraId="515B1647" w14:textId="77777777" w:rsidR="007C017E" w:rsidRPr="000A5BC5" w:rsidRDefault="007C017E" w:rsidP="000A5BC5">
            <w:pPr>
              <w:rPr>
                <w:rFonts w:eastAsia="Times New Roman"/>
                <w:iCs w:val="0"/>
                <w:color w:val="000000"/>
                <w:szCs w:val="22"/>
              </w:rPr>
            </w:pPr>
            <w:r w:rsidRPr="000A5BC5">
              <w:rPr>
                <w:rFonts w:eastAsia="Times New Roman"/>
                <w:iCs w:val="0"/>
                <w:color w:val="000000"/>
                <w:szCs w:val="22"/>
              </w:rPr>
              <w:t>Sieraków Śląski</w:t>
            </w:r>
          </w:p>
        </w:tc>
        <w:tc>
          <w:tcPr>
            <w:tcW w:w="1984" w:type="pct"/>
            <w:noWrap/>
            <w:hideMark/>
          </w:tcPr>
          <w:p w14:paraId="2E727736" w14:textId="77777777" w:rsidR="007C017E" w:rsidRPr="000A5BC5" w:rsidRDefault="007C017E" w:rsidP="000A5BC5">
            <w:pPr>
              <w:jc w:val="right"/>
              <w:rPr>
                <w:rFonts w:eastAsia="Times New Roman"/>
                <w:iCs w:val="0"/>
                <w:color w:val="000000"/>
                <w:szCs w:val="22"/>
              </w:rPr>
            </w:pPr>
            <w:r w:rsidRPr="000A5BC5">
              <w:rPr>
                <w:rFonts w:eastAsia="Times New Roman"/>
                <w:iCs w:val="0"/>
                <w:color w:val="000000"/>
                <w:szCs w:val="22"/>
              </w:rPr>
              <w:t>0</w:t>
            </w:r>
          </w:p>
        </w:tc>
        <w:tc>
          <w:tcPr>
            <w:tcW w:w="1068" w:type="pct"/>
            <w:noWrap/>
            <w:vAlign w:val="bottom"/>
            <w:hideMark/>
          </w:tcPr>
          <w:p w14:paraId="78542F27" w14:textId="2C9BD347" w:rsidR="007C017E" w:rsidRPr="007C017E" w:rsidRDefault="007C017E" w:rsidP="000A5BC5">
            <w:pPr>
              <w:jc w:val="right"/>
              <w:rPr>
                <w:rFonts w:eastAsia="Times New Roman"/>
                <w:iCs w:val="0"/>
                <w:color w:val="000000"/>
                <w:szCs w:val="22"/>
              </w:rPr>
            </w:pPr>
            <w:r w:rsidRPr="007C017E">
              <w:rPr>
                <w:rFonts w:ascii="Calibri" w:hAnsi="Calibri" w:cs="Calibri"/>
                <w:color w:val="000000"/>
                <w:szCs w:val="22"/>
              </w:rPr>
              <w:t>0,00</w:t>
            </w:r>
          </w:p>
        </w:tc>
        <w:tc>
          <w:tcPr>
            <w:tcW w:w="669" w:type="pct"/>
            <w:noWrap/>
            <w:hideMark/>
          </w:tcPr>
          <w:p w14:paraId="50A1D185" w14:textId="77777777" w:rsidR="007C017E" w:rsidRPr="000A5BC5" w:rsidRDefault="007C017E" w:rsidP="000A5BC5">
            <w:pPr>
              <w:jc w:val="right"/>
              <w:rPr>
                <w:rFonts w:eastAsia="Times New Roman"/>
                <w:iCs w:val="0"/>
                <w:color w:val="000000"/>
                <w:szCs w:val="22"/>
              </w:rPr>
            </w:pPr>
            <w:r w:rsidRPr="000A5BC5">
              <w:rPr>
                <w:rFonts w:eastAsia="Times New Roman"/>
                <w:iCs w:val="0"/>
                <w:color w:val="000000"/>
                <w:szCs w:val="22"/>
              </w:rPr>
              <w:t>0,0%</w:t>
            </w:r>
          </w:p>
        </w:tc>
      </w:tr>
      <w:tr w:rsidR="007C017E" w:rsidRPr="000A5BC5" w14:paraId="2D3AC2BB" w14:textId="77777777" w:rsidTr="0022278F">
        <w:trPr>
          <w:trHeight w:val="290"/>
        </w:trPr>
        <w:tc>
          <w:tcPr>
            <w:tcW w:w="287" w:type="pct"/>
            <w:noWrap/>
            <w:hideMark/>
          </w:tcPr>
          <w:p w14:paraId="09B7C930" w14:textId="77777777" w:rsidR="007C017E" w:rsidRPr="000A5BC5" w:rsidRDefault="007C017E" w:rsidP="000A5BC5">
            <w:pPr>
              <w:rPr>
                <w:rFonts w:eastAsia="Times New Roman"/>
                <w:iCs w:val="0"/>
                <w:color w:val="000000"/>
                <w:szCs w:val="22"/>
              </w:rPr>
            </w:pPr>
            <w:r w:rsidRPr="000A5BC5">
              <w:rPr>
                <w:rFonts w:eastAsia="Times New Roman"/>
                <w:iCs w:val="0"/>
                <w:color w:val="000000"/>
                <w:szCs w:val="22"/>
              </w:rPr>
              <w:t>6</w:t>
            </w:r>
          </w:p>
        </w:tc>
        <w:tc>
          <w:tcPr>
            <w:tcW w:w="992" w:type="pct"/>
            <w:noWrap/>
            <w:hideMark/>
          </w:tcPr>
          <w:p w14:paraId="6AADF680" w14:textId="77777777" w:rsidR="007C017E" w:rsidRPr="000A5BC5" w:rsidRDefault="007C017E" w:rsidP="000A5BC5">
            <w:pPr>
              <w:rPr>
                <w:rFonts w:eastAsia="Times New Roman"/>
                <w:iCs w:val="0"/>
                <w:color w:val="000000"/>
                <w:szCs w:val="22"/>
              </w:rPr>
            </w:pPr>
            <w:r w:rsidRPr="000A5BC5">
              <w:rPr>
                <w:rFonts w:eastAsia="Times New Roman"/>
                <w:iCs w:val="0"/>
                <w:color w:val="000000"/>
                <w:szCs w:val="22"/>
              </w:rPr>
              <w:t>Zborowskie</w:t>
            </w:r>
          </w:p>
        </w:tc>
        <w:tc>
          <w:tcPr>
            <w:tcW w:w="1984" w:type="pct"/>
            <w:noWrap/>
            <w:hideMark/>
          </w:tcPr>
          <w:p w14:paraId="2ED671F4" w14:textId="77777777" w:rsidR="007C017E" w:rsidRPr="000A5BC5" w:rsidRDefault="007C017E" w:rsidP="000A5BC5">
            <w:pPr>
              <w:jc w:val="right"/>
              <w:rPr>
                <w:rFonts w:eastAsia="Times New Roman"/>
                <w:iCs w:val="0"/>
                <w:color w:val="000000"/>
                <w:szCs w:val="22"/>
              </w:rPr>
            </w:pPr>
            <w:r w:rsidRPr="000A5BC5">
              <w:rPr>
                <w:rFonts w:eastAsia="Times New Roman"/>
                <w:iCs w:val="0"/>
                <w:color w:val="000000"/>
                <w:szCs w:val="22"/>
              </w:rPr>
              <w:t>1</w:t>
            </w:r>
          </w:p>
        </w:tc>
        <w:tc>
          <w:tcPr>
            <w:tcW w:w="1068" w:type="pct"/>
            <w:noWrap/>
            <w:vAlign w:val="bottom"/>
            <w:hideMark/>
          </w:tcPr>
          <w:p w14:paraId="73DE753B" w14:textId="6BD43E1C" w:rsidR="007C017E" w:rsidRPr="007C017E" w:rsidRDefault="007C017E" w:rsidP="000A5BC5">
            <w:pPr>
              <w:jc w:val="right"/>
              <w:rPr>
                <w:rFonts w:eastAsia="Times New Roman"/>
                <w:iCs w:val="0"/>
                <w:color w:val="000000"/>
                <w:szCs w:val="22"/>
              </w:rPr>
            </w:pPr>
            <w:r w:rsidRPr="007C017E">
              <w:rPr>
                <w:rFonts w:ascii="Calibri" w:hAnsi="Calibri" w:cs="Calibri"/>
                <w:color w:val="000000"/>
                <w:szCs w:val="22"/>
              </w:rPr>
              <w:t>0,10</w:t>
            </w:r>
          </w:p>
        </w:tc>
        <w:tc>
          <w:tcPr>
            <w:tcW w:w="669" w:type="pct"/>
            <w:noWrap/>
            <w:hideMark/>
          </w:tcPr>
          <w:p w14:paraId="38443F3C" w14:textId="77777777" w:rsidR="007C017E" w:rsidRPr="000A5BC5" w:rsidRDefault="007C017E" w:rsidP="000A5BC5">
            <w:pPr>
              <w:jc w:val="right"/>
              <w:rPr>
                <w:rFonts w:eastAsia="Times New Roman"/>
                <w:iCs w:val="0"/>
                <w:color w:val="000000"/>
                <w:szCs w:val="22"/>
              </w:rPr>
            </w:pPr>
            <w:r w:rsidRPr="000A5BC5">
              <w:rPr>
                <w:rFonts w:eastAsia="Times New Roman"/>
                <w:iCs w:val="0"/>
                <w:color w:val="000000"/>
                <w:szCs w:val="22"/>
              </w:rPr>
              <w:t>14,3%</w:t>
            </w:r>
          </w:p>
        </w:tc>
      </w:tr>
      <w:tr w:rsidR="007C017E" w:rsidRPr="000A5BC5" w14:paraId="15A6A2B8" w14:textId="77777777" w:rsidTr="0022278F">
        <w:trPr>
          <w:trHeight w:val="290"/>
        </w:trPr>
        <w:tc>
          <w:tcPr>
            <w:tcW w:w="287" w:type="pct"/>
            <w:noWrap/>
            <w:hideMark/>
          </w:tcPr>
          <w:p w14:paraId="424D42EB" w14:textId="77777777" w:rsidR="007C017E" w:rsidRPr="000A5BC5" w:rsidRDefault="007C017E" w:rsidP="000A5BC5">
            <w:pPr>
              <w:rPr>
                <w:rFonts w:eastAsia="Times New Roman"/>
                <w:iCs w:val="0"/>
                <w:color w:val="000000"/>
                <w:szCs w:val="22"/>
              </w:rPr>
            </w:pPr>
            <w:r w:rsidRPr="000A5BC5">
              <w:rPr>
                <w:rFonts w:eastAsia="Times New Roman"/>
                <w:iCs w:val="0"/>
                <w:color w:val="000000"/>
                <w:szCs w:val="22"/>
              </w:rPr>
              <w:t>7</w:t>
            </w:r>
          </w:p>
        </w:tc>
        <w:tc>
          <w:tcPr>
            <w:tcW w:w="992" w:type="pct"/>
            <w:noWrap/>
            <w:hideMark/>
          </w:tcPr>
          <w:p w14:paraId="290D1A0C" w14:textId="77777777" w:rsidR="007C017E" w:rsidRPr="000A5BC5" w:rsidRDefault="007C017E" w:rsidP="000A5BC5">
            <w:pPr>
              <w:rPr>
                <w:rFonts w:eastAsia="Times New Roman"/>
                <w:iCs w:val="0"/>
                <w:color w:val="000000"/>
                <w:szCs w:val="22"/>
              </w:rPr>
            </w:pPr>
            <w:r w:rsidRPr="000A5BC5">
              <w:rPr>
                <w:rFonts w:eastAsia="Times New Roman"/>
                <w:iCs w:val="0"/>
                <w:color w:val="000000"/>
                <w:szCs w:val="22"/>
              </w:rPr>
              <w:t>Molna</w:t>
            </w:r>
          </w:p>
        </w:tc>
        <w:tc>
          <w:tcPr>
            <w:tcW w:w="1984" w:type="pct"/>
            <w:noWrap/>
            <w:hideMark/>
          </w:tcPr>
          <w:p w14:paraId="76AD0EAE" w14:textId="77777777" w:rsidR="007C017E" w:rsidRPr="000A5BC5" w:rsidRDefault="007C017E" w:rsidP="000A5BC5">
            <w:pPr>
              <w:jc w:val="right"/>
              <w:rPr>
                <w:rFonts w:eastAsia="Times New Roman"/>
                <w:iCs w:val="0"/>
                <w:color w:val="000000"/>
                <w:szCs w:val="22"/>
              </w:rPr>
            </w:pPr>
            <w:r w:rsidRPr="000A5BC5">
              <w:rPr>
                <w:rFonts w:eastAsia="Times New Roman"/>
                <w:iCs w:val="0"/>
                <w:color w:val="000000"/>
                <w:szCs w:val="22"/>
              </w:rPr>
              <w:t>0</w:t>
            </w:r>
          </w:p>
        </w:tc>
        <w:tc>
          <w:tcPr>
            <w:tcW w:w="1068" w:type="pct"/>
            <w:noWrap/>
            <w:vAlign w:val="bottom"/>
            <w:hideMark/>
          </w:tcPr>
          <w:p w14:paraId="68191E9F" w14:textId="18E0E744" w:rsidR="007C017E" w:rsidRPr="007C017E" w:rsidRDefault="007C017E" w:rsidP="000A5BC5">
            <w:pPr>
              <w:jc w:val="right"/>
              <w:rPr>
                <w:rFonts w:eastAsia="Times New Roman"/>
                <w:iCs w:val="0"/>
                <w:color w:val="000000"/>
                <w:szCs w:val="22"/>
              </w:rPr>
            </w:pPr>
            <w:r w:rsidRPr="007C017E">
              <w:rPr>
                <w:rFonts w:ascii="Calibri" w:hAnsi="Calibri" w:cs="Calibri"/>
                <w:color w:val="000000"/>
                <w:szCs w:val="22"/>
              </w:rPr>
              <w:t>0,00</w:t>
            </w:r>
          </w:p>
        </w:tc>
        <w:tc>
          <w:tcPr>
            <w:tcW w:w="669" w:type="pct"/>
            <w:noWrap/>
            <w:hideMark/>
          </w:tcPr>
          <w:p w14:paraId="26B8ABE1" w14:textId="77777777" w:rsidR="007C017E" w:rsidRPr="000A5BC5" w:rsidRDefault="007C017E" w:rsidP="000A5BC5">
            <w:pPr>
              <w:jc w:val="right"/>
              <w:rPr>
                <w:rFonts w:eastAsia="Times New Roman"/>
                <w:iCs w:val="0"/>
                <w:color w:val="000000"/>
                <w:szCs w:val="22"/>
              </w:rPr>
            </w:pPr>
            <w:r w:rsidRPr="000A5BC5">
              <w:rPr>
                <w:rFonts w:eastAsia="Times New Roman"/>
                <w:iCs w:val="0"/>
                <w:color w:val="000000"/>
                <w:szCs w:val="22"/>
              </w:rPr>
              <w:t>0,0%</w:t>
            </w:r>
          </w:p>
        </w:tc>
      </w:tr>
      <w:tr w:rsidR="007C017E" w:rsidRPr="000A5BC5" w14:paraId="7377AA1F" w14:textId="77777777" w:rsidTr="0022278F">
        <w:trPr>
          <w:trHeight w:val="290"/>
        </w:trPr>
        <w:tc>
          <w:tcPr>
            <w:tcW w:w="287" w:type="pct"/>
            <w:noWrap/>
            <w:hideMark/>
          </w:tcPr>
          <w:p w14:paraId="34BD275D" w14:textId="77777777" w:rsidR="007C017E" w:rsidRPr="000A5BC5" w:rsidRDefault="007C017E" w:rsidP="000A5BC5">
            <w:pPr>
              <w:rPr>
                <w:rFonts w:eastAsia="Times New Roman"/>
                <w:iCs w:val="0"/>
                <w:color w:val="000000"/>
                <w:szCs w:val="22"/>
              </w:rPr>
            </w:pPr>
            <w:r w:rsidRPr="000A5BC5">
              <w:rPr>
                <w:rFonts w:eastAsia="Times New Roman"/>
                <w:iCs w:val="0"/>
                <w:color w:val="000000"/>
                <w:szCs w:val="22"/>
              </w:rPr>
              <w:t>8</w:t>
            </w:r>
          </w:p>
        </w:tc>
        <w:tc>
          <w:tcPr>
            <w:tcW w:w="992" w:type="pct"/>
            <w:noWrap/>
            <w:hideMark/>
          </w:tcPr>
          <w:p w14:paraId="579BEF4E" w14:textId="77777777" w:rsidR="007C017E" w:rsidRPr="000A5BC5" w:rsidRDefault="007C017E" w:rsidP="000A5BC5">
            <w:pPr>
              <w:rPr>
                <w:rFonts w:eastAsia="Times New Roman"/>
                <w:iCs w:val="0"/>
                <w:color w:val="000000"/>
                <w:szCs w:val="22"/>
              </w:rPr>
            </w:pPr>
            <w:r w:rsidRPr="000A5BC5">
              <w:rPr>
                <w:rFonts w:eastAsia="Times New Roman"/>
                <w:iCs w:val="0"/>
                <w:color w:val="000000"/>
                <w:szCs w:val="22"/>
              </w:rPr>
              <w:t>Panoszów</w:t>
            </w:r>
          </w:p>
        </w:tc>
        <w:tc>
          <w:tcPr>
            <w:tcW w:w="1984" w:type="pct"/>
            <w:noWrap/>
            <w:hideMark/>
          </w:tcPr>
          <w:p w14:paraId="143858FB" w14:textId="77777777" w:rsidR="007C017E" w:rsidRPr="000A5BC5" w:rsidRDefault="007C017E" w:rsidP="000A5BC5">
            <w:pPr>
              <w:jc w:val="right"/>
              <w:rPr>
                <w:rFonts w:eastAsia="Times New Roman"/>
                <w:iCs w:val="0"/>
                <w:color w:val="000000"/>
                <w:szCs w:val="22"/>
              </w:rPr>
            </w:pPr>
            <w:r w:rsidRPr="000A5BC5">
              <w:rPr>
                <w:rFonts w:eastAsia="Times New Roman"/>
                <w:iCs w:val="0"/>
                <w:color w:val="000000"/>
                <w:szCs w:val="22"/>
              </w:rPr>
              <w:t>1</w:t>
            </w:r>
          </w:p>
        </w:tc>
        <w:tc>
          <w:tcPr>
            <w:tcW w:w="1068" w:type="pct"/>
            <w:noWrap/>
            <w:vAlign w:val="bottom"/>
            <w:hideMark/>
          </w:tcPr>
          <w:p w14:paraId="50BA6043" w14:textId="4614B599" w:rsidR="007C017E" w:rsidRPr="007C017E" w:rsidRDefault="007C017E" w:rsidP="000A5BC5">
            <w:pPr>
              <w:jc w:val="right"/>
              <w:rPr>
                <w:rFonts w:eastAsia="Times New Roman"/>
                <w:iCs w:val="0"/>
                <w:color w:val="000000"/>
                <w:szCs w:val="22"/>
              </w:rPr>
            </w:pPr>
            <w:r w:rsidRPr="007C017E">
              <w:rPr>
                <w:rFonts w:ascii="Calibri" w:hAnsi="Calibri" w:cs="Calibri"/>
                <w:color w:val="000000"/>
                <w:szCs w:val="22"/>
              </w:rPr>
              <w:t>0,20</w:t>
            </w:r>
          </w:p>
        </w:tc>
        <w:tc>
          <w:tcPr>
            <w:tcW w:w="669" w:type="pct"/>
            <w:noWrap/>
            <w:hideMark/>
          </w:tcPr>
          <w:p w14:paraId="190BC455" w14:textId="77777777" w:rsidR="007C017E" w:rsidRPr="000A5BC5" w:rsidRDefault="007C017E" w:rsidP="000A5BC5">
            <w:pPr>
              <w:jc w:val="right"/>
              <w:rPr>
                <w:rFonts w:eastAsia="Times New Roman"/>
                <w:iCs w:val="0"/>
                <w:color w:val="000000"/>
                <w:szCs w:val="22"/>
              </w:rPr>
            </w:pPr>
            <w:r w:rsidRPr="000A5BC5">
              <w:rPr>
                <w:rFonts w:eastAsia="Times New Roman"/>
                <w:iCs w:val="0"/>
                <w:color w:val="000000"/>
                <w:szCs w:val="22"/>
              </w:rPr>
              <w:t>14,3%</w:t>
            </w:r>
          </w:p>
        </w:tc>
      </w:tr>
      <w:tr w:rsidR="007C017E" w:rsidRPr="000A5BC5" w14:paraId="1B31A866" w14:textId="77777777" w:rsidTr="0022278F">
        <w:trPr>
          <w:trHeight w:val="290"/>
        </w:trPr>
        <w:tc>
          <w:tcPr>
            <w:tcW w:w="287" w:type="pct"/>
            <w:noWrap/>
            <w:hideMark/>
          </w:tcPr>
          <w:p w14:paraId="50C65EC6" w14:textId="77777777" w:rsidR="007C017E" w:rsidRPr="000A5BC5" w:rsidRDefault="007C017E" w:rsidP="000A5BC5">
            <w:pPr>
              <w:rPr>
                <w:rFonts w:eastAsia="Times New Roman"/>
                <w:iCs w:val="0"/>
                <w:color w:val="000000"/>
                <w:szCs w:val="22"/>
              </w:rPr>
            </w:pPr>
            <w:r w:rsidRPr="000A5BC5">
              <w:rPr>
                <w:rFonts w:eastAsia="Times New Roman"/>
                <w:iCs w:val="0"/>
                <w:color w:val="000000"/>
                <w:szCs w:val="22"/>
              </w:rPr>
              <w:t>9</w:t>
            </w:r>
          </w:p>
        </w:tc>
        <w:tc>
          <w:tcPr>
            <w:tcW w:w="992" w:type="pct"/>
            <w:noWrap/>
            <w:hideMark/>
          </w:tcPr>
          <w:p w14:paraId="652EA0FA" w14:textId="77777777" w:rsidR="007C017E" w:rsidRPr="000A5BC5" w:rsidRDefault="007C017E" w:rsidP="000A5BC5">
            <w:pPr>
              <w:rPr>
                <w:rFonts w:eastAsia="Times New Roman"/>
                <w:iCs w:val="0"/>
                <w:color w:val="000000"/>
                <w:szCs w:val="22"/>
              </w:rPr>
            </w:pPr>
            <w:r w:rsidRPr="000A5BC5">
              <w:rPr>
                <w:rFonts w:eastAsia="Times New Roman"/>
                <w:iCs w:val="0"/>
                <w:color w:val="000000"/>
                <w:szCs w:val="22"/>
              </w:rPr>
              <w:t>Wędzina</w:t>
            </w:r>
          </w:p>
        </w:tc>
        <w:tc>
          <w:tcPr>
            <w:tcW w:w="1984" w:type="pct"/>
            <w:noWrap/>
            <w:hideMark/>
          </w:tcPr>
          <w:p w14:paraId="48E288DC" w14:textId="77777777" w:rsidR="007C017E" w:rsidRPr="000A5BC5" w:rsidRDefault="007C017E" w:rsidP="000A5BC5">
            <w:pPr>
              <w:jc w:val="right"/>
              <w:rPr>
                <w:rFonts w:eastAsia="Times New Roman"/>
                <w:iCs w:val="0"/>
                <w:color w:val="000000"/>
                <w:szCs w:val="22"/>
              </w:rPr>
            </w:pPr>
            <w:r w:rsidRPr="000A5BC5">
              <w:rPr>
                <w:rFonts w:eastAsia="Times New Roman"/>
                <w:iCs w:val="0"/>
                <w:color w:val="000000"/>
                <w:szCs w:val="22"/>
              </w:rPr>
              <w:t>0</w:t>
            </w:r>
          </w:p>
        </w:tc>
        <w:tc>
          <w:tcPr>
            <w:tcW w:w="1068" w:type="pct"/>
            <w:noWrap/>
            <w:vAlign w:val="bottom"/>
            <w:hideMark/>
          </w:tcPr>
          <w:p w14:paraId="35A94B4C" w14:textId="1EF72686" w:rsidR="007C017E" w:rsidRPr="007C017E" w:rsidRDefault="007C017E" w:rsidP="000A5BC5">
            <w:pPr>
              <w:jc w:val="right"/>
              <w:rPr>
                <w:rFonts w:eastAsia="Times New Roman"/>
                <w:iCs w:val="0"/>
                <w:color w:val="000000"/>
                <w:szCs w:val="22"/>
              </w:rPr>
            </w:pPr>
            <w:r w:rsidRPr="007C017E">
              <w:rPr>
                <w:rFonts w:ascii="Calibri" w:hAnsi="Calibri" w:cs="Calibri"/>
                <w:color w:val="000000"/>
                <w:szCs w:val="22"/>
              </w:rPr>
              <w:t>0,00</w:t>
            </w:r>
          </w:p>
        </w:tc>
        <w:tc>
          <w:tcPr>
            <w:tcW w:w="669" w:type="pct"/>
            <w:noWrap/>
            <w:hideMark/>
          </w:tcPr>
          <w:p w14:paraId="3ABA6140" w14:textId="77777777" w:rsidR="007C017E" w:rsidRPr="000A5BC5" w:rsidRDefault="007C017E" w:rsidP="000A5BC5">
            <w:pPr>
              <w:jc w:val="right"/>
              <w:rPr>
                <w:rFonts w:eastAsia="Times New Roman"/>
                <w:iCs w:val="0"/>
                <w:color w:val="000000"/>
                <w:szCs w:val="22"/>
              </w:rPr>
            </w:pPr>
            <w:r w:rsidRPr="000A5BC5">
              <w:rPr>
                <w:rFonts w:eastAsia="Times New Roman"/>
                <w:iCs w:val="0"/>
                <w:color w:val="000000"/>
                <w:szCs w:val="22"/>
              </w:rPr>
              <w:t>0,0%</w:t>
            </w:r>
          </w:p>
        </w:tc>
      </w:tr>
      <w:tr w:rsidR="000A5BC5" w:rsidRPr="000A5BC5" w14:paraId="32792769" w14:textId="77777777" w:rsidTr="000A5BC5">
        <w:trPr>
          <w:trHeight w:val="290"/>
        </w:trPr>
        <w:tc>
          <w:tcPr>
            <w:tcW w:w="1279" w:type="pct"/>
            <w:gridSpan w:val="2"/>
            <w:shd w:val="clear" w:color="auto" w:fill="DBE5F1" w:themeFill="accent1" w:themeFillTint="33"/>
            <w:noWrap/>
            <w:hideMark/>
          </w:tcPr>
          <w:p w14:paraId="5B1603DB" w14:textId="77777777" w:rsidR="000A5BC5" w:rsidRPr="000A5BC5" w:rsidRDefault="000A5BC5" w:rsidP="000A5BC5">
            <w:pPr>
              <w:rPr>
                <w:rFonts w:eastAsia="Times New Roman"/>
                <w:b/>
                <w:iCs w:val="0"/>
                <w:color w:val="000000"/>
                <w:szCs w:val="22"/>
              </w:rPr>
            </w:pPr>
            <w:r w:rsidRPr="000A5BC5">
              <w:rPr>
                <w:rFonts w:eastAsia="Times New Roman"/>
                <w:b/>
                <w:iCs w:val="0"/>
                <w:color w:val="000000"/>
                <w:szCs w:val="22"/>
              </w:rPr>
              <w:t>Gmina Ciasna</w:t>
            </w:r>
          </w:p>
        </w:tc>
        <w:tc>
          <w:tcPr>
            <w:tcW w:w="1984" w:type="pct"/>
            <w:shd w:val="clear" w:color="auto" w:fill="DBE5F1" w:themeFill="accent1" w:themeFillTint="33"/>
            <w:noWrap/>
            <w:hideMark/>
          </w:tcPr>
          <w:p w14:paraId="769EC83D" w14:textId="77777777" w:rsidR="000A5BC5" w:rsidRPr="000A5BC5" w:rsidRDefault="000A5BC5" w:rsidP="000A5BC5">
            <w:pPr>
              <w:jc w:val="right"/>
              <w:rPr>
                <w:rFonts w:eastAsia="Times New Roman"/>
                <w:b/>
                <w:iCs w:val="0"/>
                <w:color w:val="000000"/>
                <w:szCs w:val="22"/>
              </w:rPr>
            </w:pPr>
            <w:r w:rsidRPr="000A5BC5">
              <w:rPr>
                <w:rFonts w:eastAsia="Times New Roman"/>
                <w:b/>
                <w:iCs w:val="0"/>
                <w:color w:val="000000"/>
                <w:szCs w:val="22"/>
              </w:rPr>
              <w:t>7</w:t>
            </w:r>
          </w:p>
        </w:tc>
        <w:tc>
          <w:tcPr>
            <w:tcW w:w="1068" w:type="pct"/>
            <w:shd w:val="clear" w:color="auto" w:fill="DBE5F1" w:themeFill="accent1" w:themeFillTint="33"/>
            <w:noWrap/>
            <w:hideMark/>
          </w:tcPr>
          <w:p w14:paraId="4474CAA4" w14:textId="3707DBA1" w:rsidR="000A5BC5" w:rsidRPr="000A5BC5" w:rsidRDefault="007C017E" w:rsidP="000A5BC5">
            <w:pPr>
              <w:jc w:val="right"/>
              <w:rPr>
                <w:rFonts w:eastAsia="Times New Roman"/>
                <w:b/>
                <w:iCs w:val="0"/>
                <w:color w:val="000000"/>
                <w:szCs w:val="22"/>
              </w:rPr>
            </w:pPr>
            <w:r>
              <w:rPr>
                <w:rFonts w:eastAsia="Times New Roman"/>
                <w:b/>
                <w:iCs w:val="0"/>
                <w:color w:val="000000"/>
                <w:szCs w:val="22"/>
              </w:rPr>
              <w:t>0,10</w:t>
            </w:r>
          </w:p>
        </w:tc>
        <w:tc>
          <w:tcPr>
            <w:tcW w:w="669" w:type="pct"/>
            <w:shd w:val="clear" w:color="auto" w:fill="DBE5F1" w:themeFill="accent1" w:themeFillTint="33"/>
            <w:noWrap/>
            <w:hideMark/>
          </w:tcPr>
          <w:p w14:paraId="4F8EC06E" w14:textId="77777777" w:rsidR="000A5BC5" w:rsidRPr="000A5BC5" w:rsidRDefault="000A5BC5" w:rsidP="000A5BC5">
            <w:pPr>
              <w:jc w:val="right"/>
              <w:rPr>
                <w:rFonts w:eastAsia="Times New Roman"/>
                <w:b/>
                <w:iCs w:val="0"/>
                <w:color w:val="000000"/>
                <w:szCs w:val="22"/>
              </w:rPr>
            </w:pPr>
            <w:r w:rsidRPr="000A5BC5">
              <w:rPr>
                <w:rFonts w:eastAsia="Times New Roman"/>
                <w:b/>
                <w:iCs w:val="0"/>
                <w:color w:val="000000"/>
                <w:szCs w:val="22"/>
              </w:rPr>
              <w:t>100,0%</w:t>
            </w:r>
          </w:p>
        </w:tc>
      </w:tr>
      <w:tr w:rsidR="000A5BC5" w:rsidRPr="000A5BC5" w14:paraId="57AD1ACD" w14:textId="77777777" w:rsidTr="000A5BC5">
        <w:trPr>
          <w:trHeight w:val="290"/>
        </w:trPr>
        <w:tc>
          <w:tcPr>
            <w:tcW w:w="1279" w:type="pct"/>
            <w:gridSpan w:val="2"/>
            <w:noWrap/>
            <w:hideMark/>
          </w:tcPr>
          <w:p w14:paraId="6CE9ACC0" w14:textId="77777777" w:rsidR="000A5BC5" w:rsidRPr="000A5BC5" w:rsidRDefault="000A5BC5" w:rsidP="000A5BC5">
            <w:pPr>
              <w:rPr>
                <w:rFonts w:eastAsia="Times New Roman"/>
                <w:iCs w:val="0"/>
                <w:color w:val="000000"/>
                <w:szCs w:val="22"/>
              </w:rPr>
            </w:pPr>
            <w:r w:rsidRPr="000A5BC5">
              <w:rPr>
                <w:rFonts w:eastAsia="Times New Roman"/>
                <w:iCs w:val="0"/>
                <w:color w:val="000000"/>
                <w:szCs w:val="22"/>
              </w:rPr>
              <w:t>Gmina (bez OR)</w:t>
            </w:r>
          </w:p>
        </w:tc>
        <w:tc>
          <w:tcPr>
            <w:tcW w:w="1984" w:type="pct"/>
            <w:noWrap/>
            <w:hideMark/>
          </w:tcPr>
          <w:p w14:paraId="5B953823" w14:textId="77777777" w:rsidR="000A5BC5" w:rsidRPr="000A5BC5" w:rsidRDefault="000A5BC5" w:rsidP="000A5BC5">
            <w:pPr>
              <w:jc w:val="right"/>
              <w:rPr>
                <w:rFonts w:eastAsia="Times New Roman"/>
                <w:iCs w:val="0"/>
                <w:color w:val="000000"/>
                <w:szCs w:val="22"/>
              </w:rPr>
            </w:pPr>
            <w:r w:rsidRPr="000A5BC5">
              <w:rPr>
                <w:rFonts w:eastAsia="Times New Roman"/>
                <w:iCs w:val="0"/>
                <w:color w:val="000000"/>
                <w:szCs w:val="22"/>
              </w:rPr>
              <w:t>5</w:t>
            </w:r>
          </w:p>
        </w:tc>
        <w:tc>
          <w:tcPr>
            <w:tcW w:w="1068" w:type="pct"/>
            <w:noWrap/>
            <w:hideMark/>
          </w:tcPr>
          <w:p w14:paraId="06977042" w14:textId="534234F1" w:rsidR="000A5BC5" w:rsidRPr="000A5BC5" w:rsidRDefault="007C017E" w:rsidP="000A5BC5">
            <w:pPr>
              <w:jc w:val="right"/>
              <w:rPr>
                <w:rFonts w:eastAsia="Times New Roman"/>
                <w:iCs w:val="0"/>
                <w:color w:val="000000"/>
                <w:szCs w:val="22"/>
              </w:rPr>
            </w:pPr>
            <w:r>
              <w:rPr>
                <w:rFonts w:eastAsia="Times New Roman"/>
                <w:iCs w:val="0"/>
                <w:color w:val="000000"/>
                <w:szCs w:val="22"/>
              </w:rPr>
              <w:t>0,09</w:t>
            </w:r>
          </w:p>
        </w:tc>
        <w:tc>
          <w:tcPr>
            <w:tcW w:w="669" w:type="pct"/>
            <w:noWrap/>
            <w:hideMark/>
          </w:tcPr>
          <w:p w14:paraId="7ABA49C6" w14:textId="77777777" w:rsidR="000A5BC5" w:rsidRPr="000A5BC5" w:rsidRDefault="000A5BC5" w:rsidP="000A5BC5">
            <w:pPr>
              <w:jc w:val="right"/>
              <w:rPr>
                <w:rFonts w:eastAsia="Times New Roman"/>
                <w:iCs w:val="0"/>
                <w:color w:val="000000"/>
                <w:szCs w:val="22"/>
              </w:rPr>
            </w:pPr>
            <w:r w:rsidRPr="000A5BC5">
              <w:rPr>
                <w:rFonts w:eastAsia="Times New Roman"/>
                <w:iCs w:val="0"/>
                <w:color w:val="000000"/>
                <w:szCs w:val="22"/>
              </w:rPr>
              <w:t>71,4%</w:t>
            </w:r>
          </w:p>
        </w:tc>
      </w:tr>
    </w:tbl>
    <w:p w14:paraId="382E77AA" w14:textId="77777777" w:rsidR="00397C03" w:rsidRDefault="00397C03" w:rsidP="00397C03">
      <w:pPr>
        <w:pStyle w:val="Krrdo"/>
        <w:spacing w:before="0"/>
        <w:rPr>
          <w:i w:val="0"/>
        </w:rPr>
      </w:pPr>
      <w:r w:rsidRPr="00F244B1">
        <w:rPr>
          <w:i w:val="0"/>
        </w:rPr>
        <w:t xml:space="preserve">Źródło: Opracowanie własne na podstawie danych Urzędu </w:t>
      </w:r>
      <w:r>
        <w:rPr>
          <w:i w:val="0"/>
        </w:rPr>
        <w:t>Gminy Ciasna</w:t>
      </w:r>
    </w:p>
    <w:p w14:paraId="664D882B" w14:textId="0F370927" w:rsidR="007C017E" w:rsidRDefault="007C017E" w:rsidP="007C017E">
      <w:pPr>
        <w:pStyle w:val="Normalny0"/>
      </w:pPr>
      <w:r>
        <w:t>Propagowaniem sportu od najmłodszych lat zajmują się okręgowe kluby piłkarskie grające w klasie A i B. Mecze piłki nożnej jak i treningi odbywają się na boiskach, Orlikach jak również na halach sportowych. W miejscowości Ciasna znajduje się również skatepark. Rekreacji na terenie gminy sprzyja również sieć dróg rowerowych łączących poszczególne miejscowości w gminie.</w:t>
      </w:r>
    </w:p>
    <w:p w14:paraId="1332CC9B" w14:textId="4D66E147" w:rsidR="00511375" w:rsidRDefault="007C017E" w:rsidP="007C017E">
      <w:pPr>
        <w:pStyle w:val="Normalny0"/>
      </w:pPr>
      <w:r>
        <w:t>Z badań ankietowych wynika, że mieszkańcy oceniają jakość przestrzeni publicznych w Ciasnej jako jeden z kluczowych problemów. Aż 46,7% respondentów wskazało, że obecny stan przestrzeni w znacznym stopniu ogranicza jakość życia, a 33,3% oceniło go jako umiarkowany problem. W komentarzach postulowano tworzenie nowych miejsc spotkań – parku z małą architekturą, świetlicy lub klubu dla młodzieży, a także miejsca integracji seniorów. Pojawiły się także sugestie powołania Lokalnej Rady Rewitalizacji, która mogłaby wspierać planowanie i rozwój przestrzeni publicznych w sposób odpowiadający na lokalne potrzeby.</w:t>
      </w:r>
    </w:p>
    <w:p w14:paraId="1EE00F2E" w14:textId="77777777" w:rsidR="00511375" w:rsidRDefault="00511375" w:rsidP="00511375">
      <w:pPr>
        <w:pStyle w:val="Legenda"/>
      </w:pPr>
      <w:r>
        <w:t xml:space="preserve">Wykres </w:t>
      </w:r>
      <w:fldSimple w:instr=" SEQ Wykres \* ARABIC ">
        <w:r>
          <w:rPr>
            <w:noProof/>
          </w:rPr>
          <w:t>7</w:t>
        </w:r>
      </w:fldSimple>
      <w:r>
        <w:t>. Ocena jakości przestrzeni publicznych jako problemu mieszkańców obszaru rewitalizacji</w:t>
      </w:r>
    </w:p>
    <w:p w14:paraId="14B32C62" w14:textId="77777777" w:rsidR="00511375" w:rsidRPr="002929B4" w:rsidRDefault="00511375" w:rsidP="00511375">
      <w:r>
        <w:rPr>
          <w:noProof/>
        </w:rPr>
        <w:drawing>
          <wp:inline distT="0" distB="0" distL="0" distR="0" wp14:anchorId="4C08BD5D" wp14:editId="0655715B">
            <wp:extent cx="5760720" cy="52978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4.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5297805"/>
                    </a:xfrm>
                    <a:prstGeom prst="rect">
                      <a:avLst/>
                    </a:prstGeom>
                  </pic:spPr>
                </pic:pic>
              </a:graphicData>
            </a:graphic>
          </wp:inline>
        </w:drawing>
      </w:r>
    </w:p>
    <w:p w14:paraId="62540320" w14:textId="77777777" w:rsidR="00511375" w:rsidRDefault="00511375" w:rsidP="00511375">
      <w:pPr>
        <w:pStyle w:val="Normalny0"/>
      </w:pPr>
      <w:r>
        <w:t>Źródło: Badanie ankietowe, Ciasna, 2025</w:t>
      </w:r>
    </w:p>
    <w:p w14:paraId="198A09FD" w14:textId="77777777" w:rsidR="0002019D" w:rsidRDefault="0002019D" w:rsidP="00511375">
      <w:pPr>
        <w:pStyle w:val="Normalny0"/>
      </w:pPr>
    </w:p>
    <w:p w14:paraId="5FADF56B" w14:textId="77777777" w:rsidR="0002019D" w:rsidRDefault="0002019D" w:rsidP="00511375">
      <w:pPr>
        <w:pStyle w:val="Normalny0"/>
      </w:pPr>
    </w:p>
    <w:p w14:paraId="3C9C92A8" w14:textId="0A19CC2E" w:rsidR="00923957" w:rsidRDefault="00923957" w:rsidP="00923957">
      <w:pPr>
        <w:pStyle w:val="Nagwek4"/>
      </w:pPr>
      <w:bookmarkStart w:id="167" w:name="_Toc209280996"/>
      <w:r>
        <w:t>Podsumowanie – sfera przestrzenno-funkcjonalna</w:t>
      </w:r>
      <w:bookmarkEnd w:id="167"/>
    </w:p>
    <w:p w14:paraId="26415606" w14:textId="44BA8F38" w:rsidR="007C017E" w:rsidRDefault="007C017E" w:rsidP="007C017E">
      <w:pPr>
        <w:pStyle w:val="Normalny0"/>
      </w:pPr>
      <w:r>
        <w:t>Sołectwo Ciasna, jako obszar rewitalizacji, wyróżnia się stosunkowo dobrą dostępnością infrastruktury rekreacyjnej – zarówno boisk, jak i placów zabaw – co daje mieszkańcom przestrzeń do integracji i spędzania wolnego czasu. Jednocześnie obserwuje się podwyższony poziom zagrożeń w ruchu drogowym (1,75/100 mieszkańców przy średniej gminnej 1,41), który w istotny sposób ogranicza komfort i bezpieczeństwo życia mieszkańców.</w:t>
      </w:r>
    </w:p>
    <w:p w14:paraId="338DFDA5" w14:textId="77777777" w:rsidR="007C017E" w:rsidRDefault="007C017E" w:rsidP="007C017E">
      <w:pPr>
        <w:pStyle w:val="Normalny0"/>
      </w:pPr>
      <w:r>
        <w:t>Na tle gminy Ciasna należy do głównych lokalizacji problemów komunikacyjnych (najwyższa liczba zdarzeń w ujęciu bezwzględnym), co wymaga podjęcia działań poprawiających bezpieczeństwo drogowe (np. przebudowy układu ulic, budowa chodników, przejść dla pieszych, uspokojenie ruchu). W kontekście procesu rewitalizacji szczególnie ważne będzie powiązanie istniejącej infrastruktury rekreacyjnej z bezpiecznym dostępem do niej, tak aby mogła być w pełni wykorzystywana przez mieszkańców różnych grup wiekowych.</w:t>
      </w:r>
    </w:p>
    <w:p w14:paraId="6D204591" w14:textId="3DA0E05C" w:rsidR="00923957" w:rsidRPr="00923957" w:rsidRDefault="007C017E" w:rsidP="007C017E">
      <w:pPr>
        <w:pStyle w:val="Normalny0"/>
      </w:pPr>
      <w:r>
        <w:t>Wyniki badań ankietowych potwierdzają te obserwacje. Mieszkańcy zwracali uwagę przede wszystkim na brak dogodnych połączeń transportowych z Lublińcem, co utrudnia zarówno codzienne funkcjonowanie, jak i rozwój lokalnego rynku pracy. 80,0% respondentów uznało jakość przestrzeni publicznych za problem w różnym stopniu ograniczający jakość życia. W komentarzach pojawiały się postulaty tworzenia nowych terenów spotkań, takich jak park, świetlica czy klub dla młodzieży, a także miejsca integracji seniorów. Sformułowano również sugestie powołania Lokalnej Rady Rewitalizacji jako forum wspólnego planowania rozwoju przestrzeni publicznych.</w:t>
      </w:r>
    </w:p>
    <w:p w14:paraId="25DD424C" w14:textId="7CBD383C" w:rsidR="00201536" w:rsidRDefault="00201536" w:rsidP="00201536">
      <w:pPr>
        <w:pStyle w:val="Nagwek3"/>
        <w:numPr>
          <w:ilvl w:val="2"/>
          <w:numId w:val="1"/>
        </w:numPr>
      </w:pPr>
      <w:bookmarkStart w:id="168" w:name="_Toc209280997"/>
      <w:r w:rsidRPr="00094309">
        <w:t xml:space="preserve">Sfera </w:t>
      </w:r>
      <w:r>
        <w:t>techniczna</w:t>
      </w:r>
      <w:bookmarkEnd w:id="168"/>
    </w:p>
    <w:p w14:paraId="005AEDF6" w14:textId="77777777" w:rsidR="00116860" w:rsidRDefault="00116860" w:rsidP="00995269">
      <w:r>
        <w:t>W ramach analizy sfery technicznej na obszarze rewitalizacji Gminy Ciasna, obejmującym sołectwo Ciasna, oceniono stan i dostępność infrastruktury technicznej oraz zasobu mieszkaniowego. Uwzględniono liczbę i jakość mieszkań komunalnych, występowanie budynków wymagających remontów, stopień uzbrojenia miejscowości w sieci wodociągową i kanalizacyjną oraz obecność obiektów zabytkowych wpisanych do gminnej ewidencji.</w:t>
      </w:r>
    </w:p>
    <w:p w14:paraId="361C3861" w14:textId="77777777" w:rsidR="00116860" w:rsidRDefault="00116860" w:rsidP="00995269">
      <w:r>
        <w:t>Dane za 2024 rok wskazują, że sytuacja techniczna w Ciasnej jest zróżnicowana – z jednej strony sołectwo korzysta z pełnej infrastruktury sieciowej (wodociąg, kanalizacja, energia elektryczna, gaz w części zabudowy, nowoczesna oczyszczalnia ścieków), a także z dostępu do infrastruktury elektroenergetycznej i telekomunikacyjnej (w tym szerokopasmowego internetu); ogrzewanie oparte jest głównie na indywidualnych źródłach ciepła. Funkcjonuje system zbiórki odpadów komunalnych, wspierany przez selektywną segregację i punkt PSZOK, co stanowi element nowoczesnego modelu gospodarki odpadami. Układ techniczny uzupełnia infrastruktura drogowa o znaczeniu lokalnym i powiatowym, wymagająca jednak w części modernizacji nawierzchni oraz poprawy odwodnienia.</w:t>
      </w:r>
      <w:r>
        <w:br/>
        <w:t>Miejscowość posiada również cenny zasób dziedzictwa materialnego – w Ciasnej znajdują się obiekty wpisane do gminnej ewidencji zabytków, w tym pałac i dawny park dworski, których stan techniczny wymaga stałej troski konserwatorskiej i dodatkowych nakładów na ochronę oraz adaptację. Jednocześnie ograniczony pozostaje dostęp do mieszkań komunalnych, a część istniejących budynków mieszkalnych i użyteczności publicznej wymaga remontów podnoszących standard techniczny i efektywność energetyczną.</w:t>
      </w:r>
    </w:p>
    <w:p w14:paraId="15D7DFF8" w14:textId="1BADFD0A" w:rsidR="00032788" w:rsidRDefault="00116860" w:rsidP="00995269">
      <w:pPr>
        <w:rPr>
          <w:lang w:eastAsia="en-US"/>
        </w:rPr>
      </w:pPr>
      <w:r>
        <w:t>Podsumowując, infrastruktura techniczna Ciasnej stanowi znaczący atut, umożliwiający realizację działań rewitalizacyjnych i rozwój lokalnej wspólnoty, jednak jej dalsze doskonalenie – szczególnie w zakresie zasobu mieszkaniowego, efektywności energetycznej, gospodarki odpadami i estetyki przestrzeni technicznych – pozostaje kluczowym wyzwaniem</w:t>
      </w:r>
      <w:r w:rsidR="00256D02" w:rsidRPr="00256D02">
        <w:rPr>
          <w:lang w:eastAsia="en-US"/>
        </w:rPr>
        <w:t>.</w:t>
      </w:r>
    </w:p>
    <w:p w14:paraId="2B078EC7" w14:textId="77777777" w:rsidR="002401C2" w:rsidRPr="002401C2" w:rsidRDefault="002401C2" w:rsidP="003D07B0">
      <w:pPr>
        <w:pStyle w:val="Akapitzlist"/>
        <w:numPr>
          <w:ilvl w:val="2"/>
          <w:numId w:val="42"/>
        </w:numPr>
        <w:pBdr>
          <w:left w:val="single" w:sz="48" w:space="2" w:color="0070C0"/>
          <w:bottom w:val="single" w:sz="8" w:space="0" w:color="0070C0"/>
        </w:pBdr>
        <w:spacing w:before="480" w:after="240" w:line="240" w:lineRule="auto"/>
        <w:jc w:val="both"/>
        <w:outlineLvl w:val="2"/>
        <w:rPr>
          <w:rFonts w:eastAsiaTheme="majorEastAsia" w:cstheme="majorBidi"/>
          <w:b/>
          <w:bCs/>
          <w:vanish/>
          <w:color w:val="0070C0"/>
          <w:sz w:val="28"/>
          <w:szCs w:val="22"/>
        </w:rPr>
      </w:pPr>
      <w:bookmarkStart w:id="169" w:name="_Toc209093000"/>
      <w:bookmarkStart w:id="170" w:name="_Toc209187398"/>
      <w:bookmarkStart w:id="171" w:name="_Toc209187969"/>
      <w:bookmarkStart w:id="172" w:name="_Toc209189267"/>
      <w:bookmarkStart w:id="173" w:name="_Toc209277416"/>
      <w:bookmarkStart w:id="174" w:name="_Toc209278555"/>
      <w:bookmarkStart w:id="175" w:name="_Toc209280700"/>
      <w:bookmarkStart w:id="176" w:name="_Toc209280822"/>
      <w:bookmarkStart w:id="177" w:name="_Toc209280998"/>
      <w:bookmarkEnd w:id="169"/>
      <w:bookmarkEnd w:id="170"/>
      <w:bookmarkEnd w:id="171"/>
      <w:bookmarkEnd w:id="172"/>
      <w:bookmarkEnd w:id="173"/>
      <w:bookmarkEnd w:id="174"/>
      <w:bookmarkEnd w:id="175"/>
      <w:bookmarkEnd w:id="176"/>
      <w:bookmarkEnd w:id="177"/>
    </w:p>
    <w:p w14:paraId="4CC31ECC" w14:textId="4C1DBB16" w:rsidR="00256D02" w:rsidRDefault="002401C2" w:rsidP="002401C2">
      <w:pPr>
        <w:pStyle w:val="Nagwek4"/>
      </w:pPr>
      <w:bookmarkStart w:id="178" w:name="_Toc209280999"/>
      <w:r>
        <w:t>Mieszkania komunalne</w:t>
      </w:r>
      <w:bookmarkEnd w:id="178"/>
    </w:p>
    <w:p w14:paraId="52095C10" w14:textId="71C93499" w:rsidR="002401C2" w:rsidRDefault="00116860" w:rsidP="002401C2">
      <w:pPr>
        <w:pStyle w:val="Normalny0"/>
      </w:pPr>
      <w:r w:rsidRPr="00116860">
        <w:t>Na terenie sołectwa Ciasna znajduje się 5 mieszkań komunalnych, co stanowi 8,3% całego zasobu gminy (60 lokali). Wskaźnik na 100 mieszkańców wynosi tu 0,32, czyli poniżej średniej gminnej. Zasób mieszkaniowy w Ciasnej jest więc ograniczony, a jego rola w systemie wsparcia mieszkaniowego gminy niewielka. W praktyce oznacza to, że mieszkańcy sołectwa mają utrudniony dostęp do lokali komunalnych, co w przypadku rodzin w trudnej sytuacji życiowej może skutkować koniecznością relokacji poza miejscowość.</w:t>
      </w:r>
    </w:p>
    <w:p w14:paraId="03876384" w14:textId="7A19CB34" w:rsidR="00BE736E" w:rsidRDefault="00BE736E" w:rsidP="00BE736E">
      <w:pPr>
        <w:pStyle w:val="Legenda"/>
        <w:spacing w:after="0"/>
      </w:pPr>
      <w:bookmarkStart w:id="179" w:name="_Toc209280939"/>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6F5CEE">
        <w:rPr>
          <w:noProof/>
        </w:rPr>
        <w:t>33</w:t>
      </w:r>
      <w:r w:rsidRPr="00F244B1">
        <w:rPr>
          <w:noProof/>
        </w:rPr>
        <w:fldChar w:fldCharType="end"/>
      </w:r>
      <w:r w:rsidRPr="00F244B1">
        <w:t xml:space="preserve">. </w:t>
      </w:r>
      <w:r>
        <w:t>Liczba</w:t>
      </w:r>
      <w:r w:rsidRPr="009A620A">
        <w:t xml:space="preserve"> </w:t>
      </w:r>
      <w:r w:rsidR="00501A8F">
        <w:t>mieszkań komunalnych</w:t>
      </w:r>
      <w:r w:rsidRPr="00C273EC">
        <w:t xml:space="preserve"> </w:t>
      </w:r>
      <w:r>
        <w:t>w 2024 r.</w:t>
      </w:r>
      <w:bookmarkEnd w:id="179"/>
    </w:p>
    <w:tbl>
      <w:tblPr>
        <w:tblStyle w:val="Tabela-Siatka13"/>
        <w:tblW w:w="5000" w:type="pct"/>
        <w:tblLook w:val="04A0" w:firstRow="1" w:lastRow="0" w:firstColumn="1" w:lastColumn="0" w:noHBand="0" w:noVBand="1"/>
      </w:tblPr>
      <w:tblGrid>
        <w:gridCol w:w="655"/>
        <w:gridCol w:w="1453"/>
        <w:gridCol w:w="3847"/>
        <w:gridCol w:w="2052"/>
        <w:gridCol w:w="1055"/>
      </w:tblGrid>
      <w:tr w:rsidR="00501A8F" w:rsidRPr="00501A8F" w14:paraId="33D46723" w14:textId="77777777" w:rsidTr="00B429F4">
        <w:trPr>
          <w:trHeight w:val="290"/>
        </w:trPr>
        <w:tc>
          <w:tcPr>
            <w:tcW w:w="392" w:type="pct"/>
            <w:shd w:val="clear" w:color="auto" w:fill="DBE5F1" w:themeFill="accent1" w:themeFillTint="33"/>
            <w:noWrap/>
            <w:hideMark/>
          </w:tcPr>
          <w:p w14:paraId="3EDC3723" w14:textId="77777777" w:rsidR="00501A8F" w:rsidRPr="00501A8F" w:rsidRDefault="00501A8F" w:rsidP="00501A8F">
            <w:pPr>
              <w:rPr>
                <w:rFonts w:eastAsia="Times New Roman"/>
                <w:b/>
                <w:iCs w:val="0"/>
                <w:color w:val="000000"/>
                <w:szCs w:val="22"/>
              </w:rPr>
            </w:pPr>
            <w:r w:rsidRPr="00501A8F">
              <w:rPr>
                <w:rFonts w:eastAsia="Times New Roman"/>
                <w:b/>
                <w:iCs w:val="0"/>
                <w:color w:val="000000"/>
                <w:szCs w:val="22"/>
              </w:rPr>
              <w:t>Lp.</w:t>
            </w:r>
          </w:p>
        </w:tc>
        <w:tc>
          <w:tcPr>
            <w:tcW w:w="782" w:type="pct"/>
            <w:shd w:val="clear" w:color="auto" w:fill="DBE5F1" w:themeFill="accent1" w:themeFillTint="33"/>
            <w:noWrap/>
            <w:hideMark/>
          </w:tcPr>
          <w:p w14:paraId="213C0A1D" w14:textId="77777777" w:rsidR="00501A8F" w:rsidRPr="00501A8F" w:rsidRDefault="00501A8F" w:rsidP="00501A8F">
            <w:pPr>
              <w:rPr>
                <w:rFonts w:eastAsia="Times New Roman"/>
                <w:b/>
                <w:iCs w:val="0"/>
                <w:color w:val="000000"/>
                <w:szCs w:val="22"/>
              </w:rPr>
            </w:pPr>
            <w:r w:rsidRPr="00501A8F">
              <w:rPr>
                <w:rFonts w:eastAsia="Times New Roman"/>
                <w:b/>
                <w:iCs w:val="0"/>
                <w:color w:val="000000"/>
                <w:szCs w:val="22"/>
              </w:rPr>
              <w:t>Jednostka</w:t>
            </w:r>
          </w:p>
        </w:tc>
        <w:tc>
          <w:tcPr>
            <w:tcW w:w="2153" w:type="pct"/>
            <w:shd w:val="clear" w:color="auto" w:fill="DBE5F1" w:themeFill="accent1" w:themeFillTint="33"/>
            <w:noWrap/>
            <w:hideMark/>
          </w:tcPr>
          <w:p w14:paraId="175CD08E" w14:textId="77777777" w:rsidR="00501A8F" w:rsidRPr="00501A8F" w:rsidRDefault="00501A8F" w:rsidP="00501A8F">
            <w:pPr>
              <w:rPr>
                <w:rFonts w:eastAsia="Times New Roman"/>
                <w:b/>
                <w:iCs w:val="0"/>
                <w:color w:val="000000"/>
                <w:szCs w:val="22"/>
              </w:rPr>
            </w:pPr>
            <w:r w:rsidRPr="00501A8F">
              <w:rPr>
                <w:rFonts w:eastAsia="Times New Roman"/>
                <w:b/>
                <w:iCs w:val="0"/>
                <w:color w:val="000000"/>
                <w:szCs w:val="22"/>
              </w:rPr>
              <w:t>Liczba mieszkań komunalnych</w:t>
            </w:r>
          </w:p>
        </w:tc>
        <w:tc>
          <w:tcPr>
            <w:tcW w:w="1105" w:type="pct"/>
            <w:shd w:val="clear" w:color="auto" w:fill="DBE5F1" w:themeFill="accent1" w:themeFillTint="33"/>
            <w:noWrap/>
            <w:hideMark/>
          </w:tcPr>
          <w:p w14:paraId="5EB99F24" w14:textId="77777777" w:rsidR="00501A8F" w:rsidRPr="00501A8F" w:rsidRDefault="00501A8F" w:rsidP="00501A8F">
            <w:pPr>
              <w:rPr>
                <w:rFonts w:eastAsia="Times New Roman"/>
                <w:b/>
                <w:iCs w:val="0"/>
                <w:color w:val="000000"/>
                <w:szCs w:val="22"/>
              </w:rPr>
            </w:pPr>
            <w:r w:rsidRPr="00501A8F">
              <w:rPr>
                <w:rFonts w:eastAsia="Times New Roman"/>
                <w:b/>
                <w:iCs w:val="0"/>
                <w:color w:val="000000"/>
                <w:szCs w:val="22"/>
              </w:rPr>
              <w:t>Wskaźnik na 100 osób</w:t>
            </w:r>
          </w:p>
        </w:tc>
        <w:tc>
          <w:tcPr>
            <w:tcW w:w="568" w:type="pct"/>
            <w:shd w:val="clear" w:color="auto" w:fill="DBE5F1" w:themeFill="accent1" w:themeFillTint="33"/>
            <w:noWrap/>
            <w:hideMark/>
          </w:tcPr>
          <w:p w14:paraId="121B13D4" w14:textId="77777777" w:rsidR="00501A8F" w:rsidRPr="00501A8F" w:rsidRDefault="00501A8F" w:rsidP="00501A8F">
            <w:pPr>
              <w:rPr>
                <w:rFonts w:eastAsia="Times New Roman"/>
                <w:b/>
                <w:iCs w:val="0"/>
                <w:color w:val="000000"/>
                <w:szCs w:val="22"/>
              </w:rPr>
            </w:pPr>
            <w:r w:rsidRPr="00501A8F">
              <w:rPr>
                <w:rFonts w:eastAsia="Times New Roman"/>
                <w:b/>
                <w:iCs w:val="0"/>
                <w:color w:val="000000"/>
                <w:szCs w:val="22"/>
              </w:rPr>
              <w:t>Udział [%]</w:t>
            </w:r>
          </w:p>
        </w:tc>
      </w:tr>
      <w:tr w:rsidR="00B429F4" w:rsidRPr="00501A8F" w14:paraId="49740566" w14:textId="77777777" w:rsidTr="00B429F4">
        <w:trPr>
          <w:trHeight w:val="290"/>
        </w:trPr>
        <w:tc>
          <w:tcPr>
            <w:tcW w:w="392" w:type="pct"/>
            <w:noWrap/>
            <w:hideMark/>
          </w:tcPr>
          <w:p w14:paraId="76856940" w14:textId="77777777" w:rsidR="00B429F4" w:rsidRPr="00501A8F" w:rsidRDefault="00B429F4" w:rsidP="00501A8F">
            <w:pPr>
              <w:rPr>
                <w:rFonts w:eastAsia="Times New Roman"/>
                <w:iCs w:val="0"/>
                <w:color w:val="000000"/>
                <w:szCs w:val="22"/>
              </w:rPr>
            </w:pPr>
            <w:r w:rsidRPr="00501A8F">
              <w:rPr>
                <w:rFonts w:eastAsia="Times New Roman"/>
                <w:iCs w:val="0"/>
                <w:color w:val="000000"/>
                <w:szCs w:val="22"/>
              </w:rPr>
              <w:t>1</w:t>
            </w:r>
          </w:p>
        </w:tc>
        <w:tc>
          <w:tcPr>
            <w:tcW w:w="782" w:type="pct"/>
            <w:noWrap/>
            <w:hideMark/>
          </w:tcPr>
          <w:p w14:paraId="7723BDA6" w14:textId="77777777" w:rsidR="00B429F4" w:rsidRPr="00501A8F" w:rsidRDefault="00B429F4" w:rsidP="00501A8F">
            <w:pPr>
              <w:rPr>
                <w:rFonts w:eastAsia="Times New Roman"/>
                <w:iCs w:val="0"/>
                <w:color w:val="000000"/>
                <w:szCs w:val="22"/>
              </w:rPr>
            </w:pPr>
            <w:r w:rsidRPr="00501A8F">
              <w:rPr>
                <w:rFonts w:eastAsia="Times New Roman"/>
                <w:iCs w:val="0"/>
                <w:color w:val="000000"/>
                <w:szCs w:val="22"/>
              </w:rPr>
              <w:t>Dzielna</w:t>
            </w:r>
          </w:p>
        </w:tc>
        <w:tc>
          <w:tcPr>
            <w:tcW w:w="2153" w:type="pct"/>
            <w:noWrap/>
            <w:hideMark/>
          </w:tcPr>
          <w:p w14:paraId="312F7DD2" w14:textId="77777777" w:rsidR="00B429F4" w:rsidRPr="00501A8F" w:rsidRDefault="00B429F4" w:rsidP="00501A8F">
            <w:pPr>
              <w:jc w:val="right"/>
              <w:rPr>
                <w:rFonts w:eastAsia="Times New Roman"/>
                <w:iCs w:val="0"/>
                <w:color w:val="000000"/>
                <w:szCs w:val="22"/>
              </w:rPr>
            </w:pPr>
            <w:r w:rsidRPr="00501A8F">
              <w:rPr>
                <w:rFonts w:eastAsia="Times New Roman"/>
                <w:iCs w:val="0"/>
                <w:color w:val="000000"/>
                <w:szCs w:val="22"/>
              </w:rPr>
              <w:t>0</w:t>
            </w:r>
          </w:p>
        </w:tc>
        <w:tc>
          <w:tcPr>
            <w:tcW w:w="1105" w:type="pct"/>
            <w:noWrap/>
            <w:vAlign w:val="bottom"/>
            <w:hideMark/>
          </w:tcPr>
          <w:p w14:paraId="05FAA627" w14:textId="0B04CC3D" w:rsidR="00B429F4" w:rsidRPr="00B429F4" w:rsidRDefault="00B429F4" w:rsidP="00501A8F">
            <w:pPr>
              <w:jc w:val="right"/>
              <w:rPr>
                <w:rFonts w:eastAsia="Times New Roman"/>
                <w:iCs w:val="0"/>
                <w:color w:val="000000"/>
                <w:szCs w:val="22"/>
              </w:rPr>
            </w:pPr>
            <w:r w:rsidRPr="00B429F4">
              <w:rPr>
                <w:rFonts w:ascii="Calibri" w:hAnsi="Calibri" w:cs="Calibri"/>
                <w:color w:val="000000"/>
                <w:szCs w:val="22"/>
              </w:rPr>
              <w:t>0,00</w:t>
            </w:r>
          </w:p>
        </w:tc>
        <w:tc>
          <w:tcPr>
            <w:tcW w:w="568" w:type="pct"/>
            <w:noWrap/>
            <w:hideMark/>
          </w:tcPr>
          <w:p w14:paraId="7BC4D6DE" w14:textId="77777777" w:rsidR="00B429F4" w:rsidRPr="00501A8F" w:rsidRDefault="00B429F4" w:rsidP="00501A8F">
            <w:pPr>
              <w:jc w:val="right"/>
              <w:rPr>
                <w:rFonts w:eastAsia="Times New Roman"/>
                <w:iCs w:val="0"/>
                <w:color w:val="000000"/>
                <w:szCs w:val="22"/>
              </w:rPr>
            </w:pPr>
            <w:r w:rsidRPr="00501A8F">
              <w:rPr>
                <w:rFonts w:eastAsia="Times New Roman"/>
                <w:iCs w:val="0"/>
                <w:color w:val="000000"/>
                <w:szCs w:val="22"/>
              </w:rPr>
              <w:t>0,0%</w:t>
            </w:r>
          </w:p>
        </w:tc>
      </w:tr>
      <w:tr w:rsidR="00B429F4" w:rsidRPr="00501A8F" w14:paraId="2D533421" w14:textId="77777777" w:rsidTr="00B429F4">
        <w:trPr>
          <w:trHeight w:val="290"/>
        </w:trPr>
        <w:tc>
          <w:tcPr>
            <w:tcW w:w="392" w:type="pct"/>
            <w:shd w:val="clear" w:color="auto" w:fill="DBE5F1" w:themeFill="accent1" w:themeFillTint="33"/>
            <w:noWrap/>
            <w:hideMark/>
          </w:tcPr>
          <w:p w14:paraId="02FFF28D" w14:textId="77777777" w:rsidR="00B429F4" w:rsidRPr="00501A8F" w:rsidRDefault="00B429F4" w:rsidP="00501A8F">
            <w:pPr>
              <w:rPr>
                <w:rFonts w:eastAsia="Times New Roman"/>
                <w:b/>
                <w:bCs/>
                <w:iCs w:val="0"/>
                <w:color w:val="000000"/>
                <w:szCs w:val="22"/>
              </w:rPr>
            </w:pPr>
            <w:r w:rsidRPr="00501A8F">
              <w:rPr>
                <w:rFonts w:eastAsia="Times New Roman"/>
                <w:b/>
                <w:bCs/>
                <w:iCs w:val="0"/>
                <w:color w:val="000000"/>
                <w:szCs w:val="22"/>
              </w:rPr>
              <w:t>2</w:t>
            </w:r>
          </w:p>
        </w:tc>
        <w:tc>
          <w:tcPr>
            <w:tcW w:w="782" w:type="pct"/>
            <w:shd w:val="clear" w:color="auto" w:fill="DBE5F1" w:themeFill="accent1" w:themeFillTint="33"/>
            <w:noWrap/>
            <w:hideMark/>
          </w:tcPr>
          <w:p w14:paraId="3008AC31" w14:textId="77777777" w:rsidR="00B429F4" w:rsidRPr="00501A8F" w:rsidRDefault="00B429F4" w:rsidP="00501A8F">
            <w:pPr>
              <w:rPr>
                <w:rFonts w:eastAsia="Times New Roman"/>
                <w:b/>
                <w:bCs/>
                <w:iCs w:val="0"/>
                <w:color w:val="000000"/>
                <w:szCs w:val="22"/>
              </w:rPr>
            </w:pPr>
            <w:r w:rsidRPr="00501A8F">
              <w:rPr>
                <w:rFonts w:eastAsia="Times New Roman"/>
                <w:b/>
                <w:bCs/>
                <w:iCs w:val="0"/>
                <w:color w:val="000000"/>
                <w:szCs w:val="22"/>
              </w:rPr>
              <w:t>Ciasna (OR)</w:t>
            </w:r>
          </w:p>
        </w:tc>
        <w:tc>
          <w:tcPr>
            <w:tcW w:w="2153" w:type="pct"/>
            <w:shd w:val="clear" w:color="auto" w:fill="DBE5F1" w:themeFill="accent1" w:themeFillTint="33"/>
            <w:noWrap/>
            <w:hideMark/>
          </w:tcPr>
          <w:p w14:paraId="57C2AAA5" w14:textId="77777777" w:rsidR="00B429F4" w:rsidRPr="00501A8F" w:rsidRDefault="00B429F4" w:rsidP="00501A8F">
            <w:pPr>
              <w:jc w:val="right"/>
              <w:rPr>
                <w:rFonts w:eastAsia="Times New Roman"/>
                <w:b/>
                <w:bCs/>
                <w:iCs w:val="0"/>
                <w:color w:val="000000"/>
                <w:szCs w:val="22"/>
              </w:rPr>
            </w:pPr>
            <w:r w:rsidRPr="00501A8F">
              <w:rPr>
                <w:rFonts w:eastAsia="Times New Roman"/>
                <w:b/>
                <w:bCs/>
                <w:iCs w:val="0"/>
                <w:color w:val="000000"/>
                <w:szCs w:val="22"/>
              </w:rPr>
              <w:t>5</w:t>
            </w:r>
          </w:p>
        </w:tc>
        <w:tc>
          <w:tcPr>
            <w:tcW w:w="1105" w:type="pct"/>
            <w:shd w:val="clear" w:color="auto" w:fill="DBE5F1" w:themeFill="accent1" w:themeFillTint="33"/>
            <w:noWrap/>
            <w:vAlign w:val="bottom"/>
            <w:hideMark/>
          </w:tcPr>
          <w:p w14:paraId="62195A6D" w14:textId="13283F5E" w:rsidR="00B429F4" w:rsidRPr="00B429F4" w:rsidRDefault="00B429F4" w:rsidP="00501A8F">
            <w:pPr>
              <w:jc w:val="right"/>
              <w:rPr>
                <w:rFonts w:eastAsia="Times New Roman"/>
                <w:b/>
                <w:bCs/>
                <w:iCs w:val="0"/>
                <w:color w:val="000000"/>
                <w:szCs w:val="22"/>
              </w:rPr>
            </w:pPr>
            <w:r w:rsidRPr="00B429F4">
              <w:rPr>
                <w:rFonts w:ascii="Calibri" w:hAnsi="Calibri" w:cs="Calibri"/>
                <w:color w:val="000000"/>
                <w:szCs w:val="22"/>
              </w:rPr>
              <w:t>0,32</w:t>
            </w:r>
          </w:p>
        </w:tc>
        <w:tc>
          <w:tcPr>
            <w:tcW w:w="568" w:type="pct"/>
            <w:shd w:val="clear" w:color="auto" w:fill="DBE5F1" w:themeFill="accent1" w:themeFillTint="33"/>
            <w:noWrap/>
            <w:hideMark/>
          </w:tcPr>
          <w:p w14:paraId="01AEE350" w14:textId="77777777" w:rsidR="00B429F4" w:rsidRPr="00501A8F" w:rsidRDefault="00B429F4" w:rsidP="00501A8F">
            <w:pPr>
              <w:jc w:val="right"/>
              <w:rPr>
                <w:rFonts w:eastAsia="Times New Roman"/>
                <w:b/>
                <w:bCs/>
                <w:iCs w:val="0"/>
                <w:color w:val="000000"/>
                <w:szCs w:val="22"/>
              </w:rPr>
            </w:pPr>
            <w:r w:rsidRPr="00501A8F">
              <w:rPr>
                <w:rFonts w:eastAsia="Times New Roman"/>
                <w:b/>
                <w:bCs/>
                <w:iCs w:val="0"/>
                <w:color w:val="000000"/>
                <w:szCs w:val="22"/>
              </w:rPr>
              <w:t>8,3%</w:t>
            </w:r>
          </w:p>
        </w:tc>
      </w:tr>
      <w:tr w:rsidR="00B429F4" w:rsidRPr="00501A8F" w14:paraId="644464F3" w14:textId="77777777" w:rsidTr="00B429F4">
        <w:trPr>
          <w:trHeight w:val="290"/>
        </w:trPr>
        <w:tc>
          <w:tcPr>
            <w:tcW w:w="392" w:type="pct"/>
            <w:noWrap/>
            <w:hideMark/>
          </w:tcPr>
          <w:p w14:paraId="6C039514" w14:textId="77777777" w:rsidR="00B429F4" w:rsidRPr="00501A8F" w:rsidRDefault="00B429F4" w:rsidP="00501A8F">
            <w:pPr>
              <w:rPr>
                <w:rFonts w:eastAsia="Times New Roman"/>
                <w:iCs w:val="0"/>
                <w:color w:val="000000"/>
                <w:szCs w:val="22"/>
              </w:rPr>
            </w:pPr>
            <w:r w:rsidRPr="00501A8F">
              <w:rPr>
                <w:rFonts w:eastAsia="Times New Roman"/>
                <w:iCs w:val="0"/>
                <w:color w:val="000000"/>
                <w:szCs w:val="22"/>
              </w:rPr>
              <w:t>3</w:t>
            </w:r>
          </w:p>
        </w:tc>
        <w:tc>
          <w:tcPr>
            <w:tcW w:w="782" w:type="pct"/>
            <w:noWrap/>
            <w:hideMark/>
          </w:tcPr>
          <w:p w14:paraId="607B0EDC" w14:textId="77777777" w:rsidR="00B429F4" w:rsidRPr="00501A8F" w:rsidRDefault="00B429F4" w:rsidP="00501A8F">
            <w:pPr>
              <w:rPr>
                <w:rFonts w:eastAsia="Times New Roman"/>
                <w:iCs w:val="0"/>
                <w:color w:val="000000"/>
                <w:szCs w:val="22"/>
              </w:rPr>
            </w:pPr>
            <w:r w:rsidRPr="00501A8F">
              <w:rPr>
                <w:rFonts w:eastAsia="Times New Roman"/>
                <w:iCs w:val="0"/>
                <w:color w:val="000000"/>
                <w:szCs w:val="22"/>
              </w:rPr>
              <w:t>Glinica</w:t>
            </w:r>
          </w:p>
        </w:tc>
        <w:tc>
          <w:tcPr>
            <w:tcW w:w="2153" w:type="pct"/>
            <w:noWrap/>
            <w:hideMark/>
          </w:tcPr>
          <w:p w14:paraId="6BF5EBA8" w14:textId="77777777" w:rsidR="00B429F4" w:rsidRPr="00501A8F" w:rsidRDefault="00B429F4" w:rsidP="00501A8F">
            <w:pPr>
              <w:jc w:val="right"/>
              <w:rPr>
                <w:rFonts w:eastAsia="Times New Roman"/>
                <w:iCs w:val="0"/>
                <w:color w:val="000000"/>
                <w:szCs w:val="22"/>
              </w:rPr>
            </w:pPr>
            <w:r w:rsidRPr="00501A8F">
              <w:rPr>
                <w:rFonts w:eastAsia="Times New Roman"/>
                <w:iCs w:val="0"/>
                <w:color w:val="000000"/>
                <w:szCs w:val="22"/>
              </w:rPr>
              <w:t>1</w:t>
            </w:r>
          </w:p>
        </w:tc>
        <w:tc>
          <w:tcPr>
            <w:tcW w:w="1105" w:type="pct"/>
            <w:noWrap/>
            <w:vAlign w:val="bottom"/>
            <w:hideMark/>
          </w:tcPr>
          <w:p w14:paraId="545E6EC9" w14:textId="30AF9DD7" w:rsidR="00B429F4" w:rsidRPr="00B429F4" w:rsidRDefault="00B429F4" w:rsidP="00501A8F">
            <w:pPr>
              <w:jc w:val="right"/>
              <w:rPr>
                <w:rFonts w:eastAsia="Times New Roman"/>
                <w:iCs w:val="0"/>
                <w:color w:val="000000"/>
                <w:szCs w:val="22"/>
              </w:rPr>
            </w:pPr>
            <w:r w:rsidRPr="00B429F4">
              <w:rPr>
                <w:rFonts w:ascii="Calibri" w:hAnsi="Calibri" w:cs="Calibri"/>
                <w:color w:val="000000"/>
                <w:szCs w:val="22"/>
              </w:rPr>
              <w:t>0,11</w:t>
            </w:r>
          </w:p>
        </w:tc>
        <w:tc>
          <w:tcPr>
            <w:tcW w:w="568" w:type="pct"/>
            <w:noWrap/>
            <w:hideMark/>
          </w:tcPr>
          <w:p w14:paraId="45CCFE4B" w14:textId="77777777" w:rsidR="00B429F4" w:rsidRPr="00501A8F" w:rsidRDefault="00B429F4" w:rsidP="00501A8F">
            <w:pPr>
              <w:jc w:val="right"/>
              <w:rPr>
                <w:rFonts w:eastAsia="Times New Roman"/>
                <w:iCs w:val="0"/>
                <w:color w:val="000000"/>
                <w:szCs w:val="22"/>
              </w:rPr>
            </w:pPr>
            <w:r w:rsidRPr="00501A8F">
              <w:rPr>
                <w:rFonts w:eastAsia="Times New Roman"/>
                <w:iCs w:val="0"/>
                <w:color w:val="000000"/>
                <w:szCs w:val="22"/>
              </w:rPr>
              <w:t>1,7%</w:t>
            </w:r>
          </w:p>
        </w:tc>
      </w:tr>
      <w:tr w:rsidR="00B429F4" w:rsidRPr="00501A8F" w14:paraId="6212CFAF" w14:textId="77777777" w:rsidTr="00B429F4">
        <w:trPr>
          <w:trHeight w:val="290"/>
        </w:trPr>
        <w:tc>
          <w:tcPr>
            <w:tcW w:w="392" w:type="pct"/>
            <w:noWrap/>
            <w:hideMark/>
          </w:tcPr>
          <w:p w14:paraId="2EE1B916" w14:textId="77777777" w:rsidR="00B429F4" w:rsidRPr="00501A8F" w:rsidRDefault="00B429F4" w:rsidP="00501A8F">
            <w:pPr>
              <w:rPr>
                <w:rFonts w:eastAsia="Times New Roman"/>
                <w:iCs w:val="0"/>
                <w:color w:val="000000"/>
                <w:szCs w:val="22"/>
              </w:rPr>
            </w:pPr>
            <w:r w:rsidRPr="00501A8F">
              <w:rPr>
                <w:rFonts w:eastAsia="Times New Roman"/>
                <w:iCs w:val="0"/>
                <w:color w:val="000000"/>
                <w:szCs w:val="22"/>
              </w:rPr>
              <w:t>4</w:t>
            </w:r>
          </w:p>
        </w:tc>
        <w:tc>
          <w:tcPr>
            <w:tcW w:w="782" w:type="pct"/>
            <w:noWrap/>
            <w:hideMark/>
          </w:tcPr>
          <w:p w14:paraId="24864FAB" w14:textId="77777777" w:rsidR="00B429F4" w:rsidRPr="00501A8F" w:rsidRDefault="00B429F4" w:rsidP="00501A8F">
            <w:pPr>
              <w:rPr>
                <w:rFonts w:eastAsia="Times New Roman"/>
                <w:iCs w:val="0"/>
                <w:color w:val="000000"/>
                <w:szCs w:val="22"/>
              </w:rPr>
            </w:pPr>
            <w:r w:rsidRPr="00501A8F">
              <w:rPr>
                <w:rFonts w:eastAsia="Times New Roman"/>
                <w:iCs w:val="0"/>
                <w:color w:val="000000"/>
                <w:szCs w:val="22"/>
              </w:rPr>
              <w:t>Jeżowa</w:t>
            </w:r>
          </w:p>
        </w:tc>
        <w:tc>
          <w:tcPr>
            <w:tcW w:w="2153" w:type="pct"/>
            <w:noWrap/>
            <w:hideMark/>
          </w:tcPr>
          <w:p w14:paraId="4FAB2252" w14:textId="77777777" w:rsidR="00B429F4" w:rsidRPr="00501A8F" w:rsidRDefault="00B429F4" w:rsidP="00501A8F">
            <w:pPr>
              <w:jc w:val="right"/>
              <w:rPr>
                <w:rFonts w:eastAsia="Times New Roman"/>
                <w:iCs w:val="0"/>
                <w:color w:val="000000"/>
                <w:szCs w:val="22"/>
              </w:rPr>
            </w:pPr>
            <w:r w:rsidRPr="00501A8F">
              <w:rPr>
                <w:rFonts w:eastAsia="Times New Roman"/>
                <w:iCs w:val="0"/>
                <w:color w:val="000000"/>
                <w:szCs w:val="22"/>
              </w:rPr>
              <w:t>0</w:t>
            </w:r>
          </w:p>
        </w:tc>
        <w:tc>
          <w:tcPr>
            <w:tcW w:w="1105" w:type="pct"/>
            <w:noWrap/>
            <w:vAlign w:val="bottom"/>
            <w:hideMark/>
          </w:tcPr>
          <w:p w14:paraId="73507D67" w14:textId="2D40BA57" w:rsidR="00B429F4" w:rsidRPr="00B429F4" w:rsidRDefault="00B429F4" w:rsidP="00501A8F">
            <w:pPr>
              <w:jc w:val="right"/>
              <w:rPr>
                <w:rFonts w:eastAsia="Times New Roman"/>
                <w:iCs w:val="0"/>
                <w:color w:val="000000"/>
                <w:szCs w:val="22"/>
              </w:rPr>
            </w:pPr>
            <w:r w:rsidRPr="00B429F4">
              <w:rPr>
                <w:rFonts w:ascii="Calibri" w:hAnsi="Calibri" w:cs="Calibri"/>
                <w:color w:val="000000"/>
                <w:szCs w:val="22"/>
              </w:rPr>
              <w:t>0,00</w:t>
            </w:r>
          </w:p>
        </w:tc>
        <w:tc>
          <w:tcPr>
            <w:tcW w:w="568" w:type="pct"/>
            <w:noWrap/>
            <w:hideMark/>
          </w:tcPr>
          <w:p w14:paraId="71E7BB8C" w14:textId="77777777" w:rsidR="00B429F4" w:rsidRPr="00501A8F" w:rsidRDefault="00B429F4" w:rsidP="00501A8F">
            <w:pPr>
              <w:jc w:val="right"/>
              <w:rPr>
                <w:rFonts w:eastAsia="Times New Roman"/>
                <w:iCs w:val="0"/>
                <w:color w:val="000000"/>
                <w:szCs w:val="22"/>
              </w:rPr>
            </w:pPr>
            <w:r w:rsidRPr="00501A8F">
              <w:rPr>
                <w:rFonts w:eastAsia="Times New Roman"/>
                <w:iCs w:val="0"/>
                <w:color w:val="000000"/>
                <w:szCs w:val="22"/>
              </w:rPr>
              <w:t>0,0%</w:t>
            </w:r>
          </w:p>
        </w:tc>
      </w:tr>
      <w:tr w:rsidR="00B429F4" w:rsidRPr="00501A8F" w14:paraId="0406F06D" w14:textId="77777777" w:rsidTr="00B429F4">
        <w:trPr>
          <w:trHeight w:val="290"/>
        </w:trPr>
        <w:tc>
          <w:tcPr>
            <w:tcW w:w="392" w:type="pct"/>
            <w:noWrap/>
            <w:hideMark/>
          </w:tcPr>
          <w:p w14:paraId="06B66716" w14:textId="77777777" w:rsidR="00B429F4" w:rsidRPr="00501A8F" w:rsidRDefault="00B429F4" w:rsidP="00501A8F">
            <w:pPr>
              <w:rPr>
                <w:rFonts w:eastAsia="Times New Roman"/>
                <w:iCs w:val="0"/>
                <w:color w:val="000000"/>
                <w:szCs w:val="22"/>
              </w:rPr>
            </w:pPr>
            <w:r w:rsidRPr="00501A8F">
              <w:rPr>
                <w:rFonts w:eastAsia="Times New Roman"/>
                <w:iCs w:val="0"/>
                <w:color w:val="000000"/>
                <w:szCs w:val="22"/>
              </w:rPr>
              <w:t>5</w:t>
            </w:r>
          </w:p>
        </w:tc>
        <w:tc>
          <w:tcPr>
            <w:tcW w:w="782" w:type="pct"/>
            <w:noWrap/>
            <w:hideMark/>
          </w:tcPr>
          <w:p w14:paraId="1E9D69CC" w14:textId="77777777" w:rsidR="00B429F4" w:rsidRPr="00501A8F" w:rsidRDefault="00B429F4" w:rsidP="00501A8F">
            <w:pPr>
              <w:rPr>
                <w:rFonts w:eastAsia="Times New Roman"/>
                <w:iCs w:val="0"/>
                <w:color w:val="000000"/>
                <w:szCs w:val="22"/>
              </w:rPr>
            </w:pPr>
            <w:r w:rsidRPr="00501A8F">
              <w:rPr>
                <w:rFonts w:eastAsia="Times New Roman"/>
                <w:iCs w:val="0"/>
                <w:color w:val="000000"/>
                <w:szCs w:val="22"/>
              </w:rPr>
              <w:t>Sieraków Śląski</w:t>
            </w:r>
          </w:p>
        </w:tc>
        <w:tc>
          <w:tcPr>
            <w:tcW w:w="2153" w:type="pct"/>
            <w:noWrap/>
            <w:hideMark/>
          </w:tcPr>
          <w:p w14:paraId="17F0706F" w14:textId="77777777" w:rsidR="00B429F4" w:rsidRPr="00501A8F" w:rsidRDefault="00B429F4" w:rsidP="00501A8F">
            <w:pPr>
              <w:jc w:val="right"/>
              <w:rPr>
                <w:rFonts w:eastAsia="Times New Roman"/>
                <w:iCs w:val="0"/>
                <w:color w:val="000000"/>
                <w:szCs w:val="22"/>
              </w:rPr>
            </w:pPr>
            <w:r w:rsidRPr="00501A8F">
              <w:rPr>
                <w:rFonts w:eastAsia="Times New Roman"/>
                <w:iCs w:val="0"/>
                <w:color w:val="000000"/>
                <w:szCs w:val="22"/>
              </w:rPr>
              <w:t>10</w:t>
            </w:r>
          </w:p>
        </w:tc>
        <w:tc>
          <w:tcPr>
            <w:tcW w:w="1105" w:type="pct"/>
            <w:noWrap/>
            <w:vAlign w:val="bottom"/>
            <w:hideMark/>
          </w:tcPr>
          <w:p w14:paraId="7E160413" w14:textId="5FDA64ED" w:rsidR="00B429F4" w:rsidRPr="00B429F4" w:rsidRDefault="00B429F4" w:rsidP="00501A8F">
            <w:pPr>
              <w:jc w:val="right"/>
              <w:rPr>
                <w:rFonts w:eastAsia="Times New Roman"/>
                <w:iCs w:val="0"/>
                <w:color w:val="000000"/>
                <w:szCs w:val="22"/>
              </w:rPr>
            </w:pPr>
            <w:r w:rsidRPr="00B429F4">
              <w:rPr>
                <w:rFonts w:ascii="Calibri" w:hAnsi="Calibri" w:cs="Calibri"/>
                <w:color w:val="000000"/>
                <w:szCs w:val="22"/>
              </w:rPr>
              <w:t>0,66</w:t>
            </w:r>
          </w:p>
        </w:tc>
        <w:tc>
          <w:tcPr>
            <w:tcW w:w="568" w:type="pct"/>
            <w:noWrap/>
            <w:hideMark/>
          </w:tcPr>
          <w:p w14:paraId="2DA73E1F" w14:textId="77777777" w:rsidR="00B429F4" w:rsidRPr="00501A8F" w:rsidRDefault="00B429F4" w:rsidP="00501A8F">
            <w:pPr>
              <w:jc w:val="right"/>
              <w:rPr>
                <w:rFonts w:eastAsia="Times New Roman"/>
                <w:iCs w:val="0"/>
                <w:color w:val="000000"/>
                <w:szCs w:val="22"/>
              </w:rPr>
            </w:pPr>
            <w:r w:rsidRPr="00501A8F">
              <w:rPr>
                <w:rFonts w:eastAsia="Times New Roman"/>
                <w:iCs w:val="0"/>
                <w:color w:val="000000"/>
                <w:szCs w:val="22"/>
              </w:rPr>
              <w:t>16,7%</w:t>
            </w:r>
          </w:p>
        </w:tc>
      </w:tr>
      <w:tr w:rsidR="00B429F4" w:rsidRPr="00501A8F" w14:paraId="70CA7D27" w14:textId="77777777" w:rsidTr="00B429F4">
        <w:trPr>
          <w:trHeight w:val="290"/>
        </w:trPr>
        <w:tc>
          <w:tcPr>
            <w:tcW w:w="392" w:type="pct"/>
            <w:noWrap/>
            <w:hideMark/>
          </w:tcPr>
          <w:p w14:paraId="19422BD0" w14:textId="77777777" w:rsidR="00B429F4" w:rsidRPr="00501A8F" w:rsidRDefault="00B429F4" w:rsidP="00501A8F">
            <w:pPr>
              <w:rPr>
                <w:rFonts w:eastAsia="Times New Roman"/>
                <w:iCs w:val="0"/>
                <w:color w:val="000000"/>
                <w:szCs w:val="22"/>
              </w:rPr>
            </w:pPr>
            <w:r w:rsidRPr="00501A8F">
              <w:rPr>
                <w:rFonts w:eastAsia="Times New Roman"/>
                <w:iCs w:val="0"/>
                <w:color w:val="000000"/>
                <w:szCs w:val="22"/>
              </w:rPr>
              <w:t>6</w:t>
            </w:r>
          </w:p>
        </w:tc>
        <w:tc>
          <w:tcPr>
            <w:tcW w:w="782" w:type="pct"/>
            <w:noWrap/>
            <w:hideMark/>
          </w:tcPr>
          <w:p w14:paraId="1A979678" w14:textId="77777777" w:rsidR="00B429F4" w:rsidRPr="00501A8F" w:rsidRDefault="00B429F4" w:rsidP="00501A8F">
            <w:pPr>
              <w:rPr>
                <w:rFonts w:eastAsia="Times New Roman"/>
                <w:iCs w:val="0"/>
                <w:color w:val="000000"/>
                <w:szCs w:val="22"/>
              </w:rPr>
            </w:pPr>
            <w:r w:rsidRPr="00501A8F">
              <w:rPr>
                <w:rFonts w:eastAsia="Times New Roman"/>
                <w:iCs w:val="0"/>
                <w:color w:val="000000"/>
                <w:szCs w:val="22"/>
              </w:rPr>
              <w:t>Zborowskie</w:t>
            </w:r>
          </w:p>
        </w:tc>
        <w:tc>
          <w:tcPr>
            <w:tcW w:w="2153" w:type="pct"/>
            <w:noWrap/>
            <w:hideMark/>
          </w:tcPr>
          <w:p w14:paraId="44742D25" w14:textId="77777777" w:rsidR="00B429F4" w:rsidRPr="00501A8F" w:rsidRDefault="00B429F4" w:rsidP="00501A8F">
            <w:pPr>
              <w:jc w:val="right"/>
              <w:rPr>
                <w:rFonts w:eastAsia="Times New Roman"/>
                <w:iCs w:val="0"/>
                <w:color w:val="000000"/>
                <w:szCs w:val="22"/>
              </w:rPr>
            </w:pPr>
            <w:r w:rsidRPr="00501A8F">
              <w:rPr>
                <w:rFonts w:eastAsia="Times New Roman"/>
                <w:iCs w:val="0"/>
                <w:color w:val="000000"/>
                <w:szCs w:val="22"/>
              </w:rPr>
              <w:t>14</w:t>
            </w:r>
          </w:p>
        </w:tc>
        <w:tc>
          <w:tcPr>
            <w:tcW w:w="1105" w:type="pct"/>
            <w:noWrap/>
            <w:vAlign w:val="bottom"/>
            <w:hideMark/>
          </w:tcPr>
          <w:p w14:paraId="37F4BD15" w14:textId="4389B99C" w:rsidR="00B429F4" w:rsidRPr="00B429F4" w:rsidRDefault="00B429F4" w:rsidP="00501A8F">
            <w:pPr>
              <w:jc w:val="right"/>
              <w:rPr>
                <w:rFonts w:eastAsia="Times New Roman"/>
                <w:iCs w:val="0"/>
                <w:color w:val="000000"/>
                <w:szCs w:val="22"/>
              </w:rPr>
            </w:pPr>
            <w:r w:rsidRPr="00B429F4">
              <w:rPr>
                <w:rFonts w:ascii="Calibri" w:hAnsi="Calibri" w:cs="Calibri"/>
                <w:color w:val="000000"/>
                <w:szCs w:val="22"/>
              </w:rPr>
              <w:t>1,37</w:t>
            </w:r>
          </w:p>
        </w:tc>
        <w:tc>
          <w:tcPr>
            <w:tcW w:w="568" w:type="pct"/>
            <w:noWrap/>
            <w:hideMark/>
          </w:tcPr>
          <w:p w14:paraId="4306A3E6" w14:textId="77777777" w:rsidR="00B429F4" w:rsidRPr="00501A8F" w:rsidRDefault="00B429F4" w:rsidP="00501A8F">
            <w:pPr>
              <w:jc w:val="right"/>
              <w:rPr>
                <w:rFonts w:eastAsia="Times New Roman"/>
                <w:iCs w:val="0"/>
                <w:color w:val="000000"/>
                <w:szCs w:val="22"/>
              </w:rPr>
            </w:pPr>
            <w:r w:rsidRPr="00501A8F">
              <w:rPr>
                <w:rFonts w:eastAsia="Times New Roman"/>
                <w:iCs w:val="0"/>
                <w:color w:val="000000"/>
                <w:szCs w:val="22"/>
              </w:rPr>
              <w:t>23,3%</w:t>
            </w:r>
          </w:p>
        </w:tc>
      </w:tr>
      <w:tr w:rsidR="00B429F4" w:rsidRPr="00501A8F" w14:paraId="78BFB2CF" w14:textId="77777777" w:rsidTr="00B429F4">
        <w:trPr>
          <w:trHeight w:val="290"/>
        </w:trPr>
        <w:tc>
          <w:tcPr>
            <w:tcW w:w="392" w:type="pct"/>
            <w:noWrap/>
            <w:hideMark/>
          </w:tcPr>
          <w:p w14:paraId="23302FC4" w14:textId="77777777" w:rsidR="00B429F4" w:rsidRPr="00501A8F" w:rsidRDefault="00B429F4" w:rsidP="00501A8F">
            <w:pPr>
              <w:rPr>
                <w:rFonts w:eastAsia="Times New Roman"/>
                <w:iCs w:val="0"/>
                <w:color w:val="000000"/>
                <w:szCs w:val="22"/>
              </w:rPr>
            </w:pPr>
            <w:r w:rsidRPr="00501A8F">
              <w:rPr>
                <w:rFonts w:eastAsia="Times New Roman"/>
                <w:iCs w:val="0"/>
                <w:color w:val="000000"/>
                <w:szCs w:val="22"/>
              </w:rPr>
              <w:t>7</w:t>
            </w:r>
          </w:p>
        </w:tc>
        <w:tc>
          <w:tcPr>
            <w:tcW w:w="782" w:type="pct"/>
            <w:noWrap/>
            <w:hideMark/>
          </w:tcPr>
          <w:p w14:paraId="0AA52994" w14:textId="77777777" w:rsidR="00B429F4" w:rsidRPr="00501A8F" w:rsidRDefault="00B429F4" w:rsidP="00501A8F">
            <w:pPr>
              <w:rPr>
                <w:rFonts w:eastAsia="Times New Roman"/>
                <w:iCs w:val="0"/>
                <w:color w:val="000000"/>
                <w:szCs w:val="22"/>
              </w:rPr>
            </w:pPr>
            <w:r w:rsidRPr="00501A8F">
              <w:rPr>
                <w:rFonts w:eastAsia="Times New Roman"/>
                <w:iCs w:val="0"/>
                <w:color w:val="000000"/>
                <w:szCs w:val="22"/>
              </w:rPr>
              <w:t>Molna</w:t>
            </w:r>
          </w:p>
        </w:tc>
        <w:tc>
          <w:tcPr>
            <w:tcW w:w="2153" w:type="pct"/>
            <w:noWrap/>
            <w:hideMark/>
          </w:tcPr>
          <w:p w14:paraId="7D38CF28" w14:textId="77777777" w:rsidR="00B429F4" w:rsidRPr="00501A8F" w:rsidRDefault="00B429F4" w:rsidP="00501A8F">
            <w:pPr>
              <w:jc w:val="right"/>
              <w:rPr>
                <w:rFonts w:eastAsia="Times New Roman"/>
                <w:iCs w:val="0"/>
                <w:color w:val="000000"/>
                <w:szCs w:val="22"/>
              </w:rPr>
            </w:pPr>
            <w:r w:rsidRPr="00501A8F">
              <w:rPr>
                <w:rFonts w:eastAsia="Times New Roman"/>
                <w:iCs w:val="0"/>
                <w:color w:val="000000"/>
                <w:szCs w:val="22"/>
              </w:rPr>
              <w:t>2</w:t>
            </w:r>
          </w:p>
        </w:tc>
        <w:tc>
          <w:tcPr>
            <w:tcW w:w="1105" w:type="pct"/>
            <w:noWrap/>
            <w:vAlign w:val="bottom"/>
            <w:hideMark/>
          </w:tcPr>
          <w:p w14:paraId="07701ACF" w14:textId="14351F69" w:rsidR="00B429F4" w:rsidRPr="00B429F4" w:rsidRDefault="00B429F4" w:rsidP="00501A8F">
            <w:pPr>
              <w:jc w:val="right"/>
              <w:rPr>
                <w:rFonts w:eastAsia="Times New Roman"/>
                <w:iCs w:val="0"/>
                <w:color w:val="000000"/>
                <w:szCs w:val="22"/>
              </w:rPr>
            </w:pPr>
            <w:r w:rsidRPr="00B429F4">
              <w:rPr>
                <w:rFonts w:ascii="Calibri" w:hAnsi="Calibri" w:cs="Calibri"/>
                <w:color w:val="000000"/>
                <w:szCs w:val="22"/>
              </w:rPr>
              <w:t>0,52</w:t>
            </w:r>
          </w:p>
        </w:tc>
        <w:tc>
          <w:tcPr>
            <w:tcW w:w="568" w:type="pct"/>
            <w:noWrap/>
            <w:hideMark/>
          </w:tcPr>
          <w:p w14:paraId="72C1329D" w14:textId="77777777" w:rsidR="00B429F4" w:rsidRPr="00501A8F" w:rsidRDefault="00B429F4" w:rsidP="00501A8F">
            <w:pPr>
              <w:jc w:val="right"/>
              <w:rPr>
                <w:rFonts w:eastAsia="Times New Roman"/>
                <w:iCs w:val="0"/>
                <w:color w:val="000000"/>
                <w:szCs w:val="22"/>
              </w:rPr>
            </w:pPr>
            <w:r w:rsidRPr="00501A8F">
              <w:rPr>
                <w:rFonts w:eastAsia="Times New Roman"/>
                <w:iCs w:val="0"/>
                <w:color w:val="000000"/>
                <w:szCs w:val="22"/>
              </w:rPr>
              <w:t>3,3%</w:t>
            </w:r>
          </w:p>
        </w:tc>
      </w:tr>
      <w:tr w:rsidR="00B429F4" w:rsidRPr="00501A8F" w14:paraId="09DED206" w14:textId="77777777" w:rsidTr="00B429F4">
        <w:trPr>
          <w:trHeight w:val="290"/>
        </w:trPr>
        <w:tc>
          <w:tcPr>
            <w:tcW w:w="392" w:type="pct"/>
            <w:noWrap/>
            <w:hideMark/>
          </w:tcPr>
          <w:p w14:paraId="6D3BA01D" w14:textId="77777777" w:rsidR="00B429F4" w:rsidRPr="00501A8F" w:rsidRDefault="00B429F4" w:rsidP="00501A8F">
            <w:pPr>
              <w:rPr>
                <w:rFonts w:eastAsia="Times New Roman"/>
                <w:iCs w:val="0"/>
                <w:color w:val="000000"/>
                <w:szCs w:val="22"/>
              </w:rPr>
            </w:pPr>
            <w:r w:rsidRPr="00501A8F">
              <w:rPr>
                <w:rFonts w:eastAsia="Times New Roman"/>
                <w:iCs w:val="0"/>
                <w:color w:val="000000"/>
                <w:szCs w:val="22"/>
              </w:rPr>
              <w:t>8</w:t>
            </w:r>
          </w:p>
        </w:tc>
        <w:tc>
          <w:tcPr>
            <w:tcW w:w="782" w:type="pct"/>
            <w:noWrap/>
            <w:hideMark/>
          </w:tcPr>
          <w:p w14:paraId="237A6E8D" w14:textId="77777777" w:rsidR="00B429F4" w:rsidRPr="00501A8F" w:rsidRDefault="00B429F4" w:rsidP="00501A8F">
            <w:pPr>
              <w:rPr>
                <w:rFonts w:eastAsia="Times New Roman"/>
                <w:iCs w:val="0"/>
                <w:color w:val="000000"/>
                <w:szCs w:val="22"/>
              </w:rPr>
            </w:pPr>
            <w:r w:rsidRPr="00501A8F">
              <w:rPr>
                <w:rFonts w:eastAsia="Times New Roman"/>
                <w:iCs w:val="0"/>
                <w:color w:val="000000"/>
                <w:szCs w:val="22"/>
              </w:rPr>
              <w:t>Panoszów</w:t>
            </w:r>
          </w:p>
        </w:tc>
        <w:tc>
          <w:tcPr>
            <w:tcW w:w="2153" w:type="pct"/>
            <w:noWrap/>
            <w:hideMark/>
          </w:tcPr>
          <w:p w14:paraId="2AEFCDFF" w14:textId="77777777" w:rsidR="00B429F4" w:rsidRPr="00501A8F" w:rsidRDefault="00B429F4" w:rsidP="00501A8F">
            <w:pPr>
              <w:jc w:val="right"/>
              <w:rPr>
                <w:rFonts w:eastAsia="Times New Roman"/>
                <w:iCs w:val="0"/>
                <w:color w:val="000000"/>
                <w:szCs w:val="22"/>
              </w:rPr>
            </w:pPr>
            <w:r w:rsidRPr="00501A8F">
              <w:rPr>
                <w:rFonts w:eastAsia="Times New Roman"/>
                <w:iCs w:val="0"/>
                <w:color w:val="000000"/>
                <w:szCs w:val="22"/>
              </w:rPr>
              <w:t>24</w:t>
            </w:r>
          </w:p>
        </w:tc>
        <w:tc>
          <w:tcPr>
            <w:tcW w:w="1105" w:type="pct"/>
            <w:noWrap/>
            <w:vAlign w:val="bottom"/>
            <w:hideMark/>
          </w:tcPr>
          <w:p w14:paraId="4CBE8102" w14:textId="653D5BE7" w:rsidR="00B429F4" w:rsidRPr="00B429F4" w:rsidRDefault="00B429F4" w:rsidP="00501A8F">
            <w:pPr>
              <w:jc w:val="right"/>
              <w:rPr>
                <w:rFonts w:eastAsia="Times New Roman"/>
                <w:iCs w:val="0"/>
                <w:color w:val="000000"/>
                <w:szCs w:val="22"/>
              </w:rPr>
            </w:pPr>
            <w:r w:rsidRPr="00B429F4">
              <w:rPr>
                <w:rFonts w:ascii="Calibri" w:hAnsi="Calibri" w:cs="Calibri"/>
                <w:color w:val="000000"/>
                <w:szCs w:val="22"/>
              </w:rPr>
              <w:t>4,82</w:t>
            </w:r>
          </w:p>
        </w:tc>
        <w:tc>
          <w:tcPr>
            <w:tcW w:w="568" w:type="pct"/>
            <w:noWrap/>
            <w:hideMark/>
          </w:tcPr>
          <w:p w14:paraId="43680D9B" w14:textId="77777777" w:rsidR="00B429F4" w:rsidRPr="00501A8F" w:rsidRDefault="00B429F4" w:rsidP="00501A8F">
            <w:pPr>
              <w:jc w:val="right"/>
              <w:rPr>
                <w:rFonts w:eastAsia="Times New Roman"/>
                <w:iCs w:val="0"/>
                <w:color w:val="000000"/>
                <w:szCs w:val="22"/>
              </w:rPr>
            </w:pPr>
            <w:r w:rsidRPr="00501A8F">
              <w:rPr>
                <w:rFonts w:eastAsia="Times New Roman"/>
                <w:iCs w:val="0"/>
                <w:color w:val="000000"/>
                <w:szCs w:val="22"/>
              </w:rPr>
              <w:t>40,0%</w:t>
            </w:r>
          </w:p>
        </w:tc>
      </w:tr>
      <w:tr w:rsidR="00B429F4" w:rsidRPr="00501A8F" w14:paraId="4646BAFF" w14:textId="77777777" w:rsidTr="00B429F4">
        <w:trPr>
          <w:trHeight w:val="290"/>
        </w:trPr>
        <w:tc>
          <w:tcPr>
            <w:tcW w:w="392" w:type="pct"/>
            <w:noWrap/>
            <w:hideMark/>
          </w:tcPr>
          <w:p w14:paraId="442BD412" w14:textId="77777777" w:rsidR="00B429F4" w:rsidRPr="00501A8F" w:rsidRDefault="00B429F4" w:rsidP="00501A8F">
            <w:pPr>
              <w:rPr>
                <w:rFonts w:eastAsia="Times New Roman"/>
                <w:iCs w:val="0"/>
                <w:color w:val="000000"/>
                <w:szCs w:val="22"/>
              </w:rPr>
            </w:pPr>
            <w:r w:rsidRPr="00501A8F">
              <w:rPr>
                <w:rFonts w:eastAsia="Times New Roman"/>
                <w:iCs w:val="0"/>
                <w:color w:val="000000"/>
                <w:szCs w:val="22"/>
              </w:rPr>
              <w:t>9</w:t>
            </w:r>
          </w:p>
        </w:tc>
        <w:tc>
          <w:tcPr>
            <w:tcW w:w="782" w:type="pct"/>
            <w:noWrap/>
            <w:hideMark/>
          </w:tcPr>
          <w:p w14:paraId="6073909A" w14:textId="77777777" w:rsidR="00B429F4" w:rsidRPr="00501A8F" w:rsidRDefault="00B429F4" w:rsidP="00501A8F">
            <w:pPr>
              <w:rPr>
                <w:rFonts w:eastAsia="Times New Roman"/>
                <w:iCs w:val="0"/>
                <w:color w:val="000000"/>
                <w:szCs w:val="22"/>
              </w:rPr>
            </w:pPr>
            <w:r w:rsidRPr="00501A8F">
              <w:rPr>
                <w:rFonts w:eastAsia="Times New Roman"/>
                <w:iCs w:val="0"/>
                <w:color w:val="000000"/>
                <w:szCs w:val="22"/>
              </w:rPr>
              <w:t>Wędzina</w:t>
            </w:r>
          </w:p>
        </w:tc>
        <w:tc>
          <w:tcPr>
            <w:tcW w:w="2153" w:type="pct"/>
            <w:noWrap/>
            <w:hideMark/>
          </w:tcPr>
          <w:p w14:paraId="4C7F4A86" w14:textId="77777777" w:rsidR="00B429F4" w:rsidRPr="00501A8F" w:rsidRDefault="00B429F4" w:rsidP="00501A8F">
            <w:pPr>
              <w:jc w:val="right"/>
              <w:rPr>
                <w:rFonts w:eastAsia="Times New Roman"/>
                <w:iCs w:val="0"/>
                <w:color w:val="000000"/>
                <w:szCs w:val="22"/>
              </w:rPr>
            </w:pPr>
            <w:r w:rsidRPr="00501A8F">
              <w:rPr>
                <w:rFonts w:eastAsia="Times New Roman"/>
                <w:iCs w:val="0"/>
                <w:color w:val="000000"/>
                <w:szCs w:val="22"/>
              </w:rPr>
              <w:t>4</w:t>
            </w:r>
          </w:p>
        </w:tc>
        <w:tc>
          <w:tcPr>
            <w:tcW w:w="1105" w:type="pct"/>
            <w:noWrap/>
            <w:vAlign w:val="bottom"/>
            <w:hideMark/>
          </w:tcPr>
          <w:p w14:paraId="4A5AC3B5" w14:textId="39D73F53" w:rsidR="00B429F4" w:rsidRPr="00B429F4" w:rsidRDefault="00B429F4" w:rsidP="00501A8F">
            <w:pPr>
              <w:jc w:val="right"/>
              <w:rPr>
                <w:rFonts w:eastAsia="Times New Roman"/>
                <w:iCs w:val="0"/>
                <w:color w:val="000000"/>
                <w:szCs w:val="22"/>
              </w:rPr>
            </w:pPr>
            <w:r w:rsidRPr="00B429F4">
              <w:rPr>
                <w:rFonts w:ascii="Calibri" w:hAnsi="Calibri" w:cs="Calibri"/>
                <w:color w:val="000000"/>
                <w:szCs w:val="22"/>
              </w:rPr>
              <w:t>0,70</w:t>
            </w:r>
          </w:p>
        </w:tc>
        <w:tc>
          <w:tcPr>
            <w:tcW w:w="568" w:type="pct"/>
            <w:noWrap/>
            <w:hideMark/>
          </w:tcPr>
          <w:p w14:paraId="1712C61B" w14:textId="77777777" w:rsidR="00B429F4" w:rsidRPr="00501A8F" w:rsidRDefault="00B429F4" w:rsidP="00501A8F">
            <w:pPr>
              <w:jc w:val="right"/>
              <w:rPr>
                <w:rFonts w:eastAsia="Times New Roman"/>
                <w:iCs w:val="0"/>
                <w:color w:val="000000"/>
                <w:szCs w:val="22"/>
              </w:rPr>
            </w:pPr>
            <w:r w:rsidRPr="00501A8F">
              <w:rPr>
                <w:rFonts w:eastAsia="Times New Roman"/>
                <w:iCs w:val="0"/>
                <w:color w:val="000000"/>
                <w:szCs w:val="22"/>
              </w:rPr>
              <w:t>6,7%</w:t>
            </w:r>
          </w:p>
        </w:tc>
      </w:tr>
      <w:tr w:rsidR="00501A8F" w:rsidRPr="00501A8F" w14:paraId="65C3D177" w14:textId="77777777" w:rsidTr="00B429F4">
        <w:trPr>
          <w:trHeight w:val="290"/>
        </w:trPr>
        <w:tc>
          <w:tcPr>
            <w:tcW w:w="1174" w:type="pct"/>
            <w:gridSpan w:val="2"/>
            <w:shd w:val="clear" w:color="auto" w:fill="DBE5F1" w:themeFill="accent1" w:themeFillTint="33"/>
            <w:noWrap/>
            <w:hideMark/>
          </w:tcPr>
          <w:p w14:paraId="2280A387" w14:textId="77777777" w:rsidR="00501A8F" w:rsidRPr="00501A8F" w:rsidRDefault="00501A8F" w:rsidP="00501A8F">
            <w:pPr>
              <w:rPr>
                <w:rFonts w:eastAsia="Times New Roman"/>
                <w:b/>
                <w:iCs w:val="0"/>
                <w:color w:val="000000"/>
                <w:szCs w:val="22"/>
              </w:rPr>
            </w:pPr>
            <w:r w:rsidRPr="00501A8F">
              <w:rPr>
                <w:rFonts w:eastAsia="Times New Roman"/>
                <w:b/>
                <w:iCs w:val="0"/>
                <w:color w:val="000000"/>
                <w:szCs w:val="22"/>
              </w:rPr>
              <w:t>Gmina Ciasna</w:t>
            </w:r>
          </w:p>
        </w:tc>
        <w:tc>
          <w:tcPr>
            <w:tcW w:w="2153" w:type="pct"/>
            <w:shd w:val="clear" w:color="auto" w:fill="DBE5F1" w:themeFill="accent1" w:themeFillTint="33"/>
            <w:noWrap/>
            <w:hideMark/>
          </w:tcPr>
          <w:p w14:paraId="3C0E322F" w14:textId="77777777" w:rsidR="00501A8F" w:rsidRPr="00501A8F" w:rsidRDefault="00501A8F" w:rsidP="00501A8F">
            <w:pPr>
              <w:jc w:val="right"/>
              <w:rPr>
                <w:rFonts w:eastAsia="Times New Roman"/>
                <w:b/>
                <w:iCs w:val="0"/>
                <w:color w:val="000000"/>
                <w:szCs w:val="22"/>
              </w:rPr>
            </w:pPr>
            <w:r w:rsidRPr="00501A8F">
              <w:rPr>
                <w:rFonts w:eastAsia="Times New Roman"/>
                <w:b/>
                <w:iCs w:val="0"/>
                <w:color w:val="000000"/>
                <w:szCs w:val="22"/>
              </w:rPr>
              <w:t>60</w:t>
            </w:r>
          </w:p>
        </w:tc>
        <w:tc>
          <w:tcPr>
            <w:tcW w:w="1105" w:type="pct"/>
            <w:shd w:val="clear" w:color="auto" w:fill="DBE5F1" w:themeFill="accent1" w:themeFillTint="33"/>
            <w:noWrap/>
            <w:hideMark/>
          </w:tcPr>
          <w:p w14:paraId="07A7FB23" w14:textId="7646959C" w:rsidR="00501A8F" w:rsidRPr="00501A8F" w:rsidRDefault="00B429F4" w:rsidP="00501A8F">
            <w:pPr>
              <w:jc w:val="right"/>
              <w:rPr>
                <w:rFonts w:eastAsia="Times New Roman"/>
                <w:b/>
                <w:iCs w:val="0"/>
                <w:color w:val="000000"/>
                <w:szCs w:val="22"/>
              </w:rPr>
            </w:pPr>
            <w:r>
              <w:rPr>
                <w:rFonts w:eastAsia="Times New Roman"/>
                <w:b/>
                <w:iCs w:val="0"/>
                <w:color w:val="000000"/>
                <w:szCs w:val="22"/>
              </w:rPr>
              <w:t>0,83</w:t>
            </w:r>
          </w:p>
        </w:tc>
        <w:tc>
          <w:tcPr>
            <w:tcW w:w="568" w:type="pct"/>
            <w:shd w:val="clear" w:color="auto" w:fill="DBE5F1" w:themeFill="accent1" w:themeFillTint="33"/>
            <w:noWrap/>
            <w:hideMark/>
          </w:tcPr>
          <w:p w14:paraId="525A1AD2" w14:textId="77777777" w:rsidR="00501A8F" w:rsidRPr="00501A8F" w:rsidRDefault="00501A8F" w:rsidP="00501A8F">
            <w:pPr>
              <w:jc w:val="right"/>
              <w:rPr>
                <w:rFonts w:eastAsia="Times New Roman"/>
                <w:b/>
                <w:iCs w:val="0"/>
                <w:color w:val="000000"/>
                <w:szCs w:val="22"/>
              </w:rPr>
            </w:pPr>
            <w:r w:rsidRPr="00501A8F">
              <w:rPr>
                <w:rFonts w:eastAsia="Times New Roman"/>
                <w:b/>
                <w:iCs w:val="0"/>
                <w:color w:val="000000"/>
                <w:szCs w:val="22"/>
              </w:rPr>
              <w:t>100,0%</w:t>
            </w:r>
          </w:p>
        </w:tc>
      </w:tr>
      <w:tr w:rsidR="00501A8F" w:rsidRPr="00501A8F" w14:paraId="5E2948E6" w14:textId="77777777" w:rsidTr="00B429F4">
        <w:trPr>
          <w:trHeight w:val="290"/>
        </w:trPr>
        <w:tc>
          <w:tcPr>
            <w:tcW w:w="1174" w:type="pct"/>
            <w:gridSpan w:val="2"/>
            <w:noWrap/>
            <w:hideMark/>
          </w:tcPr>
          <w:p w14:paraId="2447A0A4" w14:textId="77777777" w:rsidR="00501A8F" w:rsidRPr="00501A8F" w:rsidRDefault="00501A8F" w:rsidP="00501A8F">
            <w:pPr>
              <w:rPr>
                <w:rFonts w:eastAsia="Times New Roman"/>
                <w:iCs w:val="0"/>
                <w:color w:val="000000"/>
                <w:szCs w:val="22"/>
              </w:rPr>
            </w:pPr>
            <w:r w:rsidRPr="00501A8F">
              <w:rPr>
                <w:rFonts w:eastAsia="Times New Roman"/>
                <w:iCs w:val="0"/>
                <w:color w:val="000000"/>
                <w:szCs w:val="22"/>
              </w:rPr>
              <w:t>Gmina (bez OR)</w:t>
            </w:r>
          </w:p>
        </w:tc>
        <w:tc>
          <w:tcPr>
            <w:tcW w:w="2153" w:type="pct"/>
            <w:noWrap/>
            <w:hideMark/>
          </w:tcPr>
          <w:p w14:paraId="6AEA8852" w14:textId="77777777" w:rsidR="00501A8F" w:rsidRPr="00501A8F" w:rsidRDefault="00501A8F" w:rsidP="00501A8F">
            <w:pPr>
              <w:jc w:val="right"/>
              <w:rPr>
                <w:rFonts w:eastAsia="Times New Roman"/>
                <w:iCs w:val="0"/>
                <w:color w:val="000000"/>
                <w:szCs w:val="22"/>
              </w:rPr>
            </w:pPr>
            <w:r w:rsidRPr="00501A8F">
              <w:rPr>
                <w:rFonts w:eastAsia="Times New Roman"/>
                <w:iCs w:val="0"/>
                <w:color w:val="000000"/>
                <w:szCs w:val="22"/>
              </w:rPr>
              <w:t>55</w:t>
            </w:r>
          </w:p>
        </w:tc>
        <w:tc>
          <w:tcPr>
            <w:tcW w:w="1105" w:type="pct"/>
            <w:noWrap/>
            <w:hideMark/>
          </w:tcPr>
          <w:p w14:paraId="427C9C56" w14:textId="07FD14EA" w:rsidR="00501A8F" w:rsidRPr="00501A8F" w:rsidRDefault="00B429F4" w:rsidP="00501A8F">
            <w:pPr>
              <w:jc w:val="right"/>
              <w:rPr>
                <w:rFonts w:eastAsia="Times New Roman"/>
                <w:iCs w:val="0"/>
                <w:color w:val="000000"/>
                <w:szCs w:val="22"/>
              </w:rPr>
            </w:pPr>
            <w:r>
              <w:rPr>
                <w:rFonts w:eastAsia="Times New Roman"/>
                <w:iCs w:val="0"/>
                <w:color w:val="000000"/>
                <w:szCs w:val="22"/>
              </w:rPr>
              <w:t>0,96</w:t>
            </w:r>
          </w:p>
        </w:tc>
        <w:tc>
          <w:tcPr>
            <w:tcW w:w="568" w:type="pct"/>
            <w:noWrap/>
            <w:hideMark/>
          </w:tcPr>
          <w:p w14:paraId="41867452" w14:textId="77777777" w:rsidR="00501A8F" w:rsidRPr="00501A8F" w:rsidRDefault="00501A8F" w:rsidP="00501A8F">
            <w:pPr>
              <w:jc w:val="right"/>
              <w:rPr>
                <w:rFonts w:eastAsia="Times New Roman"/>
                <w:iCs w:val="0"/>
                <w:color w:val="000000"/>
                <w:szCs w:val="22"/>
              </w:rPr>
            </w:pPr>
            <w:r w:rsidRPr="00501A8F">
              <w:rPr>
                <w:rFonts w:eastAsia="Times New Roman"/>
                <w:iCs w:val="0"/>
                <w:color w:val="000000"/>
                <w:szCs w:val="22"/>
              </w:rPr>
              <w:t>91,7%</w:t>
            </w:r>
          </w:p>
        </w:tc>
      </w:tr>
    </w:tbl>
    <w:p w14:paraId="3D97A92A" w14:textId="4682548C" w:rsidR="00BE736E" w:rsidRDefault="00BE736E" w:rsidP="00BE736E">
      <w:pPr>
        <w:pStyle w:val="Krrdo"/>
        <w:spacing w:before="0"/>
        <w:rPr>
          <w:i w:val="0"/>
        </w:rPr>
      </w:pPr>
      <w:r w:rsidRPr="00F244B1">
        <w:rPr>
          <w:i w:val="0"/>
        </w:rPr>
        <w:t xml:space="preserve">Źródło: Opracowanie własne na podstawie danych </w:t>
      </w:r>
      <w:r w:rsidR="00501A8F">
        <w:rPr>
          <w:i w:val="0"/>
        </w:rPr>
        <w:t>Urzędu Gminy Ciasna</w:t>
      </w:r>
    </w:p>
    <w:p w14:paraId="2FACE0CA" w14:textId="77777777" w:rsidR="0002019D" w:rsidRPr="0002019D" w:rsidRDefault="0002019D" w:rsidP="0002019D">
      <w:pPr>
        <w:rPr>
          <w:lang w:eastAsia="en-US"/>
        </w:rPr>
      </w:pPr>
    </w:p>
    <w:p w14:paraId="63A0A654" w14:textId="59219DD7" w:rsidR="00501A8F" w:rsidRDefault="00C62303" w:rsidP="00501A8F">
      <w:pPr>
        <w:pStyle w:val="Nagwek4"/>
      </w:pPr>
      <w:bookmarkStart w:id="180" w:name="_Toc209281000"/>
      <w:r>
        <w:t>Stan techniczny budynków komunalnych</w:t>
      </w:r>
      <w:bookmarkEnd w:id="180"/>
    </w:p>
    <w:p w14:paraId="79B12AE7" w14:textId="2396FF99" w:rsidR="00C62303" w:rsidRPr="00C62303" w:rsidRDefault="00116860" w:rsidP="00C62303">
      <w:pPr>
        <w:pStyle w:val="Normalny0"/>
      </w:pPr>
      <w:r w:rsidRPr="00116860">
        <w:t>Na obszarze rewitalizacji nie odnotowano budynków komunalnych wymagających remontu, podczas gdy w skali całej gminy takich obiektów jest 5 (m.in. w Glinicy, Sierakowie Śląskim i Panoszowie). Brak zdegradowanych zasobów komunalnych w Ciasnej można uznać za czynnik pozytywny – oznacza on, że dostępne mieszkania są utrzymane w stanie technicznym niewymagającym pilnych nakładów remontowych. Jednocześnie ograniczona liczba lokali powoduje, że nawet niewielkie ubytki w zasobie w przyszłości mogłyby istotnie pogorszyć sytuację mieszkańców</w:t>
      </w:r>
      <w:r w:rsidR="00724761" w:rsidRPr="00724761">
        <w:t>.</w:t>
      </w:r>
    </w:p>
    <w:p w14:paraId="03351678" w14:textId="4E138CA2" w:rsidR="006F5CEE" w:rsidRDefault="006F5CEE" w:rsidP="006F5CEE">
      <w:pPr>
        <w:pStyle w:val="Legenda"/>
        <w:spacing w:after="0"/>
      </w:pPr>
      <w:bookmarkStart w:id="181" w:name="_Toc209280940"/>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C24FB6">
        <w:rPr>
          <w:noProof/>
        </w:rPr>
        <w:t>34</w:t>
      </w:r>
      <w:r w:rsidRPr="00F244B1">
        <w:rPr>
          <w:noProof/>
        </w:rPr>
        <w:fldChar w:fldCharType="end"/>
      </w:r>
      <w:r w:rsidRPr="00F244B1">
        <w:t xml:space="preserve">. </w:t>
      </w:r>
      <w:r>
        <w:t>Liczba</w:t>
      </w:r>
      <w:r w:rsidRPr="009A620A">
        <w:t xml:space="preserve"> </w:t>
      </w:r>
      <w:r w:rsidR="00EB0EA7" w:rsidRPr="00EB0EA7">
        <w:t xml:space="preserve">budynków komunalnych wymagających remontów </w:t>
      </w:r>
      <w:r>
        <w:t>w 2024 r.</w:t>
      </w:r>
      <w:bookmarkEnd w:id="181"/>
    </w:p>
    <w:tbl>
      <w:tblPr>
        <w:tblStyle w:val="Tabela-Siatka13"/>
        <w:tblW w:w="5000" w:type="pct"/>
        <w:tblLayout w:type="fixed"/>
        <w:tblLook w:val="04A0" w:firstRow="1" w:lastRow="0" w:firstColumn="1" w:lastColumn="0" w:noHBand="0" w:noVBand="1"/>
      </w:tblPr>
      <w:tblGrid>
        <w:gridCol w:w="658"/>
        <w:gridCol w:w="1937"/>
        <w:gridCol w:w="3654"/>
        <w:gridCol w:w="1856"/>
        <w:gridCol w:w="957"/>
      </w:tblGrid>
      <w:tr w:rsidR="006F5CEE" w:rsidRPr="006F5CEE" w14:paraId="1F0CE1E2" w14:textId="77777777" w:rsidTr="006F5CEE">
        <w:trPr>
          <w:trHeight w:val="290"/>
        </w:trPr>
        <w:tc>
          <w:tcPr>
            <w:tcW w:w="363" w:type="pct"/>
            <w:shd w:val="clear" w:color="auto" w:fill="DBE5F1" w:themeFill="accent1" w:themeFillTint="33"/>
            <w:noWrap/>
            <w:hideMark/>
          </w:tcPr>
          <w:p w14:paraId="6EEBA06A" w14:textId="77777777" w:rsidR="006F5CEE" w:rsidRPr="006F5CEE" w:rsidRDefault="006F5CEE" w:rsidP="006F5CEE">
            <w:pPr>
              <w:rPr>
                <w:rFonts w:eastAsia="Times New Roman"/>
                <w:b/>
                <w:iCs w:val="0"/>
                <w:color w:val="000000"/>
                <w:szCs w:val="22"/>
              </w:rPr>
            </w:pPr>
            <w:r w:rsidRPr="006F5CEE">
              <w:rPr>
                <w:rFonts w:eastAsia="Times New Roman"/>
                <w:b/>
                <w:iCs w:val="0"/>
                <w:color w:val="000000"/>
                <w:szCs w:val="22"/>
              </w:rPr>
              <w:t>Lp.</w:t>
            </w:r>
          </w:p>
        </w:tc>
        <w:tc>
          <w:tcPr>
            <w:tcW w:w="1069" w:type="pct"/>
            <w:shd w:val="clear" w:color="auto" w:fill="DBE5F1" w:themeFill="accent1" w:themeFillTint="33"/>
            <w:noWrap/>
            <w:hideMark/>
          </w:tcPr>
          <w:p w14:paraId="6075F153" w14:textId="77777777" w:rsidR="006F5CEE" w:rsidRPr="006F5CEE" w:rsidRDefault="006F5CEE" w:rsidP="006F5CEE">
            <w:pPr>
              <w:rPr>
                <w:rFonts w:eastAsia="Times New Roman"/>
                <w:b/>
                <w:iCs w:val="0"/>
                <w:color w:val="000000"/>
                <w:szCs w:val="22"/>
              </w:rPr>
            </w:pPr>
            <w:r w:rsidRPr="006F5CEE">
              <w:rPr>
                <w:rFonts w:eastAsia="Times New Roman"/>
                <w:b/>
                <w:iCs w:val="0"/>
                <w:color w:val="000000"/>
                <w:szCs w:val="22"/>
              </w:rPr>
              <w:t>Jednostka</w:t>
            </w:r>
          </w:p>
        </w:tc>
        <w:tc>
          <w:tcPr>
            <w:tcW w:w="2016" w:type="pct"/>
            <w:shd w:val="clear" w:color="auto" w:fill="DBE5F1" w:themeFill="accent1" w:themeFillTint="33"/>
            <w:noWrap/>
            <w:hideMark/>
          </w:tcPr>
          <w:p w14:paraId="27B7EFDF" w14:textId="77777777" w:rsidR="006F5CEE" w:rsidRPr="006F5CEE" w:rsidRDefault="006F5CEE" w:rsidP="006F5CEE">
            <w:pPr>
              <w:jc w:val="right"/>
              <w:rPr>
                <w:rFonts w:eastAsia="Times New Roman"/>
                <w:b/>
                <w:iCs w:val="0"/>
                <w:color w:val="000000"/>
                <w:szCs w:val="22"/>
              </w:rPr>
            </w:pPr>
            <w:r w:rsidRPr="006F5CEE">
              <w:rPr>
                <w:rFonts w:eastAsia="Times New Roman"/>
                <w:b/>
                <w:iCs w:val="0"/>
                <w:color w:val="000000"/>
                <w:szCs w:val="22"/>
              </w:rPr>
              <w:t>Liczba budynków komunalnych wymagających remontów</w:t>
            </w:r>
          </w:p>
        </w:tc>
        <w:tc>
          <w:tcPr>
            <w:tcW w:w="1024" w:type="pct"/>
            <w:shd w:val="clear" w:color="auto" w:fill="DBE5F1" w:themeFill="accent1" w:themeFillTint="33"/>
            <w:noWrap/>
            <w:hideMark/>
          </w:tcPr>
          <w:p w14:paraId="5679F502" w14:textId="77777777" w:rsidR="006F5CEE" w:rsidRPr="006F5CEE" w:rsidRDefault="006F5CEE" w:rsidP="006F5CEE">
            <w:pPr>
              <w:jc w:val="right"/>
              <w:rPr>
                <w:rFonts w:eastAsia="Times New Roman"/>
                <w:b/>
                <w:iCs w:val="0"/>
                <w:color w:val="000000"/>
                <w:szCs w:val="22"/>
              </w:rPr>
            </w:pPr>
            <w:r w:rsidRPr="006F5CEE">
              <w:rPr>
                <w:rFonts w:eastAsia="Times New Roman"/>
                <w:b/>
                <w:iCs w:val="0"/>
                <w:color w:val="000000"/>
                <w:szCs w:val="22"/>
              </w:rPr>
              <w:t>Wskaźnik na 100 osób</w:t>
            </w:r>
          </w:p>
        </w:tc>
        <w:tc>
          <w:tcPr>
            <w:tcW w:w="528" w:type="pct"/>
            <w:shd w:val="clear" w:color="auto" w:fill="DBE5F1" w:themeFill="accent1" w:themeFillTint="33"/>
            <w:noWrap/>
            <w:hideMark/>
          </w:tcPr>
          <w:p w14:paraId="1FB93402" w14:textId="77777777" w:rsidR="006F5CEE" w:rsidRPr="006F5CEE" w:rsidRDefault="006F5CEE" w:rsidP="006F5CEE">
            <w:pPr>
              <w:jc w:val="right"/>
              <w:rPr>
                <w:rFonts w:eastAsia="Times New Roman"/>
                <w:b/>
                <w:iCs w:val="0"/>
                <w:color w:val="000000"/>
                <w:szCs w:val="22"/>
              </w:rPr>
            </w:pPr>
            <w:r w:rsidRPr="006F5CEE">
              <w:rPr>
                <w:rFonts w:eastAsia="Times New Roman"/>
                <w:b/>
                <w:iCs w:val="0"/>
                <w:color w:val="000000"/>
                <w:szCs w:val="22"/>
              </w:rPr>
              <w:t>Udział [%]</w:t>
            </w:r>
          </w:p>
        </w:tc>
      </w:tr>
      <w:tr w:rsidR="00116860" w:rsidRPr="006F5CEE" w14:paraId="45004C89" w14:textId="77777777" w:rsidTr="0022278F">
        <w:trPr>
          <w:trHeight w:val="290"/>
        </w:trPr>
        <w:tc>
          <w:tcPr>
            <w:tcW w:w="363" w:type="pct"/>
            <w:noWrap/>
            <w:hideMark/>
          </w:tcPr>
          <w:p w14:paraId="4C425492" w14:textId="77777777" w:rsidR="00116860" w:rsidRPr="006F5CEE" w:rsidRDefault="00116860" w:rsidP="006F5CEE">
            <w:pPr>
              <w:rPr>
                <w:rFonts w:eastAsia="Times New Roman"/>
                <w:iCs w:val="0"/>
                <w:color w:val="000000"/>
                <w:szCs w:val="22"/>
              </w:rPr>
            </w:pPr>
            <w:r w:rsidRPr="006F5CEE">
              <w:rPr>
                <w:rFonts w:eastAsia="Times New Roman"/>
                <w:iCs w:val="0"/>
                <w:color w:val="000000"/>
                <w:szCs w:val="22"/>
              </w:rPr>
              <w:t>1</w:t>
            </w:r>
          </w:p>
        </w:tc>
        <w:tc>
          <w:tcPr>
            <w:tcW w:w="1069" w:type="pct"/>
            <w:noWrap/>
            <w:hideMark/>
          </w:tcPr>
          <w:p w14:paraId="27B34B18" w14:textId="77777777" w:rsidR="00116860" w:rsidRPr="006F5CEE" w:rsidRDefault="00116860" w:rsidP="006F5CEE">
            <w:pPr>
              <w:rPr>
                <w:rFonts w:eastAsia="Times New Roman"/>
                <w:iCs w:val="0"/>
                <w:color w:val="000000"/>
                <w:szCs w:val="22"/>
              </w:rPr>
            </w:pPr>
            <w:r w:rsidRPr="006F5CEE">
              <w:rPr>
                <w:rFonts w:eastAsia="Times New Roman"/>
                <w:iCs w:val="0"/>
                <w:color w:val="000000"/>
                <w:szCs w:val="22"/>
              </w:rPr>
              <w:t>Dzielna</w:t>
            </w:r>
          </w:p>
        </w:tc>
        <w:tc>
          <w:tcPr>
            <w:tcW w:w="2016" w:type="pct"/>
            <w:noWrap/>
            <w:hideMark/>
          </w:tcPr>
          <w:p w14:paraId="24549A55" w14:textId="77777777" w:rsidR="00116860" w:rsidRPr="006F5CEE" w:rsidRDefault="00116860" w:rsidP="006F5CEE">
            <w:pPr>
              <w:jc w:val="right"/>
              <w:rPr>
                <w:rFonts w:eastAsia="Times New Roman"/>
                <w:iCs w:val="0"/>
                <w:color w:val="000000"/>
                <w:szCs w:val="22"/>
              </w:rPr>
            </w:pPr>
            <w:r w:rsidRPr="006F5CEE">
              <w:rPr>
                <w:rFonts w:eastAsia="Times New Roman"/>
                <w:iCs w:val="0"/>
                <w:color w:val="000000"/>
                <w:szCs w:val="22"/>
              </w:rPr>
              <w:t>0</w:t>
            </w:r>
          </w:p>
        </w:tc>
        <w:tc>
          <w:tcPr>
            <w:tcW w:w="1024" w:type="pct"/>
            <w:noWrap/>
            <w:vAlign w:val="bottom"/>
            <w:hideMark/>
          </w:tcPr>
          <w:p w14:paraId="5CB174B6" w14:textId="23F5BD4F" w:rsidR="00116860" w:rsidRPr="00116860" w:rsidRDefault="00116860" w:rsidP="006F5CEE">
            <w:pPr>
              <w:jc w:val="right"/>
              <w:rPr>
                <w:rFonts w:eastAsia="Times New Roman"/>
                <w:iCs w:val="0"/>
                <w:color w:val="000000"/>
                <w:szCs w:val="22"/>
              </w:rPr>
            </w:pPr>
            <w:r w:rsidRPr="00116860">
              <w:rPr>
                <w:rFonts w:ascii="Calibri" w:hAnsi="Calibri" w:cs="Calibri"/>
                <w:color w:val="000000"/>
                <w:szCs w:val="22"/>
              </w:rPr>
              <w:t>0,00</w:t>
            </w:r>
          </w:p>
        </w:tc>
        <w:tc>
          <w:tcPr>
            <w:tcW w:w="528" w:type="pct"/>
            <w:noWrap/>
            <w:hideMark/>
          </w:tcPr>
          <w:p w14:paraId="1ED74F0C" w14:textId="77777777" w:rsidR="00116860" w:rsidRPr="006F5CEE" w:rsidRDefault="00116860" w:rsidP="006F5CEE">
            <w:pPr>
              <w:jc w:val="right"/>
              <w:rPr>
                <w:rFonts w:eastAsia="Times New Roman"/>
                <w:iCs w:val="0"/>
                <w:color w:val="000000"/>
                <w:szCs w:val="22"/>
              </w:rPr>
            </w:pPr>
            <w:r w:rsidRPr="006F5CEE">
              <w:rPr>
                <w:rFonts w:eastAsia="Times New Roman"/>
                <w:iCs w:val="0"/>
                <w:color w:val="000000"/>
                <w:szCs w:val="22"/>
              </w:rPr>
              <w:t>0,0%</w:t>
            </w:r>
          </w:p>
        </w:tc>
      </w:tr>
      <w:tr w:rsidR="00116860" w:rsidRPr="006F5CEE" w14:paraId="6C21541F" w14:textId="77777777" w:rsidTr="0022278F">
        <w:trPr>
          <w:trHeight w:val="290"/>
        </w:trPr>
        <w:tc>
          <w:tcPr>
            <w:tcW w:w="363" w:type="pct"/>
            <w:shd w:val="clear" w:color="auto" w:fill="DBE5F1" w:themeFill="accent1" w:themeFillTint="33"/>
            <w:noWrap/>
            <w:hideMark/>
          </w:tcPr>
          <w:p w14:paraId="3785010E" w14:textId="77777777" w:rsidR="00116860" w:rsidRPr="006F5CEE" w:rsidRDefault="00116860" w:rsidP="006F5CEE">
            <w:pPr>
              <w:rPr>
                <w:rFonts w:eastAsia="Times New Roman"/>
                <w:b/>
                <w:bCs/>
                <w:iCs w:val="0"/>
                <w:color w:val="000000"/>
                <w:szCs w:val="22"/>
              </w:rPr>
            </w:pPr>
            <w:r w:rsidRPr="006F5CEE">
              <w:rPr>
                <w:rFonts w:eastAsia="Times New Roman"/>
                <w:b/>
                <w:bCs/>
                <w:iCs w:val="0"/>
                <w:color w:val="000000"/>
                <w:szCs w:val="22"/>
              </w:rPr>
              <w:t>2</w:t>
            </w:r>
          </w:p>
        </w:tc>
        <w:tc>
          <w:tcPr>
            <w:tcW w:w="1069" w:type="pct"/>
            <w:shd w:val="clear" w:color="auto" w:fill="DBE5F1" w:themeFill="accent1" w:themeFillTint="33"/>
            <w:noWrap/>
            <w:hideMark/>
          </w:tcPr>
          <w:p w14:paraId="04865566" w14:textId="77777777" w:rsidR="00116860" w:rsidRPr="006F5CEE" w:rsidRDefault="00116860" w:rsidP="006F5CEE">
            <w:pPr>
              <w:rPr>
                <w:rFonts w:eastAsia="Times New Roman"/>
                <w:b/>
                <w:bCs/>
                <w:iCs w:val="0"/>
                <w:color w:val="000000"/>
                <w:szCs w:val="22"/>
              </w:rPr>
            </w:pPr>
            <w:r w:rsidRPr="006F5CEE">
              <w:rPr>
                <w:rFonts w:eastAsia="Times New Roman"/>
                <w:b/>
                <w:bCs/>
                <w:iCs w:val="0"/>
                <w:color w:val="000000"/>
                <w:szCs w:val="22"/>
              </w:rPr>
              <w:t>Ciasna (OR)</w:t>
            </w:r>
          </w:p>
        </w:tc>
        <w:tc>
          <w:tcPr>
            <w:tcW w:w="2016" w:type="pct"/>
            <w:shd w:val="clear" w:color="auto" w:fill="DBE5F1" w:themeFill="accent1" w:themeFillTint="33"/>
            <w:noWrap/>
            <w:hideMark/>
          </w:tcPr>
          <w:p w14:paraId="3086DF54" w14:textId="77777777" w:rsidR="00116860" w:rsidRPr="006F5CEE" w:rsidRDefault="00116860" w:rsidP="006F5CEE">
            <w:pPr>
              <w:jc w:val="right"/>
              <w:rPr>
                <w:rFonts w:eastAsia="Times New Roman"/>
                <w:b/>
                <w:bCs/>
                <w:iCs w:val="0"/>
                <w:color w:val="000000"/>
                <w:szCs w:val="22"/>
              </w:rPr>
            </w:pPr>
            <w:r w:rsidRPr="006F5CEE">
              <w:rPr>
                <w:rFonts w:eastAsia="Times New Roman"/>
                <w:b/>
                <w:bCs/>
                <w:iCs w:val="0"/>
                <w:color w:val="000000"/>
                <w:szCs w:val="22"/>
              </w:rPr>
              <w:t>0</w:t>
            </w:r>
          </w:p>
        </w:tc>
        <w:tc>
          <w:tcPr>
            <w:tcW w:w="1024" w:type="pct"/>
            <w:shd w:val="clear" w:color="auto" w:fill="DBE5F1" w:themeFill="accent1" w:themeFillTint="33"/>
            <w:noWrap/>
            <w:vAlign w:val="bottom"/>
            <w:hideMark/>
          </w:tcPr>
          <w:p w14:paraId="413278F9" w14:textId="4788E241" w:rsidR="00116860" w:rsidRPr="00116860" w:rsidRDefault="00116860" w:rsidP="006F5CEE">
            <w:pPr>
              <w:jc w:val="right"/>
              <w:rPr>
                <w:rFonts w:eastAsia="Times New Roman"/>
                <w:b/>
                <w:bCs/>
                <w:iCs w:val="0"/>
                <w:color w:val="000000"/>
                <w:szCs w:val="22"/>
              </w:rPr>
            </w:pPr>
            <w:r w:rsidRPr="00116860">
              <w:rPr>
                <w:rFonts w:ascii="Calibri" w:hAnsi="Calibri" w:cs="Calibri"/>
                <w:color w:val="000000"/>
                <w:szCs w:val="22"/>
              </w:rPr>
              <w:t>0,00</w:t>
            </w:r>
          </w:p>
        </w:tc>
        <w:tc>
          <w:tcPr>
            <w:tcW w:w="528" w:type="pct"/>
            <w:shd w:val="clear" w:color="auto" w:fill="DBE5F1" w:themeFill="accent1" w:themeFillTint="33"/>
            <w:noWrap/>
            <w:hideMark/>
          </w:tcPr>
          <w:p w14:paraId="4857D208" w14:textId="77777777" w:rsidR="00116860" w:rsidRPr="006F5CEE" w:rsidRDefault="00116860" w:rsidP="006F5CEE">
            <w:pPr>
              <w:jc w:val="right"/>
              <w:rPr>
                <w:rFonts w:eastAsia="Times New Roman"/>
                <w:b/>
                <w:bCs/>
                <w:iCs w:val="0"/>
                <w:color w:val="000000"/>
                <w:szCs w:val="22"/>
              </w:rPr>
            </w:pPr>
            <w:r w:rsidRPr="006F5CEE">
              <w:rPr>
                <w:rFonts w:eastAsia="Times New Roman"/>
                <w:b/>
                <w:bCs/>
                <w:iCs w:val="0"/>
                <w:color w:val="000000"/>
                <w:szCs w:val="22"/>
              </w:rPr>
              <w:t>0,0%</w:t>
            </w:r>
          </w:p>
        </w:tc>
      </w:tr>
      <w:tr w:rsidR="00116860" w:rsidRPr="006F5CEE" w14:paraId="499822CE" w14:textId="77777777" w:rsidTr="0022278F">
        <w:trPr>
          <w:trHeight w:val="290"/>
        </w:trPr>
        <w:tc>
          <w:tcPr>
            <w:tcW w:w="363" w:type="pct"/>
            <w:noWrap/>
            <w:hideMark/>
          </w:tcPr>
          <w:p w14:paraId="55A51395" w14:textId="77777777" w:rsidR="00116860" w:rsidRPr="006F5CEE" w:rsidRDefault="00116860" w:rsidP="006F5CEE">
            <w:pPr>
              <w:rPr>
                <w:rFonts w:eastAsia="Times New Roman"/>
                <w:iCs w:val="0"/>
                <w:color w:val="000000"/>
                <w:szCs w:val="22"/>
              </w:rPr>
            </w:pPr>
            <w:r w:rsidRPr="006F5CEE">
              <w:rPr>
                <w:rFonts w:eastAsia="Times New Roman"/>
                <w:iCs w:val="0"/>
                <w:color w:val="000000"/>
                <w:szCs w:val="22"/>
              </w:rPr>
              <w:t>3</w:t>
            </w:r>
          </w:p>
        </w:tc>
        <w:tc>
          <w:tcPr>
            <w:tcW w:w="1069" w:type="pct"/>
            <w:noWrap/>
            <w:hideMark/>
          </w:tcPr>
          <w:p w14:paraId="38ED31BE" w14:textId="77777777" w:rsidR="00116860" w:rsidRPr="006F5CEE" w:rsidRDefault="00116860" w:rsidP="006F5CEE">
            <w:pPr>
              <w:rPr>
                <w:rFonts w:eastAsia="Times New Roman"/>
                <w:iCs w:val="0"/>
                <w:color w:val="000000"/>
                <w:szCs w:val="22"/>
              </w:rPr>
            </w:pPr>
            <w:r w:rsidRPr="006F5CEE">
              <w:rPr>
                <w:rFonts w:eastAsia="Times New Roman"/>
                <w:iCs w:val="0"/>
                <w:color w:val="000000"/>
                <w:szCs w:val="22"/>
              </w:rPr>
              <w:t>Glinica</w:t>
            </w:r>
          </w:p>
        </w:tc>
        <w:tc>
          <w:tcPr>
            <w:tcW w:w="2016" w:type="pct"/>
            <w:noWrap/>
            <w:hideMark/>
          </w:tcPr>
          <w:p w14:paraId="7E9A0E1A" w14:textId="77777777" w:rsidR="00116860" w:rsidRPr="006F5CEE" w:rsidRDefault="00116860" w:rsidP="006F5CEE">
            <w:pPr>
              <w:jc w:val="right"/>
              <w:rPr>
                <w:rFonts w:eastAsia="Times New Roman"/>
                <w:iCs w:val="0"/>
                <w:color w:val="000000"/>
                <w:szCs w:val="22"/>
              </w:rPr>
            </w:pPr>
            <w:r w:rsidRPr="006F5CEE">
              <w:rPr>
                <w:rFonts w:eastAsia="Times New Roman"/>
                <w:iCs w:val="0"/>
                <w:color w:val="000000"/>
                <w:szCs w:val="22"/>
              </w:rPr>
              <w:t>1</w:t>
            </w:r>
          </w:p>
        </w:tc>
        <w:tc>
          <w:tcPr>
            <w:tcW w:w="1024" w:type="pct"/>
            <w:noWrap/>
            <w:vAlign w:val="bottom"/>
            <w:hideMark/>
          </w:tcPr>
          <w:p w14:paraId="771BF19B" w14:textId="24FC3636" w:rsidR="00116860" w:rsidRPr="00116860" w:rsidRDefault="00116860" w:rsidP="006F5CEE">
            <w:pPr>
              <w:jc w:val="right"/>
              <w:rPr>
                <w:rFonts w:eastAsia="Times New Roman"/>
                <w:iCs w:val="0"/>
                <w:color w:val="000000"/>
                <w:szCs w:val="22"/>
              </w:rPr>
            </w:pPr>
            <w:r w:rsidRPr="00116860">
              <w:rPr>
                <w:rFonts w:ascii="Calibri" w:hAnsi="Calibri" w:cs="Calibri"/>
                <w:color w:val="000000"/>
                <w:szCs w:val="22"/>
              </w:rPr>
              <w:t>0,11</w:t>
            </w:r>
          </w:p>
        </w:tc>
        <w:tc>
          <w:tcPr>
            <w:tcW w:w="528" w:type="pct"/>
            <w:noWrap/>
            <w:hideMark/>
          </w:tcPr>
          <w:p w14:paraId="0610B263" w14:textId="77777777" w:rsidR="00116860" w:rsidRPr="006F5CEE" w:rsidRDefault="00116860" w:rsidP="006F5CEE">
            <w:pPr>
              <w:jc w:val="right"/>
              <w:rPr>
                <w:rFonts w:eastAsia="Times New Roman"/>
                <w:iCs w:val="0"/>
                <w:color w:val="000000"/>
                <w:szCs w:val="22"/>
              </w:rPr>
            </w:pPr>
            <w:r w:rsidRPr="006F5CEE">
              <w:rPr>
                <w:rFonts w:eastAsia="Times New Roman"/>
                <w:iCs w:val="0"/>
                <w:color w:val="000000"/>
                <w:szCs w:val="22"/>
              </w:rPr>
              <w:t>20,0%</w:t>
            </w:r>
          </w:p>
        </w:tc>
      </w:tr>
      <w:tr w:rsidR="00116860" w:rsidRPr="006F5CEE" w14:paraId="00C4F617" w14:textId="77777777" w:rsidTr="0022278F">
        <w:trPr>
          <w:trHeight w:val="290"/>
        </w:trPr>
        <w:tc>
          <w:tcPr>
            <w:tcW w:w="363" w:type="pct"/>
            <w:noWrap/>
            <w:hideMark/>
          </w:tcPr>
          <w:p w14:paraId="6C7C246E" w14:textId="77777777" w:rsidR="00116860" w:rsidRPr="006F5CEE" w:rsidRDefault="00116860" w:rsidP="006F5CEE">
            <w:pPr>
              <w:rPr>
                <w:rFonts w:eastAsia="Times New Roman"/>
                <w:iCs w:val="0"/>
                <w:color w:val="000000"/>
                <w:szCs w:val="22"/>
              </w:rPr>
            </w:pPr>
            <w:r w:rsidRPr="006F5CEE">
              <w:rPr>
                <w:rFonts w:eastAsia="Times New Roman"/>
                <w:iCs w:val="0"/>
                <w:color w:val="000000"/>
                <w:szCs w:val="22"/>
              </w:rPr>
              <w:t>4</w:t>
            </w:r>
          </w:p>
        </w:tc>
        <w:tc>
          <w:tcPr>
            <w:tcW w:w="1069" w:type="pct"/>
            <w:noWrap/>
            <w:hideMark/>
          </w:tcPr>
          <w:p w14:paraId="718E89DE" w14:textId="77777777" w:rsidR="00116860" w:rsidRPr="006F5CEE" w:rsidRDefault="00116860" w:rsidP="006F5CEE">
            <w:pPr>
              <w:rPr>
                <w:rFonts w:eastAsia="Times New Roman"/>
                <w:iCs w:val="0"/>
                <w:color w:val="000000"/>
                <w:szCs w:val="22"/>
              </w:rPr>
            </w:pPr>
            <w:r w:rsidRPr="006F5CEE">
              <w:rPr>
                <w:rFonts w:eastAsia="Times New Roman"/>
                <w:iCs w:val="0"/>
                <w:color w:val="000000"/>
                <w:szCs w:val="22"/>
              </w:rPr>
              <w:t>Jeżowa</w:t>
            </w:r>
          </w:p>
        </w:tc>
        <w:tc>
          <w:tcPr>
            <w:tcW w:w="2016" w:type="pct"/>
            <w:noWrap/>
            <w:hideMark/>
          </w:tcPr>
          <w:p w14:paraId="044BF7DF" w14:textId="77777777" w:rsidR="00116860" w:rsidRPr="006F5CEE" w:rsidRDefault="00116860" w:rsidP="006F5CEE">
            <w:pPr>
              <w:jc w:val="right"/>
              <w:rPr>
                <w:rFonts w:eastAsia="Times New Roman"/>
                <w:iCs w:val="0"/>
                <w:color w:val="000000"/>
                <w:szCs w:val="22"/>
              </w:rPr>
            </w:pPr>
            <w:r w:rsidRPr="006F5CEE">
              <w:rPr>
                <w:rFonts w:eastAsia="Times New Roman"/>
                <w:iCs w:val="0"/>
                <w:color w:val="000000"/>
                <w:szCs w:val="22"/>
              </w:rPr>
              <w:t>0</w:t>
            </w:r>
          </w:p>
        </w:tc>
        <w:tc>
          <w:tcPr>
            <w:tcW w:w="1024" w:type="pct"/>
            <w:noWrap/>
            <w:vAlign w:val="bottom"/>
            <w:hideMark/>
          </w:tcPr>
          <w:p w14:paraId="7170E0FA" w14:textId="10AD037F" w:rsidR="00116860" w:rsidRPr="00116860" w:rsidRDefault="00116860" w:rsidP="006F5CEE">
            <w:pPr>
              <w:jc w:val="right"/>
              <w:rPr>
                <w:rFonts w:eastAsia="Times New Roman"/>
                <w:iCs w:val="0"/>
                <w:color w:val="000000"/>
                <w:szCs w:val="22"/>
              </w:rPr>
            </w:pPr>
            <w:r w:rsidRPr="00116860">
              <w:rPr>
                <w:rFonts w:ascii="Calibri" w:hAnsi="Calibri" w:cs="Calibri"/>
                <w:color w:val="000000"/>
                <w:szCs w:val="22"/>
              </w:rPr>
              <w:t>0,00</w:t>
            </w:r>
          </w:p>
        </w:tc>
        <w:tc>
          <w:tcPr>
            <w:tcW w:w="528" w:type="pct"/>
            <w:noWrap/>
            <w:hideMark/>
          </w:tcPr>
          <w:p w14:paraId="1273D527" w14:textId="77777777" w:rsidR="00116860" w:rsidRPr="006F5CEE" w:rsidRDefault="00116860" w:rsidP="006F5CEE">
            <w:pPr>
              <w:jc w:val="right"/>
              <w:rPr>
                <w:rFonts w:eastAsia="Times New Roman"/>
                <w:iCs w:val="0"/>
                <w:color w:val="000000"/>
                <w:szCs w:val="22"/>
              </w:rPr>
            </w:pPr>
            <w:r w:rsidRPr="006F5CEE">
              <w:rPr>
                <w:rFonts w:eastAsia="Times New Roman"/>
                <w:iCs w:val="0"/>
                <w:color w:val="000000"/>
                <w:szCs w:val="22"/>
              </w:rPr>
              <w:t>0,0%</w:t>
            </w:r>
          </w:p>
        </w:tc>
      </w:tr>
      <w:tr w:rsidR="00116860" w:rsidRPr="006F5CEE" w14:paraId="32A913E4" w14:textId="77777777" w:rsidTr="0022278F">
        <w:trPr>
          <w:trHeight w:val="290"/>
        </w:trPr>
        <w:tc>
          <w:tcPr>
            <w:tcW w:w="363" w:type="pct"/>
            <w:noWrap/>
            <w:hideMark/>
          </w:tcPr>
          <w:p w14:paraId="1F217752" w14:textId="77777777" w:rsidR="00116860" w:rsidRPr="006F5CEE" w:rsidRDefault="00116860" w:rsidP="006F5CEE">
            <w:pPr>
              <w:rPr>
                <w:rFonts w:eastAsia="Times New Roman"/>
                <w:iCs w:val="0"/>
                <w:color w:val="000000"/>
                <w:szCs w:val="22"/>
              </w:rPr>
            </w:pPr>
            <w:r w:rsidRPr="006F5CEE">
              <w:rPr>
                <w:rFonts w:eastAsia="Times New Roman"/>
                <w:iCs w:val="0"/>
                <w:color w:val="000000"/>
                <w:szCs w:val="22"/>
              </w:rPr>
              <w:t>5</w:t>
            </w:r>
          </w:p>
        </w:tc>
        <w:tc>
          <w:tcPr>
            <w:tcW w:w="1069" w:type="pct"/>
            <w:noWrap/>
            <w:hideMark/>
          </w:tcPr>
          <w:p w14:paraId="61EB49A6" w14:textId="77777777" w:rsidR="00116860" w:rsidRPr="006F5CEE" w:rsidRDefault="00116860" w:rsidP="006F5CEE">
            <w:pPr>
              <w:rPr>
                <w:rFonts w:eastAsia="Times New Roman"/>
                <w:iCs w:val="0"/>
                <w:color w:val="000000"/>
                <w:szCs w:val="22"/>
              </w:rPr>
            </w:pPr>
            <w:r w:rsidRPr="006F5CEE">
              <w:rPr>
                <w:rFonts w:eastAsia="Times New Roman"/>
                <w:iCs w:val="0"/>
                <w:color w:val="000000"/>
                <w:szCs w:val="22"/>
              </w:rPr>
              <w:t>Sieraków Śląski</w:t>
            </w:r>
          </w:p>
        </w:tc>
        <w:tc>
          <w:tcPr>
            <w:tcW w:w="2016" w:type="pct"/>
            <w:noWrap/>
            <w:hideMark/>
          </w:tcPr>
          <w:p w14:paraId="1A7547E0" w14:textId="77777777" w:rsidR="00116860" w:rsidRPr="006F5CEE" w:rsidRDefault="00116860" w:rsidP="006F5CEE">
            <w:pPr>
              <w:jc w:val="right"/>
              <w:rPr>
                <w:rFonts w:eastAsia="Times New Roman"/>
                <w:iCs w:val="0"/>
                <w:color w:val="000000"/>
                <w:szCs w:val="22"/>
              </w:rPr>
            </w:pPr>
            <w:r w:rsidRPr="006F5CEE">
              <w:rPr>
                <w:rFonts w:eastAsia="Times New Roman"/>
                <w:iCs w:val="0"/>
                <w:color w:val="000000"/>
                <w:szCs w:val="22"/>
              </w:rPr>
              <w:t>1</w:t>
            </w:r>
          </w:p>
        </w:tc>
        <w:tc>
          <w:tcPr>
            <w:tcW w:w="1024" w:type="pct"/>
            <w:noWrap/>
            <w:vAlign w:val="bottom"/>
            <w:hideMark/>
          </w:tcPr>
          <w:p w14:paraId="20532116" w14:textId="3C16DBB9" w:rsidR="00116860" w:rsidRPr="00116860" w:rsidRDefault="00116860" w:rsidP="006F5CEE">
            <w:pPr>
              <w:jc w:val="right"/>
              <w:rPr>
                <w:rFonts w:eastAsia="Times New Roman"/>
                <w:iCs w:val="0"/>
                <w:color w:val="000000"/>
                <w:szCs w:val="22"/>
              </w:rPr>
            </w:pPr>
            <w:r w:rsidRPr="00116860">
              <w:rPr>
                <w:rFonts w:ascii="Calibri" w:hAnsi="Calibri" w:cs="Calibri"/>
                <w:color w:val="000000"/>
                <w:szCs w:val="22"/>
              </w:rPr>
              <w:t>0,07</w:t>
            </w:r>
          </w:p>
        </w:tc>
        <w:tc>
          <w:tcPr>
            <w:tcW w:w="528" w:type="pct"/>
            <w:noWrap/>
            <w:hideMark/>
          </w:tcPr>
          <w:p w14:paraId="30291220" w14:textId="77777777" w:rsidR="00116860" w:rsidRPr="006F5CEE" w:rsidRDefault="00116860" w:rsidP="006F5CEE">
            <w:pPr>
              <w:jc w:val="right"/>
              <w:rPr>
                <w:rFonts w:eastAsia="Times New Roman"/>
                <w:iCs w:val="0"/>
                <w:color w:val="000000"/>
                <w:szCs w:val="22"/>
              </w:rPr>
            </w:pPr>
            <w:r w:rsidRPr="006F5CEE">
              <w:rPr>
                <w:rFonts w:eastAsia="Times New Roman"/>
                <w:iCs w:val="0"/>
                <w:color w:val="000000"/>
                <w:szCs w:val="22"/>
              </w:rPr>
              <w:t>20,0%</w:t>
            </w:r>
          </w:p>
        </w:tc>
      </w:tr>
      <w:tr w:rsidR="00116860" w:rsidRPr="006F5CEE" w14:paraId="23EB01E6" w14:textId="77777777" w:rsidTr="0022278F">
        <w:trPr>
          <w:trHeight w:val="290"/>
        </w:trPr>
        <w:tc>
          <w:tcPr>
            <w:tcW w:w="363" w:type="pct"/>
            <w:noWrap/>
            <w:hideMark/>
          </w:tcPr>
          <w:p w14:paraId="1B6CE97F" w14:textId="77777777" w:rsidR="00116860" w:rsidRPr="006F5CEE" w:rsidRDefault="00116860" w:rsidP="006F5CEE">
            <w:pPr>
              <w:rPr>
                <w:rFonts w:eastAsia="Times New Roman"/>
                <w:iCs w:val="0"/>
                <w:color w:val="000000"/>
                <w:szCs w:val="22"/>
              </w:rPr>
            </w:pPr>
            <w:r w:rsidRPr="006F5CEE">
              <w:rPr>
                <w:rFonts w:eastAsia="Times New Roman"/>
                <w:iCs w:val="0"/>
                <w:color w:val="000000"/>
                <w:szCs w:val="22"/>
              </w:rPr>
              <w:t>6</w:t>
            </w:r>
          </w:p>
        </w:tc>
        <w:tc>
          <w:tcPr>
            <w:tcW w:w="1069" w:type="pct"/>
            <w:noWrap/>
            <w:hideMark/>
          </w:tcPr>
          <w:p w14:paraId="3C46748B" w14:textId="77777777" w:rsidR="00116860" w:rsidRPr="006F5CEE" w:rsidRDefault="00116860" w:rsidP="006F5CEE">
            <w:pPr>
              <w:rPr>
                <w:rFonts w:eastAsia="Times New Roman"/>
                <w:iCs w:val="0"/>
                <w:color w:val="000000"/>
                <w:szCs w:val="22"/>
              </w:rPr>
            </w:pPr>
            <w:r w:rsidRPr="006F5CEE">
              <w:rPr>
                <w:rFonts w:eastAsia="Times New Roman"/>
                <w:iCs w:val="0"/>
                <w:color w:val="000000"/>
                <w:szCs w:val="22"/>
              </w:rPr>
              <w:t>Zborowskie</w:t>
            </w:r>
          </w:p>
        </w:tc>
        <w:tc>
          <w:tcPr>
            <w:tcW w:w="2016" w:type="pct"/>
            <w:noWrap/>
            <w:hideMark/>
          </w:tcPr>
          <w:p w14:paraId="75F1D64E" w14:textId="77777777" w:rsidR="00116860" w:rsidRPr="006F5CEE" w:rsidRDefault="00116860" w:rsidP="006F5CEE">
            <w:pPr>
              <w:jc w:val="right"/>
              <w:rPr>
                <w:rFonts w:eastAsia="Times New Roman"/>
                <w:iCs w:val="0"/>
                <w:color w:val="000000"/>
                <w:szCs w:val="22"/>
              </w:rPr>
            </w:pPr>
            <w:r w:rsidRPr="006F5CEE">
              <w:rPr>
                <w:rFonts w:eastAsia="Times New Roman"/>
                <w:iCs w:val="0"/>
                <w:color w:val="000000"/>
                <w:szCs w:val="22"/>
              </w:rPr>
              <w:t>0</w:t>
            </w:r>
          </w:p>
        </w:tc>
        <w:tc>
          <w:tcPr>
            <w:tcW w:w="1024" w:type="pct"/>
            <w:noWrap/>
            <w:vAlign w:val="bottom"/>
            <w:hideMark/>
          </w:tcPr>
          <w:p w14:paraId="59B7580F" w14:textId="7252EB9D" w:rsidR="00116860" w:rsidRPr="00116860" w:rsidRDefault="00116860" w:rsidP="006F5CEE">
            <w:pPr>
              <w:jc w:val="right"/>
              <w:rPr>
                <w:rFonts w:eastAsia="Times New Roman"/>
                <w:iCs w:val="0"/>
                <w:color w:val="000000"/>
                <w:szCs w:val="22"/>
              </w:rPr>
            </w:pPr>
            <w:r w:rsidRPr="00116860">
              <w:rPr>
                <w:rFonts w:ascii="Calibri" w:hAnsi="Calibri" w:cs="Calibri"/>
                <w:color w:val="000000"/>
                <w:szCs w:val="22"/>
              </w:rPr>
              <w:t>0,00</w:t>
            </w:r>
          </w:p>
        </w:tc>
        <w:tc>
          <w:tcPr>
            <w:tcW w:w="528" w:type="pct"/>
            <w:noWrap/>
            <w:hideMark/>
          </w:tcPr>
          <w:p w14:paraId="69BA1CAD" w14:textId="77777777" w:rsidR="00116860" w:rsidRPr="006F5CEE" w:rsidRDefault="00116860" w:rsidP="006F5CEE">
            <w:pPr>
              <w:jc w:val="right"/>
              <w:rPr>
                <w:rFonts w:eastAsia="Times New Roman"/>
                <w:iCs w:val="0"/>
                <w:color w:val="000000"/>
                <w:szCs w:val="22"/>
              </w:rPr>
            </w:pPr>
            <w:r w:rsidRPr="006F5CEE">
              <w:rPr>
                <w:rFonts w:eastAsia="Times New Roman"/>
                <w:iCs w:val="0"/>
                <w:color w:val="000000"/>
                <w:szCs w:val="22"/>
              </w:rPr>
              <w:t>0,0%</w:t>
            </w:r>
          </w:p>
        </w:tc>
      </w:tr>
      <w:tr w:rsidR="00116860" w:rsidRPr="006F5CEE" w14:paraId="7021648C" w14:textId="77777777" w:rsidTr="0022278F">
        <w:trPr>
          <w:trHeight w:val="290"/>
        </w:trPr>
        <w:tc>
          <w:tcPr>
            <w:tcW w:w="363" w:type="pct"/>
            <w:noWrap/>
            <w:hideMark/>
          </w:tcPr>
          <w:p w14:paraId="09B4A15C" w14:textId="77777777" w:rsidR="00116860" w:rsidRPr="006F5CEE" w:rsidRDefault="00116860" w:rsidP="006F5CEE">
            <w:pPr>
              <w:rPr>
                <w:rFonts w:eastAsia="Times New Roman"/>
                <w:iCs w:val="0"/>
                <w:color w:val="000000"/>
                <w:szCs w:val="22"/>
              </w:rPr>
            </w:pPr>
            <w:r w:rsidRPr="006F5CEE">
              <w:rPr>
                <w:rFonts w:eastAsia="Times New Roman"/>
                <w:iCs w:val="0"/>
                <w:color w:val="000000"/>
                <w:szCs w:val="22"/>
              </w:rPr>
              <w:t>7</w:t>
            </w:r>
          </w:p>
        </w:tc>
        <w:tc>
          <w:tcPr>
            <w:tcW w:w="1069" w:type="pct"/>
            <w:noWrap/>
            <w:hideMark/>
          </w:tcPr>
          <w:p w14:paraId="719F00DD" w14:textId="77777777" w:rsidR="00116860" w:rsidRPr="006F5CEE" w:rsidRDefault="00116860" w:rsidP="006F5CEE">
            <w:pPr>
              <w:rPr>
                <w:rFonts w:eastAsia="Times New Roman"/>
                <w:iCs w:val="0"/>
                <w:color w:val="000000"/>
                <w:szCs w:val="22"/>
              </w:rPr>
            </w:pPr>
            <w:r w:rsidRPr="006F5CEE">
              <w:rPr>
                <w:rFonts w:eastAsia="Times New Roman"/>
                <w:iCs w:val="0"/>
                <w:color w:val="000000"/>
                <w:szCs w:val="22"/>
              </w:rPr>
              <w:t>Molna</w:t>
            </w:r>
          </w:p>
        </w:tc>
        <w:tc>
          <w:tcPr>
            <w:tcW w:w="2016" w:type="pct"/>
            <w:noWrap/>
            <w:hideMark/>
          </w:tcPr>
          <w:p w14:paraId="7BF11232" w14:textId="77777777" w:rsidR="00116860" w:rsidRPr="006F5CEE" w:rsidRDefault="00116860" w:rsidP="006F5CEE">
            <w:pPr>
              <w:jc w:val="right"/>
              <w:rPr>
                <w:rFonts w:eastAsia="Times New Roman"/>
                <w:iCs w:val="0"/>
                <w:color w:val="000000"/>
                <w:szCs w:val="22"/>
              </w:rPr>
            </w:pPr>
            <w:r w:rsidRPr="006F5CEE">
              <w:rPr>
                <w:rFonts w:eastAsia="Times New Roman"/>
                <w:iCs w:val="0"/>
                <w:color w:val="000000"/>
                <w:szCs w:val="22"/>
              </w:rPr>
              <w:t>0</w:t>
            </w:r>
          </w:p>
        </w:tc>
        <w:tc>
          <w:tcPr>
            <w:tcW w:w="1024" w:type="pct"/>
            <w:noWrap/>
            <w:vAlign w:val="bottom"/>
            <w:hideMark/>
          </w:tcPr>
          <w:p w14:paraId="6A54085D" w14:textId="31215960" w:rsidR="00116860" w:rsidRPr="00116860" w:rsidRDefault="00116860" w:rsidP="006F5CEE">
            <w:pPr>
              <w:jc w:val="right"/>
              <w:rPr>
                <w:rFonts w:eastAsia="Times New Roman"/>
                <w:iCs w:val="0"/>
                <w:color w:val="000000"/>
                <w:szCs w:val="22"/>
              </w:rPr>
            </w:pPr>
            <w:r w:rsidRPr="00116860">
              <w:rPr>
                <w:rFonts w:ascii="Calibri" w:hAnsi="Calibri" w:cs="Calibri"/>
                <w:color w:val="000000"/>
                <w:szCs w:val="22"/>
              </w:rPr>
              <w:t>0,00</w:t>
            </w:r>
          </w:p>
        </w:tc>
        <w:tc>
          <w:tcPr>
            <w:tcW w:w="528" w:type="pct"/>
            <w:noWrap/>
            <w:hideMark/>
          </w:tcPr>
          <w:p w14:paraId="34D1CFE5" w14:textId="77777777" w:rsidR="00116860" w:rsidRPr="006F5CEE" w:rsidRDefault="00116860" w:rsidP="006F5CEE">
            <w:pPr>
              <w:jc w:val="right"/>
              <w:rPr>
                <w:rFonts w:eastAsia="Times New Roman"/>
                <w:iCs w:val="0"/>
                <w:color w:val="000000"/>
                <w:szCs w:val="22"/>
              </w:rPr>
            </w:pPr>
            <w:r w:rsidRPr="006F5CEE">
              <w:rPr>
                <w:rFonts w:eastAsia="Times New Roman"/>
                <w:iCs w:val="0"/>
                <w:color w:val="000000"/>
                <w:szCs w:val="22"/>
              </w:rPr>
              <w:t>0,0%</w:t>
            </w:r>
          </w:p>
        </w:tc>
      </w:tr>
      <w:tr w:rsidR="00116860" w:rsidRPr="006F5CEE" w14:paraId="5051DBD5" w14:textId="77777777" w:rsidTr="0022278F">
        <w:trPr>
          <w:trHeight w:val="290"/>
        </w:trPr>
        <w:tc>
          <w:tcPr>
            <w:tcW w:w="363" w:type="pct"/>
            <w:noWrap/>
            <w:hideMark/>
          </w:tcPr>
          <w:p w14:paraId="4C1B3F54" w14:textId="77777777" w:rsidR="00116860" w:rsidRPr="006F5CEE" w:rsidRDefault="00116860" w:rsidP="006F5CEE">
            <w:pPr>
              <w:rPr>
                <w:rFonts w:eastAsia="Times New Roman"/>
                <w:iCs w:val="0"/>
                <w:color w:val="000000"/>
                <w:szCs w:val="22"/>
              </w:rPr>
            </w:pPr>
            <w:r w:rsidRPr="006F5CEE">
              <w:rPr>
                <w:rFonts w:eastAsia="Times New Roman"/>
                <w:iCs w:val="0"/>
                <w:color w:val="000000"/>
                <w:szCs w:val="22"/>
              </w:rPr>
              <w:t>8</w:t>
            </w:r>
          </w:p>
        </w:tc>
        <w:tc>
          <w:tcPr>
            <w:tcW w:w="1069" w:type="pct"/>
            <w:noWrap/>
            <w:hideMark/>
          </w:tcPr>
          <w:p w14:paraId="4C5945B8" w14:textId="77777777" w:rsidR="00116860" w:rsidRPr="006F5CEE" w:rsidRDefault="00116860" w:rsidP="006F5CEE">
            <w:pPr>
              <w:rPr>
                <w:rFonts w:eastAsia="Times New Roman"/>
                <w:iCs w:val="0"/>
                <w:color w:val="000000"/>
                <w:szCs w:val="22"/>
              </w:rPr>
            </w:pPr>
            <w:r w:rsidRPr="006F5CEE">
              <w:rPr>
                <w:rFonts w:eastAsia="Times New Roman"/>
                <w:iCs w:val="0"/>
                <w:color w:val="000000"/>
                <w:szCs w:val="22"/>
              </w:rPr>
              <w:t>Panoszów</w:t>
            </w:r>
          </w:p>
        </w:tc>
        <w:tc>
          <w:tcPr>
            <w:tcW w:w="2016" w:type="pct"/>
            <w:noWrap/>
            <w:hideMark/>
          </w:tcPr>
          <w:p w14:paraId="17D47345" w14:textId="77777777" w:rsidR="00116860" w:rsidRPr="006F5CEE" w:rsidRDefault="00116860" w:rsidP="006F5CEE">
            <w:pPr>
              <w:jc w:val="right"/>
              <w:rPr>
                <w:rFonts w:eastAsia="Times New Roman"/>
                <w:iCs w:val="0"/>
                <w:color w:val="000000"/>
                <w:szCs w:val="22"/>
              </w:rPr>
            </w:pPr>
            <w:r w:rsidRPr="006F5CEE">
              <w:rPr>
                <w:rFonts w:eastAsia="Times New Roman"/>
                <w:iCs w:val="0"/>
                <w:color w:val="000000"/>
                <w:szCs w:val="22"/>
              </w:rPr>
              <w:t>3</w:t>
            </w:r>
          </w:p>
        </w:tc>
        <w:tc>
          <w:tcPr>
            <w:tcW w:w="1024" w:type="pct"/>
            <w:noWrap/>
            <w:vAlign w:val="bottom"/>
            <w:hideMark/>
          </w:tcPr>
          <w:p w14:paraId="4C56E639" w14:textId="17DEAAE5" w:rsidR="00116860" w:rsidRPr="00116860" w:rsidRDefault="00116860" w:rsidP="006F5CEE">
            <w:pPr>
              <w:jc w:val="right"/>
              <w:rPr>
                <w:rFonts w:eastAsia="Times New Roman"/>
                <w:iCs w:val="0"/>
                <w:color w:val="000000"/>
                <w:szCs w:val="22"/>
              </w:rPr>
            </w:pPr>
            <w:r w:rsidRPr="00116860">
              <w:rPr>
                <w:rFonts w:ascii="Calibri" w:hAnsi="Calibri" w:cs="Calibri"/>
                <w:color w:val="000000"/>
                <w:szCs w:val="22"/>
              </w:rPr>
              <w:t>0,60</w:t>
            </w:r>
          </w:p>
        </w:tc>
        <w:tc>
          <w:tcPr>
            <w:tcW w:w="528" w:type="pct"/>
            <w:noWrap/>
            <w:hideMark/>
          </w:tcPr>
          <w:p w14:paraId="3CCAEF79" w14:textId="77777777" w:rsidR="00116860" w:rsidRPr="006F5CEE" w:rsidRDefault="00116860" w:rsidP="006F5CEE">
            <w:pPr>
              <w:jc w:val="right"/>
              <w:rPr>
                <w:rFonts w:eastAsia="Times New Roman"/>
                <w:iCs w:val="0"/>
                <w:color w:val="000000"/>
                <w:szCs w:val="22"/>
              </w:rPr>
            </w:pPr>
            <w:r w:rsidRPr="006F5CEE">
              <w:rPr>
                <w:rFonts w:eastAsia="Times New Roman"/>
                <w:iCs w:val="0"/>
                <w:color w:val="000000"/>
                <w:szCs w:val="22"/>
              </w:rPr>
              <w:t>60,0%</w:t>
            </w:r>
          </w:p>
        </w:tc>
      </w:tr>
      <w:tr w:rsidR="00116860" w:rsidRPr="006F5CEE" w14:paraId="2738E553" w14:textId="77777777" w:rsidTr="0022278F">
        <w:trPr>
          <w:trHeight w:val="290"/>
        </w:trPr>
        <w:tc>
          <w:tcPr>
            <w:tcW w:w="363" w:type="pct"/>
            <w:noWrap/>
            <w:hideMark/>
          </w:tcPr>
          <w:p w14:paraId="6F6B6347" w14:textId="77777777" w:rsidR="00116860" w:rsidRPr="006F5CEE" w:rsidRDefault="00116860" w:rsidP="006F5CEE">
            <w:pPr>
              <w:rPr>
                <w:rFonts w:eastAsia="Times New Roman"/>
                <w:iCs w:val="0"/>
                <w:color w:val="000000"/>
                <w:szCs w:val="22"/>
              </w:rPr>
            </w:pPr>
            <w:r w:rsidRPr="006F5CEE">
              <w:rPr>
                <w:rFonts w:eastAsia="Times New Roman"/>
                <w:iCs w:val="0"/>
                <w:color w:val="000000"/>
                <w:szCs w:val="22"/>
              </w:rPr>
              <w:t>9</w:t>
            </w:r>
          </w:p>
        </w:tc>
        <w:tc>
          <w:tcPr>
            <w:tcW w:w="1069" w:type="pct"/>
            <w:noWrap/>
            <w:hideMark/>
          </w:tcPr>
          <w:p w14:paraId="05CC8006" w14:textId="77777777" w:rsidR="00116860" w:rsidRPr="006F5CEE" w:rsidRDefault="00116860" w:rsidP="006F5CEE">
            <w:pPr>
              <w:rPr>
                <w:rFonts w:eastAsia="Times New Roman"/>
                <w:iCs w:val="0"/>
                <w:color w:val="000000"/>
                <w:szCs w:val="22"/>
              </w:rPr>
            </w:pPr>
            <w:r w:rsidRPr="006F5CEE">
              <w:rPr>
                <w:rFonts w:eastAsia="Times New Roman"/>
                <w:iCs w:val="0"/>
                <w:color w:val="000000"/>
                <w:szCs w:val="22"/>
              </w:rPr>
              <w:t>Wędzina</w:t>
            </w:r>
          </w:p>
        </w:tc>
        <w:tc>
          <w:tcPr>
            <w:tcW w:w="2016" w:type="pct"/>
            <w:noWrap/>
            <w:hideMark/>
          </w:tcPr>
          <w:p w14:paraId="115828F2" w14:textId="77777777" w:rsidR="00116860" w:rsidRPr="006F5CEE" w:rsidRDefault="00116860" w:rsidP="006F5CEE">
            <w:pPr>
              <w:jc w:val="right"/>
              <w:rPr>
                <w:rFonts w:eastAsia="Times New Roman"/>
                <w:iCs w:val="0"/>
                <w:color w:val="000000"/>
                <w:szCs w:val="22"/>
              </w:rPr>
            </w:pPr>
            <w:r w:rsidRPr="006F5CEE">
              <w:rPr>
                <w:rFonts w:eastAsia="Times New Roman"/>
                <w:iCs w:val="0"/>
                <w:color w:val="000000"/>
                <w:szCs w:val="22"/>
              </w:rPr>
              <w:t>0</w:t>
            </w:r>
          </w:p>
        </w:tc>
        <w:tc>
          <w:tcPr>
            <w:tcW w:w="1024" w:type="pct"/>
            <w:noWrap/>
            <w:vAlign w:val="bottom"/>
            <w:hideMark/>
          </w:tcPr>
          <w:p w14:paraId="7E277951" w14:textId="719AAC94" w:rsidR="00116860" w:rsidRPr="00116860" w:rsidRDefault="00116860" w:rsidP="006F5CEE">
            <w:pPr>
              <w:jc w:val="right"/>
              <w:rPr>
                <w:rFonts w:eastAsia="Times New Roman"/>
                <w:iCs w:val="0"/>
                <w:color w:val="000000"/>
                <w:szCs w:val="22"/>
              </w:rPr>
            </w:pPr>
            <w:r w:rsidRPr="00116860">
              <w:rPr>
                <w:rFonts w:ascii="Calibri" w:hAnsi="Calibri" w:cs="Calibri"/>
                <w:color w:val="000000"/>
                <w:szCs w:val="22"/>
              </w:rPr>
              <w:t>0,00</w:t>
            </w:r>
          </w:p>
        </w:tc>
        <w:tc>
          <w:tcPr>
            <w:tcW w:w="528" w:type="pct"/>
            <w:noWrap/>
            <w:hideMark/>
          </w:tcPr>
          <w:p w14:paraId="4B661B7A" w14:textId="77777777" w:rsidR="00116860" w:rsidRPr="006F5CEE" w:rsidRDefault="00116860" w:rsidP="006F5CEE">
            <w:pPr>
              <w:jc w:val="right"/>
              <w:rPr>
                <w:rFonts w:eastAsia="Times New Roman"/>
                <w:iCs w:val="0"/>
                <w:color w:val="000000"/>
                <w:szCs w:val="22"/>
              </w:rPr>
            </w:pPr>
            <w:r w:rsidRPr="006F5CEE">
              <w:rPr>
                <w:rFonts w:eastAsia="Times New Roman"/>
                <w:iCs w:val="0"/>
                <w:color w:val="000000"/>
                <w:szCs w:val="22"/>
              </w:rPr>
              <w:t>0,0%</w:t>
            </w:r>
          </w:p>
        </w:tc>
      </w:tr>
      <w:tr w:rsidR="006F5CEE" w:rsidRPr="006F5CEE" w14:paraId="21EE08BF" w14:textId="77777777" w:rsidTr="006F5CEE">
        <w:trPr>
          <w:trHeight w:val="290"/>
        </w:trPr>
        <w:tc>
          <w:tcPr>
            <w:tcW w:w="1432" w:type="pct"/>
            <w:gridSpan w:val="2"/>
            <w:shd w:val="clear" w:color="auto" w:fill="DBE5F1" w:themeFill="accent1" w:themeFillTint="33"/>
            <w:noWrap/>
            <w:hideMark/>
          </w:tcPr>
          <w:p w14:paraId="4CC25800" w14:textId="77777777" w:rsidR="006F5CEE" w:rsidRPr="006F5CEE" w:rsidRDefault="006F5CEE" w:rsidP="006F5CEE">
            <w:pPr>
              <w:rPr>
                <w:rFonts w:eastAsia="Times New Roman"/>
                <w:b/>
                <w:iCs w:val="0"/>
                <w:color w:val="000000"/>
                <w:szCs w:val="22"/>
              </w:rPr>
            </w:pPr>
            <w:r w:rsidRPr="006F5CEE">
              <w:rPr>
                <w:rFonts w:eastAsia="Times New Roman"/>
                <w:b/>
                <w:iCs w:val="0"/>
                <w:color w:val="000000"/>
                <w:szCs w:val="22"/>
              </w:rPr>
              <w:t>Gmina Ciasna</w:t>
            </w:r>
          </w:p>
        </w:tc>
        <w:tc>
          <w:tcPr>
            <w:tcW w:w="2016" w:type="pct"/>
            <w:shd w:val="clear" w:color="auto" w:fill="DBE5F1" w:themeFill="accent1" w:themeFillTint="33"/>
            <w:noWrap/>
            <w:hideMark/>
          </w:tcPr>
          <w:p w14:paraId="56B6D057" w14:textId="77777777" w:rsidR="006F5CEE" w:rsidRPr="006F5CEE" w:rsidRDefault="006F5CEE" w:rsidP="006F5CEE">
            <w:pPr>
              <w:jc w:val="right"/>
              <w:rPr>
                <w:rFonts w:eastAsia="Times New Roman"/>
                <w:b/>
                <w:iCs w:val="0"/>
                <w:color w:val="000000"/>
                <w:szCs w:val="22"/>
              </w:rPr>
            </w:pPr>
            <w:r w:rsidRPr="006F5CEE">
              <w:rPr>
                <w:rFonts w:eastAsia="Times New Roman"/>
                <w:b/>
                <w:iCs w:val="0"/>
                <w:color w:val="000000"/>
                <w:szCs w:val="22"/>
              </w:rPr>
              <w:t>5</w:t>
            </w:r>
          </w:p>
        </w:tc>
        <w:tc>
          <w:tcPr>
            <w:tcW w:w="1024" w:type="pct"/>
            <w:shd w:val="clear" w:color="auto" w:fill="DBE5F1" w:themeFill="accent1" w:themeFillTint="33"/>
            <w:noWrap/>
            <w:hideMark/>
          </w:tcPr>
          <w:p w14:paraId="3E63795D" w14:textId="53E890E5" w:rsidR="006F5CEE" w:rsidRPr="006F5CEE" w:rsidRDefault="00116860" w:rsidP="006F5CEE">
            <w:pPr>
              <w:jc w:val="right"/>
              <w:rPr>
                <w:rFonts w:eastAsia="Times New Roman"/>
                <w:b/>
                <w:iCs w:val="0"/>
                <w:color w:val="000000"/>
                <w:szCs w:val="22"/>
              </w:rPr>
            </w:pPr>
            <w:r>
              <w:rPr>
                <w:rFonts w:eastAsia="Times New Roman"/>
                <w:b/>
                <w:iCs w:val="0"/>
                <w:color w:val="000000"/>
                <w:szCs w:val="22"/>
              </w:rPr>
              <w:t>0,07</w:t>
            </w:r>
          </w:p>
        </w:tc>
        <w:tc>
          <w:tcPr>
            <w:tcW w:w="528" w:type="pct"/>
            <w:shd w:val="clear" w:color="auto" w:fill="DBE5F1" w:themeFill="accent1" w:themeFillTint="33"/>
            <w:noWrap/>
            <w:hideMark/>
          </w:tcPr>
          <w:p w14:paraId="0933C3DF" w14:textId="77777777" w:rsidR="006F5CEE" w:rsidRPr="006F5CEE" w:rsidRDefault="006F5CEE" w:rsidP="006F5CEE">
            <w:pPr>
              <w:jc w:val="right"/>
              <w:rPr>
                <w:rFonts w:eastAsia="Times New Roman"/>
                <w:b/>
                <w:iCs w:val="0"/>
                <w:color w:val="000000"/>
                <w:szCs w:val="22"/>
              </w:rPr>
            </w:pPr>
            <w:r w:rsidRPr="006F5CEE">
              <w:rPr>
                <w:rFonts w:eastAsia="Times New Roman"/>
                <w:b/>
                <w:iCs w:val="0"/>
                <w:color w:val="000000"/>
                <w:szCs w:val="22"/>
              </w:rPr>
              <w:t>100,0%</w:t>
            </w:r>
          </w:p>
        </w:tc>
      </w:tr>
      <w:tr w:rsidR="006F5CEE" w:rsidRPr="006F5CEE" w14:paraId="4D92108D" w14:textId="77777777" w:rsidTr="006F5CEE">
        <w:trPr>
          <w:trHeight w:val="290"/>
        </w:trPr>
        <w:tc>
          <w:tcPr>
            <w:tcW w:w="1432" w:type="pct"/>
            <w:gridSpan w:val="2"/>
            <w:noWrap/>
            <w:hideMark/>
          </w:tcPr>
          <w:p w14:paraId="43D24CD8" w14:textId="77777777" w:rsidR="006F5CEE" w:rsidRPr="006F5CEE" w:rsidRDefault="006F5CEE" w:rsidP="006F5CEE">
            <w:pPr>
              <w:rPr>
                <w:rFonts w:eastAsia="Times New Roman"/>
                <w:iCs w:val="0"/>
                <w:color w:val="000000"/>
                <w:szCs w:val="22"/>
              </w:rPr>
            </w:pPr>
            <w:r w:rsidRPr="006F5CEE">
              <w:rPr>
                <w:rFonts w:eastAsia="Times New Roman"/>
                <w:iCs w:val="0"/>
                <w:color w:val="000000"/>
                <w:szCs w:val="22"/>
              </w:rPr>
              <w:t>Gmina (bez OR)</w:t>
            </w:r>
          </w:p>
        </w:tc>
        <w:tc>
          <w:tcPr>
            <w:tcW w:w="2016" w:type="pct"/>
            <w:noWrap/>
            <w:hideMark/>
          </w:tcPr>
          <w:p w14:paraId="75DAE2EA" w14:textId="77777777" w:rsidR="006F5CEE" w:rsidRPr="006F5CEE" w:rsidRDefault="006F5CEE" w:rsidP="006F5CEE">
            <w:pPr>
              <w:jc w:val="right"/>
              <w:rPr>
                <w:rFonts w:eastAsia="Times New Roman"/>
                <w:iCs w:val="0"/>
                <w:color w:val="000000"/>
                <w:szCs w:val="22"/>
              </w:rPr>
            </w:pPr>
            <w:r w:rsidRPr="006F5CEE">
              <w:rPr>
                <w:rFonts w:eastAsia="Times New Roman"/>
                <w:iCs w:val="0"/>
                <w:color w:val="000000"/>
                <w:szCs w:val="22"/>
              </w:rPr>
              <w:t>5</w:t>
            </w:r>
          </w:p>
        </w:tc>
        <w:tc>
          <w:tcPr>
            <w:tcW w:w="1024" w:type="pct"/>
            <w:noWrap/>
            <w:hideMark/>
          </w:tcPr>
          <w:p w14:paraId="69403326" w14:textId="451AF3FA" w:rsidR="006F5CEE" w:rsidRPr="006F5CEE" w:rsidRDefault="00116860" w:rsidP="006F5CEE">
            <w:pPr>
              <w:jc w:val="right"/>
              <w:rPr>
                <w:rFonts w:eastAsia="Times New Roman"/>
                <w:iCs w:val="0"/>
                <w:color w:val="000000"/>
                <w:szCs w:val="22"/>
              </w:rPr>
            </w:pPr>
            <w:r>
              <w:rPr>
                <w:rFonts w:eastAsia="Times New Roman"/>
                <w:iCs w:val="0"/>
                <w:color w:val="000000"/>
                <w:szCs w:val="22"/>
              </w:rPr>
              <w:t>0,09</w:t>
            </w:r>
          </w:p>
        </w:tc>
        <w:tc>
          <w:tcPr>
            <w:tcW w:w="528" w:type="pct"/>
            <w:noWrap/>
            <w:hideMark/>
          </w:tcPr>
          <w:p w14:paraId="5EF73AA7" w14:textId="77777777" w:rsidR="006F5CEE" w:rsidRPr="006F5CEE" w:rsidRDefault="006F5CEE" w:rsidP="006F5CEE">
            <w:pPr>
              <w:jc w:val="right"/>
              <w:rPr>
                <w:rFonts w:eastAsia="Times New Roman"/>
                <w:iCs w:val="0"/>
                <w:color w:val="000000"/>
                <w:szCs w:val="22"/>
              </w:rPr>
            </w:pPr>
            <w:r w:rsidRPr="006F5CEE">
              <w:rPr>
                <w:rFonts w:eastAsia="Times New Roman"/>
                <w:iCs w:val="0"/>
                <w:color w:val="000000"/>
                <w:szCs w:val="22"/>
              </w:rPr>
              <w:t>100,0%</w:t>
            </w:r>
          </w:p>
        </w:tc>
      </w:tr>
    </w:tbl>
    <w:p w14:paraId="314E6D60" w14:textId="77777777" w:rsidR="00AB1CE5" w:rsidRDefault="00AB1CE5" w:rsidP="00AB1CE5">
      <w:pPr>
        <w:pStyle w:val="Krrdo"/>
        <w:spacing w:before="0"/>
        <w:rPr>
          <w:i w:val="0"/>
        </w:rPr>
      </w:pPr>
      <w:r w:rsidRPr="00F244B1">
        <w:rPr>
          <w:i w:val="0"/>
        </w:rPr>
        <w:t xml:space="preserve">Źródło: Opracowanie własne na podstawie danych </w:t>
      </w:r>
      <w:r>
        <w:rPr>
          <w:i w:val="0"/>
        </w:rPr>
        <w:t>Urzędu Gminy Ciasna</w:t>
      </w:r>
    </w:p>
    <w:p w14:paraId="3A9C0CC8" w14:textId="0EE0A386" w:rsidR="00116860" w:rsidRDefault="00116860" w:rsidP="00116860">
      <w:pPr>
        <w:rPr>
          <w:lang w:eastAsia="en-US"/>
        </w:rPr>
      </w:pPr>
      <w:r>
        <w:rPr>
          <w:lang w:eastAsia="en-US"/>
        </w:rPr>
        <w:t>Choć dane wskaźnikowe wskazują, że na obszarze rewitalizacji nie występują budynki komunalne wymagające pilnych remontów, to w badaniu ankietowym mieszkańcy sygnalizowali problemy związane ze złym stanem technicznym części zabudowy mieszkaniowej i publicznej. 26,7% respondentów uznało ten problem za znacznie ograniczający jakość życia, 40,0% – za umiarkowany, tylko 6,7% nie dostrzegało go w ogóle.</w:t>
      </w:r>
    </w:p>
    <w:p w14:paraId="69BE5363" w14:textId="5AEE0526" w:rsidR="007400CE" w:rsidRDefault="00116860" w:rsidP="00116860">
      <w:pPr>
        <w:rPr>
          <w:lang w:eastAsia="en-US"/>
        </w:rPr>
      </w:pPr>
      <w:r>
        <w:rPr>
          <w:lang w:eastAsia="en-US"/>
        </w:rPr>
        <w:t>W komentarzach mieszkańcy podkreślali potrzebę adaptacji istniejących budynków na nowe funkcje społeczne i kulturalne, takie jak klub seniora, świetlica czy centrum aktywności lokalnej. Wskazuje to, że diagnoza wskaźnikowa – pokazująca brak zdegradowanych lokali komunalnych – nie wyczerpuje obrazu sytuacji. W praktyce problemem nie jest sama liczba budynków wymagających remontu, lecz ich funkcjonalność, standard użytkowy i dostosowanie do potrzeb społeczności.</w:t>
      </w:r>
    </w:p>
    <w:p w14:paraId="163873D6" w14:textId="77777777" w:rsidR="0002019D" w:rsidRDefault="0002019D" w:rsidP="00116860">
      <w:pPr>
        <w:rPr>
          <w:lang w:eastAsia="en-US"/>
        </w:rPr>
      </w:pPr>
    </w:p>
    <w:p w14:paraId="0EC0930A" w14:textId="77777777" w:rsidR="0002019D" w:rsidRDefault="0002019D" w:rsidP="00116860">
      <w:pPr>
        <w:rPr>
          <w:lang w:eastAsia="en-US"/>
        </w:rPr>
      </w:pPr>
    </w:p>
    <w:p w14:paraId="0CD5A640" w14:textId="77777777" w:rsidR="0002019D" w:rsidRDefault="0002019D" w:rsidP="00116860">
      <w:pPr>
        <w:rPr>
          <w:lang w:eastAsia="en-US"/>
        </w:rPr>
      </w:pPr>
    </w:p>
    <w:p w14:paraId="6005F402" w14:textId="2A72973D" w:rsidR="002F1628" w:rsidRDefault="007400CE" w:rsidP="007400CE">
      <w:pPr>
        <w:pStyle w:val="Legenda"/>
      </w:pPr>
      <w:r>
        <w:t xml:space="preserve">Wykres </w:t>
      </w:r>
      <w:fldSimple w:instr=" SEQ Wykres \* ARABIC ">
        <w:r>
          <w:rPr>
            <w:noProof/>
          </w:rPr>
          <w:t>9</w:t>
        </w:r>
      </w:fldSimple>
      <w:r>
        <w:t xml:space="preserve">. Ocena </w:t>
      </w:r>
      <w:r w:rsidR="002F1628">
        <w:t>stanu technicznego budynków i mieszkań  przez mieszkańców obszaru rewitalizacji</w:t>
      </w:r>
    </w:p>
    <w:p w14:paraId="178395A2" w14:textId="452887B7" w:rsidR="007400CE" w:rsidRPr="002929B4" w:rsidRDefault="002F1628" w:rsidP="007400CE">
      <w:r>
        <w:rPr>
          <w:noProof/>
        </w:rPr>
        <w:drawing>
          <wp:inline distT="0" distB="0" distL="0" distR="0" wp14:anchorId="3EEB4C13" wp14:editId="168DFBEA">
            <wp:extent cx="5760720" cy="31496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149600"/>
                    </a:xfrm>
                    <a:prstGeom prst="rect">
                      <a:avLst/>
                    </a:prstGeom>
                  </pic:spPr>
                </pic:pic>
              </a:graphicData>
            </a:graphic>
          </wp:inline>
        </w:drawing>
      </w:r>
    </w:p>
    <w:p w14:paraId="2E1020E0" w14:textId="77777777" w:rsidR="007400CE" w:rsidRDefault="007400CE" w:rsidP="007400CE">
      <w:pPr>
        <w:pStyle w:val="Normalny0"/>
      </w:pPr>
      <w:r>
        <w:t>Źródło: Badanie ankietowe, Ciasna, 2025</w:t>
      </w:r>
    </w:p>
    <w:p w14:paraId="5547A3ED" w14:textId="78DA6C96" w:rsidR="00135D21" w:rsidRDefault="00135D21" w:rsidP="00135D21">
      <w:pPr>
        <w:pStyle w:val="Nagwek4"/>
      </w:pPr>
      <w:bookmarkStart w:id="182" w:name="_Toc209281001"/>
      <w:r>
        <w:t>Sieć wodociągowa i kanalizacyjna</w:t>
      </w:r>
      <w:bookmarkEnd w:id="182"/>
    </w:p>
    <w:p w14:paraId="31C1F4D5" w14:textId="7DC2DB7A" w:rsidR="00135D21" w:rsidRDefault="005065A1" w:rsidP="00135D21">
      <w:pPr>
        <w:pStyle w:val="Normalny0"/>
      </w:pPr>
      <w:r w:rsidRPr="005065A1">
        <w:t>Sołectwo Ciasna należy do nielicznych miejscowości w gminie, które posiadają pełne uzbrojenie w sieć wodociągową i kanalizacyjną. Podobną sytuację obserwuje się tylko w Glinicy, natomiast większość sołectw dysponuje wyłącznie jedną z tych sieci lub nie ma dostępu do żadnej. To korzystne z punktu widzenia warunków życia mieszkańców i jakości środowiska, a także ważny atut inwestycyjny – umożliwiający rozwój zabudowy mieszkaniowej i usługowej bez ryzyka przeciążenia środowiska</w:t>
      </w:r>
      <w:r w:rsidR="00EB0EA7" w:rsidRPr="00EB0EA7">
        <w:t>.</w:t>
      </w:r>
    </w:p>
    <w:p w14:paraId="5A3EDC2B" w14:textId="72E3F83A" w:rsidR="00EB0EA7" w:rsidRDefault="00EB0EA7" w:rsidP="00EB0EA7">
      <w:pPr>
        <w:pStyle w:val="Legenda"/>
        <w:spacing w:after="0"/>
      </w:pPr>
      <w:bookmarkStart w:id="183" w:name="_Toc209280941"/>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C24FB6">
        <w:rPr>
          <w:noProof/>
        </w:rPr>
        <w:t>35</w:t>
      </w:r>
      <w:r w:rsidRPr="00F244B1">
        <w:rPr>
          <w:noProof/>
        </w:rPr>
        <w:fldChar w:fldCharType="end"/>
      </w:r>
      <w:r w:rsidRPr="00F244B1">
        <w:t xml:space="preserve">. </w:t>
      </w:r>
      <w:r w:rsidR="00C24FB6">
        <w:t>Dostępność sieci wodociągowej i kanalizacyjne</w:t>
      </w:r>
      <w:r w:rsidR="00967972">
        <w:t>j</w:t>
      </w:r>
      <w:r w:rsidRPr="00C273EC">
        <w:t xml:space="preserve"> </w:t>
      </w:r>
      <w:r>
        <w:t>w 2024 r.</w:t>
      </w:r>
      <w:bookmarkEnd w:id="183"/>
    </w:p>
    <w:tbl>
      <w:tblPr>
        <w:tblStyle w:val="Tabela-Siatka13"/>
        <w:tblW w:w="5000" w:type="pct"/>
        <w:tblLook w:val="04A0" w:firstRow="1" w:lastRow="0" w:firstColumn="1" w:lastColumn="0" w:noHBand="0" w:noVBand="1"/>
      </w:tblPr>
      <w:tblGrid>
        <w:gridCol w:w="888"/>
        <w:gridCol w:w="2478"/>
        <w:gridCol w:w="2885"/>
        <w:gridCol w:w="2811"/>
      </w:tblGrid>
      <w:tr w:rsidR="00EB0EA7" w:rsidRPr="00EB0EA7" w14:paraId="0B5B5D6E" w14:textId="77777777" w:rsidTr="00EB0EA7">
        <w:trPr>
          <w:trHeight w:val="290"/>
        </w:trPr>
        <w:tc>
          <w:tcPr>
            <w:tcW w:w="490" w:type="pct"/>
            <w:shd w:val="clear" w:color="auto" w:fill="DBE5F1" w:themeFill="accent1" w:themeFillTint="33"/>
            <w:noWrap/>
            <w:hideMark/>
          </w:tcPr>
          <w:p w14:paraId="11DDE2D6" w14:textId="77777777" w:rsidR="00EB0EA7" w:rsidRPr="00EB0EA7" w:rsidRDefault="00EB0EA7" w:rsidP="00EB0EA7">
            <w:pPr>
              <w:rPr>
                <w:rFonts w:eastAsia="Times New Roman"/>
                <w:b/>
                <w:iCs w:val="0"/>
                <w:szCs w:val="22"/>
              </w:rPr>
            </w:pPr>
            <w:r w:rsidRPr="00EB0EA7">
              <w:rPr>
                <w:rFonts w:eastAsia="Times New Roman"/>
                <w:b/>
                <w:iCs w:val="0"/>
                <w:szCs w:val="22"/>
              </w:rPr>
              <w:t>Lp.</w:t>
            </w:r>
          </w:p>
        </w:tc>
        <w:tc>
          <w:tcPr>
            <w:tcW w:w="1367" w:type="pct"/>
            <w:shd w:val="clear" w:color="auto" w:fill="DBE5F1" w:themeFill="accent1" w:themeFillTint="33"/>
            <w:noWrap/>
            <w:hideMark/>
          </w:tcPr>
          <w:p w14:paraId="0853F314" w14:textId="77777777" w:rsidR="00EB0EA7" w:rsidRPr="00EB0EA7" w:rsidRDefault="00EB0EA7" w:rsidP="00EB0EA7">
            <w:pPr>
              <w:rPr>
                <w:rFonts w:eastAsia="Times New Roman"/>
                <w:b/>
                <w:iCs w:val="0"/>
                <w:szCs w:val="22"/>
              </w:rPr>
            </w:pPr>
            <w:r w:rsidRPr="00EB0EA7">
              <w:rPr>
                <w:rFonts w:eastAsia="Times New Roman"/>
                <w:b/>
                <w:iCs w:val="0"/>
                <w:szCs w:val="22"/>
              </w:rPr>
              <w:t>Jednostka</w:t>
            </w:r>
          </w:p>
        </w:tc>
        <w:tc>
          <w:tcPr>
            <w:tcW w:w="1592" w:type="pct"/>
            <w:shd w:val="clear" w:color="auto" w:fill="DBE5F1" w:themeFill="accent1" w:themeFillTint="33"/>
            <w:noWrap/>
            <w:hideMark/>
          </w:tcPr>
          <w:p w14:paraId="17A0F6BF" w14:textId="77777777" w:rsidR="00EB0EA7" w:rsidRPr="00EB0EA7" w:rsidRDefault="00EB0EA7" w:rsidP="00EB0EA7">
            <w:pPr>
              <w:rPr>
                <w:rFonts w:eastAsia="Times New Roman"/>
                <w:b/>
                <w:iCs w:val="0"/>
                <w:szCs w:val="22"/>
              </w:rPr>
            </w:pPr>
            <w:r w:rsidRPr="00EB0EA7">
              <w:rPr>
                <w:rFonts w:eastAsia="Times New Roman"/>
                <w:b/>
                <w:iCs w:val="0"/>
                <w:szCs w:val="22"/>
              </w:rPr>
              <w:t>Sieć wodociągowa</w:t>
            </w:r>
          </w:p>
        </w:tc>
        <w:tc>
          <w:tcPr>
            <w:tcW w:w="1551" w:type="pct"/>
            <w:shd w:val="clear" w:color="auto" w:fill="DBE5F1" w:themeFill="accent1" w:themeFillTint="33"/>
            <w:noWrap/>
            <w:hideMark/>
          </w:tcPr>
          <w:p w14:paraId="1526C4DF" w14:textId="77777777" w:rsidR="00EB0EA7" w:rsidRPr="00EB0EA7" w:rsidRDefault="00EB0EA7" w:rsidP="00EB0EA7">
            <w:pPr>
              <w:rPr>
                <w:rFonts w:eastAsia="Times New Roman"/>
                <w:b/>
                <w:iCs w:val="0"/>
                <w:szCs w:val="22"/>
              </w:rPr>
            </w:pPr>
            <w:r w:rsidRPr="00EB0EA7">
              <w:rPr>
                <w:rFonts w:eastAsia="Times New Roman"/>
                <w:b/>
                <w:iCs w:val="0"/>
                <w:szCs w:val="22"/>
              </w:rPr>
              <w:t>Sieć kanalizacyjna</w:t>
            </w:r>
          </w:p>
        </w:tc>
      </w:tr>
      <w:tr w:rsidR="00EB0EA7" w:rsidRPr="00EB0EA7" w14:paraId="09C34712" w14:textId="77777777" w:rsidTr="00EB0EA7">
        <w:trPr>
          <w:trHeight w:val="290"/>
        </w:trPr>
        <w:tc>
          <w:tcPr>
            <w:tcW w:w="490" w:type="pct"/>
            <w:noWrap/>
            <w:hideMark/>
          </w:tcPr>
          <w:p w14:paraId="4B1C0433" w14:textId="77777777" w:rsidR="00EB0EA7" w:rsidRPr="00EB0EA7" w:rsidRDefault="00EB0EA7" w:rsidP="00EB0EA7">
            <w:pPr>
              <w:rPr>
                <w:rFonts w:eastAsia="Times New Roman"/>
                <w:iCs w:val="0"/>
                <w:szCs w:val="22"/>
              </w:rPr>
            </w:pPr>
            <w:r w:rsidRPr="00EB0EA7">
              <w:rPr>
                <w:rFonts w:eastAsia="Times New Roman"/>
                <w:iCs w:val="0"/>
                <w:szCs w:val="22"/>
              </w:rPr>
              <w:t>1</w:t>
            </w:r>
          </w:p>
        </w:tc>
        <w:tc>
          <w:tcPr>
            <w:tcW w:w="1367" w:type="pct"/>
            <w:noWrap/>
            <w:hideMark/>
          </w:tcPr>
          <w:p w14:paraId="0CD9FE0F" w14:textId="77777777" w:rsidR="00EB0EA7" w:rsidRPr="00EB0EA7" w:rsidRDefault="00EB0EA7" w:rsidP="00EB0EA7">
            <w:pPr>
              <w:rPr>
                <w:rFonts w:eastAsia="Times New Roman"/>
                <w:iCs w:val="0"/>
                <w:szCs w:val="22"/>
              </w:rPr>
            </w:pPr>
            <w:r w:rsidRPr="00EB0EA7">
              <w:rPr>
                <w:rFonts w:eastAsia="Times New Roman"/>
                <w:iCs w:val="0"/>
                <w:szCs w:val="22"/>
              </w:rPr>
              <w:t>Dzielna</w:t>
            </w:r>
          </w:p>
        </w:tc>
        <w:tc>
          <w:tcPr>
            <w:tcW w:w="1592" w:type="pct"/>
            <w:hideMark/>
          </w:tcPr>
          <w:p w14:paraId="21F43DA6" w14:textId="2A110843" w:rsidR="00EB0EA7" w:rsidRPr="00EB0EA7" w:rsidRDefault="00EB0EA7" w:rsidP="00EB0EA7">
            <w:pPr>
              <w:rPr>
                <w:rFonts w:ascii="Arial" w:eastAsia="Times New Roman" w:hAnsi="Arial" w:cs="Arial"/>
                <w:iCs w:val="0"/>
              </w:rPr>
            </w:pPr>
            <w:r w:rsidRPr="00EB0EA7">
              <w:rPr>
                <w:rFonts w:ascii="Arial" w:eastAsia="Times New Roman" w:hAnsi="Arial" w:cs="Arial"/>
                <w:iCs w:val="0"/>
              </w:rPr>
              <w:t>Tak</w:t>
            </w:r>
          </w:p>
        </w:tc>
        <w:tc>
          <w:tcPr>
            <w:tcW w:w="1551" w:type="pct"/>
            <w:hideMark/>
          </w:tcPr>
          <w:p w14:paraId="31EDC5A0" w14:textId="65428EE8" w:rsidR="00EB0EA7" w:rsidRPr="00EB0EA7" w:rsidRDefault="00EB0EA7" w:rsidP="00EB0EA7">
            <w:pPr>
              <w:rPr>
                <w:rFonts w:ascii="Arial" w:eastAsia="Times New Roman" w:hAnsi="Arial" w:cs="Arial"/>
                <w:iCs w:val="0"/>
              </w:rPr>
            </w:pPr>
            <w:r w:rsidRPr="00EB0EA7">
              <w:rPr>
                <w:rFonts w:ascii="Arial" w:eastAsia="Times New Roman" w:hAnsi="Arial" w:cs="Arial"/>
                <w:iCs w:val="0"/>
              </w:rPr>
              <w:t>Nie</w:t>
            </w:r>
          </w:p>
        </w:tc>
      </w:tr>
      <w:tr w:rsidR="00EB0EA7" w:rsidRPr="00EB0EA7" w14:paraId="64E58A00" w14:textId="77777777" w:rsidTr="00EB0EA7">
        <w:trPr>
          <w:trHeight w:val="290"/>
        </w:trPr>
        <w:tc>
          <w:tcPr>
            <w:tcW w:w="490" w:type="pct"/>
            <w:shd w:val="clear" w:color="auto" w:fill="DBE5F1" w:themeFill="accent1" w:themeFillTint="33"/>
            <w:noWrap/>
            <w:hideMark/>
          </w:tcPr>
          <w:p w14:paraId="238A3D01" w14:textId="77777777" w:rsidR="00EB0EA7" w:rsidRPr="00EB0EA7" w:rsidRDefault="00EB0EA7" w:rsidP="00EB0EA7">
            <w:pPr>
              <w:rPr>
                <w:rFonts w:eastAsia="Times New Roman"/>
                <w:b/>
                <w:bCs/>
                <w:iCs w:val="0"/>
                <w:szCs w:val="22"/>
              </w:rPr>
            </w:pPr>
            <w:r w:rsidRPr="00EB0EA7">
              <w:rPr>
                <w:rFonts w:eastAsia="Times New Roman"/>
                <w:b/>
                <w:bCs/>
                <w:iCs w:val="0"/>
                <w:szCs w:val="22"/>
              </w:rPr>
              <w:t>2</w:t>
            </w:r>
          </w:p>
        </w:tc>
        <w:tc>
          <w:tcPr>
            <w:tcW w:w="1367" w:type="pct"/>
            <w:shd w:val="clear" w:color="auto" w:fill="DBE5F1" w:themeFill="accent1" w:themeFillTint="33"/>
            <w:noWrap/>
            <w:hideMark/>
          </w:tcPr>
          <w:p w14:paraId="09532370" w14:textId="77777777" w:rsidR="00EB0EA7" w:rsidRPr="00EB0EA7" w:rsidRDefault="00EB0EA7" w:rsidP="00EB0EA7">
            <w:pPr>
              <w:rPr>
                <w:rFonts w:eastAsia="Times New Roman"/>
                <w:b/>
                <w:bCs/>
                <w:iCs w:val="0"/>
                <w:szCs w:val="22"/>
              </w:rPr>
            </w:pPr>
            <w:r w:rsidRPr="00EB0EA7">
              <w:rPr>
                <w:rFonts w:eastAsia="Times New Roman"/>
                <w:b/>
                <w:bCs/>
                <w:iCs w:val="0"/>
                <w:szCs w:val="22"/>
              </w:rPr>
              <w:t>Ciasna (OR)</w:t>
            </w:r>
          </w:p>
        </w:tc>
        <w:tc>
          <w:tcPr>
            <w:tcW w:w="1592" w:type="pct"/>
            <w:shd w:val="clear" w:color="auto" w:fill="DBE5F1" w:themeFill="accent1" w:themeFillTint="33"/>
            <w:hideMark/>
          </w:tcPr>
          <w:p w14:paraId="55832B85" w14:textId="246A899B" w:rsidR="00EB0EA7" w:rsidRPr="00EB0EA7" w:rsidRDefault="00EB0EA7" w:rsidP="00EB0EA7">
            <w:pPr>
              <w:rPr>
                <w:rFonts w:ascii="Arial" w:eastAsia="Times New Roman" w:hAnsi="Arial" w:cs="Arial"/>
                <w:iCs w:val="0"/>
              </w:rPr>
            </w:pPr>
            <w:r w:rsidRPr="00EB0EA7">
              <w:rPr>
                <w:rFonts w:ascii="Arial" w:eastAsia="Times New Roman" w:hAnsi="Arial" w:cs="Arial"/>
                <w:iCs w:val="0"/>
              </w:rPr>
              <w:t>Tak</w:t>
            </w:r>
          </w:p>
        </w:tc>
        <w:tc>
          <w:tcPr>
            <w:tcW w:w="1551" w:type="pct"/>
            <w:shd w:val="clear" w:color="auto" w:fill="DBE5F1" w:themeFill="accent1" w:themeFillTint="33"/>
            <w:hideMark/>
          </w:tcPr>
          <w:p w14:paraId="2429711F" w14:textId="459A7360" w:rsidR="00EB0EA7" w:rsidRPr="00EB0EA7" w:rsidRDefault="00EB0EA7" w:rsidP="00EB0EA7">
            <w:pPr>
              <w:rPr>
                <w:rFonts w:ascii="Arial" w:eastAsia="Times New Roman" w:hAnsi="Arial" w:cs="Arial"/>
                <w:iCs w:val="0"/>
              </w:rPr>
            </w:pPr>
            <w:r w:rsidRPr="00EB0EA7">
              <w:rPr>
                <w:rFonts w:ascii="Arial" w:eastAsia="Times New Roman" w:hAnsi="Arial" w:cs="Arial"/>
                <w:iCs w:val="0"/>
              </w:rPr>
              <w:t>Tak</w:t>
            </w:r>
          </w:p>
        </w:tc>
      </w:tr>
      <w:tr w:rsidR="00EB0EA7" w:rsidRPr="00EB0EA7" w14:paraId="413E7E02" w14:textId="77777777" w:rsidTr="00EB0EA7">
        <w:trPr>
          <w:trHeight w:val="290"/>
        </w:trPr>
        <w:tc>
          <w:tcPr>
            <w:tcW w:w="490" w:type="pct"/>
            <w:noWrap/>
            <w:hideMark/>
          </w:tcPr>
          <w:p w14:paraId="54EC16BD" w14:textId="77777777" w:rsidR="00EB0EA7" w:rsidRPr="00EB0EA7" w:rsidRDefault="00EB0EA7" w:rsidP="00EB0EA7">
            <w:pPr>
              <w:rPr>
                <w:rFonts w:eastAsia="Times New Roman"/>
                <w:iCs w:val="0"/>
                <w:szCs w:val="22"/>
              </w:rPr>
            </w:pPr>
            <w:r w:rsidRPr="00EB0EA7">
              <w:rPr>
                <w:rFonts w:eastAsia="Times New Roman"/>
                <w:iCs w:val="0"/>
                <w:szCs w:val="22"/>
              </w:rPr>
              <w:t>3</w:t>
            </w:r>
          </w:p>
        </w:tc>
        <w:tc>
          <w:tcPr>
            <w:tcW w:w="1367" w:type="pct"/>
            <w:noWrap/>
            <w:hideMark/>
          </w:tcPr>
          <w:p w14:paraId="00312A5B" w14:textId="77777777" w:rsidR="00EB0EA7" w:rsidRPr="00EB0EA7" w:rsidRDefault="00EB0EA7" w:rsidP="00EB0EA7">
            <w:pPr>
              <w:rPr>
                <w:rFonts w:eastAsia="Times New Roman"/>
                <w:iCs w:val="0"/>
                <w:szCs w:val="22"/>
              </w:rPr>
            </w:pPr>
            <w:r w:rsidRPr="00EB0EA7">
              <w:rPr>
                <w:rFonts w:eastAsia="Times New Roman"/>
                <w:iCs w:val="0"/>
                <w:szCs w:val="22"/>
              </w:rPr>
              <w:t>Glinica</w:t>
            </w:r>
          </w:p>
        </w:tc>
        <w:tc>
          <w:tcPr>
            <w:tcW w:w="1592" w:type="pct"/>
            <w:hideMark/>
          </w:tcPr>
          <w:p w14:paraId="7932826D" w14:textId="7B08FF2A" w:rsidR="00EB0EA7" w:rsidRPr="00EB0EA7" w:rsidRDefault="00EB0EA7" w:rsidP="00EB0EA7">
            <w:pPr>
              <w:rPr>
                <w:rFonts w:ascii="Arial" w:eastAsia="Times New Roman" w:hAnsi="Arial" w:cs="Arial"/>
                <w:iCs w:val="0"/>
              </w:rPr>
            </w:pPr>
            <w:r w:rsidRPr="00EB0EA7">
              <w:rPr>
                <w:rFonts w:ascii="Arial" w:eastAsia="Times New Roman" w:hAnsi="Arial" w:cs="Arial"/>
                <w:iCs w:val="0"/>
              </w:rPr>
              <w:t>Tak</w:t>
            </w:r>
          </w:p>
        </w:tc>
        <w:tc>
          <w:tcPr>
            <w:tcW w:w="1551" w:type="pct"/>
            <w:hideMark/>
          </w:tcPr>
          <w:p w14:paraId="21C29799" w14:textId="4C0388B8" w:rsidR="00EB0EA7" w:rsidRPr="00EB0EA7" w:rsidRDefault="00EB0EA7" w:rsidP="00EB0EA7">
            <w:pPr>
              <w:rPr>
                <w:rFonts w:ascii="Arial" w:eastAsia="Times New Roman" w:hAnsi="Arial" w:cs="Arial"/>
                <w:iCs w:val="0"/>
              </w:rPr>
            </w:pPr>
            <w:r w:rsidRPr="00EB0EA7">
              <w:rPr>
                <w:rFonts w:ascii="Arial" w:eastAsia="Times New Roman" w:hAnsi="Arial" w:cs="Arial"/>
                <w:iCs w:val="0"/>
              </w:rPr>
              <w:t>Tak</w:t>
            </w:r>
          </w:p>
        </w:tc>
      </w:tr>
      <w:tr w:rsidR="00EB0EA7" w:rsidRPr="00EB0EA7" w14:paraId="22E49E76" w14:textId="77777777" w:rsidTr="00EB0EA7">
        <w:trPr>
          <w:trHeight w:val="290"/>
        </w:trPr>
        <w:tc>
          <w:tcPr>
            <w:tcW w:w="490" w:type="pct"/>
            <w:noWrap/>
            <w:hideMark/>
          </w:tcPr>
          <w:p w14:paraId="1574D9C3" w14:textId="77777777" w:rsidR="00EB0EA7" w:rsidRPr="00EB0EA7" w:rsidRDefault="00EB0EA7" w:rsidP="00EB0EA7">
            <w:pPr>
              <w:rPr>
                <w:rFonts w:eastAsia="Times New Roman"/>
                <w:iCs w:val="0"/>
                <w:szCs w:val="22"/>
              </w:rPr>
            </w:pPr>
            <w:r w:rsidRPr="00EB0EA7">
              <w:rPr>
                <w:rFonts w:eastAsia="Times New Roman"/>
                <w:iCs w:val="0"/>
                <w:szCs w:val="22"/>
              </w:rPr>
              <w:t>4</w:t>
            </w:r>
          </w:p>
        </w:tc>
        <w:tc>
          <w:tcPr>
            <w:tcW w:w="1367" w:type="pct"/>
            <w:noWrap/>
            <w:hideMark/>
          </w:tcPr>
          <w:p w14:paraId="3ED2C8CF" w14:textId="77777777" w:rsidR="00EB0EA7" w:rsidRPr="00EB0EA7" w:rsidRDefault="00EB0EA7" w:rsidP="00EB0EA7">
            <w:pPr>
              <w:rPr>
                <w:rFonts w:eastAsia="Times New Roman"/>
                <w:iCs w:val="0"/>
                <w:szCs w:val="22"/>
              </w:rPr>
            </w:pPr>
            <w:r w:rsidRPr="00EB0EA7">
              <w:rPr>
                <w:rFonts w:eastAsia="Times New Roman"/>
                <w:iCs w:val="0"/>
                <w:szCs w:val="22"/>
              </w:rPr>
              <w:t>Jeżowa</w:t>
            </w:r>
          </w:p>
        </w:tc>
        <w:tc>
          <w:tcPr>
            <w:tcW w:w="1592" w:type="pct"/>
            <w:hideMark/>
          </w:tcPr>
          <w:p w14:paraId="376E852A" w14:textId="3C3FA169" w:rsidR="00EB0EA7" w:rsidRPr="00EB0EA7" w:rsidRDefault="00EB0EA7" w:rsidP="00EB0EA7">
            <w:pPr>
              <w:rPr>
                <w:rFonts w:ascii="Arial" w:eastAsia="Times New Roman" w:hAnsi="Arial" w:cs="Arial"/>
                <w:iCs w:val="0"/>
              </w:rPr>
            </w:pPr>
            <w:r w:rsidRPr="00EB0EA7">
              <w:rPr>
                <w:rFonts w:ascii="Arial" w:eastAsia="Times New Roman" w:hAnsi="Arial" w:cs="Arial"/>
                <w:iCs w:val="0"/>
              </w:rPr>
              <w:t>Tak</w:t>
            </w:r>
          </w:p>
        </w:tc>
        <w:tc>
          <w:tcPr>
            <w:tcW w:w="1551" w:type="pct"/>
            <w:hideMark/>
          </w:tcPr>
          <w:p w14:paraId="25F77F8A" w14:textId="169CA0B8" w:rsidR="00EB0EA7" w:rsidRPr="00EB0EA7" w:rsidRDefault="00EB0EA7" w:rsidP="00EB0EA7">
            <w:pPr>
              <w:rPr>
                <w:rFonts w:ascii="Arial" w:eastAsia="Times New Roman" w:hAnsi="Arial" w:cs="Arial"/>
                <w:iCs w:val="0"/>
              </w:rPr>
            </w:pPr>
            <w:r w:rsidRPr="00EB0EA7">
              <w:rPr>
                <w:rFonts w:ascii="Arial" w:eastAsia="Times New Roman" w:hAnsi="Arial" w:cs="Arial"/>
                <w:iCs w:val="0"/>
              </w:rPr>
              <w:t>Nie</w:t>
            </w:r>
          </w:p>
        </w:tc>
      </w:tr>
      <w:tr w:rsidR="00EB0EA7" w:rsidRPr="00EB0EA7" w14:paraId="4C257426" w14:textId="77777777" w:rsidTr="00EB0EA7">
        <w:trPr>
          <w:trHeight w:val="290"/>
        </w:trPr>
        <w:tc>
          <w:tcPr>
            <w:tcW w:w="490" w:type="pct"/>
            <w:noWrap/>
            <w:hideMark/>
          </w:tcPr>
          <w:p w14:paraId="379FD9BA" w14:textId="77777777" w:rsidR="00EB0EA7" w:rsidRPr="00EB0EA7" w:rsidRDefault="00EB0EA7" w:rsidP="00EB0EA7">
            <w:pPr>
              <w:rPr>
                <w:rFonts w:eastAsia="Times New Roman"/>
                <w:iCs w:val="0"/>
                <w:szCs w:val="22"/>
              </w:rPr>
            </w:pPr>
            <w:r w:rsidRPr="00EB0EA7">
              <w:rPr>
                <w:rFonts w:eastAsia="Times New Roman"/>
                <w:iCs w:val="0"/>
                <w:szCs w:val="22"/>
              </w:rPr>
              <w:t>5</w:t>
            </w:r>
          </w:p>
        </w:tc>
        <w:tc>
          <w:tcPr>
            <w:tcW w:w="1367" w:type="pct"/>
            <w:noWrap/>
            <w:hideMark/>
          </w:tcPr>
          <w:p w14:paraId="0A708BA4" w14:textId="77777777" w:rsidR="00EB0EA7" w:rsidRPr="00EB0EA7" w:rsidRDefault="00EB0EA7" w:rsidP="00EB0EA7">
            <w:pPr>
              <w:rPr>
                <w:rFonts w:eastAsia="Times New Roman"/>
                <w:iCs w:val="0"/>
                <w:szCs w:val="22"/>
              </w:rPr>
            </w:pPr>
            <w:r w:rsidRPr="00EB0EA7">
              <w:rPr>
                <w:rFonts w:eastAsia="Times New Roman"/>
                <w:iCs w:val="0"/>
                <w:szCs w:val="22"/>
              </w:rPr>
              <w:t>Sieraków Śląski</w:t>
            </w:r>
          </w:p>
        </w:tc>
        <w:tc>
          <w:tcPr>
            <w:tcW w:w="1592" w:type="pct"/>
            <w:hideMark/>
          </w:tcPr>
          <w:p w14:paraId="1AA9C89B" w14:textId="352435E1" w:rsidR="00EB0EA7" w:rsidRPr="00EB0EA7" w:rsidRDefault="00EB0EA7" w:rsidP="00EB0EA7">
            <w:pPr>
              <w:rPr>
                <w:rFonts w:ascii="Arial" w:eastAsia="Times New Roman" w:hAnsi="Arial" w:cs="Arial"/>
                <w:iCs w:val="0"/>
              </w:rPr>
            </w:pPr>
            <w:r w:rsidRPr="00EB0EA7">
              <w:rPr>
                <w:rFonts w:ascii="Arial" w:eastAsia="Times New Roman" w:hAnsi="Arial" w:cs="Arial"/>
                <w:iCs w:val="0"/>
              </w:rPr>
              <w:t>Nie</w:t>
            </w:r>
          </w:p>
        </w:tc>
        <w:tc>
          <w:tcPr>
            <w:tcW w:w="1551" w:type="pct"/>
            <w:hideMark/>
          </w:tcPr>
          <w:p w14:paraId="7E81945B" w14:textId="601D37BC" w:rsidR="00EB0EA7" w:rsidRPr="00EB0EA7" w:rsidRDefault="00EB0EA7" w:rsidP="00EB0EA7">
            <w:pPr>
              <w:rPr>
                <w:rFonts w:ascii="Arial" w:eastAsia="Times New Roman" w:hAnsi="Arial" w:cs="Arial"/>
                <w:iCs w:val="0"/>
              </w:rPr>
            </w:pPr>
            <w:r w:rsidRPr="00EB0EA7">
              <w:rPr>
                <w:rFonts w:ascii="Arial" w:eastAsia="Times New Roman" w:hAnsi="Arial" w:cs="Arial"/>
                <w:iCs w:val="0"/>
              </w:rPr>
              <w:t>Tak</w:t>
            </w:r>
          </w:p>
        </w:tc>
      </w:tr>
      <w:tr w:rsidR="00EB0EA7" w:rsidRPr="00EB0EA7" w14:paraId="31B18D4F" w14:textId="77777777" w:rsidTr="00EB0EA7">
        <w:trPr>
          <w:trHeight w:val="290"/>
        </w:trPr>
        <w:tc>
          <w:tcPr>
            <w:tcW w:w="490" w:type="pct"/>
            <w:noWrap/>
            <w:hideMark/>
          </w:tcPr>
          <w:p w14:paraId="53E5B0D7" w14:textId="77777777" w:rsidR="00EB0EA7" w:rsidRPr="00EB0EA7" w:rsidRDefault="00EB0EA7" w:rsidP="00EB0EA7">
            <w:pPr>
              <w:rPr>
                <w:rFonts w:eastAsia="Times New Roman"/>
                <w:iCs w:val="0"/>
                <w:szCs w:val="22"/>
              </w:rPr>
            </w:pPr>
            <w:r w:rsidRPr="00EB0EA7">
              <w:rPr>
                <w:rFonts w:eastAsia="Times New Roman"/>
                <w:iCs w:val="0"/>
                <w:szCs w:val="22"/>
              </w:rPr>
              <w:t>6</w:t>
            </w:r>
          </w:p>
        </w:tc>
        <w:tc>
          <w:tcPr>
            <w:tcW w:w="1367" w:type="pct"/>
            <w:noWrap/>
            <w:hideMark/>
          </w:tcPr>
          <w:p w14:paraId="2DBE1C8C" w14:textId="77777777" w:rsidR="00EB0EA7" w:rsidRPr="00EB0EA7" w:rsidRDefault="00EB0EA7" w:rsidP="00EB0EA7">
            <w:pPr>
              <w:rPr>
                <w:rFonts w:eastAsia="Times New Roman"/>
                <w:iCs w:val="0"/>
                <w:szCs w:val="22"/>
              </w:rPr>
            </w:pPr>
            <w:r w:rsidRPr="00EB0EA7">
              <w:rPr>
                <w:rFonts w:eastAsia="Times New Roman"/>
                <w:iCs w:val="0"/>
                <w:szCs w:val="22"/>
              </w:rPr>
              <w:t>Zborowskie</w:t>
            </w:r>
          </w:p>
        </w:tc>
        <w:tc>
          <w:tcPr>
            <w:tcW w:w="1592" w:type="pct"/>
            <w:hideMark/>
          </w:tcPr>
          <w:p w14:paraId="7159E4AC" w14:textId="23F7CFE7" w:rsidR="00EB0EA7" w:rsidRPr="00EB0EA7" w:rsidRDefault="00EB0EA7" w:rsidP="00EB0EA7">
            <w:pPr>
              <w:rPr>
                <w:rFonts w:ascii="Arial" w:eastAsia="Times New Roman" w:hAnsi="Arial" w:cs="Arial"/>
                <w:iCs w:val="0"/>
              </w:rPr>
            </w:pPr>
            <w:r w:rsidRPr="00EB0EA7">
              <w:rPr>
                <w:rFonts w:ascii="Arial" w:eastAsia="Times New Roman" w:hAnsi="Arial" w:cs="Arial"/>
                <w:iCs w:val="0"/>
              </w:rPr>
              <w:t>Nie</w:t>
            </w:r>
          </w:p>
        </w:tc>
        <w:tc>
          <w:tcPr>
            <w:tcW w:w="1551" w:type="pct"/>
            <w:hideMark/>
          </w:tcPr>
          <w:p w14:paraId="20A69512" w14:textId="26910784" w:rsidR="00EB0EA7" w:rsidRPr="00EB0EA7" w:rsidRDefault="00EB0EA7" w:rsidP="00EB0EA7">
            <w:pPr>
              <w:rPr>
                <w:rFonts w:ascii="Arial" w:eastAsia="Times New Roman" w:hAnsi="Arial" w:cs="Arial"/>
                <w:iCs w:val="0"/>
              </w:rPr>
            </w:pPr>
            <w:r w:rsidRPr="00EB0EA7">
              <w:rPr>
                <w:rFonts w:ascii="Arial" w:eastAsia="Times New Roman" w:hAnsi="Arial" w:cs="Arial"/>
                <w:iCs w:val="0"/>
              </w:rPr>
              <w:t>Tak</w:t>
            </w:r>
          </w:p>
        </w:tc>
      </w:tr>
      <w:tr w:rsidR="00EB0EA7" w:rsidRPr="00EB0EA7" w14:paraId="4822D7D9" w14:textId="77777777" w:rsidTr="00EB0EA7">
        <w:trPr>
          <w:trHeight w:val="290"/>
        </w:trPr>
        <w:tc>
          <w:tcPr>
            <w:tcW w:w="490" w:type="pct"/>
            <w:noWrap/>
            <w:hideMark/>
          </w:tcPr>
          <w:p w14:paraId="0386EB44" w14:textId="77777777" w:rsidR="00EB0EA7" w:rsidRPr="00EB0EA7" w:rsidRDefault="00EB0EA7" w:rsidP="00EB0EA7">
            <w:pPr>
              <w:rPr>
                <w:rFonts w:eastAsia="Times New Roman"/>
                <w:iCs w:val="0"/>
                <w:szCs w:val="22"/>
              </w:rPr>
            </w:pPr>
            <w:r w:rsidRPr="00EB0EA7">
              <w:rPr>
                <w:rFonts w:eastAsia="Times New Roman"/>
                <w:iCs w:val="0"/>
                <w:szCs w:val="22"/>
              </w:rPr>
              <w:t>7</w:t>
            </w:r>
          </w:p>
        </w:tc>
        <w:tc>
          <w:tcPr>
            <w:tcW w:w="1367" w:type="pct"/>
            <w:noWrap/>
            <w:hideMark/>
          </w:tcPr>
          <w:p w14:paraId="69FC41D4" w14:textId="77777777" w:rsidR="00EB0EA7" w:rsidRPr="00EB0EA7" w:rsidRDefault="00EB0EA7" w:rsidP="00EB0EA7">
            <w:pPr>
              <w:rPr>
                <w:rFonts w:eastAsia="Times New Roman"/>
                <w:iCs w:val="0"/>
                <w:szCs w:val="22"/>
              </w:rPr>
            </w:pPr>
            <w:r w:rsidRPr="00EB0EA7">
              <w:rPr>
                <w:rFonts w:eastAsia="Times New Roman"/>
                <w:iCs w:val="0"/>
                <w:szCs w:val="22"/>
              </w:rPr>
              <w:t>Molna</w:t>
            </w:r>
          </w:p>
        </w:tc>
        <w:tc>
          <w:tcPr>
            <w:tcW w:w="1592" w:type="pct"/>
            <w:hideMark/>
          </w:tcPr>
          <w:p w14:paraId="0D764FB7" w14:textId="5F404D13" w:rsidR="00EB0EA7" w:rsidRPr="00EB0EA7" w:rsidRDefault="00EB0EA7" w:rsidP="00EB0EA7">
            <w:pPr>
              <w:rPr>
                <w:rFonts w:ascii="Arial" w:eastAsia="Times New Roman" w:hAnsi="Arial" w:cs="Arial"/>
                <w:iCs w:val="0"/>
              </w:rPr>
            </w:pPr>
            <w:r w:rsidRPr="00EB0EA7">
              <w:rPr>
                <w:rFonts w:ascii="Arial" w:eastAsia="Times New Roman" w:hAnsi="Arial" w:cs="Arial"/>
                <w:iCs w:val="0"/>
              </w:rPr>
              <w:t>Nie</w:t>
            </w:r>
          </w:p>
        </w:tc>
        <w:tc>
          <w:tcPr>
            <w:tcW w:w="1551" w:type="pct"/>
            <w:hideMark/>
          </w:tcPr>
          <w:p w14:paraId="0EDCCFF6" w14:textId="7B7014BE" w:rsidR="00EB0EA7" w:rsidRPr="00EB0EA7" w:rsidRDefault="00EB0EA7" w:rsidP="00EB0EA7">
            <w:pPr>
              <w:rPr>
                <w:rFonts w:ascii="Arial" w:eastAsia="Times New Roman" w:hAnsi="Arial" w:cs="Arial"/>
                <w:iCs w:val="0"/>
              </w:rPr>
            </w:pPr>
            <w:r w:rsidRPr="00EB0EA7">
              <w:rPr>
                <w:rFonts w:ascii="Arial" w:eastAsia="Times New Roman" w:hAnsi="Arial" w:cs="Arial"/>
                <w:iCs w:val="0"/>
              </w:rPr>
              <w:t>Nie</w:t>
            </w:r>
          </w:p>
        </w:tc>
      </w:tr>
      <w:tr w:rsidR="00EB0EA7" w:rsidRPr="00EB0EA7" w14:paraId="24D88BDE" w14:textId="77777777" w:rsidTr="00EB0EA7">
        <w:trPr>
          <w:trHeight w:val="290"/>
        </w:trPr>
        <w:tc>
          <w:tcPr>
            <w:tcW w:w="490" w:type="pct"/>
            <w:noWrap/>
            <w:hideMark/>
          </w:tcPr>
          <w:p w14:paraId="7BBF849B" w14:textId="77777777" w:rsidR="00EB0EA7" w:rsidRPr="00EB0EA7" w:rsidRDefault="00EB0EA7" w:rsidP="00EB0EA7">
            <w:pPr>
              <w:rPr>
                <w:rFonts w:eastAsia="Times New Roman"/>
                <w:iCs w:val="0"/>
                <w:szCs w:val="22"/>
              </w:rPr>
            </w:pPr>
            <w:r w:rsidRPr="00EB0EA7">
              <w:rPr>
                <w:rFonts w:eastAsia="Times New Roman"/>
                <w:iCs w:val="0"/>
                <w:szCs w:val="22"/>
              </w:rPr>
              <w:t>8</w:t>
            </w:r>
          </w:p>
        </w:tc>
        <w:tc>
          <w:tcPr>
            <w:tcW w:w="1367" w:type="pct"/>
            <w:noWrap/>
            <w:hideMark/>
          </w:tcPr>
          <w:p w14:paraId="7D4F3A45" w14:textId="77777777" w:rsidR="00EB0EA7" w:rsidRPr="00EB0EA7" w:rsidRDefault="00EB0EA7" w:rsidP="00EB0EA7">
            <w:pPr>
              <w:rPr>
                <w:rFonts w:eastAsia="Times New Roman"/>
                <w:iCs w:val="0"/>
                <w:szCs w:val="22"/>
              </w:rPr>
            </w:pPr>
            <w:r w:rsidRPr="00EB0EA7">
              <w:rPr>
                <w:rFonts w:eastAsia="Times New Roman"/>
                <w:iCs w:val="0"/>
                <w:szCs w:val="22"/>
              </w:rPr>
              <w:t>Panoszów</w:t>
            </w:r>
          </w:p>
        </w:tc>
        <w:tc>
          <w:tcPr>
            <w:tcW w:w="1592" w:type="pct"/>
            <w:hideMark/>
          </w:tcPr>
          <w:p w14:paraId="637B74F5" w14:textId="347EC73C" w:rsidR="00EB0EA7" w:rsidRPr="00EB0EA7" w:rsidRDefault="00EB0EA7" w:rsidP="00EB0EA7">
            <w:pPr>
              <w:rPr>
                <w:rFonts w:ascii="Arial" w:eastAsia="Times New Roman" w:hAnsi="Arial" w:cs="Arial"/>
                <w:iCs w:val="0"/>
              </w:rPr>
            </w:pPr>
            <w:r w:rsidRPr="00EB0EA7">
              <w:rPr>
                <w:rFonts w:ascii="Arial" w:eastAsia="Times New Roman" w:hAnsi="Arial" w:cs="Arial"/>
                <w:iCs w:val="0"/>
              </w:rPr>
              <w:t>Nie</w:t>
            </w:r>
          </w:p>
        </w:tc>
        <w:tc>
          <w:tcPr>
            <w:tcW w:w="1551" w:type="pct"/>
            <w:hideMark/>
          </w:tcPr>
          <w:p w14:paraId="1242B9A4" w14:textId="79203CA2" w:rsidR="00EB0EA7" w:rsidRPr="00EB0EA7" w:rsidRDefault="00EB0EA7" w:rsidP="00EB0EA7">
            <w:pPr>
              <w:rPr>
                <w:rFonts w:ascii="Arial" w:eastAsia="Times New Roman" w:hAnsi="Arial" w:cs="Arial"/>
                <w:iCs w:val="0"/>
              </w:rPr>
            </w:pPr>
            <w:r w:rsidRPr="00EB0EA7">
              <w:rPr>
                <w:rFonts w:ascii="Arial" w:eastAsia="Times New Roman" w:hAnsi="Arial" w:cs="Arial"/>
                <w:iCs w:val="0"/>
              </w:rPr>
              <w:t>Tak</w:t>
            </w:r>
          </w:p>
        </w:tc>
      </w:tr>
      <w:tr w:rsidR="00EB0EA7" w:rsidRPr="00EB0EA7" w14:paraId="00AE3B3B" w14:textId="77777777" w:rsidTr="00EB0EA7">
        <w:trPr>
          <w:trHeight w:val="290"/>
        </w:trPr>
        <w:tc>
          <w:tcPr>
            <w:tcW w:w="490" w:type="pct"/>
            <w:noWrap/>
            <w:hideMark/>
          </w:tcPr>
          <w:p w14:paraId="227A7B79" w14:textId="77777777" w:rsidR="00EB0EA7" w:rsidRPr="00EB0EA7" w:rsidRDefault="00EB0EA7" w:rsidP="00EB0EA7">
            <w:pPr>
              <w:rPr>
                <w:rFonts w:eastAsia="Times New Roman"/>
                <w:iCs w:val="0"/>
                <w:szCs w:val="22"/>
              </w:rPr>
            </w:pPr>
            <w:r w:rsidRPr="00EB0EA7">
              <w:rPr>
                <w:rFonts w:eastAsia="Times New Roman"/>
                <w:iCs w:val="0"/>
                <w:szCs w:val="22"/>
              </w:rPr>
              <w:t>9</w:t>
            </w:r>
          </w:p>
        </w:tc>
        <w:tc>
          <w:tcPr>
            <w:tcW w:w="1367" w:type="pct"/>
            <w:noWrap/>
            <w:hideMark/>
          </w:tcPr>
          <w:p w14:paraId="4FDF90CC" w14:textId="77777777" w:rsidR="00EB0EA7" w:rsidRPr="00EB0EA7" w:rsidRDefault="00EB0EA7" w:rsidP="00EB0EA7">
            <w:pPr>
              <w:rPr>
                <w:rFonts w:eastAsia="Times New Roman"/>
                <w:iCs w:val="0"/>
                <w:szCs w:val="22"/>
              </w:rPr>
            </w:pPr>
            <w:r w:rsidRPr="00EB0EA7">
              <w:rPr>
                <w:rFonts w:eastAsia="Times New Roman"/>
                <w:iCs w:val="0"/>
                <w:szCs w:val="22"/>
              </w:rPr>
              <w:t>Wędzina</w:t>
            </w:r>
          </w:p>
        </w:tc>
        <w:tc>
          <w:tcPr>
            <w:tcW w:w="1592" w:type="pct"/>
            <w:hideMark/>
          </w:tcPr>
          <w:p w14:paraId="4EC2B2A8" w14:textId="2B5A0ADA" w:rsidR="00EB0EA7" w:rsidRPr="00EB0EA7" w:rsidRDefault="00EB0EA7" w:rsidP="00EB0EA7">
            <w:pPr>
              <w:rPr>
                <w:rFonts w:ascii="Arial" w:eastAsia="Times New Roman" w:hAnsi="Arial" w:cs="Arial"/>
                <w:iCs w:val="0"/>
              </w:rPr>
            </w:pPr>
            <w:r w:rsidRPr="00EB0EA7">
              <w:rPr>
                <w:rFonts w:ascii="Arial" w:eastAsia="Times New Roman" w:hAnsi="Arial" w:cs="Arial"/>
                <w:iCs w:val="0"/>
              </w:rPr>
              <w:t>Nie</w:t>
            </w:r>
          </w:p>
        </w:tc>
        <w:tc>
          <w:tcPr>
            <w:tcW w:w="1551" w:type="pct"/>
            <w:hideMark/>
          </w:tcPr>
          <w:p w14:paraId="1E4CBAFD" w14:textId="31C8DFB7" w:rsidR="00EB0EA7" w:rsidRPr="00EB0EA7" w:rsidRDefault="00EB0EA7" w:rsidP="00EB0EA7">
            <w:pPr>
              <w:rPr>
                <w:rFonts w:ascii="Arial" w:eastAsia="Times New Roman" w:hAnsi="Arial" w:cs="Arial"/>
                <w:iCs w:val="0"/>
              </w:rPr>
            </w:pPr>
            <w:r w:rsidRPr="00EB0EA7">
              <w:rPr>
                <w:rFonts w:ascii="Arial" w:eastAsia="Times New Roman" w:hAnsi="Arial" w:cs="Arial"/>
                <w:iCs w:val="0"/>
              </w:rPr>
              <w:t>Nie</w:t>
            </w:r>
          </w:p>
        </w:tc>
      </w:tr>
    </w:tbl>
    <w:p w14:paraId="35A9D549" w14:textId="77777777" w:rsidR="00EB0EA7" w:rsidRDefault="00EB0EA7" w:rsidP="00EB0EA7">
      <w:pPr>
        <w:pStyle w:val="Krrdo"/>
        <w:spacing w:before="0"/>
        <w:rPr>
          <w:i w:val="0"/>
        </w:rPr>
      </w:pPr>
      <w:r w:rsidRPr="00F244B1">
        <w:rPr>
          <w:i w:val="0"/>
        </w:rPr>
        <w:t xml:space="preserve">Źródło: Opracowanie własne na podstawie danych </w:t>
      </w:r>
      <w:r>
        <w:rPr>
          <w:i w:val="0"/>
        </w:rPr>
        <w:t>Urzędu Gminy Ciasna</w:t>
      </w:r>
    </w:p>
    <w:p w14:paraId="2E6E5E09" w14:textId="5D00F72F" w:rsidR="00C24FB6" w:rsidRDefault="00754729" w:rsidP="00C24FB6">
      <w:pPr>
        <w:pStyle w:val="Nagwek4"/>
      </w:pPr>
      <w:bookmarkStart w:id="184" w:name="_Toc209281002"/>
      <w:r>
        <w:t>Dziedzictwo materialne</w:t>
      </w:r>
      <w:bookmarkEnd w:id="184"/>
    </w:p>
    <w:p w14:paraId="2F6783D0" w14:textId="77777777" w:rsidR="005065A1" w:rsidRDefault="005065A1" w:rsidP="005065A1">
      <w:pPr>
        <w:pStyle w:val="Normalny0"/>
      </w:pPr>
      <w:r>
        <w:t>Historia gminy Ciasna nierozerwalnie związana jest ze szlakiem handlowym Wrocław - Kraków, to wzdłuż niego powstawały osady już od XIII wieku. Oprócz rolnictwa bardzo ważną gałęzią gospodarki na opisywanych terenach była hodowla karpia, począwszy od XVI wieku. Jednocześnie od połowy XIX wieku teren gminy zaliczał się do potentatów hutnictwa żelaza. Pod względem historycznym jednym z unikatowych obiektów, którymi może pochwalić się gmina jest odrestaurowany budynek fajczarni w Zborowskiem. Fajczarnia powstała w roku 1753 i bardzo szybko rozwinęła produkcję zatrudniając w szczytowym momencie 115 osób. Maksymalna produkcja wynosiła 7000 fajek dziennie, około dwa miliony rocznie. Farfurnia w Zborowskiem opierała swą produkcję na technologii pochodzącej z holenderskiej Goudy, miasta popularnego głównie jako nazwa gatunku sera. Fajki przede wszystkim były eksportowane do Anglii i Holandii. Wspaniale wyremontowany, zabytek klasy europejskiej wzbudza duże zainteresowanie etnologów, archeologów oraz turystów z Polski i zza granicy.</w:t>
      </w:r>
    </w:p>
    <w:p w14:paraId="7FE74F60" w14:textId="31387C1C" w:rsidR="005065A1" w:rsidRDefault="005065A1" w:rsidP="005065A1">
      <w:pPr>
        <w:pStyle w:val="Normalny0"/>
      </w:pPr>
      <w:r>
        <w:t>Na terenie gminy znajdują się również zabytkowe zespoły pałacowo-parkowe w: Ciasnej, Panoszowie (Patoka), Wędzinie czy Sierakowie Śląskim.</w:t>
      </w:r>
    </w:p>
    <w:p w14:paraId="5D9D8813" w14:textId="5EFE04D4" w:rsidR="00C24FB6" w:rsidRDefault="005065A1" w:rsidP="005065A1">
      <w:pPr>
        <w:pStyle w:val="Normalny0"/>
      </w:pPr>
      <w:r>
        <w:t>Na obszarze rewitalizacji znajduje się 8 obiektów zabytkowych wpisanych do gminnej ewidencji, co stanowi 14,3% wszystkich zabytków gminy. Wskaźnik ten jest wysoki, a w gminie więcej obiektów odnotowano jedynie w Panoszowie (16) i Sierakowie Śląskim (12). Koncentracja zabytków w Ciasnej wskazuje na duży potencjał dziedzictwa kulturowego, który może być podstawą do budowania lokalnej tożsamości, rozwoju turystyki kulturowej czy organizacji wydarzeń historyczno-edukacyjnych. Jednocześnie obecność zabytków wymaga dodatkowych nakładów na ich ochronę i utrzymanie, co stanowi wyzwanie finansowe i organizacyjne.</w:t>
      </w:r>
    </w:p>
    <w:p w14:paraId="53042BD1" w14:textId="6972C45C" w:rsidR="00E91591" w:rsidRDefault="00E91591" w:rsidP="00E91591">
      <w:pPr>
        <w:pStyle w:val="Legenda"/>
        <w:spacing w:after="0"/>
      </w:pPr>
      <w:bookmarkStart w:id="185" w:name="_Toc209280942"/>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8C28EA">
        <w:rPr>
          <w:noProof/>
        </w:rPr>
        <w:t>36</w:t>
      </w:r>
      <w:r w:rsidRPr="00F244B1">
        <w:rPr>
          <w:noProof/>
        </w:rPr>
        <w:fldChar w:fldCharType="end"/>
      </w:r>
      <w:r w:rsidRPr="00F244B1">
        <w:t xml:space="preserve">. </w:t>
      </w:r>
      <w:r w:rsidR="00967972" w:rsidRPr="00967972">
        <w:t xml:space="preserve">Liczba obiektów zabytkowych wpisanych do Gminnej Ewidencji Zabytków </w:t>
      </w:r>
      <w:r>
        <w:t>w 2024 r.</w:t>
      </w:r>
      <w:bookmarkEnd w:id="185"/>
    </w:p>
    <w:tbl>
      <w:tblPr>
        <w:tblStyle w:val="Tabela-Siatka13"/>
        <w:tblW w:w="5000" w:type="pct"/>
        <w:tblLayout w:type="fixed"/>
        <w:tblLook w:val="04A0" w:firstRow="1" w:lastRow="0" w:firstColumn="1" w:lastColumn="0" w:noHBand="0" w:noVBand="1"/>
      </w:tblPr>
      <w:tblGrid>
        <w:gridCol w:w="520"/>
        <w:gridCol w:w="1522"/>
        <w:gridCol w:w="4513"/>
        <w:gridCol w:w="1646"/>
        <w:gridCol w:w="861"/>
      </w:tblGrid>
      <w:tr w:rsidR="000B5128" w:rsidRPr="000B5128" w14:paraId="3800B9A5" w14:textId="77777777" w:rsidTr="000B5128">
        <w:trPr>
          <w:trHeight w:val="290"/>
        </w:trPr>
        <w:tc>
          <w:tcPr>
            <w:tcW w:w="287" w:type="pct"/>
            <w:shd w:val="clear" w:color="auto" w:fill="DBE5F1" w:themeFill="accent1" w:themeFillTint="33"/>
            <w:noWrap/>
            <w:hideMark/>
          </w:tcPr>
          <w:p w14:paraId="024498AB" w14:textId="77777777" w:rsidR="000B5128" w:rsidRPr="000B5128" w:rsidRDefault="000B5128" w:rsidP="000B5128">
            <w:pPr>
              <w:rPr>
                <w:rFonts w:eastAsia="Times New Roman" w:cstheme="minorHAnsi"/>
                <w:b/>
                <w:iCs w:val="0"/>
              </w:rPr>
            </w:pPr>
            <w:r w:rsidRPr="000B5128">
              <w:rPr>
                <w:rFonts w:eastAsia="Times New Roman" w:cstheme="minorHAnsi"/>
                <w:b/>
                <w:iCs w:val="0"/>
              </w:rPr>
              <w:t>Lp.</w:t>
            </w:r>
          </w:p>
        </w:tc>
        <w:tc>
          <w:tcPr>
            <w:tcW w:w="840" w:type="pct"/>
            <w:shd w:val="clear" w:color="auto" w:fill="DBE5F1" w:themeFill="accent1" w:themeFillTint="33"/>
            <w:noWrap/>
            <w:hideMark/>
          </w:tcPr>
          <w:p w14:paraId="1CA18408" w14:textId="77777777" w:rsidR="000B5128" w:rsidRPr="000B5128" w:rsidRDefault="000B5128" w:rsidP="000B5128">
            <w:pPr>
              <w:rPr>
                <w:rFonts w:eastAsia="Times New Roman" w:cstheme="minorHAnsi"/>
                <w:b/>
                <w:iCs w:val="0"/>
              </w:rPr>
            </w:pPr>
            <w:r w:rsidRPr="000B5128">
              <w:rPr>
                <w:rFonts w:eastAsia="Times New Roman" w:cstheme="minorHAnsi"/>
                <w:b/>
                <w:iCs w:val="0"/>
              </w:rPr>
              <w:t>Jednostka</w:t>
            </w:r>
          </w:p>
        </w:tc>
        <w:tc>
          <w:tcPr>
            <w:tcW w:w="2490" w:type="pct"/>
            <w:shd w:val="clear" w:color="auto" w:fill="DBE5F1" w:themeFill="accent1" w:themeFillTint="33"/>
            <w:noWrap/>
            <w:hideMark/>
          </w:tcPr>
          <w:p w14:paraId="7B52EB51" w14:textId="77777777" w:rsidR="000B5128" w:rsidRPr="000B5128" w:rsidRDefault="000B5128" w:rsidP="000B5128">
            <w:pPr>
              <w:jc w:val="right"/>
              <w:rPr>
                <w:rFonts w:eastAsia="Times New Roman" w:cstheme="minorHAnsi"/>
                <w:b/>
                <w:iCs w:val="0"/>
              </w:rPr>
            </w:pPr>
            <w:r w:rsidRPr="000B5128">
              <w:rPr>
                <w:rFonts w:eastAsia="Times New Roman" w:cstheme="minorHAnsi"/>
                <w:b/>
                <w:iCs w:val="0"/>
              </w:rPr>
              <w:t>Liczba obiektów zabytkowych wpisanych do Gminnej Ewidencji Zabytków</w:t>
            </w:r>
          </w:p>
        </w:tc>
        <w:tc>
          <w:tcPr>
            <w:tcW w:w="908" w:type="pct"/>
            <w:shd w:val="clear" w:color="auto" w:fill="DBE5F1" w:themeFill="accent1" w:themeFillTint="33"/>
            <w:noWrap/>
            <w:hideMark/>
          </w:tcPr>
          <w:p w14:paraId="371A6D0D" w14:textId="77777777" w:rsidR="000B5128" w:rsidRPr="000B5128" w:rsidRDefault="000B5128" w:rsidP="000B5128">
            <w:pPr>
              <w:jc w:val="right"/>
              <w:rPr>
                <w:rFonts w:eastAsia="Times New Roman" w:cstheme="minorHAnsi"/>
                <w:b/>
                <w:iCs w:val="0"/>
              </w:rPr>
            </w:pPr>
            <w:r w:rsidRPr="000B5128">
              <w:rPr>
                <w:rFonts w:eastAsia="Times New Roman" w:cstheme="minorHAnsi"/>
                <w:b/>
                <w:iCs w:val="0"/>
              </w:rPr>
              <w:t>Wskaźnik na 100 osób</w:t>
            </w:r>
          </w:p>
        </w:tc>
        <w:tc>
          <w:tcPr>
            <w:tcW w:w="475" w:type="pct"/>
            <w:shd w:val="clear" w:color="auto" w:fill="DBE5F1" w:themeFill="accent1" w:themeFillTint="33"/>
            <w:noWrap/>
            <w:hideMark/>
          </w:tcPr>
          <w:p w14:paraId="0BD6517C" w14:textId="77777777" w:rsidR="000B5128" w:rsidRPr="000B5128" w:rsidRDefault="000B5128" w:rsidP="000B5128">
            <w:pPr>
              <w:jc w:val="right"/>
              <w:rPr>
                <w:rFonts w:eastAsia="Times New Roman" w:cstheme="minorHAnsi"/>
                <w:b/>
                <w:iCs w:val="0"/>
              </w:rPr>
            </w:pPr>
            <w:r w:rsidRPr="000B5128">
              <w:rPr>
                <w:rFonts w:eastAsia="Times New Roman" w:cstheme="minorHAnsi"/>
                <w:b/>
                <w:iCs w:val="0"/>
              </w:rPr>
              <w:t>Udział [%]</w:t>
            </w:r>
          </w:p>
        </w:tc>
      </w:tr>
      <w:tr w:rsidR="00116860" w:rsidRPr="000B5128" w14:paraId="3F74EAD4" w14:textId="77777777" w:rsidTr="0022278F">
        <w:trPr>
          <w:trHeight w:val="300"/>
        </w:trPr>
        <w:tc>
          <w:tcPr>
            <w:tcW w:w="287" w:type="pct"/>
            <w:noWrap/>
            <w:hideMark/>
          </w:tcPr>
          <w:p w14:paraId="0EDEC03E"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1</w:t>
            </w:r>
          </w:p>
        </w:tc>
        <w:tc>
          <w:tcPr>
            <w:tcW w:w="840" w:type="pct"/>
            <w:noWrap/>
            <w:hideMark/>
          </w:tcPr>
          <w:p w14:paraId="1281C113" w14:textId="77777777" w:rsidR="00116860" w:rsidRPr="000B5128" w:rsidRDefault="00116860" w:rsidP="000B5128">
            <w:pPr>
              <w:rPr>
                <w:rFonts w:eastAsia="Times New Roman" w:cstheme="minorHAnsi"/>
                <w:iCs w:val="0"/>
              </w:rPr>
            </w:pPr>
            <w:r w:rsidRPr="000B5128">
              <w:rPr>
                <w:rFonts w:eastAsia="Times New Roman" w:cstheme="minorHAnsi"/>
                <w:iCs w:val="0"/>
              </w:rPr>
              <w:t>Dzielna</w:t>
            </w:r>
          </w:p>
        </w:tc>
        <w:tc>
          <w:tcPr>
            <w:tcW w:w="2490" w:type="pct"/>
            <w:hideMark/>
          </w:tcPr>
          <w:p w14:paraId="16D8B25F"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2</w:t>
            </w:r>
          </w:p>
        </w:tc>
        <w:tc>
          <w:tcPr>
            <w:tcW w:w="908" w:type="pct"/>
            <w:noWrap/>
            <w:vAlign w:val="bottom"/>
            <w:hideMark/>
          </w:tcPr>
          <w:p w14:paraId="123FB065" w14:textId="4E9F69CD" w:rsidR="00116860" w:rsidRPr="00116860" w:rsidRDefault="00116860" w:rsidP="000B5128">
            <w:pPr>
              <w:jc w:val="right"/>
              <w:rPr>
                <w:rFonts w:eastAsia="Times New Roman" w:cstheme="minorHAnsi"/>
                <w:iCs w:val="0"/>
              </w:rPr>
            </w:pPr>
            <w:r w:rsidRPr="00116860">
              <w:rPr>
                <w:rFonts w:ascii="Calibri" w:hAnsi="Calibri" w:cs="Calibri"/>
                <w:color w:val="000000"/>
                <w:szCs w:val="22"/>
              </w:rPr>
              <w:t>0,77</w:t>
            </w:r>
          </w:p>
        </w:tc>
        <w:tc>
          <w:tcPr>
            <w:tcW w:w="475" w:type="pct"/>
            <w:noWrap/>
            <w:hideMark/>
          </w:tcPr>
          <w:p w14:paraId="305EC9EA"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3,6%</w:t>
            </w:r>
          </w:p>
        </w:tc>
      </w:tr>
      <w:tr w:rsidR="00116860" w:rsidRPr="000B5128" w14:paraId="326D7A2A" w14:textId="77777777" w:rsidTr="0022278F">
        <w:trPr>
          <w:trHeight w:val="300"/>
        </w:trPr>
        <w:tc>
          <w:tcPr>
            <w:tcW w:w="287" w:type="pct"/>
            <w:shd w:val="clear" w:color="auto" w:fill="DBE5F1" w:themeFill="accent1" w:themeFillTint="33"/>
            <w:noWrap/>
            <w:hideMark/>
          </w:tcPr>
          <w:p w14:paraId="0361922C" w14:textId="77777777" w:rsidR="00116860" w:rsidRPr="000B5128" w:rsidRDefault="00116860" w:rsidP="000B5128">
            <w:pPr>
              <w:jc w:val="right"/>
              <w:rPr>
                <w:rFonts w:eastAsia="Times New Roman" w:cstheme="minorHAnsi"/>
                <w:b/>
                <w:bCs/>
                <w:iCs w:val="0"/>
              </w:rPr>
            </w:pPr>
            <w:r w:rsidRPr="000B5128">
              <w:rPr>
                <w:rFonts w:eastAsia="Times New Roman" w:cstheme="minorHAnsi"/>
                <w:b/>
                <w:bCs/>
                <w:iCs w:val="0"/>
              </w:rPr>
              <w:t>2</w:t>
            </w:r>
          </w:p>
        </w:tc>
        <w:tc>
          <w:tcPr>
            <w:tcW w:w="840" w:type="pct"/>
            <w:shd w:val="clear" w:color="auto" w:fill="DBE5F1" w:themeFill="accent1" w:themeFillTint="33"/>
            <w:noWrap/>
            <w:hideMark/>
          </w:tcPr>
          <w:p w14:paraId="51315C94" w14:textId="77777777" w:rsidR="00116860" w:rsidRPr="000B5128" w:rsidRDefault="00116860" w:rsidP="000B5128">
            <w:pPr>
              <w:rPr>
                <w:rFonts w:eastAsia="Times New Roman" w:cstheme="minorHAnsi"/>
                <w:b/>
                <w:bCs/>
                <w:iCs w:val="0"/>
              </w:rPr>
            </w:pPr>
            <w:r w:rsidRPr="000B5128">
              <w:rPr>
                <w:rFonts w:eastAsia="Times New Roman" w:cstheme="minorHAnsi"/>
                <w:b/>
                <w:bCs/>
                <w:iCs w:val="0"/>
              </w:rPr>
              <w:t>Ciasna (OR)</w:t>
            </w:r>
          </w:p>
        </w:tc>
        <w:tc>
          <w:tcPr>
            <w:tcW w:w="2490" w:type="pct"/>
            <w:shd w:val="clear" w:color="auto" w:fill="DBE5F1" w:themeFill="accent1" w:themeFillTint="33"/>
            <w:hideMark/>
          </w:tcPr>
          <w:p w14:paraId="6DB97540"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8</w:t>
            </w:r>
          </w:p>
        </w:tc>
        <w:tc>
          <w:tcPr>
            <w:tcW w:w="908" w:type="pct"/>
            <w:shd w:val="clear" w:color="auto" w:fill="DBE5F1" w:themeFill="accent1" w:themeFillTint="33"/>
            <w:noWrap/>
            <w:vAlign w:val="bottom"/>
            <w:hideMark/>
          </w:tcPr>
          <w:p w14:paraId="7ED41022" w14:textId="347B0768" w:rsidR="00116860" w:rsidRPr="00116860" w:rsidRDefault="00116860" w:rsidP="000B5128">
            <w:pPr>
              <w:jc w:val="right"/>
              <w:rPr>
                <w:rFonts w:eastAsia="Times New Roman" w:cstheme="minorHAnsi"/>
                <w:b/>
                <w:bCs/>
                <w:iCs w:val="0"/>
              </w:rPr>
            </w:pPr>
            <w:r w:rsidRPr="00116860">
              <w:rPr>
                <w:rFonts w:ascii="Calibri" w:hAnsi="Calibri" w:cs="Calibri"/>
                <w:color w:val="000000"/>
                <w:szCs w:val="22"/>
              </w:rPr>
              <w:t>0,52</w:t>
            </w:r>
          </w:p>
        </w:tc>
        <w:tc>
          <w:tcPr>
            <w:tcW w:w="475" w:type="pct"/>
            <w:shd w:val="clear" w:color="auto" w:fill="DBE5F1" w:themeFill="accent1" w:themeFillTint="33"/>
            <w:noWrap/>
            <w:hideMark/>
          </w:tcPr>
          <w:p w14:paraId="287BDA2B" w14:textId="77777777" w:rsidR="00116860" w:rsidRPr="000B5128" w:rsidRDefault="00116860" w:rsidP="000B5128">
            <w:pPr>
              <w:jc w:val="right"/>
              <w:rPr>
                <w:rFonts w:eastAsia="Times New Roman" w:cstheme="minorHAnsi"/>
                <w:b/>
                <w:bCs/>
                <w:iCs w:val="0"/>
              </w:rPr>
            </w:pPr>
            <w:r w:rsidRPr="000B5128">
              <w:rPr>
                <w:rFonts w:eastAsia="Times New Roman" w:cstheme="minorHAnsi"/>
                <w:b/>
                <w:bCs/>
                <w:iCs w:val="0"/>
              </w:rPr>
              <w:t>14,3%</w:t>
            </w:r>
          </w:p>
        </w:tc>
      </w:tr>
      <w:tr w:rsidR="00116860" w:rsidRPr="000B5128" w14:paraId="1D3121FA" w14:textId="77777777" w:rsidTr="0022278F">
        <w:trPr>
          <w:trHeight w:val="300"/>
        </w:trPr>
        <w:tc>
          <w:tcPr>
            <w:tcW w:w="287" w:type="pct"/>
            <w:noWrap/>
            <w:hideMark/>
          </w:tcPr>
          <w:p w14:paraId="2CF46F3B"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3</w:t>
            </w:r>
          </w:p>
        </w:tc>
        <w:tc>
          <w:tcPr>
            <w:tcW w:w="840" w:type="pct"/>
            <w:noWrap/>
            <w:hideMark/>
          </w:tcPr>
          <w:p w14:paraId="385BF955" w14:textId="77777777" w:rsidR="00116860" w:rsidRPr="000B5128" w:rsidRDefault="00116860" w:rsidP="000B5128">
            <w:pPr>
              <w:rPr>
                <w:rFonts w:eastAsia="Times New Roman" w:cstheme="minorHAnsi"/>
                <w:iCs w:val="0"/>
              </w:rPr>
            </w:pPr>
            <w:r w:rsidRPr="000B5128">
              <w:rPr>
                <w:rFonts w:eastAsia="Times New Roman" w:cstheme="minorHAnsi"/>
                <w:iCs w:val="0"/>
              </w:rPr>
              <w:t>Glinica</w:t>
            </w:r>
          </w:p>
        </w:tc>
        <w:tc>
          <w:tcPr>
            <w:tcW w:w="2490" w:type="pct"/>
            <w:hideMark/>
          </w:tcPr>
          <w:p w14:paraId="3B7915FC"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2</w:t>
            </w:r>
          </w:p>
        </w:tc>
        <w:tc>
          <w:tcPr>
            <w:tcW w:w="908" w:type="pct"/>
            <w:noWrap/>
            <w:vAlign w:val="bottom"/>
            <w:hideMark/>
          </w:tcPr>
          <w:p w14:paraId="2F4D31CD" w14:textId="6F06F3CF" w:rsidR="00116860" w:rsidRPr="00116860" w:rsidRDefault="00116860" w:rsidP="000B5128">
            <w:pPr>
              <w:jc w:val="right"/>
              <w:rPr>
                <w:rFonts w:eastAsia="Times New Roman" w:cstheme="minorHAnsi"/>
                <w:iCs w:val="0"/>
              </w:rPr>
            </w:pPr>
            <w:r w:rsidRPr="00116860">
              <w:rPr>
                <w:rFonts w:ascii="Calibri" w:hAnsi="Calibri" w:cs="Calibri"/>
                <w:color w:val="000000"/>
                <w:szCs w:val="22"/>
              </w:rPr>
              <w:t>0,21</w:t>
            </w:r>
          </w:p>
        </w:tc>
        <w:tc>
          <w:tcPr>
            <w:tcW w:w="475" w:type="pct"/>
            <w:noWrap/>
            <w:hideMark/>
          </w:tcPr>
          <w:p w14:paraId="3F7C435D"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3,6%</w:t>
            </w:r>
          </w:p>
        </w:tc>
      </w:tr>
      <w:tr w:rsidR="00116860" w:rsidRPr="000B5128" w14:paraId="72CC03EB" w14:textId="77777777" w:rsidTr="0022278F">
        <w:trPr>
          <w:trHeight w:val="300"/>
        </w:trPr>
        <w:tc>
          <w:tcPr>
            <w:tcW w:w="287" w:type="pct"/>
            <w:noWrap/>
            <w:hideMark/>
          </w:tcPr>
          <w:p w14:paraId="00F12979"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4</w:t>
            </w:r>
          </w:p>
        </w:tc>
        <w:tc>
          <w:tcPr>
            <w:tcW w:w="840" w:type="pct"/>
            <w:noWrap/>
            <w:hideMark/>
          </w:tcPr>
          <w:p w14:paraId="3ED0BC88" w14:textId="77777777" w:rsidR="00116860" w:rsidRPr="000B5128" w:rsidRDefault="00116860" w:rsidP="000B5128">
            <w:pPr>
              <w:rPr>
                <w:rFonts w:eastAsia="Times New Roman" w:cstheme="minorHAnsi"/>
                <w:iCs w:val="0"/>
              </w:rPr>
            </w:pPr>
            <w:r w:rsidRPr="000B5128">
              <w:rPr>
                <w:rFonts w:eastAsia="Times New Roman" w:cstheme="minorHAnsi"/>
                <w:iCs w:val="0"/>
              </w:rPr>
              <w:t>Jeżowa</w:t>
            </w:r>
          </w:p>
        </w:tc>
        <w:tc>
          <w:tcPr>
            <w:tcW w:w="2490" w:type="pct"/>
            <w:hideMark/>
          </w:tcPr>
          <w:p w14:paraId="68DD8260"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4</w:t>
            </w:r>
          </w:p>
        </w:tc>
        <w:tc>
          <w:tcPr>
            <w:tcW w:w="908" w:type="pct"/>
            <w:noWrap/>
            <w:vAlign w:val="bottom"/>
            <w:hideMark/>
          </w:tcPr>
          <w:p w14:paraId="14DF816F" w14:textId="1D971E76" w:rsidR="00116860" w:rsidRPr="00116860" w:rsidRDefault="00116860" w:rsidP="000B5128">
            <w:pPr>
              <w:jc w:val="right"/>
              <w:rPr>
                <w:rFonts w:eastAsia="Times New Roman" w:cstheme="minorHAnsi"/>
                <w:iCs w:val="0"/>
              </w:rPr>
            </w:pPr>
            <w:r w:rsidRPr="00116860">
              <w:rPr>
                <w:rFonts w:ascii="Calibri" w:hAnsi="Calibri" w:cs="Calibri"/>
                <w:color w:val="000000"/>
                <w:szCs w:val="22"/>
              </w:rPr>
              <w:t>0,79</w:t>
            </w:r>
          </w:p>
        </w:tc>
        <w:tc>
          <w:tcPr>
            <w:tcW w:w="475" w:type="pct"/>
            <w:noWrap/>
            <w:hideMark/>
          </w:tcPr>
          <w:p w14:paraId="5D7529A8"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7,1%</w:t>
            </w:r>
          </w:p>
        </w:tc>
      </w:tr>
      <w:tr w:rsidR="00116860" w:rsidRPr="000B5128" w14:paraId="2BE309F9" w14:textId="77777777" w:rsidTr="0022278F">
        <w:trPr>
          <w:trHeight w:val="300"/>
        </w:trPr>
        <w:tc>
          <w:tcPr>
            <w:tcW w:w="287" w:type="pct"/>
            <w:noWrap/>
            <w:hideMark/>
          </w:tcPr>
          <w:p w14:paraId="17BF522C"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5</w:t>
            </w:r>
          </w:p>
        </w:tc>
        <w:tc>
          <w:tcPr>
            <w:tcW w:w="840" w:type="pct"/>
            <w:noWrap/>
            <w:hideMark/>
          </w:tcPr>
          <w:p w14:paraId="21C028F2" w14:textId="77777777" w:rsidR="00116860" w:rsidRPr="000B5128" w:rsidRDefault="00116860" w:rsidP="000B5128">
            <w:pPr>
              <w:rPr>
                <w:rFonts w:eastAsia="Times New Roman" w:cstheme="minorHAnsi"/>
                <w:iCs w:val="0"/>
              </w:rPr>
            </w:pPr>
            <w:r w:rsidRPr="000B5128">
              <w:rPr>
                <w:rFonts w:eastAsia="Times New Roman" w:cstheme="minorHAnsi"/>
                <w:iCs w:val="0"/>
              </w:rPr>
              <w:t>Sieraków Śląski</w:t>
            </w:r>
          </w:p>
        </w:tc>
        <w:tc>
          <w:tcPr>
            <w:tcW w:w="2490" w:type="pct"/>
            <w:hideMark/>
          </w:tcPr>
          <w:p w14:paraId="63EF7FEA"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12</w:t>
            </w:r>
          </w:p>
        </w:tc>
        <w:tc>
          <w:tcPr>
            <w:tcW w:w="908" w:type="pct"/>
            <w:noWrap/>
            <w:vAlign w:val="bottom"/>
            <w:hideMark/>
          </w:tcPr>
          <w:p w14:paraId="760B1017" w14:textId="27E65959" w:rsidR="00116860" w:rsidRPr="00116860" w:rsidRDefault="00116860" w:rsidP="000B5128">
            <w:pPr>
              <w:jc w:val="right"/>
              <w:rPr>
                <w:rFonts w:eastAsia="Times New Roman" w:cstheme="minorHAnsi"/>
                <w:iCs w:val="0"/>
              </w:rPr>
            </w:pPr>
            <w:r w:rsidRPr="00116860">
              <w:rPr>
                <w:rFonts w:ascii="Calibri" w:hAnsi="Calibri" w:cs="Calibri"/>
                <w:color w:val="000000"/>
                <w:szCs w:val="22"/>
              </w:rPr>
              <w:t>0,79</w:t>
            </w:r>
          </w:p>
        </w:tc>
        <w:tc>
          <w:tcPr>
            <w:tcW w:w="475" w:type="pct"/>
            <w:noWrap/>
            <w:hideMark/>
          </w:tcPr>
          <w:p w14:paraId="21754BA0"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21,4%</w:t>
            </w:r>
          </w:p>
        </w:tc>
      </w:tr>
      <w:tr w:rsidR="00116860" w:rsidRPr="000B5128" w14:paraId="71017FD4" w14:textId="77777777" w:rsidTr="0022278F">
        <w:trPr>
          <w:trHeight w:val="300"/>
        </w:trPr>
        <w:tc>
          <w:tcPr>
            <w:tcW w:w="287" w:type="pct"/>
            <w:noWrap/>
            <w:hideMark/>
          </w:tcPr>
          <w:p w14:paraId="40026EEC"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6</w:t>
            </w:r>
          </w:p>
        </w:tc>
        <w:tc>
          <w:tcPr>
            <w:tcW w:w="840" w:type="pct"/>
            <w:noWrap/>
            <w:hideMark/>
          </w:tcPr>
          <w:p w14:paraId="386628EE" w14:textId="77777777" w:rsidR="00116860" w:rsidRPr="000B5128" w:rsidRDefault="00116860" w:rsidP="000B5128">
            <w:pPr>
              <w:rPr>
                <w:rFonts w:eastAsia="Times New Roman" w:cstheme="minorHAnsi"/>
                <w:iCs w:val="0"/>
              </w:rPr>
            </w:pPr>
            <w:r w:rsidRPr="000B5128">
              <w:rPr>
                <w:rFonts w:eastAsia="Times New Roman" w:cstheme="minorHAnsi"/>
                <w:iCs w:val="0"/>
              </w:rPr>
              <w:t>Zborowskie</w:t>
            </w:r>
          </w:p>
        </w:tc>
        <w:tc>
          <w:tcPr>
            <w:tcW w:w="2490" w:type="pct"/>
            <w:hideMark/>
          </w:tcPr>
          <w:p w14:paraId="423CFA18"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6</w:t>
            </w:r>
          </w:p>
        </w:tc>
        <w:tc>
          <w:tcPr>
            <w:tcW w:w="908" w:type="pct"/>
            <w:noWrap/>
            <w:vAlign w:val="bottom"/>
            <w:hideMark/>
          </w:tcPr>
          <w:p w14:paraId="38533712" w14:textId="1E22DEDF" w:rsidR="00116860" w:rsidRPr="00116860" w:rsidRDefault="00116860" w:rsidP="000B5128">
            <w:pPr>
              <w:jc w:val="right"/>
              <w:rPr>
                <w:rFonts w:eastAsia="Times New Roman" w:cstheme="minorHAnsi"/>
                <w:iCs w:val="0"/>
              </w:rPr>
            </w:pPr>
            <w:r w:rsidRPr="00116860">
              <w:rPr>
                <w:rFonts w:ascii="Calibri" w:hAnsi="Calibri" w:cs="Calibri"/>
                <w:color w:val="000000"/>
                <w:szCs w:val="22"/>
              </w:rPr>
              <w:t>0,59</w:t>
            </w:r>
          </w:p>
        </w:tc>
        <w:tc>
          <w:tcPr>
            <w:tcW w:w="475" w:type="pct"/>
            <w:noWrap/>
            <w:hideMark/>
          </w:tcPr>
          <w:p w14:paraId="6B748AE6"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10,7%</w:t>
            </w:r>
          </w:p>
        </w:tc>
      </w:tr>
      <w:tr w:rsidR="00116860" w:rsidRPr="000B5128" w14:paraId="70AE1106" w14:textId="77777777" w:rsidTr="0022278F">
        <w:trPr>
          <w:trHeight w:val="300"/>
        </w:trPr>
        <w:tc>
          <w:tcPr>
            <w:tcW w:w="287" w:type="pct"/>
            <w:noWrap/>
            <w:hideMark/>
          </w:tcPr>
          <w:p w14:paraId="6191E5F8"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7</w:t>
            </w:r>
          </w:p>
        </w:tc>
        <w:tc>
          <w:tcPr>
            <w:tcW w:w="840" w:type="pct"/>
            <w:noWrap/>
            <w:hideMark/>
          </w:tcPr>
          <w:p w14:paraId="353041F9" w14:textId="77777777" w:rsidR="00116860" w:rsidRPr="000B5128" w:rsidRDefault="00116860" w:rsidP="000B5128">
            <w:pPr>
              <w:rPr>
                <w:rFonts w:eastAsia="Times New Roman" w:cstheme="minorHAnsi"/>
                <w:iCs w:val="0"/>
              </w:rPr>
            </w:pPr>
            <w:r w:rsidRPr="000B5128">
              <w:rPr>
                <w:rFonts w:eastAsia="Times New Roman" w:cstheme="minorHAnsi"/>
                <w:iCs w:val="0"/>
              </w:rPr>
              <w:t>Molna</w:t>
            </w:r>
          </w:p>
        </w:tc>
        <w:tc>
          <w:tcPr>
            <w:tcW w:w="2490" w:type="pct"/>
            <w:hideMark/>
          </w:tcPr>
          <w:p w14:paraId="175FAFFF"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1</w:t>
            </w:r>
          </w:p>
        </w:tc>
        <w:tc>
          <w:tcPr>
            <w:tcW w:w="908" w:type="pct"/>
            <w:noWrap/>
            <w:vAlign w:val="bottom"/>
            <w:hideMark/>
          </w:tcPr>
          <w:p w14:paraId="4CEF8880" w14:textId="5CFC7CAF" w:rsidR="00116860" w:rsidRPr="00116860" w:rsidRDefault="00116860" w:rsidP="000B5128">
            <w:pPr>
              <w:jc w:val="right"/>
              <w:rPr>
                <w:rFonts w:eastAsia="Times New Roman" w:cstheme="minorHAnsi"/>
                <w:iCs w:val="0"/>
              </w:rPr>
            </w:pPr>
            <w:r w:rsidRPr="00116860">
              <w:rPr>
                <w:rFonts w:ascii="Calibri" w:hAnsi="Calibri" w:cs="Calibri"/>
                <w:color w:val="000000"/>
                <w:szCs w:val="22"/>
              </w:rPr>
              <w:t>0,26</w:t>
            </w:r>
          </w:p>
        </w:tc>
        <w:tc>
          <w:tcPr>
            <w:tcW w:w="475" w:type="pct"/>
            <w:noWrap/>
            <w:hideMark/>
          </w:tcPr>
          <w:p w14:paraId="1C547F8D"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1,8%</w:t>
            </w:r>
          </w:p>
        </w:tc>
      </w:tr>
      <w:tr w:rsidR="00116860" w:rsidRPr="000B5128" w14:paraId="5B765CEE" w14:textId="77777777" w:rsidTr="0022278F">
        <w:trPr>
          <w:trHeight w:val="300"/>
        </w:trPr>
        <w:tc>
          <w:tcPr>
            <w:tcW w:w="287" w:type="pct"/>
            <w:noWrap/>
            <w:hideMark/>
          </w:tcPr>
          <w:p w14:paraId="60CFF3FC"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8</w:t>
            </w:r>
          </w:p>
        </w:tc>
        <w:tc>
          <w:tcPr>
            <w:tcW w:w="840" w:type="pct"/>
            <w:noWrap/>
            <w:hideMark/>
          </w:tcPr>
          <w:p w14:paraId="24CFFE77" w14:textId="77777777" w:rsidR="00116860" w:rsidRPr="000B5128" w:rsidRDefault="00116860" w:rsidP="000B5128">
            <w:pPr>
              <w:rPr>
                <w:rFonts w:eastAsia="Times New Roman" w:cstheme="minorHAnsi"/>
                <w:iCs w:val="0"/>
              </w:rPr>
            </w:pPr>
            <w:r w:rsidRPr="000B5128">
              <w:rPr>
                <w:rFonts w:eastAsia="Times New Roman" w:cstheme="minorHAnsi"/>
                <w:iCs w:val="0"/>
              </w:rPr>
              <w:t>Panoszów</w:t>
            </w:r>
          </w:p>
        </w:tc>
        <w:tc>
          <w:tcPr>
            <w:tcW w:w="2490" w:type="pct"/>
            <w:hideMark/>
          </w:tcPr>
          <w:p w14:paraId="5A61CEA1"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16</w:t>
            </w:r>
          </w:p>
        </w:tc>
        <w:tc>
          <w:tcPr>
            <w:tcW w:w="908" w:type="pct"/>
            <w:noWrap/>
            <w:vAlign w:val="bottom"/>
            <w:hideMark/>
          </w:tcPr>
          <w:p w14:paraId="7540E78D" w14:textId="34D860F0" w:rsidR="00116860" w:rsidRPr="00116860" w:rsidRDefault="00116860" w:rsidP="000B5128">
            <w:pPr>
              <w:jc w:val="right"/>
              <w:rPr>
                <w:rFonts w:eastAsia="Times New Roman" w:cstheme="minorHAnsi"/>
                <w:iCs w:val="0"/>
              </w:rPr>
            </w:pPr>
            <w:r w:rsidRPr="00116860">
              <w:rPr>
                <w:rFonts w:ascii="Calibri" w:hAnsi="Calibri" w:cs="Calibri"/>
                <w:color w:val="000000"/>
                <w:szCs w:val="22"/>
              </w:rPr>
              <w:t>3,21</w:t>
            </w:r>
          </w:p>
        </w:tc>
        <w:tc>
          <w:tcPr>
            <w:tcW w:w="475" w:type="pct"/>
            <w:noWrap/>
            <w:hideMark/>
          </w:tcPr>
          <w:p w14:paraId="56001018"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28,6%</w:t>
            </w:r>
          </w:p>
        </w:tc>
      </w:tr>
      <w:tr w:rsidR="00116860" w:rsidRPr="000B5128" w14:paraId="7546EE94" w14:textId="77777777" w:rsidTr="0022278F">
        <w:trPr>
          <w:trHeight w:val="300"/>
        </w:trPr>
        <w:tc>
          <w:tcPr>
            <w:tcW w:w="287" w:type="pct"/>
            <w:noWrap/>
            <w:hideMark/>
          </w:tcPr>
          <w:p w14:paraId="66D80C19"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9</w:t>
            </w:r>
          </w:p>
        </w:tc>
        <w:tc>
          <w:tcPr>
            <w:tcW w:w="840" w:type="pct"/>
            <w:noWrap/>
            <w:hideMark/>
          </w:tcPr>
          <w:p w14:paraId="0954FBAB" w14:textId="77777777" w:rsidR="00116860" w:rsidRPr="000B5128" w:rsidRDefault="00116860" w:rsidP="000B5128">
            <w:pPr>
              <w:rPr>
                <w:rFonts w:eastAsia="Times New Roman" w:cstheme="minorHAnsi"/>
                <w:iCs w:val="0"/>
              </w:rPr>
            </w:pPr>
            <w:r w:rsidRPr="000B5128">
              <w:rPr>
                <w:rFonts w:eastAsia="Times New Roman" w:cstheme="minorHAnsi"/>
                <w:iCs w:val="0"/>
              </w:rPr>
              <w:t>Wędzina</w:t>
            </w:r>
          </w:p>
        </w:tc>
        <w:tc>
          <w:tcPr>
            <w:tcW w:w="2490" w:type="pct"/>
            <w:hideMark/>
          </w:tcPr>
          <w:p w14:paraId="1C4787C5"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5</w:t>
            </w:r>
          </w:p>
        </w:tc>
        <w:tc>
          <w:tcPr>
            <w:tcW w:w="908" w:type="pct"/>
            <w:noWrap/>
            <w:vAlign w:val="bottom"/>
            <w:hideMark/>
          </w:tcPr>
          <w:p w14:paraId="7F305054" w14:textId="14C48B8D" w:rsidR="00116860" w:rsidRPr="00116860" w:rsidRDefault="00116860" w:rsidP="000B5128">
            <w:pPr>
              <w:jc w:val="right"/>
              <w:rPr>
                <w:rFonts w:eastAsia="Times New Roman" w:cstheme="minorHAnsi"/>
                <w:iCs w:val="0"/>
              </w:rPr>
            </w:pPr>
            <w:r w:rsidRPr="00116860">
              <w:rPr>
                <w:rFonts w:ascii="Calibri" w:hAnsi="Calibri" w:cs="Calibri"/>
                <w:color w:val="000000"/>
                <w:szCs w:val="22"/>
              </w:rPr>
              <w:t>0,88</w:t>
            </w:r>
          </w:p>
        </w:tc>
        <w:tc>
          <w:tcPr>
            <w:tcW w:w="475" w:type="pct"/>
            <w:noWrap/>
            <w:hideMark/>
          </w:tcPr>
          <w:p w14:paraId="7B869675" w14:textId="77777777" w:rsidR="00116860" w:rsidRPr="000B5128" w:rsidRDefault="00116860" w:rsidP="000B5128">
            <w:pPr>
              <w:jc w:val="right"/>
              <w:rPr>
                <w:rFonts w:eastAsia="Times New Roman" w:cstheme="minorHAnsi"/>
                <w:iCs w:val="0"/>
              </w:rPr>
            </w:pPr>
            <w:r w:rsidRPr="000B5128">
              <w:rPr>
                <w:rFonts w:eastAsia="Times New Roman" w:cstheme="minorHAnsi"/>
                <w:iCs w:val="0"/>
              </w:rPr>
              <w:t>8,9%</w:t>
            </w:r>
          </w:p>
        </w:tc>
      </w:tr>
      <w:tr w:rsidR="000B5128" w:rsidRPr="000B5128" w14:paraId="165D1646" w14:textId="77777777" w:rsidTr="000B5128">
        <w:trPr>
          <w:trHeight w:val="310"/>
        </w:trPr>
        <w:tc>
          <w:tcPr>
            <w:tcW w:w="1127" w:type="pct"/>
            <w:gridSpan w:val="2"/>
            <w:shd w:val="clear" w:color="auto" w:fill="DBE5F1" w:themeFill="accent1" w:themeFillTint="33"/>
            <w:noWrap/>
            <w:hideMark/>
          </w:tcPr>
          <w:p w14:paraId="3D3B8925" w14:textId="77777777" w:rsidR="000B5128" w:rsidRPr="000B5128" w:rsidRDefault="000B5128" w:rsidP="000B5128">
            <w:pPr>
              <w:rPr>
                <w:rFonts w:eastAsia="Times New Roman" w:cstheme="minorHAnsi"/>
                <w:b/>
                <w:iCs w:val="0"/>
              </w:rPr>
            </w:pPr>
            <w:r w:rsidRPr="000B5128">
              <w:rPr>
                <w:rFonts w:eastAsia="Times New Roman" w:cstheme="minorHAnsi"/>
                <w:b/>
                <w:iCs w:val="0"/>
              </w:rPr>
              <w:t>Gmina Ciasna</w:t>
            </w:r>
          </w:p>
        </w:tc>
        <w:tc>
          <w:tcPr>
            <w:tcW w:w="2490" w:type="pct"/>
            <w:shd w:val="clear" w:color="auto" w:fill="DBE5F1" w:themeFill="accent1" w:themeFillTint="33"/>
            <w:hideMark/>
          </w:tcPr>
          <w:p w14:paraId="30092124" w14:textId="77777777" w:rsidR="000B5128" w:rsidRPr="000B5128" w:rsidRDefault="000B5128" w:rsidP="000B5128">
            <w:pPr>
              <w:jc w:val="right"/>
              <w:rPr>
                <w:rFonts w:eastAsia="Times New Roman" w:cstheme="minorHAnsi"/>
                <w:b/>
                <w:bCs/>
                <w:iCs w:val="0"/>
              </w:rPr>
            </w:pPr>
            <w:r w:rsidRPr="000B5128">
              <w:rPr>
                <w:rFonts w:eastAsia="Times New Roman" w:cstheme="minorHAnsi"/>
                <w:b/>
                <w:bCs/>
                <w:iCs w:val="0"/>
              </w:rPr>
              <w:t>56</w:t>
            </w:r>
          </w:p>
        </w:tc>
        <w:tc>
          <w:tcPr>
            <w:tcW w:w="908" w:type="pct"/>
            <w:shd w:val="clear" w:color="auto" w:fill="DBE5F1" w:themeFill="accent1" w:themeFillTint="33"/>
            <w:noWrap/>
            <w:hideMark/>
          </w:tcPr>
          <w:p w14:paraId="69492D9B" w14:textId="7E86454F" w:rsidR="000B5128" w:rsidRPr="000B5128" w:rsidRDefault="00116860" w:rsidP="000B5128">
            <w:pPr>
              <w:jc w:val="right"/>
              <w:rPr>
                <w:rFonts w:eastAsia="Times New Roman" w:cstheme="minorHAnsi"/>
                <w:b/>
                <w:iCs w:val="0"/>
              </w:rPr>
            </w:pPr>
            <w:r>
              <w:rPr>
                <w:rFonts w:eastAsia="Times New Roman" w:cstheme="minorHAnsi"/>
                <w:b/>
                <w:iCs w:val="0"/>
              </w:rPr>
              <w:t>0,77</w:t>
            </w:r>
          </w:p>
        </w:tc>
        <w:tc>
          <w:tcPr>
            <w:tcW w:w="475" w:type="pct"/>
            <w:shd w:val="clear" w:color="auto" w:fill="DBE5F1" w:themeFill="accent1" w:themeFillTint="33"/>
            <w:noWrap/>
            <w:hideMark/>
          </w:tcPr>
          <w:p w14:paraId="376770BF" w14:textId="77777777" w:rsidR="000B5128" w:rsidRPr="000B5128" w:rsidRDefault="000B5128" w:rsidP="000B5128">
            <w:pPr>
              <w:jc w:val="right"/>
              <w:rPr>
                <w:rFonts w:eastAsia="Times New Roman" w:cstheme="minorHAnsi"/>
                <w:b/>
                <w:iCs w:val="0"/>
              </w:rPr>
            </w:pPr>
            <w:r w:rsidRPr="000B5128">
              <w:rPr>
                <w:rFonts w:eastAsia="Times New Roman" w:cstheme="minorHAnsi"/>
                <w:b/>
                <w:iCs w:val="0"/>
              </w:rPr>
              <w:t>100,0%</w:t>
            </w:r>
          </w:p>
        </w:tc>
      </w:tr>
      <w:tr w:rsidR="000B5128" w:rsidRPr="000B5128" w14:paraId="2E3D985F" w14:textId="77777777" w:rsidTr="000B5128">
        <w:trPr>
          <w:trHeight w:val="290"/>
        </w:trPr>
        <w:tc>
          <w:tcPr>
            <w:tcW w:w="1127" w:type="pct"/>
            <w:gridSpan w:val="2"/>
            <w:noWrap/>
            <w:hideMark/>
          </w:tcPr>
          <w:p w14:paraId="0C2C2877" w14:textId="77777777" w:rsidR="000B5128" w:rsidRPr="000B5128" w:rsidRDefault="000B5128" w:rsidP="000B5128">
            <w:pPr>
              <w:rPr>
                <w:rFonts w:eastAsia="Times New Roman" w:cstheme="minorHAnsi"/>
                <w:iCs w:val="0"/>
              </w:rPr>
            </w:pPr>
            <w:r w:rsidRPr="000B5128">
              <w:rPr>
                <w:rFonts w:eastAsia="Times New Roman" w:cstheme="minorHAnsi"/>
                <w:iCs w:val="0"/>
              </w:rPr>
              <w:t>Gmina (bez OR)</w:t>
            </w:r>
          </w:p>
        </w:tc>
        <w:tc>
          <w:tcPr>
            <w:tcW w:w="2490" w:type="pct"/>
            <w:noWrap/>
            <w:hideMark/>
          </w:tcPr>
          <w:p w14:paraId="15191714" w14:textId="77777777" w:rsidR="000B5128" w:rsidRPr="000B5128" w:rsidRDefault="000B5128" w:rsidP="000B5128">
            <w:pPr>
              <w:jc w:val="right"/>
              <w:rPr>
                <w:rFonts w:eastAsia="Times New Roman" w:cstheme="minorHAnsi"/>
                <w:iCs w:val="0"/>
              </w:rPr>
            </w:pPr>
            <w:r w:rsidRPr="000B5128">
              <w:rPr>
                <w:rFonts w:eastAsia="Times New Roman" w:cstheme="minorHAnsi"/>
                <w:iCs w:val="0"/>
              </w:rPr>
              <w:t>48</w:t>
            </w:r>
          </w:p>
        </w:tc>
        <w:tc>
          <w:tcPr>
            <w:tcW w:w="908" w:type="pct"/>
            <w:noWrap/>
            <w:hideMark/>
          </w:tcPr>
          <w:p w14:paraId="7E97166E" w14:textId="6CA9ADBB" w:rsidR="000B5128" w:rsidRPr="000B5128" w:rsidRDefault="00116860" w:rsidP="000B5128">
            <w:pPr>
              <w:jc w:val="right"/>
              <w:rPr>
                <w:rFonts w:eastAsia="Times New Roman" w:cstheme="minorHAnsi"/>
                <w:iCs w:val="0"/>
              </w:rPr>
            </w:pPr>
            <w:r>
              <w:rPr>
                <w:rFonts w:eastAsia="Times New Roman" w:cstheme="minorHAnsi"/>
                <w:iCs w:val="0"/>
              </w:rPr>
              <w:t>0,84</w:t>
            </w:r>
          </w:p>
        </w:tc>
        <w:tc>
          <w:tcPr>
            <w:tcW w:w="475" w:type="pct"/>
            <w:noWrap/>
            <w:hideMark/>
          </w:tcPr>
          <w:p w14:paraId="054474B3" w14:textId="77777777" w:rsidR="000B5128" w:rsidRPr="000B5128" w:rsidRDefault="000B5128" w:rsidP="000B5128">
            <w:pPr>
              <w:jc w:val="right"/>
              <w:rPr>
                <w:rFonts w:eastAsia="Times New Roman" w:cstheme="minorHAnsi"/>
                <w:iCs w:val="0"/>
              </w:rPr>
            </w:pPr>
            <w:r w:rsidRPr="000B5128">
              <w:rPr>
                <w:rFonts w:eastAsia="Times New Roman" w:cstheme="minorHAnsi"/>
                <w:iCs w:val="0"/>
              </w:rPr>
              <w:t>85,7%</w:t>
            </w:r>
          </w:p>
        </w:tc>
      </w:tr>
    </w:tbl>
    <w:p w14:paraId="68B79C7A" w14:textId="77777777" w:rsidR="000B5128" w:rsidRDefault="000B5128" w:rsidP="000B5128">
      <w:pPr>
        <w:pStyle w:val="Krrdo"/>
        <w:spacing w:before="0"/>
        <w:rPr>
          <w:i w:val="0"/>
        </w:rPr>
      </w:pPr>
      <w:r w:rsidRPr="00F244B1">
        <w:rPr>
          <w:i w:val="0"/>
        </w:rPr>
        <w:t xml:space="preserve">Źródło: Opracowanie własne na podstawie danych </w:t>
      </w:r>
      <w:r>
        <w:rPr>
          <w:i w:val="0"/>
        </w:rPr>
        <w:t>Urzędu Gminy Ciasna</w:t>
      </w:r>
    </w:p>
    <w:p w14:paraId="41D48943" w14:textId="44D49C88" w:rsidR="000B5128" w:rsidRDefault="000B5128" w:rsidP="000B5128">
      <w:pPr>
        <w:pStyle w:val="Nagwek4"/>
      </w:pPr>
      <w:bookmarkStart w:id="186" w:name="_Toc209281003"/>
      <w:r>
        <w:t>Podsumowanie – sfera techniczna</w:t>
      </w:r>
      <w:bookmarkEnd w:id="186"/>
    </w:p>
    <w:p w14:paraId="028E0F19" w14:textId="77777777" w:rsidR="005065A1" w:rsidRDefault="005065A1" w:rsidP="005065A1">
      <w:pPr>
        <w:pStyle w:val="Normalny0"/>
      </w:pPr>
      <w:r>
        <w:t>Sfera techniczna w Ciasnej charakteryzuje się z jednej strony pozytywnymi wyróżnikami – pełnym uzbrojeniem w sieć wodociągową i kanalizacyjną oraz obecnością cennych obiektów zabytkowych. Z drugiej strony ograniczony zasób mieszkań komunalnych i jego niewielkie znaczenie w skali gminy powodują, że potrzeby lokalnej społeczności w tym zakresie nie są w pełni zaspokojone. Na tle gminy Ciasna prezentuje się korzystnie pod względem jakości infrastruktury technicznej, jednak jej dalszy rozwój powinien uwzględniać zarówno zachowanie i wykorzystanie zabytków, jak i rozbudowę zasobu mieszkań komunalnych.</w:t>
      </w:r>
    </w:p>
    <w:p w14:paraId="28C60238" w14:textId="5A5E060F" w:rsidR="002F1628" w:rsidRPr="000B5128" w:rsidRDefault="005065A1" w:rsidP="005065A1">
      <w:pPr>
        <w:pStyle w:val="Normalny0"/>
      </w:pPr>
      <w:r>
        <w:t>Podsumowując, dane ankietowe potwierdzają, że mimo korzystnych wskaźników w zakresie infrastruktury technicznej, mieszkańcy dostrzegają realne problemy związane ze stanem technicznym części zabudowy i jej niedostosowaniem do współczesnych potrzeb. Sygnalizowany brak przestrzeni do spotkań i aktywności w budynkach publicznych wskazuje na konieczność szerszego podejścia – obejmującego nie tylko remonty i utrzymanie, lecz także modernizację i adaptację istniejących zasobów na cele społeczne, kulturalne i integracyjne</w:t>
      </w:r>
      <w:r w:rsidR="002F1628" w:rsidRPr="002F1628">
        <w:t>.</w:t>
      </w:r>
    </w:p>
    <w:p w14:paraId="3AEAB868" w14:textId="77777777" w:rsidR="00F3345C" w:rsidRPr="00F1043B" w:rsidRDefault="00F3345C" w:rsidP="00F3345C">
      <w:pPr>
        <w:pStyle w:val="Nagwek3"/>
        <w:numPr>
          <w:ilvl w:val="2"/>
          <w:numId w:val="1"/>
        </w:numPr>
      </w:pPr>
      <w:bookmarkStart w:id="187" w:name="_Toc209281004"/>
      <w:r w:rsidRPr="00F1043B">
        <w:t>Sfera środowiskowa</w:t>
      </w:r>
      <w:bookmarkEnd w:id="187"/>
    </w:p>
    <w:p w14:paraId="0C467034" w14:textId="77777777" w:rsidR="00995269" w:rsidRDefault="00995269" w:rsidP="00995269">
      <w:pPr>
        <w:pStyle w:val="Normalny0"/>
      </w:pPr>
      <w:r>
        <w:t>Analiza sfery środowiskowej na obszarze rewitalizacji Gminy Ciasna, obejmującym sołectwo Ciasna, koncentruje się na dostępności i ochronie zasobów przyrodniczych, obecności zagrożeń środowiskowych oraz jakości warunków życia mieszkańców w kontekście oddziaływań środowiskowych. Uwzględniono m.in. obecność obszarów objętych prawną ochroną, skalę występowania odpadów zawierających azbest, problem hałasu komunikacyjnego, a także walory krajobrazowe i potencjał rekreacyjny terenów zielonych. Zestawienie tych czynników pozwala z jednej strony wskazać mocne strony sołectwa związane z bogactwem przyrody, z drugiej zaś – określić zagrożenia wpływające na komfort i bezpieczeństwo mieszkańców.</w:t>
      </w:r>
    </w:p>
    <w:p w14:paraId="306C9BC1" w14:textId="77777777" w:rsidR="00995269" w:rsidRDefault="00995269" w:rsidP="00995269">
      <w:pPr>
        <w:pStyle w:val="Normalny0"/>
      </w:pPr>
      <w:r>
        <w:t>Gmina Ciasna położona jest w dolinie rzeki Liswarty, na obszarze wyróżniającym się wysokim stopniem zalesienia, obecnością stawów, potoków i strumieni oraz korzystnymi warunkami klimatycznymi. Kompleksy leśne, zajmujące znaczną część gminy, stanowią nie tylko zasób gospodarczy, lecz także ostoję cennych gatunków roślin i zwierząt. Latem i jesienią stanowią one miejsce rekreacji i zbioru runa leśnego – jagód, borówek i grzybów – które wpisują się w tradycję mieszkańców.</w:t>
      </w:r>
    </w:p>
    <w:p w14:paraId="011D96AF" w14:textId="77777777" w:rsidR="00995269" w:rsidRDefault="00995269" w:rsidP="00995269">
      <w:pPr>
        <w:pStyle w:val="Normalny0"/>
      </w:pPr>
      <w:r>
        <w:t>Bezcennym skarbem środowiska naturalnego jest bogata fauna i flora. Na terenie gminy można spotkać rzadkie gatunki ptaków, takie jak orzeł bielik, bocian czarny, żuraw, czapla siwa, bąk czy zimorodek. Występują tu także liczne ssaki – bóbr, kuna, nietoperz, sarna czy jeleń – oraz wiele gatunków płazów i gadów, w tym kumak nizinny, rzekotka drzewna, traszki, jaszczurka zwinka, padalec zwyczajny, zaskroniec czy żmija zygzakowata. Wysoką wartość przyrodniczą potwierdzają dwa rezerwaty przyrody: „Łęg nad Młynówką” chroniący siedliska łęgowe oraz „Cisy koło Sierakowa Śląskiego”, będący ostoją jednego z najcenniejszych gatunków drzew w Polsce. Znaczną część gminy obejmuje także Park Krajobrazowy Lasy nad Górną Liswartą, którego celem jest ochrona cennych ekosystemów leśnych, wodnych i torfowiskowych.</w:t>
      </w:r>
    </w:p>
    <w:p w14:paraId="624B1888" w14:textId="77777777" w:rsidR="00995269" w:rsidRDefault="00995269" w:rsidP="00995269">
      <w:pPr>
        <w:pStyle w:val="Normalny0"/>
      </w:pPr>
      <w:r>
        <w:t>O wyjątkowych walorach środowiska świadczą także pomniki przyrody, wśród których szczególne miejsce zajmują okazałe drzewa – dęby, lipy i buki o obwodach przekraczających 3 metry. Najbardziej znanym symbolem przyrodniczym gminy jest „Dąb Napoleona” w Sierakowie Śląskim – dąb szypułkowy liczący ponad 400 lat i osiągający imponujący obwód pnia ponad 6,5 metra.</w:t>
      </w:r>
    </w:p>
    <w:p w14:paraId="6C1C9819" w14:textId="77777777" w:rsidR="00995269" w:rsidRDefault="00995269" w:rsidP="00995269">
      <w:pPr>
        <w:pStyle w:val="Normalny0"/>
      </w:pPr>
      <w:r>
        <w:t>Równolegle z bogactwem środowiskowym występują również problemy wymagające interwencji. Należą do nich przede wszystkim: obecność odpadów zawierających azbest, które sukcesywnie są usuwane w ramach programów gminnych, hałas komunikacyjny generowany przez ruch samochodowy na drogach wojewódzkich i powiatowych przecinających miejscowość oraz konieczność poprawy estetyki i czystości przestrzeni publicznych.</w:t>
      </w:r>
    </w:p>
    <w:p w14:paraId="256FA49A" w14:textId="50415F26" w:rsidR="00754729" w:rsidRDefault="00995269" w:rsidP="00995269">
      <w:pPr>
        <w:pStyle w:val="Normalny0"/>
      </w:pPr>
      <w:r>
        <w:t>Podsumowując, środowisko naturalne Ciasnej stanowi jej największy atut, ale także obszar wymagający stałej ochrony i działań naprawczych. Proces rewitalizacji powinien opierać się na wykorzystaniu potencjału przyrodniczego do rozwoju rekreacji i turystyki przy jednoczesnym ograniczaniu negatywnych oddziaływań środowiskowych, tak aby mieszkańcy mogli korzystać z wysokiej jakości przestrzeni przyrodniczej w bezpiecznych i przyjaznych warunkach</w:t>
      </w:r>
      <w:r w:rsidR="00754729" w:rsidRPr="00754729">
        <w:t>.</w:t>
      </w:r>
    </w:p>
    <w:p w14:paraId="2ED8EB90" w14:textId="77777777" w:rsidR="00876157" w:rsidRPr="00876157" w:rsidRDefault="00876157" w:rsidP="00876157">
      <w:pPr>
        <w:pStyle w:val="Akapitzlist"/>
        <w:numPr>
          <w:ilvl w:val="2"/>
          <w:numId w:val="44"/>
        </w:numPr>
        <w:pBdr>
          <w:left w:val="single" w:sz="48" w:space="2" w:color="0070C0"/>
          <w:bottom w:val="single" w:sz="8" w:space="0" w:color="0070C0"/>
        </w:pBdr>
        <w:spacing w:before="480" w:after="240" w:line="240" w:lineRule="auto"/>
        <w:jc w:val="both"/>
        <w:outlineLvl w:val="2"/>
        <w:rPr>
          <w:rFonts w:eastAsiaTheme="majorEastAsia" w:cstheme="majorBidi"/>
          <w:b/>
          <w:bCs/>
          <w:vanish/>
          <w:color w:val="0070C0"/>
          <w:sz w:val="28"/>
          <w:szCs w:val="22"/>
        </w:rPr>
      </w:pPr>
      <w:bookmarkStart w:id="188" w:name="_Toc209277423"/>
      <w:bookmarkStart w:id="189" w:name="_Toc209278562"/>
      <w:bookmarkStart w:id="190" w:name="_Toc209280707"/>
      <w:bookmarkStart w:id="191" w:name="_Toc209280829"/>
      <w:bookmarkStart w:id="192" w:name="_Toc209281005"/>
      <w:bookmarkEnd w:id="188"/>
      <w:bookmarkEnd w:id="189"/>
      <w:bookmarkEnd w:id="190"/>
      <w:bookmarkEnd w:id="191"/>
      <w:bookmarkEnd w:id="192"/>
    </w:p>
    <w:p w14:paraId="324BB213" w14:textId="5F007016" w:rsidR="00627485" w:rsidRDefault="00627485" w:rsidP="00876157">
      <w:pPr>
        <w:pStyle w:val="Nagwek4"/>
      </w:pPr>
      <w:bookmarkStart w:id="193" w:name="_Toc209281006"/>
      <w:r>
        <w:t>Problemy środowiskowe obszaru rewitalizacji w ocenie mieszkańców</w:t>
      </w:r>
      <w:bookmarkEnd w:id="193"/>
    </w:p>
    <w:p w14:paraId="6D17526A" w14:textId="162DC65D" w:rsidR="00627485" w:rsidRDefault="00627485" w:rsidP="00E91591">
      <w:pPr>
        <w:pStyle w:val="Normalny0"/>
      </w:pPr>
      <w:r w:rsidRPr="00627485">
        <w:t>W badaniu ankietowym mieszkańcy wskazywali, że problemy środowiskowe są odczuwalne w umiarkowanym stopniu – 46,7% respondentów oceniło ich wpływ jako średni, a 13,3% jako znaczny. W komentarzach podkreślano przede wszystkim uciążliwości związane z hałasem komunikacyjnym oraz obawy o jakość powietrza i wód. Pojawiały się także postulaty lepszego zagospodarowania terenów zielonych oraz tworzenia stref rekreacyjnych sprzyjających integracji mieszkańców. Oznacza to, że mimo dużego potencjału przyrodniczego sołectwa, mieszkańcy dostrzegają potrzebę działań ograniczających negatywne oddziaływania środowiskowe i wzmacniających wykorzystanie lokalnych zasobów naturalnych w procesie rewitalizacji.</w:t>
      </w:r>
    </w:p>
    <w:p w14:paraId="7B57A0E4" w14:textId="77777777" w:rsidR="0002019D" w:rsidRDefault="0002019D" w:rsidP="00E91591">
      <w:pPr>
        <w:pStyle w:val="Normalny0"/>
      </w:pPr>
    </w:p>
    <w:p w14:paraId="215BCE10" w14:textId="02DEBDE4" w:rsidR="00ED049B" w:rsidRDefault="00D46193" w:rsidP="003D07B0">
      <w:pPr>
        <w:pStyle w:val="Nagwek4"/>
      </w:pPr>
      <w:bookmarkStart w:id="194" w:name="_Toc209093007"/>
      <w:bookmarkStart w:id="195" w:name="_Toc209187406"/>
      <w:bookmarkStart w:id="196" w:name="_Toc209187977"/>
      <w:bookmarkStart w:id="197" w:name="_Toc209189275"/>
      <w:bookmarkStart w:id="198" w:name="_Toc209093008"/>
      <w:bookmarkStart w:id="199" w:name="_Toc209187407"/>
      <w:bookmarkStart w:id="200" w:name="_Toc209187978"/>
      <w:bookmarkStart w:id="201" w:name="_Toc209189276"/>
      <w:bookmarkStart w:id="202" w:name="_Toc209093009"/>
      <w:bookmarkStart w:id="203" w:name="_Toc209187408"/>
      <w:bookmarkStart w:id="204" w:name="_Toc209187979"/>
      <w:bookmarkStart w:id="205" w:name="_Toc209189277"/>
      <w:bookmarkStart w:id="206" w:name="_Toc209281007"/>
      <w:bookmarkEnd w:id="194"/>
      <w:bookmarkEnd w:id="195"/>
      <w:bookmarkEnd w:id="196"/>
      <w:bookmarkEnd w:id="197"/>
      <w:bookmarkEnd w:id="198"/>
      <w:bookmarkEnd w:id="199"/>
      <w:bookmarkEnd w:id="200"/>
      <w:bookmarkEnd w:id="201"/>
      <w:bookmarkEnd w:id="202"/>
      <w:bookmarkEnd w:id="203"/>
      <w:bookmarkEnd w:id="204"/>
      <w:bookmarkEnd w:id="205"/>
      <w:r>
        <w:t>Obszary chronione</w:t>
      </w:r>
      <w:bookmarkEnd w:id="206"/>
    </w:p>
    <w:p w14:paraId="62E83FA6" w14:textId="0BF9A564" w:rsidR="00D46193" w:rsidRDefault="00D46193" w:rsidP="00D46193">
      <w:pPr>
        <w:pStyle w:val="Normalny0"/>
      </w:pPr>
      <w:r w:rsidRPr="00D46193">
        <w:t>Na terenie sołectwa Ciasna występują obszary chronione, podobnie jak w Glinicy, Sierakowie Śląskim, Zborowskiem, Molnej i Panoszowie. Oznacza to, że znaczna część gminy objęta jest różnymi formami ochrony przyrody, co stanowi ważny walor ekologiczny i krajobrazowy. Dla mieszkańców Ciasnej obecność takich terenów oznacza dostęp do cennych zasobów przyrodniczych i rekreacyjnych, ale równocześnie nakłada ograniczenia w zakresie intensywnej zabudowy i działalności gospodarczej. W kontekście rewitalizacji fakt ten może być wykorzystany jako potencjał – np. rozwój turystyki pieszej i rowerowej, działań edukacyjnych i integracyjnych w otoczeniu przyrody.</w:t>
      </w:r>
    </w:p>
    <w:p w14:paraId="3AB517D1" w14:textId="7F542D37" w:rsidR="00D46193" w:rsidRDefault="00D46193" w:rsidP="00D46193">
      <w:pPr>
        <w:pStyle w:val="Legenda"/>
        <w:spacing w:after="0"/>
      </w:pPr>
      <w:bookmarkStart w:id="207" w:name="_Toc209280943"/>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5D7748">
        <w:rPr>
          <w:noProof/>
        </w:rPr>
        <w:t>37</w:t>
      </w:r>
      <w:r w:rsidRPr="00F244B1">
        <w:rPr>
          <w:noProof/>
        </w:rPr>
        <w:fldChar w:fldCharType="end"/>
      </w:r>
      <w:r w:rsidRPr="00F244B1">
        <w:t xml:space="preserve">. </w:t>
      </w:r>
      <w:r w:rsidR="00891C18" w:rsidRPr="00891C18">
        <w:t xml:space="preserve">Obecność obszarów chronionych </w:t>
      </w:r>
      <w:r>
        <w:t>w 2024 r.</w:t>
      </w:r>
      <w:bookmarkEnd w:id="207"/>
    </w:p>
    <w:tbl>
      <w:tblPr>
        <w:tblW w:w="5000" w:type="pct"/>
        <w:tblCellMar>
          <w:left w:w="70" w:type="dxa"/>
          <w:right w:w="70" w:type="dxa"/>
        </w:tblCellMar>
        <w:tblLook w:val="04A0" w:firstRow="1" w:lastRow="0" w:firstColumn="1" w:lastColumn="0" w:noHBand="0" w:noVBand="1"/>
      </w:tblPr>
      <w:tblGrid>
        <w:gridCol w:w="868"/>
        <w:gridCol w:w="2719"/>
        <w:gridCol w:w="5475"/>
      </w:tblGrid>
      <w:tr w:rsidR="00D46193" w:rsidRPr="00D46193" w14:paraId="73798E29" w14:textId="77777777" w:rsidTr="00D46193">
        <w:trPr>
          <w:trHeight w:val="290"/>
        </w:trPr>
        <w:tc>
          <w:tcPr>
            <w:tcW w:w="47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EFB14DD" w14:textId="77777777" w:rsidR="00D46193" w:rsidRPr="00D46193" w:rsidRDefault="00D46193" w:rsidP="00D46193">
            <w:pPr>
              <w:spacing w:after="0" w:line="240" w:lineRule="auto"/>
              <w:jc w:val="left"/>
              <w:rPr>
                <w:rFonts w:asciiTheme="minorHAnsi" w:eastAsia="Times New Roman" w:hAnsiTheme="minorHAnsi" w:cstheme="minorHAnsi"/>
                <w:b/>
                <w:iCs w:val="0"/>
                <w:color w:val="000000"/>
                <w:sz w:val="20"/>
              </w:rPr>
            </w:pPr>
            <w:r w:rsidRPr="00D46193">
              <w:rPr>
                <w:rFonts w:asciiTheme="minorHAnsi" w:eastAsia="Times New Roman" w:hAnsiTheme="minorHAnsi" w:cstheme="minorHAnsi"/>
                <w:b/>
                <w:iCs w:val="0"/>
                <w:color w:val="000000"/>
                <w:sz w:val="20"/>
              </w:rPr>
              <w:t>Lp.</w:t>
            </w:r>
          </w:p>
        </w:tc>
        <w:tc>
          <w:tcPr>
            <w:tcW w:w="1500"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115C4C76" w14:textId="77777777" w:rsidR="00D46193" w:rsidRPr="00D46193" w:rsidRDefault="00D46193" w:rsidP="00D46193">
            <w:pPr>
              <w:spacing w:after="0" w:line="240" w:lineRule="auto"/>
              <w:jc w:val="left"/>
              <w:rPr>
                <w:rFonts w:asciiTheme="minorHAnsi" w:eastAsia="Times New Roman" w:hAnsiTheme="minorHAnsi" w:cstheme="minorHAnsi"/>
                <w:b/>
                <w:iCs w:val="0"/>
                <w:color w:val="000000"/>
                <w:sz w:val="20"/>
              </w:rPr>
            </w:pPr>
            <w:r w:rsidRPr="00D46193">
              <w:rPr>
                <w:rFonts w:asciiTheme="minorHAnsi" w:eastAsia="Times New Roman" w:hAnsiTheme="minorHAnsi" w:cstheme="minorHAnsi"/>
                <w:b/>
                <w:iCs w:val="0"/>
                <w:color w:val="000000"/>
                <w:sz w:val="20"/>
              </w:rPr>
              <w:t>Jednostka</w:t>
            </w:r>
          </w:p>
        </w:tc>
        <w:tc>
          <w:tcPr>
            <w:tcW w:w="3021"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1CEE0D1B" w14:textId="582E5396" w:rsidR="00D46193" w:rsidRPr="00D46193" w:rsidRDefault="00D46193" w:rsidP="00D46193">
            <w:pPr>
              <w:spacing w:after="0" w:line="240" w:lineRule="auto"/>
              <w:jc w:val="left"/>
              <w:rPr>
                <w:rFonts w:asciiTheme="minorHAnsi" w:eastAsia="Times New Roman" w:hAnsiTheme="minorHAnsi" w:cstheme="minorHAnsi"/>
                <w:b/>
                <w:iCs w:val="0"/>
                <w:color w:val="000000"/>
                <w:sz w:val="20"/>
              </w:rPr>
            </w:pPr>
            <w:r w:rsidRPr="00D46193">
              <w:rPr>
                <w:rFonts w:asciiTheme="minorHAnsi" w:eastAsia="Times New Roman" w:hAnsiTheme="minorHAnsi" w:cstheme="minorHAnsi"/>
                <w:b/>
                <w:iCs w:val="0"/>
                <w:color w:val="000000"/>
                <w:sz w:val="20"/>
              </w:rPr>
              <w:t xml:space="preserve">Obecność obszarów </w:t>
            </w:r>
            <w:r w:rsidRPr="00891C18">
              <w:rPr>
                <w:rFonts w:asciiTheme="minorHAnsi" w:eastAsia="Times New Roman" w:hAnsiTheme="minorHAnsi" w:cstheme="minorHAnsi"/>
                <w:b/>
                <w:iCs w:val="0"/>
                <w:color w:val="000000"/>
                <w:sz w:val="20"/>
              </w:rPr>
              <w:t>chronionych</w:t>
            </w:r>
          </w:p>
        </w:tc>
      </w:tr>
      <w:tr w:rsidR="00D46193" w:rsidRPr="00D46193" w14:paraId="5AFA890A" w14:textId="77777777" w:rsidTr="00D46193">
        <w:trPr>
          <w:trHeight w:val="290"/>
        </w:trPr>
        <w:tc>
          <w:tcPr>
            <w:tcW w:w="479" w:type="pct"/>
            <w:tcBorders>
              <w:top w:val="nil"/>
              <w:left w:val="single" w:sz="4" w:space="0" w:color="auto"/>
              <w:bottom w:val="single" w:sz="4" w:space="0" w:color="auto"/>
              <w:right w:val="single" w:sz="4" w:space="0" w:color="auto"/>
            </w:tcBorders>
            <w:noWrap/>
            <w:vAlign w:val="bottom"/>
            <w:hideMark/>
          </w:tcPr>
          <w:p w14:paraId="194FB46E" w14:textId="77777777" w:rsidR="00D46193" w:rsidRPr="00D46193" w:rsidRDefault="00D46193" w:rsidP="00D46193">
            <w:pPr>
              <w:spacing w:after="0" w:line="240" w:lineRule="auto"/>
              <w:jc w:val="righ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1</w:t>
            </w:r>
          </w:p>
        </w:tc>
        <w:tc>
          <w:tcPr>
            <w:tcW w:w="1500" w:type="pct"/>
            <w:tcBorders>
              <w:top w:val="nil"/>
              <w:left w:val="nil"/>
              <w:bottom w:val="single" w:sz="4" w:space="0" w:color="auto"/>
              <w:right w:val="single" w:sz="4" w:space="0" w:color="auto"/>
            </w:tcBorders>
            <w:noWrap/>
            <w:vAlign w:val="bottom"/>
            <w:hideMark/>
          </w:tcPr>
          <w:p w14:paraId="21C9AB44" w14:textId="77777777" w:rsidR="00D46193" w:rsidRPr="00D46193" w:rsidRDefault="00D46193" w:rsidP="00D46193">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Dzielna</w:t>
            </w:r>
          </w:p>
        </w:tc>
        <w:tc>
          <w:tcPr>
            <w:tcW w:w="3021" w:type="pct"/>
            <w:tcBorders>
              <w:top w:val="nil"/>
              <w:left w:val="nil"/>
              <w:bottom w:val="single" w:sz="4" w:space="0" w:color="000000"/>
              <w:right w:val="single" w:sz="4" w:space="0" w:color="000000"/>
            </w:tcBorders>
            <w:shd w:val="clear" w:color="auto" w:fill="FFFFFF" w:themeFill="background1"/>
            <w:vAlign w:val="center"/>
            <w:hideMark/>
          </w:tcPr>
          <w:p w14:paraId="50BC183C" w14:textId="18399107" w:rsidR="00D46193" w:rsidRPr="00D46193" w:rsidRDefault="00D46193" w:rsidP="00D46193">
            <w:pPr>
              <w:spacing w:after="0" w:line="240" w:lineRule="auto"/>
              <w:jc w:val="left"/>
              <w:rPr>
                <w:rFonts w:asciiTheme="minorHAnsi" w:eastAsia="Times New Roman" w:hAnsiTheme="minorHAnsi" w:cstheme="minorHAnsi"/>
                <w:iCs w:val="0"/>
                <w:sz w:val="20"/>
              </w:rPr>
            </w:pPr>
            <w:r w:rsidRPr="00D46193">
              <w:rPr>
                <w:rFonts w:asciiTheme="minorHAnsi" w:eastAsia="Times New Roman" w:hAnsiTheme="minorHAnsi" w:cstheme="minorHAnsi"/>
                <w:iCs w:val="0"/>
                <w:sz w:val="20"/>
              </w:rPr>
              <w:t>Nie</w:t>
            </w:r>
          </w:p>
        </w:tc>
      </w:tr>
      <w:tr w:rsidR="00D46193" w:rsidRPr="00D46193" w14:paraId="7D441F4C" w14:textId="77777777" w:rsidTr="00D46193">
        <w:trPr>
          <w:trHeight w:val="290"/>
        </w:trPr>
        <w:tc>
          <w:tcPr>
            <w:tcW w:w="479" w:type="pct"/>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58683D44" w14:textId="77777777" w:rsidR="00D46193" w:rsidRPr="00D46193" w:rsidRDefault="00D46193" w:rsidP="00D46193">
            <w:pPr>
              <w:spacing w:after="0" w:line="240" w:lineRule="auto"/>
              <w:jc w:val="right"/>
              <w:rPr>
                <w:rFonts w:asciiTheme="minorHAnsi" w:eastAsia="Times New Roman" w:hAnsiTheme="minorHAnsi" w:cstheme="minorHAnsi"/>
                <w:b/>
                <w:bCs/>
                <w:iCs w:val="0"/>
                <w:color w:val="000000"/>
                <w:sz w:val="20"/>
              </w:rPr>
            </w:pPr>
            <w:r w:rsidRPr="00D46193">
              <w:rPr>
                <w:rFonts w:asciiTheme="minorHAnsi" w:eastAsia="Times New Roman" w:hAnsiTheme="minorHAnsi" w:cstheme="minorHAnsi"/>
                <w:b/>
                <w:bCs/>
                <w:iCs w:val="0"/>
                <w:color w:val="000000"/>
                <w:sz w:val="20"/>
              </w:rPr>
              <w:t>2</w:t>
            </w:r>
          </w:p>
        </w:tc>
        <w:tc>
          <w:tcPr>
            <w:tcW w:w="1500" w:type="pct"/>
            <w:tcBorders>
              <w:top w:val="nil"/>
              <w:left w:val="nil"/>
              <w:bottom w:val="single" w:sz="4" w:space="0" w:color="auto"/>
              <w:right w:val="single" w:sz="4" w:space="0" w:color="auto"/>
            </w:tcBorders>
            <w:shd w:val="clear" w:color="auto" w:fill="DBE5F1" w:themeFill="accent1" w:themeFillTint="33"/>
            <w:noWrap/>
            <w:vAlign w:val="bottom"/>
            <w:hideMark/>
          </w:tcPr>
          <w:p w14:paraId="3203447A" w14:textId="77777777" w:rsidR="00D46193" w:rsidRPr="00D46193" w:rsidRDefault="00D46193" w:rsidP="00D46193">
            <w:pPr>
              <w:spacing w:after="0" w:line="240" w:lineRule="auto"/>
              <w:jc w:val="left"/>
              <w:rPr>
                <w:rFonts w:asciiTheme="minorHAnsi" w:eastAsia="Times New Roman" w:hAnsiTheme="minorHAnsi" w:cstheme="minorHAnsi"/>
                <w:b/>
                <w:bCs/>
                <w:iCs w:val="0"/>
                <w:color w:val="000000"/>
                <w:sz w:val="20"/>
              </w:rPr>
            </w:pPr>
            <w:r w:rsidRPr="00D46193">
              <w:rPr>
                <w:rFonts w:asciiTheme="minorHAnsi" w:eastAsia="Times New Roman" w:hAnsiTheme="minorHAnsi" w:cstheme="minorHAnsi"/>
                <w:b/>
                <w:bCs/>
                <w:iCs w:val="0"/>
                <w:color w:val="000000"/>
                <w:sz w:val="20"/>
              </w:rPr>
              <w:t>Ciasna (OR)</w:t>
            </w:r>
          </w:p>
        </w:tc>
        <w:tc>
          <w:tcPr>
            <w:tcW w:w="3021" w:type="pct"/>
            <w:tcBorders>
              <w:top w:val="nil"/>
              <w:left w:val="nil"/>
              <w:bottom w:val="single" w:sz="4" w:space="0" w:color="000000"/>
              <w:right w:val="single" w:sz="4" w:space="0" w:color="000000"/>
            </w:tcBorders>
            <w:shd w:val="clear" w:color="auto" w:fill="DBE5F1" w:themeFill="accent1" w:themeFillTint="33"/>
            <w:vAlign w:val="center"/>
            <w:hideMark/>
          </w:tcPr>
          <w:p w14:paraId="4266CFF1" w14:textId="2E02C808" w:rsidR="00D46193" w:rsidRPr="00D46193" w:rsidRDefault="00D46193" w:rsidP="00D46193">
            <w:pPr>
              <w:spacing w:after="0" w:line="240" w:lineRule="auto"/>
              <w:jc w:val="left"/>
              <w:rPr>
                <w:rFonts w:asciiTheme="minorHAnsi" w:eastAsia="Times New Roman" w:hAnsiTheme="minorHAnsi" w:cstheme="minorHAnsi"/>
                <w:iCs w:val="0"/>
                <w:sz w:val="20"/>
              </w:rPr>
            </w:pPr>
            <w:r w:rsidRPr="00D46193">
              <w:rPr>
                <w:rFonts w:asciiTheme="minorHAnsi" w:eastAsia="Times New Roman" w:hAnsiTheme="minorHAnsi" w:cstheme="minorHAnsi"/>
                <w:iCs w:val="0"/>
                <w:sz w:val="20"/>
              </w:rPr>
              <w:t>Tak</w:t>
            </w:r>
          </w:p>
        </w:tc>
      </w:tr>
      <w:tr w:rsidR="00D46193" w:rsidRPr="00D46193" w14:paraId="5B8CA3BA" w14:textId="77777777" w:rsidTr="00D46193">
        <w:trPr>
          <w:trHeight w:val="290"/>
        </w:trPr>
        <w:tc>
          <w:tcPr>
            <w:tcW w:w="479" w:type="pct"/>
            <w:tcBorders>
              <w:top w:val="nil"/>
              <w:left w:val="single" w:sz="4" w:space="0" w:color="auto"/>
              <w:bottom w:val="single" w:sz="4" w:space="0" w:color="auto"/>
              <w:right w:val="single" w:sz="4" w:space="0" w:color="auto"/>
            </w:tcBorders>
            <w:noWrap/>
            <w:vAlign w:val="bottom"/>
            <w:hideMark/>
          </w:tcPr>
          <w:p w14:paraId="3971A324" w14:textId="77777777" w:rsidR="00D46193" w:rsidRPr="00D46193" w:rsidRDefault="00D46193" w:rsidP="00D46193">
            <w:pPr>
              <w:spacing w:after="0" w:line="240" w:lineRule="auto"/>
              <w:jc w:val="righ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3</w:t>
            </w:r>
          </w:p>
        </w:tc>
        <w:tc>
          <w:tcPr>
            <w:tcW w:w="1500" w:type="pct"/>
            <w:tcBorders>
              <w:top w:val="nil"/>
              <w:left w:val="nil"/>
              <w:bottom w:val="single" w:sz="4" w:space="0" w:color="auto"/>
              <w:right w:val="single" w:sz="4" w:space="0" w:color="auto"/>
            </w:tcBorders>
            <w:noWrap/>
            <w:vAlign w:val="bottom"/>
            <w:hideMark/>
          </w:tcPr>
          <w:p w14:paraId="578C7192" w14:textId="77777777" w:rsidR="00D46193" w:rsidRPr="00D46193" w:rsidRDefault="00D46193" w:rsidP="00D46193">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Glinica</w:t>
            </w:r>
          </w:p>
        </w:tc>
        <w:tc>
          <w:tcPr>
            <w:tcW w:w="3021" w:type="pct"/>
            <w:tcBorders>
              <w:top w:val="nil"/>
              <w:left w:val="nil"/>
              <w:bottom w:val="single" w:sz="4" w:space="0" w:color="000000"/>
              <w:right w:val="single" w:sz="4" w:space="0" w:color="000000"/>
            </w:tcBorders>
            <w:shd w:val="clear" w:color="auto" w:fill="FFFFFF" w:themeFill="background1"/>
            <w:vAlign w:val="center"/>
            <w:hideMark/>
          </w:tcPr>
          <w:p w14:paraId="41EDD18B" w14:textId="6A98186B" w:rsidR="00D46193" w:rsidRPr="00D46193" w:rsidRDefault="00D46193" w:rsidP="00D46193">
            <w:pPr>
              <w:spacing w:after="0" w:line="240" w:lineRule="auto"/>
              <w:jc w:val="left"/>
              <w:rPr>
                <w:rFonts w:asciiTheme="minorHAnsi" w:eastAsia="Times New Roman" w:hAnsiTheme="minorHAnsi" w:cstheme="minorHAnsi"/>
                <w:iCs w:val="0"/>
                <w:sz w:val="20"/>
              </w:rPr>
            </w:pPr>
            <w:r w:rsidRPr="00D46193">
              <w:rPr>
                <w:rFonts w:asciiTheme="minorHAnsi" w:eastAsia="Times New Roman" w:hAnsiTheme="minorHAnsi" w:cstheme="minorHAnsi"/>
                <w:iCs w:val="0"/>
                <w:sz w:val="20"/>
              </w:rPr>
              <w:t>Tak</w:t>
            </w:r>
          </w:p>
        </w:tc>
      </w:tr>
      <w:tr w:rsidR="00D46193" w:rsidRPr="00D46193" w14:paraId="7CBCF33C" w14:textId="77777777" w:rsidTr="00D46193">
        <w:trPr>
          <w:trHeight w:val="290"/>
        </w:trPr>
        <w:tc>
          <w:tcPr>
            <w:tcW w:w="479" w:type="pct"/>
            <w:tcBorders>
              <w:top w:val="nil"/>
              <w:left w:val="single" w:sz="4" w:space="0" w:color="auto"/>
              <w:bottom w:val="single" w:sz="4" w:space="0" w:color="auto"/>
              <w:right w:val="single" w:sz="4" w:space="0" w:color="auto"/>
            </w:tcBorders>
            <w:noWrap/>
            <w:vAlign w:val="bottom"/>
            <w:hideMark/>
          </w:tcPr>
          <w:p w14:paraId="3D71F56E" w14:textId="77777777" w:rsidR="00D46193" w:rsidRPr="00D46193" w:rsidRDefault="00D46193" w:rsidP="00D46193">
            <w:pPr>
              <w:spacing w:after="0" w:line="240" w:lineRule="auto"/>
              <w:jc w:val="righ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4</w:t>
            </w:r>
          </w:p>
        </w:tc>
        <w:tc>
          <w:tcPr>
            <w:tcW w:w="1500" w:type="pct"/>
            <w:tcBorders>
              <w:top w:val="nil"/>
              <w:left w:val="nil"/>
              <w:bottom w:val="single" w:sz="4" w:space="0" w:color="auto"/>
              <w:right w:val="single" w:sz="4" w:space="0" w:color="auto"/>
            </w:tcBorders>
            <w:noWrap/>
            <w:vAlign w:val="bottom"/>
            <w:hideMark/>
          </w:tcPr>
          <w:p w14:paraId="57E15527" w14:textId="77777777" w:rsidR="00D46193" w:rsidRPr="00D46193" w:rsidRDefault="00D46193" w:rsidP="00D46193">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Jeżowa</w:t>
            </w:r>
          </w:p>
        </w:tc>
        <w:tc>
          <w:tcPr>
            <w:tcW w:w="3021" w:type="pct"/>
            <w:tcBorders>
              <w:top w:val="nil"/>
              <w:left w:val="nil"/>
              <w:bottom w:val="single" w:sz="4" w:space="0" w:color="000000"/>
              <w:right w:val="single" w:sz="4" w:space="0" w:color="000000"/>
            </w:tcBorders>
            <w:shd w:val="clear" w:color="auto" w:fill="FFFFFF" w:themeFill="background1"/>
            <w:vAlign w:val="center"/>
            <w:hideMark/>
          </w:tcPr>
          <w:p w14:paraId="7A8C8AFD" w14:textId="25D2D610" w:rsidR="00D46193" w:rsidRPr="00D46193" w:rsidRDefault="00D46193" w:rsidP="00D46193">
            <w:pPr>
              <w:spacing w:after="0" w:line="240" w:lineRule="auto"/>
              <w:jc w:val="left"/>
              <w:rPr>
                <w:rFonts w:asciiTheme="minorHAnsi" w:eastAsia="Times New Roman" w:hAnsiTheme="minorHAnsi" w:cstheme="minorHAnsi"/>
                <w:iCs w:val="0"/>
                <w:sz w:val="20"/>
              </w:rPr>
            </w:pPr>
            <w:r w:rsidRPr="00D46193">
              <w:rPr>
                <w:rFonts w:asciiTheme="minorHAnsi" w:eastAsia="Times New Roman" w:hAnsiTheme="minorHAnsi" w:cstheme="minorHAnsi"/>
                <w:iCs w:val="0"/>
                <w:sz w:val="20"/>
              </w:rPr>
              <w:t>Nie</w:t>
            </w:r>
          </w:p>
        </w:tc>
      </w:tr>
      <w:tr w:rsidR="00D46193" w:rsidRPr="00D46193" w14:paraId="29A928E8" w14:textId="77777777" w:rsidTr="00D46193">
        <w:trPr>
          <w:trHeight w:val="290"/>
        </w:trPr>
        <w:tc>
          <w:tcPr>
            <w:tcW w:w="479" w:type="pct"/>
            <w:tcBorders>
              <w:top w:val="nil"/>
              <w:left w:val="single" w:sz="4" w:space="0" w:color="auto"/>
              <w:bottom w:val="single" w:sz="4" w:space="0" w:color="auto"/>
              <w:right w:val="single" w:sz="4" w:space="0" w:color="auto"/>
            </w:tcBorders>
            <w:noWrap/>
            <w:vAlign w:val="bottom"/>
            <w:hideMark/>
          </w:tcPr>
          <w:p w14:paraId="77CC3137" w14:textId="77777777" w:rsidR="00D46193" w:rsidRPr="00D46193" w:rsidRDefault="00D46193" w:rsidP="00D46193">
            <w:pPr>
              <w:spacing w:after="0" w:line="240" w:lineRule="auto"/>
              <w:jc w:val="righ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5</w:t>
            </w:r>
          </w:p>
        </w:tc>
        <w:tc>
          <w:tcPr>
            <w:tcW w:w="1500" w:type="pct"/>
            <w:tcBorders>
              <w:top w:val="nil"/>
              <w:left w:val="nil"/>
              <w:bottom w:val="single" w:sz="4" w:space="0" w:color="auto"/>
              <w:right w:val="single" w:sz="4" w:space="0" w:color="auto"/>
            </w:tcBorders>
            <w:noWrap/>
            <w:vAlign w:val="bottom"/>
            <w:hideMark/>
          </w:tcPr>
          <w:p w14:paraId="6F8904E3" w14:textId="77777777" w:rsidR="00D46193" w:rsidRPr="00D46193" w:rsidRDefault="00D46193" w:rsidP="00D46193">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Sieraków Śląski</w:t>
            </w:r>
          </w:p>
        </w:tc>
        <w:tc>
          <w:tcPr>
            <w:tcW w:w="3021" w:type="pct"/>
            <w:tcBorders>
              <w:top w:val="nil"/>
              <w:left w:val="nil"/>
              <w:bottom w:val="single" w:sz="4" w:space="0" w:color="000000"/>
              <w:right w:val="single" w:sz="4" w:space="0" w:color="000000"/>
            </w:tcBorders>
            <w:shd w:val="clear" w:color="auto" w:fill="FFFFFF" w:themeFill="background1"/>
            <w:vAlign w:val="center"/>
            <w:hideMark/>
          </w:tcPr>
          <w:p w14:paraId="768D66AE" w14:textId="31EEC243" w:rsidR="00D46193" w:rsidRPr="00D46193" w:rsidRDefault="00D46193" w:rsidP="00D46193">
            <w:pPr>
              <w:spacing w:after="0" w:line="240" w:lineRule="auto"/>
              <w:jc w:val="left"/>
              <w:rPr>
                <w:rFonts w:asciiTheme="minorHAnsi" w:eastAsia="Times New Roman" w:hAnsiTheme="minorHAnsi" w:cstheme="minorHAnsi"/>
                <w:iCs w:val="0"/>
                <w:sz w:val="20"/>
              </w:rPr>
            </w:pPr>
            <w:r w:rsidRPr="00D46193">
              <w:rPr>
                <w:rFonts w:asciiTheme="minorHAnsi" w:eastAsia="Times New Roman" w:hAnsiTheme="minorHAnsi" w:cstheme="minorHAnsi"/>
                <w:iCs w:val="0"/>
                <w:sz w:val="20"/>
              </w:rPr>
              <w:t>Tak</w:t>
            </w:r>
          </w:p>
        </w:tc>
      </w:tr>
      <w:tr w:rsidR="00D46193" w:rsidRPr="00D46193" w14:paraId="1C3AAD6B" w14:textId="77777777" w:rsidTr="00D46193">
        <w:trPr>
          <w:trHeight w:val="290"/>
        </w:trPr>
        <w:tc>
          <w:tcPr>
            <w:tcW w:w="479" w:type="pct"/>
            <w:tcBorders>
              <w:top w:val="nil"/>
              <w:left w:val="single" w:sz="4" w:space="0" w:color="auto"/>
              <w:bottom w:val="single" w:sz="4" w:space="0" w:color="auto"/>
              <w:right w:val="single" w:sz="4" w:space="0" w:color="auto"/>
            </w:tcBorders>
            <w:noWrap/>
            <w:vAlign w:val="bottom"/>
            <w:hideMark/>
          </w:tcPr>
          <w:p w14:paraId="59932452" w14:textId="77777777" w:rsidR="00D46193" w:rsidRPr="00D46193" w:rsidRDefault="00D46193" w:rsidP="00D46193">
            <w:pPr>
              <w:spacing w:after="0" w:line="240" w:lineRule="auto"/>
              <w:jc w:val="righ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6</w:t>
            </w:r>
          </w:p>
        </w:tc>
        <w:tc>
          <w:tcPr>
            <w:tcW w:w="1500" w:type="pct"/>
            <w:tcBorders>
              <w:top w:val="nil"/>
              <w:left w:val="nil"/>
              <w:bottom w:val="single" w:sz="4" w:space="0" w:color="auto"/>
              <w:right w:val="single" w:sz="4" w:space="0" w:color="auto"/>
            </w:tcBorders>
            <w:noWrap/>
            <w:vAlign w:val="bottom"/>
            <w:hideMark/>
          </w:tcPr>
          <w:p w14:paraId="7CE54809" w14:textId="77777777" w:rsidR="00D46193" w:rsidRPr="00D46193" w:rsidRDefault="00D46193" w:rsidP="00D46193">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Zborowskie</w:t>
            </w:r>
          </w:p>
        </w:tc>
        <w:tc>
          <w:tcPr>
            <w:tcW w:w="3021" w:type="pct"/>
            <w:tcBorders>
              <w:top w:val="nil"/>
              <w:left w:val="nil"/>
              <w:bottom w:val="single" w:sz="4" w:space="0" w:color="000000"/>
              <w:right w:val="single" w:sz="4" w:space="0" w:color="000000"/>
            </w:tcBorders>
            <w:shd w:val="clear" w:color="auto" w:fill="FFFFFF" w:themeFill="background1"/>
            <w:vAlign w:val="center"/>
            <w:hideMark/>
          </w:tcPr>
          <w:p w14:paraId="030970D8" w14:textId="0F6E6214" w:rsidR="00D46193" w:rsidRPr="00D46193" w:rsidRDefault="00D46193" w:rsidP="00D46193">
            <w:pPr>
              <w:spacing w:after="0" w:line="240" w:lineRule="auto"/>
              <w:jc w:val="left"/>
              <w:rPr>
                <w:rFonts w:asciiTheme="minorHAnsi" w:eastAsia="Times New Roman" w:hAnsiTheme="minorHAnsi" w:cstheme="minorHAnsi"/>
                <w:iCs w:val="0"/>
                <w:sz w:val="20"/>
              </w:rPr>
            </w:pPr>
            <w:r w:rsidRPr="00D46193">
              <w:rPr>
                <w:rFonts w:asciiTheme="minorHAnsi" w:eastAsia="Times New Roman" w:hAnsiTheme="minorHAnsi" w:cstheme="minorHAnsi"/>
                <w:iCs w:val="0"/>
                <w:sz w:val="20"/>
              </w:rPr>
              <w:t>Tak</w:t>
            </w:r>
          </w:p>
        </w:tc>
      </w:tr>
      <w:tr w:rsidR="00D46193" w:rsidRPr="00D46193" w14:paraId="5DDF7C98" w14:textId="77777777" w:rsidTr="00D46193">
        <w:trPr>
          <w:trHeight w:val="290"/>
        </w:trPr>
        <w:tc>
          <w:tcPr>
            <w:tcW w:w="479" w:type="pct"/>
            <w:tcBorders>
              <w:top w:val="nil"/>
              <w:left w:val="single" w:sz="4" w:space="0" w:color="auto"/>
              <w:bottom w:val="single" w:sz="4" w:space="0" w:color="auto"/>
              <w:right w:val="single" w:sz="4" w:space="0" w:color="auto"/>
            </w:tcBorders>
            <w:noWrap/>
            <w:vAlign w:val="bottom"/>
            <w:hideMark/>
          </w:tcPr>
          <w:p w14:paraId="121B9607" w14:textId="77777777" w:rsidR="00D46193" w:rsidRPr="00D46193" w:rsidRDefault="00D46193" w:rsidP="00D46193">
            <w:pPr>
              <w:spacing w:after="0" w:line="240" w:lineRule="auto"/>
              <w:jc w:val="righ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7</w:t>
            </w:r>
          </w:p>
        </w:tc>
        <w:tc>
          <w:tcPr>
            <w:tcW w:w="1500" w:type="pct"/>
            <w:tcBorders>
              <w:top w:val="nil"/>
              <w:left w:val="nil"/>
              <w:bottom w:val="single" w:sz="4" w:space="0" w:color="auto"/>
              <w:right w:val="single" w:sz="4" w:space="0" w:color="auto"/>
            </w:tcBorders>
            <w:noWrap/>
            <w:vAlign w:val="bottom"/>
            <w:hideMark/>
          </w:tcPr>
          <w:p w14:paraId="47573ED8" w14:textId="77777777" w:rsidR="00D46193" w:rsidRPr="00D46193" w:rsidRDefault="00D46193" w:rsidP="00D46193">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Molna</w:t>
            </w:r>
          </w:p>
        </w:tc>
        <w:tc>
          <w:tcPr>
            <w:tcW w:w="3021" w:type="pct"/>
            <w:tcBorders>
              <w:top w:val="nil"/>
              <w:left w:val="nil"/>
              <w:bottom w:val="single" w:sz="4" w:space="0" w:color="000000"/>
              <w:right w:val="single" w:sz="4" w:space="0" w:color="000000"/>
            </w:tcBorders>
            <w:shd w:val="clear" w:color="auto" w:fill="FFFFFF" w:themeFill="background1"/>
            <w:vAlign w:val="center"/>
            <w:hideMark/>
          </w:tcPr>
          <w:p w14:paraId="7912B610" w14:textId="7CAA3993" w:rsidR="00D46193" w:rsidRPr="00D46193" w:rsidRDefault="00D46193" w:rsidP="00D46193">
            <w:pPr>
              <w:spacing w:after="0" w:line="240" w:lineRule="auto"/>
              <w:jc w:val="left"/>
              <w:rPr>
                <w:rFonts w:asciiTheme="minorHAnsi" w:eastAsia="Times New Roman" w:hAnsiTheme="minorHAnsi" w:cstheme="minorHAnsi"/>
                <w:iCs w:val="0"/>
                <w:sz w:val="20"/>
              </w:rPr>
            </w:pPr>
            <w:r w:rsidRPr="00D46193">
              <w:rPr>
                <w:rFonts w:asciiTheme="minorHAnsi" w:eastAsia="Times New Roman" w:hAnsiTheme="minorHAnsi" w:cstheme="minorHAnsi"/>
                <w:iCs w:val="0"/>
                <w:sz w:val="20"/>
              </w:rPr>
              <w:t>Tak</w:t>
            </w:r>
          </w:p>
        </w:tc>
      </w:tr>
      <w:tr w:rsidR="00D46193" w:rsidRPr="00D46193" w14:paraId="04396883" w14:textId="77777777" w:rsidTr="00D46193">
        <w:trPr>
          <w:trHeight w:val="290"/>
        </w:trPr>
        <w:tc>
          <w:tcPr>
            <w:tcW w:w="479" w:type="pct"/>
            <w:tcBorders>
              <w:top w:val="nil"/>
              <w:left w:val="single" w:sz="4" w:space="0" w:color="auto"/>
              <w:bottom w:val="single" w:sz="4" w:space="0" w:color="auto"/>
              <w:right w:val="single" w:sz="4" w:space="0" w:color="auto"/>
            </w:tcBorders>
            <w:noWrap/>
            <w:vAlign w:val="bottom"/>
            <w:hideMark/>
          </w:tcPr>
          <w:p w14:paraId="61BBCBED" w14:textId="77777777" w:rsidR="00D46193" w:rsidRPr="00D46193" w:rsidRDefault="00D46193" w:rsidP="00D46193">
            <w:pPr>
              <w:spacing w:after="0" w:line="240" w:lineRule="auto"/>
              <w:jc w:val="righ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8</w:t>
            </w:r>
          </w:p>
        </w:tc>
        <w:tc>
          <w:tcPr>
            <w:tcW w:w="1500" w:type="pct"/>
            <w:tcBorders>
              <w:top w:val="nil"/>
              <w:left w:val="nil"/>
              <w:bottom w:val="single" w:sz="4" w:space="0" w:color="auto"/>
              <w:right w:val="single" w:sz="4" w:space="0" w:color="auto"/>
            </w:tcBorders>
            <w:noWrap/>
            <w:vAlign w:val="bottom"/>
            <w:hideMark/>
          </w:tcPr>
          <w:p w14:paraId="7C8B34D6" w14:textId="77777777" w:rsidR="00D46193" w:rsidRPr="00D46193" w:rsidRDefault="00D46193" w:rsidP="00D46193">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Panoszów</w:t>
            </w:r>
          </w:p>
        </w:tc>
        <w:tc>
          <w:tcPr>
            <w:tcW w:w="3021" w:type="pct"/>
            <w:tcBorders>
              <w:top w:val="nil"/>
              <w:left w:val="nil"/>
              <w:bottom w:val="single" w:sz="4" w:space="0" w:color="000000"/>
              <w:right w:val="single" w:sz="4" w:space="0" w:color="000000"/>
            </w:tcBorders>
            <w:shd w:val="clear" w:color="auto" w:fill="FFFFFF" w:themeFill="background1"/>
            <w:vAlign w:val="center"/>
            <w:hideMark/>
          </w:tcPr>
          <w:p w14:paraId="0376EB9C" w14:textId="3CC06DC8" w:rsidR="00D46193" w:rsidRPr="00D46193" w:rsidRDefault="00D46193" w:rsidP="00D46193">
            <w:pPr>
              <w:spacing w:after="0" w:line="240" w:lineRule="auto"/>
              <w:jc w:val="left"/>
              <w:rPr>
                <w:rFonts w:asciiTheme="minorHAnsi" w:eastAsia="Times New Roman" w:hAnsiTheme="minorHAnsi" w:cstheme="minorHAnsi"/>
                <w:iCs w:val="0"/>
                <w:sz w:val="20"/>
              </w:rPr>
            </w:pPr>
            <w:r w:rsidRPr="00D46193">
              <w:rPr>
                <w:rFonts w:asciiTheme="minorHAnsi" w:eastAsia="Times New Roman" w:hAnsiTheme="minorHAnsi" w:cstheme="minorHAnsi"/>
                <w:iCs w:val="0"/>
                <w:sz w:val="20"/>
              </w:rPr>
              <w:t>Tak</w:t>
            </w:r>
          </w:p>
        </w:tc>
      </w:tr>
      <w:tr w:rsidR="00D46193" w:rsidRPr="00D46193" w14:paraId="0B182454" w14:textId="77777777" w:rsidTr="00D46193">
        <w:trPr>
          <w:trHeight w:val="290"/>
        </w:trPr>
        <w:tc>
          <w:tcPr>
            <w:tcW w:w="479" w:type="pct"/>
            <w:tcBorders>
              <w:top w:val="nil"/>
              <w:left w:val="single" w:sz="4" w:space="0" w:color="auto"/>
              <w:bottom w:val="single" w:sz="4" w:space="0" w:color="auto"/>
              <w:right w:val="single" w:sz="4" w:space="0" w:color="auto"/>
            </w:tcBorders>
            <w:noWrap/>
            <w:vAlign w:val="bottom"/>
            <w:hideMark/>
          </w:tcPr>
          <w:p w14:paraId="296B1CD8" w14:textId="77777777" w:rsidR="00D46193" w:rsidRPr="00D46193" w:rsidRDefault="00D46193" w:rsidP="00D46193">
            <w:pPr>
              <w:spacing w:after="0" w:line="240" w:lineRule="auto"/>
              <w:jc w:val="righ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9</w:t>
            </w:r>
          </w:p>
        </w:tc>
        <w:tc>
          <w:tcPr>
            <w:tcW w:w="1500" w:type="pct"/>
            <w:tcBorders>
              <w:top w:val="nil"/>
              <w:left w:val="nil"/>
              <w:bottom w:val="single" w:sz="4" w:space="0" w:color="auto"/>
              <w:right w:val="single" w:sz="4" w:space="0" w:color="auto"/>
            </w:tcBorders>
            <w:noWrap/>
            <w:vAlign w:val="bottom"/>
            <w:hideMark/>
          </w:tcPr>
          <w:p w14:paraId="0D3E473D" w14:textId="77777777" w:rsidR="00D46193" w:rsidRPr="00D46193" w:rsidRDefault="00D46193" w:rsidP="00D46193">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Wędzina</w:t>
            </w:r>
          </w:p>
        </w:tc>
        <w:tc>
          <w:tcPr>
            <w:tcW w:w="3021" w:type="pct"/>
            <w:tcBorders>
              <w:top w:val="nil"/>
              <w:left w:val="nil"/>
              <w:bottom w:val="single" w:sz="4" w:space="0" w:color="000000"/>
              <w:right w:val="single" w:sz="4" w:space="0" w:color="000000"/>
            </w:tcBorders>
            <w:shd w:val="clear" w:color="auto" w:fill="FFFFFF" w:themeFill="background1"/>
            <w:vAlign w:val="center"/>
            <w:hideMark/>
          </w:tcPr>
          <w:p w14:paraId="293FAE8D" w14:textId="6CA7CA73" w:rsidR="00D46193" w:rsidRPr="00D46193" w:rsidRDefault="00D46193" w:rsidP="00D46193">
            <w:pPr>
              <w:spacing w:after="0" w:line="240" w:lineRule="auto"/>
              <w:jc w:val="left"/>
              <w:rPr>
                <w:rFonts w:asciiTheme="minorHAnsi" w:eastAsia="Times New Roman" w:hAnsiTheme="minorHAnsi" w:cstheme="minorHAnsi"/>
                <w:iCs w:val="0"/>
                <w:sz w:val="20"/>
              </w:rPr>
            </w:pPr>
            <w:r w:rsidRPr="00D46193">
              <w:rPr>
                <w:rFonts w:asciiTheme="minorHAnsi" w:eastAsia="Times New Roman" w:hAnsiTheme="minorHAnsi" w:cstheme="minorHAnsi"/>
                <w:iCs w:val="0"/>
                <w:sz w:val="20"/>
              </w:rPr>
              <w:t>Nie</w:t>
            </w:r>
          </w:p>
        </w:tc>
      </w:tr>
    </w:tbl>
    <w:p w14:paraId="23636C51" w14:textId="77777777" w:rsidR="00D46193" w:rsidRDefault="00D46193" w:rsidP="00D46193">
      <w:pPr>
        <w:pStyle w:val="Krrdo"/>
        <w:spacing w:before="0"/>
        <w:rPr>
          <w:i w:val="0"/>
        </w:rPr>
      </w:pPr>
      <w:r w:rsidRPr="00F244B1">
        <w:rPr>
          <w:i w:val="0"/>
        </w:rPr>
        <w:t xml:space="preserve">Źródło: Opracowanie własne na podstawie danych </w:t>
      </w:r>
      <w:r>
        <w:rPr>
          <w:i w:val="0"/>
        </w:rPr>
        <w:t>Urzędu Gminy Ciasna</w:t>
      </w:r>
    </w:p>
    <w:p w14:paraId="6BC43B25" w14:textId="77777777" w:rsidR="0002019D" w:rsidRDefault="0002019D" w:rsidP="0002019D">
      <w:pPr>
        <w:rPr>
          <w:lang w:eastAsia="en-US"/>
        </w:rPr>
      </w:pPr>
    </w:p>
    <w:p w14:paraId="621DDF11" w14:textId="77777777" w:rsidR="0002019D" w:rsidRDefault="0002019D" w:rsidP="0002019D">
      <w:pPr>
        <w:rPr>
          <w:lang w:eastAsia="en-US"/>
        </w:rPr>
      </w:pPr>
    </w:p>
    <w:p w14:paraId="2F038D48" w14:textId="77777777" w:rsidR="0002019D" w:rsidRDefault="0002019D" w:rsidP="0002019D">
      <w:pPr>
        <w:rPr>
          <w:lang w:eastAsia="en-US"/>
        </w:rPr>
      </w:pPr>
    </w:p>
    <w:p w14:paraId="364FD188" w14:textId="77777777" w:rsidR="0002019D" w:rsidRDefault="0002019D" w:rsidP="0002019D">
      <w:pPr>
        <w:rPr>
          <w:lang w:eastAsia="en-US"/>
        </w:rPr>
      </w:pPr>
    </w:p>
    <w:p w14:paraId="2F262819" w14:textId="77777777" w:rsidR="0002019D" w:rsidRDefault="0002019D" w:rsidP="0002019D">
      <w:pPr>
        <w:rPr>
          <w:lang w:eastAsia="en-US"/>
        </w:rPr>
      </w:pPr>
    </w:p>
    <w:p w14:paraId="65DD0AD1" w14:textId="77777777" w:rsidR="0002019D" w:rsidRDefault="0002019D" w:rsidP="0002019D">
      <w:pPr>
        <w:rPr>
          <w:lang w:eastAsia="en-US"/>
        </w:rPr>
      </w:pPr>
    </w:p>
    <w:p w14:paraId="6BF4D58E" w14:textId="77777777" w:rsidR="0002019D" w:rsidRDefault="0002019D" w:rsidP="0002019D">
      <w:pPr>
        <w:rPr>
          <w:lang w:eastAsia="en-US"/>
        </w:rPr>
      </w:pPr>
    </w:p>
    <w:p w14:paraId="2AB19C6D" w14:textId="77777777" w:rsidR="0002019D" w:rsidRDefault="0002019D" w:rsidP="0002019D">
      <w:pPr>
        <w:rPr>
          <w:lang w:eastAsia="en-US"/>
        </w:rPr>
      </w:pPr>
    </w:p>
    <w:p w14:paraId="7ACAD464" w14:textId="77777777" w:rsidR="0002019D" w:rsidRDefault="0002019D" w:rsidP="0002019D">
      <w:pPr>
        <w:rPr>
          <w:lang w:eastAsia="en-US"/>
        </w:rPr>
      </w:pPr>
    </w:p>
    <w:p w14:paraId="5242F584" w14:textId="77777777" w:rsidR="0002019D" w:rsidRDefault="0002019D" w:rsidP="0002019D">
      <w:pPr>
        <w:rPr>
          <w:lang w:eastAsia="en-US"/>
        </w:rPr>
      </w:pPr>
    </w:p>
    <w:p w14:paraId="6DD1A616" w14:textId="77777777" w:rsidR="0002019D" w:rsidRPr="0002019D" w:rsidRDefault="0002019D" w:rsidP="0002019D">
      <w:pPr>
        <w:rPr>
          <w:lang w:eastAsia="en-US"/>
        </w:rPr>
      </w:pPr>
    </w:p>
    <w:p w14:paraId="58CA8026" w14:textId="47F8243B" w:rsidR="00671F56" w:rsidRPr="00ED248D" w:rsidRDefault="00671F56" w:rsidP="00671F56">
      <w:pPr>
        <w:pStyle w:val="Legenda"/>
      </w:pPr>
      <w:bookmarkStart w:id="208" w:name="_Toc209278515"/>
      <w:r w:rsidRPr="00ED248D">
        <w:t xml:space="preserve">Rysunek </w:t>
      </w:r>
      <w:fldSimple w:instr=" SEQ Rysunek \* ARABIC ">
        <w:r w:rsidR="008C28EA">
          <w:rPr>
            <w:noProof/>
          </w:rPr>
          <w:t>5</w:t>
        </w:r>
      </w:fldSimple>
      <w:r w:rsidRPr="00ED248D">
        <w:t xml:space="preserve">. </w:t>
      </w:r>
      <w:r>
        <w:t>Mapa obszarów przyrodniczo chronionych</w:t>
      </w:r>
      <w:bookmarkEnd w:id="208"/>
    </w:p>
    <w:p w14:paraId="6BA31395" w14:textId="2785CBBC" w:rsidR="00671F56" w:rsidRPr="00ED248D" w:rsidRDefault="00671F56" w:rsidP="00671F56">
      <w:r>
        <w:rPr>
          <w:noProof/>
        </w:rPr>
        <w:drawing>
          <wp:inline distT="0" distB="0" distL="0" distR="0" wp14:anchorId="52E5A6CA" wp14:editId="5ECB8B29">
            <wp:extent cx="5760720" cy="8147050"/>
            <wp:effectExtent l="0" t="0" r="0" b="635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RDOŚ.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6A333CE7" w14:textId="3AA15227" w:rsidR="00671F56" w:rsidRPr="00ED248D" w:rsidRDefault="00671F56" w:rsidP="00671F56">
      <w:pPr>
        <w:spacing w:line="240" w:lineRule="auto"/>
        <w:rPr>
          <w:sz w:val="20"/>
        </w:rPr>
      </w:pPr>
      <w:r w:rsidRPr="00ED248D">
        <w:rPr>
          <w:sz w:val="20"/>
        </w:rPr>
        <w:t xml:space="preserve">Źródło: </w:t>
      </w:r>
      <w:r>
        <w:rPr>
          <w:sz w:val="20"/>
        </w:rPr>
        <w:t>Opracowanie własne</w:t>
      </w:r>
    </w:p>
    <w:p w14:paraId="705B0225" w14:textId="701BACB1" w:rsidR="00671F56" w:rsidRDefault="00671F56" w:rsidP="003D07B0">
      <w:pPr>
        <w:pStyle w:val="Nagwek4"/>
      </w:pPr>
      <w:bookmarkStart w:id="209" w:name="_Toc209281008"/>
      <w:r>
        <w:t>Obszary zagrożone powodzią</w:t>
      </w:r>
      <w:bookmarkEnd w:id="209"/>
    </w:p>
    <w:p w14:paraId="252E1E5A" w14:textId="4ECAE0ED" w:rsidR="00671F56" w:rsidRDefault="00F16E00" w:rsidP="00F16E00">
      <w:pPr>
        <w:pStyle w:val="Normalny0"/>
      </w:pPr>
      <w:r w:rsidRPr="00F16E00">
        <w:t>W obszarze rewitalizacji Ciasnej występują tereny szczególnego zagrożenia powodzią (zarówno dla wód stuletnich – p = 1%, jak i dziesięcioletnich – p = 10%). Oznacza to, że działania inwestycyjne w tych strefach powinny uwzględniać wymogi ochrony przeciwpowodziowej i planowania przestrzennego wynikające z map zagrożenia powodziowego (ISOK).</w:t>
      </w:r>
    </w:p>
    <w:p w14:paraId="3DC63889" w14:textId="7E5F32D5" w:rsidR="00671F56" w:rsidRDefault="00671F56" w:rsidP="00671F56">
      <w:pPr>
        <w:pStyle w:val="Legenda"/>
      </w:pPr>
      <w:bookmarkStart w:id="210" w:name="_Toc209278516"/>
      <w:r w:rsidRPr="00ED248D">
        <w:t xml:space="preserve">Rysunek </w:t>
      </w:r>
      <w:fldSimple w:instr=" SEQ Rysunek \* ARABIC ">
        <w:r w:rsidR="008C28EA">
          <w:rPr>
            <w:noProof/>
          </w:rPr>
          <w:t>6</w:t>
        </w:r>
      </w:fldSimple>
      <w:r w:rsidRPr="00ED248D">
        <w:t xml:space="preserve">. </w:t>
      </w:r>
      <w:r>
        <w:t>Mapa obszarów szczególnego zagrożenia powodzią</w:t>
      </w:r>
      <w:bookmarkEnd w:id="210"/>
    </w:p>
    <w:p w14:paraId="083790EB" w14:textId="39E37EB7" w:rsidR="00671F56" w:rsidRPr="0002019D" w:rsidRDefault="00671F56" w:rsidP="0002019D">
      <w:r>
        <w:rPr>
          <w:noProof/>
        </w:rPr>
        <w:drawing>
          <wp:inline distT="0" distB="0" distL="0" distR="0" wp14:anchorId="607A6E85" wp14:editId="3DC7ED32">
            <wp:extent cx="5751387" cy="6724357"/>
            <wp:effectExtent l="0" t="0" r="1905" b="63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zagrożenia powodziowego.png"/>
                    <pic:cNvPicPr/>
                  </pic:nvPicPr>
                  <pic:blipFill rotWithShape="1">
                    <a:blip r:embed="rId24" cstate="print">
                      <a:extLst>
                        <a:ext uri="{28A0092B-C50C-407E-A947-70E740481C1C}">
                          <a14:useLocalDpi xmlns:a14="http://schemas.microsoft.com/office/drawing/2010/main" val="0"/>
                        </a:ext>
                      </a:extLst>
                    </a:blip>
                    <a:srcRect t="5616" b="11706"/>
                    <a:stretch/>
                  </pic:blipFill>
                  <pic:spPr bwMode="auto">
                    <a:xfrm>
                      <a:off x="0" y="0"/>
                      <a:ext cx="5760720" cy="6735269"/>
                    </a:xfrm>
                    <a:prstGeom prst="rect">
                      <a:avLst/>
                    </a:prstGeom>
                    <a:ln>
                      <a:noFill/>
                    </a:ln>
                    <a:extLst>
                      <a:ext uri="{53640926-AAD7-44D8-BBD7-CCE9431645EC}">
                        <a14:shadowObscured xmlns:a14="http://schemas.microsoft.com/office/drawing/2010/main"/>
                      </a:ext>
                    </a:extLst>
                  </pic:spPr>
                </pic:pic>
              </a:graphicData>
            </a:graphic>
          </wp:inline>
        </w:drawing>
      </w:r>
      <w:r w:rsidRPr="00ED248D">
        <w:rPr>
          <w:sz w:val="20"/>
        </w:rPr>
        <w:t xml:space="preserve">Źródło: </w:t>
      </w:r>
      <w:r>
        <w:rPr>
          <w:sz w:val="20"/>
        </w:rPr>
        <w:t>Opracowanie własne</w:t>
      </w:r>
    </w:p>
    <w:p w14:paraId="176C0C78" w14:textId="23D20269" w:rsidR="005D7748" w:rsidRDefault="005D7748" w:rsidP="003D07B0">
      <w:pPr>
        <w:pStyle w:val="Nagwek4"/>
      </w:pPr>
      <w:bookmarkStart w:id="211" w:name="_Toc209281009"/>
      <w:r>
        <w:t>Odpady azbestowe</w:t>
      </w:r>
      <w:bookmarkEnd w:id="211"/>
    </w:p>
    <w:p w14:paraId="46D99265" w14:textId="16B2F148" w:rsidR="005D7748" w:rsidRDefault="005D7748" w:rsidP="005D7748">
      <w:pPr>
        <w:pStyle w:val="Normalny0"/>
      </w:pPr>
      <w:r w:rsidRPr="005D7748">
        <w:t>W Ciasnej do unieszkodliwienia pozostaje 277 kg odpadów zawierających azbest (17,97 kg w przeliczeniu na 100 mieszkańców). Wartość ta jest niższa niż średnia gminna (33,41 kg/100 mieszkańców) oraz średnia poza obszarem rewitalizacji (37,58 kg/100 mieszkańców). Oznacza to, że problem zalegających odpadów azbestowych w Ciasnej jest relatywnie mniej nasilony niż w wielu innych sołectwach (np. Glinica – 55,87 kg/100 mieszkańców, Molna – 72,20 kg/100 mieszkańców). Niemniej jednak obecność azbestu nadal stanowi czynnik ryzyka dla zdrowia i wymaga systematycznych działań związanych z jego usuwaniem.</w:t>
      </w:r>
    </w:p>
    <w:p w14:paraId="44D69E3D" w14:textId="77777777" w:rsidR="005D7748" w:rsidRDefault="005D7748" w:rsidP="005D7748">
      <w:pPr>
        <w:pStyle w:val="Legenda"/>
        <w:spacing w:after="0"/>
      </w:pPr>
      <w:bookmarkStart w:id="212" w:name="_Toc209280944"/>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891C18">
        <w:rPr>
          <w:noProof/>
        </w:rPr>
        <w:t>38</w:t>
      </w:r>
      <w:r w:rsidRPr="00F244B1">
        <w:rPr>
          <w:noProof/>
        </w:rPr>
        <w:fldChar w:fldCharType="end"/>
      </w:r>
      <w:r w:rsidRPr="00F244B1">
        <w:t xml:space="preserve">. </w:t>
      </w:r>
      <w:r>
        <w:t>Dostępność sieci wodociągowej i kanalizacyjne</w:t>
      </w:r>
      <w:r w:rsidRPr="00C273EC">
        <w:t xml:space="preserve"> </w:t>
      </w:r>
      <w:r>
        <w:t>w 2024 r.</w:t>
      </w:r>
      <w:bookmarkEnd w:id="212"/>
    </w:p>
    <w:tbl>
      <w:tblPr>
        <w:tblStyle w:val="Tabela-Siatka13"/>
        <w:tblW w:w="5000" w:type="pct"/>
        <w:tblLayout w:type="fixed"/>
        <w:tblLook w:val="04A0" w:firstRow="1" w:lastRow="0" w:firstColumn="1" w:lastColumn="0" w:noHBand="0" w:noVBand="1"/>
      </w:tblPr>
      <w:tblGrid>
        <w:gridCol w:w="658"/>
        <w:gridCol w:w="1937"/>
        <w:gridCol w:w="3181"/>
        <w:gridCol w:w="3286"/>
      </w:tblGrid>
      <w:tr w:rsidR="00891C18" w:rsidRPr="00891C18" w14:paraId="578AD5A6" w14:textId="77777777" w:rsidTr="00891C18">
        <w:trPr>
          <w:trHeight w:val="290"/>
        </w:trPr>
        <w:tc>
          <w:tcPr>
            <w:tcW w:w="363" w:type="pct"/>
            <w:shd w:val="clear" w:color="auto" w:fill="DBE5F1" w:themeFill="accent1" w:themeFillTint="33"/>
            <w:noWrap/>
            <w:hideMark/>
          </w:tcPr>
          <w:p w14:paraId="028E11DB" w14:textId="77777777" w:rsidR="00891C18" w:rsidRPr="00891C18" w:rsidRDefault="00891C18" w:rsidP="00891C18">
            <w:pPr>
              <w:rPr>
                <w:rFonts w:eastAsia="Times New Roman" w:cstheme="minorHAnsi"/>
                <w:b/>
                <w:iCs w:val="0"/>
                <w:color w:val="000000"/>
              </w:rPr>
            </w:pPr>
            <w:r w:rsidRPr="00891C18">
              <w:rPr>
                <w:rFonts w:eastAsia="Times New Roman" w:cstheme="minorHAnsi"/>
                <w:b/>
                <w:iCs w:val="0"/>
                <w:color w:val="000000"/>
              </w:rPr>
              <w:t>Lp.</w:t>
            </w:r>
          </w:p>
        </w:tc>
        <w:tc>
          <w:tcPr>
            <w:tcW w:w="1069" w:type="pct"/>
            <w:shd w:val="clear" w:color="auto" w:fill="DBE5F1" w:themeFill="accent1" w:themeFillTint="33"/>
            <w:noWrap/>
            <w:hideMark/>
          </w:tcPr>
          <w:p w14:paraId="1F4FABF8" w14:textId="77777777" w:rsidR="00891C18" w:rsidRPr="00891C18" w:rsidRDefault="00891C18" w:rsidP="00891C18">
            <w:pPr>
              <w:rPr>
                <w:rFonts w:eastAsia="Times New Roman" w:cstheme="minorHAnsi"/>
                <w:b/>
                <w:iCs w:val="0"/>
                <w:color w:val="000000"/>
              </w:rPr>
            </w:pPr>
            <w:r w:rsidRPr="00891C18">
              <w:rPr>
                <w:rFonts w:eastAsia="Times New Roman" w:cstheme="minorHAnsi"/>
                <w:b/>
                <w:iCs w:val="0"/>
                <w:color w:val="000000"/>
              </w:rPr>
              <w:t>Jednostka</w:t>
            </w:r>
          </w:p>
        </w:tc>
        <w:tc>
          <w:tcPr>
            <w:tcW w:w="1755" w:type="pct"/>
            <w:shd w:val="clear" w:color="auto" w:fill="DBE5F1" w:themeFill="accent1" w:themeFillTint="33"/>
            <w:noWrap/>
            <w:hideMark/>
          </w:tcPr>
          <w:p w14:paraId="4E84FF6B" w14:textId="77777777" w:rsidR="00891C18" w:rsidRPr="00891C18" w:rsidRDefault="00891C18" w:rsidP="00891C18">
            <w:pPr>
              <w:rPr>
                <w:rFonts w:eastAsia="Times New Roman" w:cstheme="minorHAnsi"/>
                <w:b/>
                <w:iCs w:val="0"/>
                <w:color w:val="000000"/>
              </w:rPr>
            </w:pPr>
            <w:r w:rsidRPr="00891C18">
              <w:rPr>
                <w:rFonts w:eastAsia="Times New Roman" w:cstheme="minorHAnsi"/>
                <w:b/>
                <w:iCs w:val="0"/>
                <w:color w:val="000000"/>
              </w:rPr>
              <w:t>Masa odpadów zawierających azbest pozostałych do unieszkodliwienia przypadająca na 1 mieszkańca danego obszaru (kg/osobę)</w:t>
            </w:r>
          </w:p>
        </w:tc>
        <w:tc>
          <w:tcPr>
            <w:tcW w:w="1813" w:type="pct"/>
            <w:shd w:val="clear" w:color="auto" w:fill="DBE5F1" w:themeFill="accent1" w:themeFillTint="33"/>
            <w:noWrap/>
            <w:hideMark/>
          </w:tcPr>
          <w:p w14:paraId="5F4790CC" w14:textId="2402D78E" w:rsidR="00891C18" w:rsidRPr="00891C18" w:rsidRDefault="00891C18" w:rsidP="00891C18">
            <w:pPr>
              <w:rPr>
                <w:rFonts w:eastAsia="Times New Roman" w:cstheme="minorHAnsi"/>
                <w:b/>
                <w:iCs w:val="0"/>
                <w:color w:val="000000"/>
              </w:rPr>
            </w:pPr>
            <w:r w:rsidRPr="00891C18">
              <w:rPr>
                <w:rFonts w:eastAsia="Times New Roman" w:cstheme="minorHAnsi"/>
                <w:b/>
                <w:iCs w:val="0"/>
                <w:color w:val="000000"/>
              </w:rPr>
              <w:t>Masa odpadów zawierających azbest pozostałych do unieszkodliwienia przypadająca na 1 mieszkańca danego obszaru (kg/osobę) w przeliczeniu na 100 mieszkańców</w:t>
            </w:r>
          </w:p>
        </w:tc>
      </w:tr>
      <w:tr w:rsidR="00891C18" w:rsidRPr="00891C18" w14:paraId="3E000DE1" w14:textId="77777777" w:rsidTr="00891C18">
        <w:trPr>
          <w:trHeight w:val="290"/>
        </w:trPr>
        <w:tc>
          <w:tcPr>
            <w:tcW w:w="363" w:type="pct"/>
            <w:noWrap/>
            <w:hideMark/>
          </w:tcPr>
          <w:p w14:paraId="04331E98" w14:textId="77777777" w:rsidR="00891C18" w:rsidRPr="00891C18" w:rsidRDefault="00891C18" w:rsidP="00891C18">
            <w:pPr>
              <w:rPr>
                <w:rFonts w:eastAsia="Times New Roman" w:cstheme="minorHAnsi"/>
                <w:iCs w:val="0"/>
                <w:color w:val="000000"/>
              </w:rPr>
            </w:pPr>
            <w:r w:rsidRPr="00891C18">
              <w:rPr>
                <w:rFonts w:eastAsia="Times New Roman" w:cstheme="minorHAnsi"/>
                <w:iCs w:val="0"/>
                <w:color w:val="000000"/>
              </w:rPr>
              <w:t>1</w:t>
            </w:r>
          </w:p>
        </w:tc>
        <w:tc>
          <w:tcPr>
            <w:tcW w:w="1069" w:type="pct"/>
            <w:noWrap/>
            <w:hideMark/>
          </w:tcPr>
          <w:p w14:paraId="3829662A" w14:textId="77777777" w:rsidR="00891C18" w:rsidRPr="00891C18" w:rsidRDefault="00891C18" w:rsidP="00891C18">
            <w:pPr>
              <w:rPr>
                <w:rFonts w:eastAsia="Times New Roman" w:cstheme="minorHAnsi"/>
                <w:iCs w:val="0"/>
                <w:color w:val="000000"/>
              </w:rPr>
            </w:pPr>
            <w:r w:rsidRPr="00891C18">
              <w:rPr>
                <w:rFonts w:eastAsia="Times New Roman" w:cstheme="minorHAnsi"/>
                <w:iCs w:val="0"/>
                <w:color w:val="000000"/>
              </w:rPr>
              <w:t>Dzielna</w:t>
            </w:r>
          </w:p>
        </w:tc>
        <w:tc>
          <w:tcPr>
            <w:tcW w:w="1755" w:type="pct"/>
            <w:noWrap/>
            <w:hideMark/>
          </w:tcPr>
          <w:p w14:paraId="274134E6" w14:textId="77777777" w:rsidR="00891C18" w:rsidRPr="00891C18" w:rsidRDefault="00891C18" w:rsidP="00891C18">
            <w:pPr>
              <w:jc w:val="right"/>
              <w:rPr>
                <w:rFonts w:eastAsia="Times New Roman" w:cstheme="minorHAnsi"/>
                <w:iCs w:val="0"/>
                <w:color w:val="000000"/>
              </w:rPr>
            </w:pPr>
            <w:r w:rsidRPr="00891C18">
              <w:rPr>
                <w:rFonts w:eastAsia="Times New Roman" w:cstheme="minorHAnsi"/>
                <w:iCs w:val="0"/>
                <w:color w:val="000000"/>
              </w:rPr>
              <w:t>140,44</w:t>
            </w:r>
          </w:p>
        </w:tc>
        <w:tc>
          <w:tcPr>
            <w:tcW w:w="1813" w:type="pct"/>
            <w:noWrap/>
            <w:hideMark/>
          </w:tcPr>
          <w:p w14:paraId="0B9714A7" w14:textId="77777777" w:rsidR="00891C18" w:rsidRPr="00891C18" w:rsidRDefault="00891C18" w:rsidP="00891C18">
            <w:pPr>
              <w:jc w:val="right"/>
              <w:rPr>
                <w:rFonts w:eastAsia="Times New Roman" w:cstheme="minorHAnsi"/>
                <w:iCs w:val="0"/>
                <w:color w:val="000000"/>
              </w:rPr>
            </w:pPr>
            <w:r w:rsidRPr="00891C18">
              <w:rPr>
                <w:rFonts w:eastAsia="Times New Roman" w:cstheme="minorHAnsi"/>
                <w:iCs w:val="0"/>
                <w:color w:val="000000"/>
              </w:rPr>
              <w:t>54,22</w:t>
            </w:r>
          </w:p>
        </w:tc>
      </w:tr>
      <w:tr w:rsidR="00891C18" w:rsidRPr="00891C18" w14:paraId="48064BB0" w14:textId="77777777" w:rsidTr="00891C18">
        <w:trPr>
          <w:trHeight w:val="290"/>
        </w:trPr>
        <w:tc>
          <w:tcPr>
            <w:tcW w:w="363" w:type="pct"/>
            <w:shd w:val="clear" w:color="auto" w:fill="DBE5F1" w:themeFill="accent1" w:themeFillTint="33"/>
            <w:noWrap/>
            <w:hideMark/>
          </w:tcPr>
          <w:p w14:paraId="232147F5" w14:textId="77777777" w:rsidR="00891C18" w:rsidRPr="00891C18" w:rsidRDefault="00891C18" w:rsidP="00891C18">
            <w:pPr>
              <w:rPr>
                <w:rFonts w:eastAsia="Times New Roman" w:cstheme="minorHAnsi"/>
                <w:b/>
                <w:bCs/>
                <w:iCs w:val="0"/>
                <w:color w:val="000000"/>
              </w:rPr>
            </w:pPr>
            <w:r w:rsidRPr="00891C18">
              <w:rPr>
                <w:rFonts w:eastAsia="Times New Roman" w:cstheme="minorHAnsi"/>
                <w:b/>
                <w:bCs/>
                <w:iCs w:val="0"/>
                <w:color w:val="000000"/>
              </w:rPr>
              <w:t>2</w:t>
            </w:r>
          </w:p>
        </w:tc>
        <w:tc>
          <w:tcPr>
            <w:tcW w:w="1069" w:type="pct"/>
            <w:shd w:val="clear" w:color="auto" w:fill="DBE5F1" w:themeFill="accent1" w:themeFillTint="33"/>
            <w:noWrap/>
            <w:hideMark/>
          </w:tcPr>
          <w:p w14:paraId="4ED245F7" w14:textId="77777777" w:rsidR="00891C18" w:rsidRPr="00891C18" w:rsidRDefault="00891C18" w:rsidP="00891C18">
            <w:pPr>
              <w:rPr>
                <w:rFonts w:eastAsia="Times New Roman" w:cstheme="minorHAnsi"/>
                <w:b/>
                <w:bCs/>
                <w:iCs w:val="0"/>
                <w:color w:val="000000"/>
              </w:rPr>
            </w:pPr>
            <w:r w:rsidRPr="00891C18">
              <w:rPr>
                <w:rFonts w:eastAsia="Times New Roman" w:cstheme="minorHAnsi"/>
                <w:b/>
                <w:bCs/>
                <w:iCs w:val="0"/>
                <w:color w:val="000000"/>
              </w:rPr>
              <w:t>Ciasna (OR)</w:t>
            </w:r>
          </w:p>
        </w:tc>
        <w:tc>
          <w:tcPr>
            <w:tcW w:w="1755" w:type="pct"/>
            <w:shd w:val="clear" w:color="auto" w:fill="DBE5F1" w:themeFill="accent1" w:themeFillTint="33"/>
            <w:noWrap/>
            <w:hideMark/>
          </w:tcPr>
          <w:p w14:paraId="73D2E4E7" w14:textId="77777777" w:rsidR="00891C18" w:rsidRPr="00891C18" w:rsidRDefault="00891C18" w:rsidP="00891C18">
            <w:pPr>
              <w:jc w:val="right"/>
              <w:rPr>
                <w:rFonts w:eastAsia="Times New Roman" w:cstheme="minorHAnsi"/>
                <w:b/>
                <w:bCs/>
                <w:iCs w:val="0"/>
                <w:color w:val="000000"/>
              </w:rPr>
            </w:pPr>
            <w:r w:rsidRPr="00891C18">
              <w:rPr>
                <w:rFonts w:eastAsia="Times New Roman" w:cstheme="minorHAnsi"/>
                <w:b/>
                <w:bCs/>
                <w:iCs w:val="0"/>
                <w:color w:val="000000"/>
              </w:rPr>
              <w:t>276,97</w:t>
            </w:r>
          </w:p>
        </w:tc>
        <w:tc>
          <w:tcPr>
            <w:tcW w:w="1813" w:type="pct"/>
            <w:shd w:val="clear" w:color="auto" w:fill="DBE5F1" w:themeFill="accent1" w:themeFillTint="33"/>
            <w:noWrap/>
            <w:hideMark/>
          </w:tcPr>
          <w:p w14:paraId="7CA45964" w14:textId="77777777" w:rsidR="00891C18" w:rsidRPr="00891C18" w:rsidRDefault="00891C18" w:rsidP="00891C18">
            <w:pPr>
              <w:jc w:val="right"/>
              <w:rPr>
                <w:rFonts w:eastAsia="Times New Roman" w:cstheme="minorHAnsi"/>
                <w:b/>
                <w:bCs/>
                <w:iCs w:val="0"/>
                <w:color w:val="000000"/>
              </w:rPr>
            </w:pPr>
            <w:r w:rsidRPr="00891C18">
              <w:rPr>
                <w:rFonts w:eastAsia="Times New Roman" w:cstheme="minorHAnsi"/>
                <w:b/>
                <w:bCs/>
                <w:iCs w:val="0"/>
                <w:color w:val="000000"/>
              </w:rPr>
              <w:t>17,97</w:t>
            </w:r>
          </w:p>
        </w:tc>
      </w:tr>
      <w:tr w:rsidR="00891C18" w:rsidRPr="00891C18" w14:paraId="1900A473" w14:textId="77777777" w:rsidTr="00891C18">
        <w:trPr>
          <w:trHeight w:val="290"/>
        </w:trPr>
        <w:tc>
          <w:tcPr>
            <w:tcW w:w="363" w:type="pct"/>
            <w:noWrap/>
            <w:hideMark/>
          </w:tcPr>
          <w:p w14:paraId="34926A3E" w14:textId="77777777" w:rsidR="00891C18" w:rsidRPr="00891C18" w:rsidRDefault="00891C18" w:rsidP="00891C18">
            <w:pPr>
              <w:rPr>
                <w:rFonts w:eastAsia="Times New Roman" w:cstheme="minorHAnsi"/>
                <w:iCs w:val="0"/>
                <w:color w:val="000000"/>
              </w:rPr>
            </w:pPr>
            <w:r w:rsidRPr="00891C18">
              <w:rPr>
                <w:rFonts w:eastAsia="Times New Roman" w:cstheme="minorHAnsi"/>
                <w:iCs w:val="0"/>
                <w:color w:val="000000"/>
              </w:rPr>
              <w:t>3</w:t>
            </w:r>
          </w:p>
        </w:tc>
        <w:tc>
          <w:tcPr>
            <w:tcW w:w="1069" w:type="pct"/>
            <w:noWrap/>
            <w:hideMark/>
          </w:tcPr>
          <w:p w14:paraId="7002950D" w14:textId="77777777" w:rsidR="00891C18" w:rsidRPr="00891C18" w:rsidRDefault="00891C18" w:rsidP="00891C18">
            <w:pPr>
              <w:rPr>
                <w:rFonts w:eastAsia="Times New Roman" w:cstheme="minorHAnsi"/>
                <w:iCs w:val="0"/>
                <w:color w:val="000000"/>
              </w:rPr>
            </w:pPr>
            <w:r w:rsidRPr="00891C18">
              <w:rPr>
                <w:rFonts w:eastAsia="Times New Roman" w:cstheme="minorHAnsi"/>
                <w:iCs w:val="0"/>
                <w:color w:val="000000"/>
              </w:rPr>
              <w:t>Glinica</w:t>
            </w:r>
          </w:p>
        </w:tc>
        <w:tc>
          <w:tcPr>
            <w:tcW w:w="1755" w:type="pct"/>
            <w:noWrap/>
            <w:hideMark/>
          </w:tcPr>
          <w:p w14:paraId="2E1D0D55" w14:textId="77777777" w:rsidR="00891C18" w:rsidRPr="00891C18" w:rsidRDefault="00891C18" w:rsidP="00891C18">
            <w:pPr>
              <w:jc w:val="right"/>
              <w:rPr>
                <w:rFonts w:eastAsia="Times New Roman" w:cstheme="minorHAnsi"/>
                <w:iCs w:val="0"/>
                <w:color w:val="000000"/>
              </w:rPr>
            </w:pPr>
            <w:r w:rsidRPr="00891C18">
              <w:rPr>
                <w:rFonts w:eastAsia="Times New Roman" w:cstheme="minorHAnsi"/>
                <w:iCs w:val="0"/>
                <w:color w:val="000000"/>
              </w:rPr>
              <w:t>526,85</w:t>
            </w:r>
          </w:p>
        </w:tc>
        <w:tc>
          <w:tcPr>
            <w:tcW w:w="1813" w:type="pct"/>
            <w:noWrap/>
            <w:hideMark/>
          </w:tcPr>
          <w:p w14:paraId="2B95483A" w14:textId="77777777" w:rsidR="00891C18" w:rsidRPr="00891C18" w:rsidRDefault="00891C18" w:rsidP="00891C18">
            <w:pPr>
              <w:jc w:val="right"/>
              <w:rPr>
                <w:rFonts w:eastAsia="Times New Roman" w:cstheme="minorHAnsi"/>
                <w:iCs w:val="0"/>
                <w:color w:val="000000"/>
              </w:rPr>
            </w:pPr>
            <w:r w:rsidRPr="00891C18">
              <w:rPr>
                <w:rFonts w:eastAsia="Times New Roman" w:cstheme="minorHAnsi"/>
                <w:iCs w:val="0"/>
                <w:color w:val="000000"/>
              </w:rPr>
              <w:t>55,87</w:t>
            </w:r>
          </w:p>
        </w:tc>
      </w:tr>
      <w:tr w:rsidR="00891C18" w:rsidRPr="00891C18" w14:paraId="34AA41C5" w14:textId="77777777" w:rsidTr="00891C18">
        <w:trPr>
          <w:trHeight w:val="290"/>
        </w:trPr>
        <w:tc>
          <w:tcPr>
            <w:tcW w:w="363" w:type="pct"/>
            <w:noWrap/>
            <w:hideMark/>
          </w:tcPr>
          <w:p w14:paraId="48B19F47" w14:textId="77777777" w:rsidR="00891C18" w:rsidRPr="00891C18" w:rsidRDefault="00891C18" w:rsidP="00891C18">
            <w:pPr>
              <w:rPr>
                <w:rFonts w:eastAsia="Times New Roman" w:cstheme="minorHAnsi"/>
                <w:iCs w:val="0"/>
                <w:color w:val="000000"/>
              </w:rPr>
            </w:pPr>
            <w:r w:rsidRPr="00891C18">
              <w:rPr>
                <w:rFonts w:eastAsia="Times New Roman" w:cstheme="minorHAnsi"/>
                <w:iCs w:val="0"/>
                <w:color w:val="000000"/>
              </w:rPr>
              <w:t>4</w:t>
            </w:r>
          </w:p>
        </w:tc>
        <w:tc>
          <w:tcPr>
            <w:tcW w:w="1069" w:type="pct"/>
            <w:noWrap/>
            <w:hideMark/>
          </w:tcPr>
          <w:p w14:paraId="613835EA" w14:textId="77777777" w:rsidR="00891C18" w:rsidRPr="00891C18" w:rsidRDefault="00891C18" w:rsidP="00891C18">
            <w:pPr>
              <w:rPr>
                <w:rFonts w:eastAsia="Times New Roman" w:cstheme="minorHAnsi"/>
                <w:iCs w:val="0"/>
                <w:color w:val="000000"/>
              </w:rPr>
            </w:pPr>
            <w:r w:rsidRPr="00891C18">
              <w:rPr>
                <w:rFonts w:eastAsia="Times New Roman" w:cstheme="minorHAnsi"/>
                <w:iCs w:val="0"/>
                <w:color w:val="000000"/>
              </w:rPr>
              <w:t>Jeżowa</w:t>
            </w:r>
          </w:p>
        </w:tc>
        <w:tc>
          <w:tcPr>
            <w:tcW w:w="1755" w:type="pct"/>
            <w:noWrap/>
            <w:hideMark/>
          </w:tcPr>
          <w:p w14:paraId="44794B04" w14:textId="77777777" w:rsidR="00891C18" w:rsidRPr="00891C18" w:rsidRDefault="00891C18" w:rsidP="00891C18">
            <w:pPr>
              <w:jc w:val="right"/>
              <w:rPr>
                <w:rFonts w:eastAsia="Times New Roman" w:cstheme="minorHAnsi"/>
                <w:iCs w:val="0"/>
                <w:color w:val="000000"/>
              </w:rPr>
            </w:pPr>
            <w:r w:rsidRPr="00891C18">
              <w:rPr>
                <w:rFonts w:eastAsia="Times New Roman" w:cstheme="minorHAnsi"/>
                <w:iCs w:val="0"/>
                <w:color w:val="000000"/>
              </w:rPr>
              <w:t>170,62</w:t>
            </w:r>
          </w:p>
        </w:tc>
        <w:tc>
          <w:tcPr>
            <w:tcW w:w="1813" w:type="pct"/>
            <w:noWrap/>
            <w:hideMark/>
          </w:tcPr>
          <w:p w14:paraId="7C3FBFB3" w14:textId="77777777" w:rsidR="00891C18" w:rsidRPr="00891C18" w:rsidRDefault="00891C18" w:rsidP="00891C18">
            <w:pPr>
              <w:jc w:val="right"/>
              <w:rPr>
                <w:rFonts w:eastAsia="Times New Roman" w:cstheme="minorHAnsi"/>
                <w:iCs w:val="0"/>
                <w:color w:val="000000"/>
              </w:rPr>
            </w:pPr>
            <w:r w:rsidRPr="00891C18">
              <w:rPr>
                <w:rFonts w:eastAsia="Times New Roman" w:cstheme="minorHAnsi"/>
                <w:iCs w:val="0"/>
                <w:color w:val="000000"/>
              </w:rPr>
              <w:t>33,65</w:t>
            </w:r>
          </w:p>
        </w:tc>
      </w:tr>
      <w:tr w:rsidR="00891C18" w:rsidRPr="00891C18" w14:paraId="0D750CE3" w14:textId="77777777" w:rsidTr="00891C18">
        <w:trPr>
          <w:trHeight w:val="290"/>
        </w:trPr>
        <w:tc>
          <w:tcPr>
            <w:tcW w:w="363" w:type="pct"/>
            <w:noWrap/>
            <w:hideMark/>
          </w:tcPr>
          <w:p w14:paraId="02A9F345" w14:textId="77777777" w:rsidR="00891C18" w:rsidRPr="00891C18" w:rsidRDefault="00891C18" w:rsidP="00891C18">
            <w:pPr>
              <w:rPr>
                <w:rFonts w:eastAsia="Times New Roman" w:cstheme="minorHAnsi"/>
                <w:iCs w:val="0"/>
                <w:color w:val="000000"/>
              </w:rPr>
            </w:pPr>
            <w:r w:rsidRPr="00891C18">
              <w:rPr>
                <w:rFonts w:eastAsia="Times New Roman" w:cstheme="minorHAnsi"/>
                <w:iCs w:val="0"/>
                <w:color w:val="000000"/>
              </w:rPr>
              <w:t>5</w:t>
            </w:r>
          </w:p>
        </w:tc>
        <w:tc>
          <w:tcPr>
            <w:tcW w:w="1069" w:type="pct"/>
            <w:noWrap/>
            <w:hideMark/>
          </w:tcPr>
          <w:p w14:paraId="4CE6433B" w14:textId="77777777" w:rsidR="00891C18" w:rsidRPr="00891C18" w:rsidRDefault="00891C18" w:rsidP="00891C18">
            <w:pPr>
              <w:rPr>
                <w:rFonts w:eastAsia="Times New Roman" w:cstheme="minorHAnsi"/>
                <w:iCs w:val="0"/>
                <w:color w:val="000000"/>
              </w:rPr>
            </w:pPr>
            <w:r w:rsidRPr="00891C18">
              <w:rPr>
                <w:rFonts w:eastAsia="Times New Roman" w:cstheme="minorHAnsi"/>
                <w:iCs w:val="0"/>
                <w:color w:val="000000"/>
              </w:rPr>
              <w:t>Sieraków Śląski</w:t>
            </w:r>
          </w:p>
        </w:tc>
        <w:tc>
          <w:tcPr>
            <w:tcW w:w="1755" w:type="pct"/>
            <w:noWrap/>
            <w:hideMark/>
          </w:tcPr>
          <w:p w14:paraId="38AE0BDF" w14:textId="77777777" w:rsidR="00891C18" w:rsidRPr="00891C18" w:rsidRDefault="00891C18" w:rsidP="00891C18">
            <w:pPr>
              <w:jc w:val="right"/>
              <w:rPr>
                <w:rFonts w:eastAsia="Times New Roman" w:cstheme="minorHAnsi"/>
                <w:iCs w:val="0"/>
                <w:color w:val="000000"/>
              </w:rPr>
            </w:pPr>
            <w:r w:rsidRPr="00891C18">
              <w:rPr>
                <w:rFonts w:eastAsia="Times New Roman" w:cstheme="minorHAnsi"/>
                <w:iCs w:val="0"/>
                <w:color w:val="000000"/>
              </w:rPr>
              <w:t>275,1</w:t>
            </w:r>
          </w:p>
        </w:tc>
        <w:tc>
          <w:tcPr>
            <w:tcW w:w="1813" w:type="pct"/>
            <w:noWrap/>
            <w:hideMark/>
          </w:tcPr>
          <w:p w14:paraId="080A47E7" w14:textId="77777777" w:rsidR="00891C18" w:rsidRPr="00891C18" w:rsidRDefault="00891C18" w:rsidP="00891C18">
            <w:pPr>
              <w:jc w:val="right"/>
              <w:rPr>
                <w:rFonts w:eastAsia="Times New Roman" w:cstheme="minorHAnsi"/>
                <w:iCs w:val="0"/>
                <w:color w:val="000000"/>
              </w:rPr>
            </w:pPr>
            <w:r w:rsidRPr="00891C18">
              <w:rPr>
                <w:rFonts w:eastAsia="Times New Roman" w:cstheme="minorHAnsi"/>
                <w:iCs w:val="0"/>
                <w:color w:val="000000"/>
              </w:rPr>
              <w:t>18,11</w:t>
            </w:r>
          </w:p>
        </w:tc>
      </w:tr>
      <w:tr w:rsidR="00891C18" w:rsidRPr="00891C18" w14:paraId="3A9750E0" w14:textId="77777777" w:rsidTr="00891C18">
        <w:trPr>
          <w:trHeight w:val="290"/>
        </w:trPr>
        <w:tc>
          <w:tcPr>
            <w:tcW w:w="363" w:type="pct"/>
            <w:noWrap/>
            <w:hideMark/>
          </w:tcPr>
          <w:p w14:paraId="5E7C1B22" w14:textId="77777777" w:rsidR="00891C18" w:rsidRPr="00891C18" w:rsidRDefault="00891C18" w:rsidP="00891C18">
            <w:pPr>
              <w:rPr>
                <w:rFonts w:eastAsia="Times New Roman" w:cstheme="minorHAnsi"/>
                <w:iCs w:val="0"/>
                <w:color w:val="000000"/>
              </w:rPr>
            </w:pPr>
            <w:r w:rsidRPr="00891C18">
              <w:rPr>
                <w:rFonts w:eastAsia="Times New Roman" w:cstheme="minorHAnsi"/>
                <w:iCs w:val="0"/>
                <w:color w:val="000000"/>
              </w:rPr>
              <w:t>6</w:t>
            </w:r>
          </w:p>
        </w:tc>
        <w:tc>
          <w:tcPr>
            <w:tcW w:w="1069" w:type="pct"/>
            <w:noWrap/>
            <w:hideMark/>
          </w:tcPr>
          <w:p w14:paraId="5A29C9CE" w14:textId="77777777" w:rsidR="00891C18" w:rsidRPr="00891C18" w:rsidRDefault="00891C18" w:rsidP="00891C18">
            <w:pPr>
              <w:rPr>
                <w:rFonts w:eastAsia="Times New Roman" w:cstheme="minorHAnsi"/>
                <w:iCs w:val="0"/>
                <w:color w:val="000000"/>
              </w:rPr>
            </w:pPr>
            <w:r w:rsidRPr="00891C18">
              <w:rPr>
                <w:rFonts w:eastAsia="Times New Roman" w:cstheme="minorHAnsi"/>
                <w:iCs w:val="0"/>
                <w:color w:val="000000"/>
              </w:rPr>
              <w:t>Zborowskie</w:t>
            </w:r>
          </w:p>
        </w:tc>
        <w:tc>
          <w:tcPr>
            <w:tcW w:w="1755" w:type="pct"/>
            <w:noWrap/>
            <w:hideMark/>
          </w:tcPr>
          <w:p w14:paraId="102FD79A" w14:textId="77777777" w:rsidR="00891C18" w:rsidRPr="00891C18" w:rsidRDefault="00891C18" w:rsidP="00891C18">
            <w:pPr>
              <w:jc w:val="right"/>
              <w:rPr>
                <w:rFonts w:eastAsia="Times New Roman" w:cstheme="minorHAnsi"/>
                <w:iCs w:val="0"/>
                <w:color w:val="000000"/>
              </w:rPr>
            </w:pPr>
            <w:r w:rsidRPr="00891C18">
              <w:rPr>
                <w:rFonts w:eastAsia="Times New Roman" w:cstheme="minorHAnsi"/>
                <w:iCs w:val="0"/>
                <w:color w:val="000000"/>
              </w:rPr>
              <w:t>276,66</w:t>
            </w:r>
          </w:p>
        </w:tc>
        <w:tc>
          <w:tcPr>
            <w:tcW w:w="1813" w:type="pct"/>
            <w:noWrap/>
            <w:hideMark/>
          </w:tcPr>
          <w:p w14:paraId="166EFAC7" w14:textId="77777777" w:rsidR="00891C18" w:rsidRPr="00891C18" w:rsidRDefault="00891C18" w:rsidP="00891C18">
            <w:pPr>
              <w:jc w:val="right"/>
              <w:rPr>
                <w:rFonts w:eastAsia="Times New Roman" w:cstheme="minorHAnsi"/>
                <w:iCs w:val="0"/>
                <w:color w:val="000000"/>
              </w:rPr>
            </w:pPr>
            <w:r w:rsidRPr="00891C18">
              <w:rPr>
                <w:rFonts w:eastAsia="Times New Roman" w:cstheme="minorHAnsi"/>
                <w:iCs w:val="0"/>
                <w:color w:val="000000"/>
              </w:rPr>
              <w:t>27,12</w:t>
            </w:r>
          </w:p>
        </w:tc>
      </w:tr>
      <w:tr w:rsidR="00891C18" w:rsidRPr="00891C18" w14:paraId="6812D6FD" w14:textId="77777777" w:rsidTr="00891C18">
        <w:trPr>
          <w:trHeight w:val="290"/>
        </w:trPr>
        <w:tc>
          <w:tcPr>
            <w:tcW w:w="363" w:type="pct"/>
            <w:noWrap/>
            <w:hideMark/>
          </w:tcPr>
          <w:p w14:paraId="5A067E23" w14:textId="77777777" w:rsidR="00891C18" w:rsidRPr="00891C18" w:rsidRDefault="00891C18" w:rsidP="00891C18">
            <w:pPr>
              <w:rPr>
                <w:rFonts w:eastAsia="Times New Roman" w:cstheme="minorHAnsi"/>
                <w:iCs w:val="0"/>
                <w:color w:val="000000"/>
              </w:rPr>
            </w:pPr>
            <w:r w:rsidRPr="00891C18">
              <w:rPr>
                <w:rFonts w:eastAsia="Times New Roman" w:cstheme="minorHAnsi"/>
                <w:iCs w:val="0"/>
                <w:color w:val="000000"/>
              </w:rPr>
              <w:t>7</w:t>
            </w:r>
          </w:p>
        </w:tc>
        <w:tc>
          <w:tcPr>
            <w:tcW w:w="1069" w:type="pct"/>
            <w:noWrap/>
            <w:hideMark/>
          </w:tcPr>
          <w:p w14:paraId="4621D99C" w14:textId="77777777" w:rsidR="00891C18" w:rsidRPr="00891C18" w:rsidRDefault="00891C18" w:rsidP="00891C18">
            <w:pPr>
              <w:rPr>
                <w:rFonts w:eastAsia="Times New Roman" w:cstheme="minorHAnsi"/>
                <w:iCs w:val="0"/>
                <w:color w:val="000000"/>
              </w:rPr>
            </w:pPr>
            <w:r w:rsidRPr="00891C18">
              <w:rPr>
                <w:rFonts w:eastAsia="Times New Roman" w:cstheme="minorHAnsi"/>
                <w:iCs w:val="0"/>
                <w:color w:val="000000"/>
              </w:rPr>
              <w:t>Molna</w:t>
            </w:r>
          </w:p>
        </w:tc>
        <w:tc>
          <w:tcPr>
            <w:tcW w:w="1755" w:type="pct"/>
            <w:noWrap/>
            <w:hideMark/>
          </w:tcPr>
          <w:p w14:paraId="1BA607CC" w14:textId="77777777" w:rsidR="00891C18" w:rsidRPr="00891C18" w:rsidRDefault="00891C18" w:rsidP="00891C18">
            <w:pPr>
              <w:jc w:val="right"/>
              <w:rPr>
                <w:rFonts w:eastAsia="Times New Roman" w:cstheme="minorHAnsi"/>
                <w:iCs w:val="0"/>
                <w:color w:val="000000"/>
              </w:rPr>
            </w:pPr>
            <w:r w:rsidRPr="00891C18">
              <w:rPr>
                <w:rFonts w:eastAsia="Times New Roman" w:cstheme="minorHAnsi"/>
                <w:iCs w:val="0"/>
                <w:color w:val="000000"/>
              </w:rPr>
              <w:t>278,69</w:t>
            </w:r>
          </w:p>
        </w:tc>
        <w:tc>
          <w:tcPr>
            <w:tcW w:w="1813" w:type="pct"/>
            <w:noWrap/>
            <w:hideMark/>
          </w:tcPr>
          <w:p w14:paraId="4B85D395" w14:textId="77777777" w:rsidR="00891C18" w:rsidRPr="00891C18" w:rsidRDefault="00891C18" w:rsidP="00891C18">
            <w:pPr>
              <w:jc w:val="right"/>
              <w:rPr>
                <w:rFonts w:eastAsia="Times New Roman" w:cstheme="minorHAnsi"/>
                <w:iCs w:val="0"/>
                <w:color w:val="000000"/>
              </w:rPr>
            </w:pPr>
            <w:r w:rsidRPr="00891C18">
              <w:rPr>
                <w:rFonts w:eastAsia="Times New Roman" w:cstheme="minorHAnsi"/>
                <w:iCs w:val="0"/>
                <w:color w:val="000000"/>
              </w:rPr>
              <w:t>72,20</w:t>
            </w:r>
          </w:p>
        </w:tc>
      </w:tr>
      <w:tr w:rsidR="00891C18" w:rsidRPr="00891C18" w14:paraId="668A4D12" w14:textId="77777777" w:rsidTr="00891C18">
        <w:trPr>
          <w:trHeight w:val="290"/>
        </w:trPr>
        <w:tc>
          <w:tcPr>
            <w:tcW w:w="363" w:type="pct"/>
            <w:noWrap/>
            <w:hideMark/>
          </w:tcPr>
          <w:p w14:paraId="35CE9C46" w14:textId="77777777" w:rsidR="00891C18" w:rsidRPr="00891C18" w:rsidRDefault="00891C18" w:rsidP="00891C18">
            <w:pPr>
              <w:rPr>
                <w:rFonts w:eastAsia="Times New Roman" w:cstheme="minorHAnsi"/>
                <w:iCs w:val="0"/>
                <w:color w:val="000000"/>
              </w:rPr>
            </w:pPr>
            <w:r w:rsidRPr="00891C18">
              <w:rPr>
                <w:rFonts w:eastAsia="Times New Roman" w:cstheme="minorHAnsi"/>
                <w:iCs w:val="0"/>
                <w:color w:val="000000"/>
              </w:rPr>
              <w:t>8</w:t>
            </w:r>
          </w:p>
        </w:tc>
        <w:tc>
          <w:tcPr>
            <w:tcW w:w="1069" w:type="pct"/>
            <w:noWrap/>
            <w:hideMark/>
          </w:tcPr>
          <w:p w14:paraId="524E06A4" w14:textId="77777777" w:rsidR="00891C18" w:rsidRPr="00891C18" w:rsidRDefault="00891C18" w:rsidP="00891C18">
            <w:pPr>
              <w:rPr>
                <w:rFonts w:eastAsia="Times New Roman" w:cstheme="minorHAnsi"/>
                <w:iCs w:val="0"/>
                <w:color w:val="000000"/>
              </w:rPr>
            </w:pPr>
            <w:r w:rsidRPr="00891C18">
              <w:rPr>
                <w:rFonts w:eastAsia="Times New Roman" w:cstheme="minorHAnsi"/>
                <w:iCs w:val="0"/>
                <w:color w:val="000000"/>
              </w:rPr>
              <w:t>Panoszów</w:t>
            </w:r>
          </w:p>
        </w:tc>
        <w:tc>
          <w:tcPr>
            <w:tcW w:w="1755" w:type="pct"/>
            <w:noWrap/>
            <w:hideMark/>
          </w:tcPr>
          <w:p w14:paraId="166199EC" w14:textId="77777777" w:rsidR="00891C18" w:rsidRPr="00891C18" w:rsidRDefault="00891C18" w:rsidP="00891C18">
            <w:pPr>
              <w:jc w:val="right"/>
              <w:rPr>
                <w:rFonts w:eastAsia="Times New Roman" w:cstheme="minorHAnsi"/>
                <w:iCs w:val="0"/>
                <w:color w:val="000000"/>
              </w:rPr>
            </w:pPr>
            <w:r w:rsidRPr="00891C18">
              <w:rPr>
                <w:rFonts w:eastAsia="Times New Roman" w:cstheme="minorHAnsi"/>
                <w:iCs w:val="0"/>
                <w:color w:val="000000"/>
              </w:rPr>
              <w:t>122,03</w:t>
            </w:r>
          </w:p>
        </w:tc>
        <w:tc>
          <w:tcPr>
            <w:tcW w:w="1813" w:type="pct"/>
            <w:noWrap/>
            <w:hideMark/>
          </w:tcPr>
          <w:p w14:paraId="395AAC21" w14:textId="77777777" w:rsidR="00891C18" w:rsidRPr="00891C18" w:rsidRDefault="00891C18" w:rsidP="00891C18">
            <w:pPr>
              <w:jc w:val="right"/>
              <w:rPr>
                <w:rFonts w:eastAsia="Times New Roman" w:cstheme="minorHAnsi"/>
                <w:iCs w:val="0"/>
                <w:color w:val="000000"/>
              </w:rPr>
            </w:pPr>
            <w:r w:rsidRPr="00891C18">
              <w:rPr>
                <w:rFonts w:eastAsia="Times New Roman" w:cstheme="minorHAnsi"/>
                <w:iCs w:val="0"/>
                <w:color w:val="000000"/>
              </w:rPr>
              <w:t>24,50</w:t>
            </w:r>
          </w:p>
        </w:tc>
      </w:tr>
      <w:tr w:rsidR="00891C18" w:rsidRPr="00891C18" w14:paraId="4A2E6FB9" w14:textId="77777777" w:rsidTr="00891C18">
        <w:trPr>
          <w:trHeight w:val="290"/>
        </w:trPr>
        <w:tc>
          <w:tcPr>
            <w:tcW w:w="363" w:type="pct"/>
            <w:noWrap/>
            <w:hideMark/>
          </w:tcPr>
          <w:p w14:paraId="62BB98A2" w14:textId="77777777" w:rsidR="00891C18" w:rsidRPr="00891C18" w:rsidRDefault="00891C18" w:rsidP="00891C18">
            <w:pPr>
              <w:rPr>
                <w:rFonts w:eastAsia="Times New Roman" w:cstheme="minorHAnsi"/>
                <w:iCs w:val="0"/>
                <w:color w:val="000000"/>
              </w:rPr>
            </w:pPr>
            <w:r w:rsidRPr="00891C18">
              <w:rPr>
                <w:rFonts w:eastAsia="Times New Roman" w:cstheme="minorHAnsi"/>
                <w:iCs w:val="0"/>
                <w:color w:val="000000"/>
              </w:rPr>
              <w:t>9</w:t>
            </w:r>
          </w:p>
        </w:tc>
        <w:tc>
          <w:tcPr>
            <w:tcW w:w="1069" w:type="pct"/>
            <w:noWrap/>
            <w:hideMark/>
          </w:tcPr>
          <w:p w14:paraId="51DB6AAC" w14:textId="77777777" w:rsidR="00891C18" w:rsidRPr="00891C18" w:rsidRDefault="00891C18" w:rsidP="00891C18">
            <w:pPr>
              <w:rPr>
                <w:rFonts w:eastAsia="Times New Roman" w:cstheme="minorHAnsi"/>
                <w:iCs w:val="0"/>
                <w:color w:val="000000"/>
              </w:rPr>
            </w:pPr>
            <w:r w:rsidRPr="00891C18">
              <w:rPr>
                <w:rFonts w:eastAsia="Times New Roman" w:cstheme="minorHAnsi"/>
                <w:iCs w:val="0"/>
                <w:color w:val="000000"/>
              </w:rPr>
              <w:t>Wędzina</w:t>
            </w:r>
          </w:p>
        </w:tc>
        <w:tc>
          <w:tcPr>
            <w:tcW w:w="1755" w:type="pct"/>
            <w:noWrap/>
            <w:hideMark/>
          </w:tcPr>
          <w:p w14:paraId="699830EF" w14:textId="77777777" w:rsidR="00891C18" w:rsidRPr="00891C18" w:rsidRDefault="00891C18" w:rsidP="00891C18">
            <w:pPr>
              <w:jc w:val="right"/>
              <w:rPr>
                <w:rFonts w:eastAsia="Times New Roman" w:cstheme="minorHAnsi"/>
                <w:iCs w:val="0"/>
                <w:color w:val="000000"/>
              </w:rPr>
            </w:pPr>
            <w:r w:rsidRPr="00891C18">
              <w:rPr>
                <w:rFonts w:eastAsia="Times New Roman" w:cstheme="minorHAnsi"/>
                <w:iCs w:val="0"/>
                <w:color w:val="000000"/>
              </w:rPr>
              <w:t>352,03</w:t>
            </w:r>
          </w:p>
        </w:tc>
        <w:tc>
          <w:tcPr>
            <w:tcW w:w="1813" w:type="pct"/>
            <w:noWrap/>
            <w:hideMark/>
          </w:tcPr>
          <w:p w14:paraId="0E9A229C" w14:textId="77777777" w:rsidR="00891C18" w:rsidRPr="00891C18" w:rsidRDefault="00891C18" w:rsidP="00891C18">
            <w:pPr>
              <w:jc w:val="right"/>
              <w:rPr>
                <w:rFonts w:eastAsia="Times New Roman" w:cstheme="minorHAnsi"/>
                <w:iCs w:val="0"/>
                <w:color w:val="000000"/>
              </w:rPr>
            </w:pPr>
            <w:r w:rsidRPr="00891C18">
              <w:rPr>
                <w:rFonts w:eastAsia="Times New Roman" w:cstheme="minorHAnsi"/>
                <w:iCs w:val="0"/>
                <w:color w:val="000000"/>
              </w:rPr>
              <w:t>61,98</w:t>
            </w:r>
          </w:p>
        </w:tc>
      </w:tr>
      <w:tr w:rsidR="00891C18" w:rsidRPr="00891C18" w14:paraId="517F3078" w14:textId="77777777" w:rsidTr="00891C18">
        <w:trPr>
          <w:trHeight w:val="290"/>
        </w:trPr>
        <w:tc>
          <w:tcPr>
            <w:tcW w:w="1432" w:type="pct"/>
            <w:gridSpan w:val="2"/>
            <w:shd w:val="clear" w:color="auto" w:fill="DBE5F1" w:themeFill="accent1" w:themeFillTint="33"/>
            <w:noWrap/>
            <w:hideMark/>
          </w:tcPr>
          <w:p w14:paraId="7280D6C2" w14:textId="77777777" w:rsidR="00891C18" w:rsidRPr="00891C18" w:rsidRDefault="00891C18" w:rsidP="00891C18">
            <w:pPr>
              <w:rPr>
                <w:rFonts w:eastAsia="Times New Roman" w:cstheme="minorHAnsi"/>
                <w:b/>
                <w:iCs w:val="0"/>
                <w:color w:val="000000"/>
              </w:rPr>
            </w:pPr>
            <w:r w:rsidRPr="00891C18">
              <w:rPr>
                <w:rFonts w:eastAsia="Times New Roman" w:cstheme="minorHAnsi"/>
                <w:b/>
                <w:iCs w:val="0"/>
                <w:color w:val="000000"/>
              </w:rPr>
              <w:t>Gmina Ciasna</w:t>
            </w:r>
          </w:p>
        </w:tc>
        <w:tc>
          <w:tcPr>
            <w:tcW w:w="1755" w:type="pct"/>
            <w:shd w:val="clear" w:color="auto" w:fill="DBE5F1" w:themeFill="accent1" w:themeFillTint="33"/>
            <w:noWrap/>
            <w:hideMark/>
          </w:tcPr>
          <w:p w14:paraId="53BBC66A" w14:textId="77777777" w:rsidR="00891C18" w:rsidRPr="00891C18" w:rsidRDefault="00891C18" w:rsidP="00891C18">
            <w:pPr>
              <w:jc w:val="right"/>
              <w:rPr>
                <w:rFonts w:eastAsia="Times New Roman" w:cstheme="minorHAnsi"/>
                <w:b/>
                <w:iCs w:val="0"/>
                <w:color w:val="000000"/>
              </w:rPr>
            </w:pPr>
            <w:r w:rsidRPr="00891C18">
              <w:rPr>
                <w:rFonts w:eastAsia="Times New Roman" w:cstheme="minorHAnsi"/>
                <w:b/>
                <w:iCs w:val="0"/>
                <w:color w:val="000000"/>
              </w:rPr>
              <w:t>2 419</w:t>
            </w:r>
          </w:p>
        </w:tc>
        <w:tc>
          <w:tcPr>
            <w:tcW w:w="1813" w:type="pct"/>
            <w:shd w:val="clear" w:color="auto" w:fill="DBE5F1" w:themeFill="accent1" w:themeFillTint="33"/>
            <w:noWrap/>
            <w:hideMark/>
          </w:tcPr>
          <w:p w14:paraId="65B7A699" w14:textId="77777777" w:rsidR="00891C18" w:rsidRPr="00891C18" w:rsidRDefault="00891C18" w:rsidP="00891C18">
            <w:pPr>
              <w:jc w:val="right"/>
              <w:rPr>
                <w:rFonts w:eastAsia="Times New Roman" w:cstheme="minorHAnsi"/>
                <w:b/>
                <w:iCs w:val="0"/>
                <w:color w:val="000000"/>
              </w:rPr>
            </w:pPr>
            <w:r w:rsidRPr="00891C18">
              <w:rPr>
                <w:rFonts w:eastAsia="Times New Roman" w:cstheme="minorHAnsi"/>
                <w:b/>
                <w:iCs w:val="0"/>
                <w:color w:val="000000"/>
              </w:rPr>
              <w:t>33,41</w:t>
            </w:r>
          </w:p>
        </w:tc>
      </w:tr>
      <w:tr w:rsidR="00891C18" w:rsidRPr="00891C18" w14:paraId="2702F414" w14:textId="77777777" w:rsidTr="00891C18">
        <w:trPr>
          <w:trHeight w:val="290"/>
        </w:trPr>
        <w:tc>
          <w:tcPr>
            <w:tcW w:w="1432" w:type="pct"/>
            <w:gridSpan w:val="2"/>
            <w:noWrap/>
            <w:hideMark/>
          </w:tcPr>
          <w:p w14:paraId="17735339" w14:textId="77777777" w:rsidR="00891C18" w:rsidRPr="00891C18" w:rsidRDefault="00891C18" w:rsidP="00891C18">
            <w:pPr>
              <w:rPr>
                <w:rFonts w:eastAsia="Times New Roman" w:cstheme="minorHAnsi"/>
                <w:iCs w:val="0"/>
                <w:color w:val="000000"/>
              </w:rPr>
            </w:pPr>
            <w:r w:rsidRPr="00891C18">
              <w:rPr>
                <w:rFonts w:eastAsia="Times New Roman" w:cstheme="minorHAnsi"/>
                <w:iCs w:val="0"/>
                <w:color w:val="000000"/>
              </w:rPr>
              <w:t>Gmina (bez OR)</w:t>
            </w:r>
          </w:p>
        </w:tc>
        <w:tc>
          <w:tcPr>
            <w:tcW w:w="1755" w:type="pct"/>
            <w:noWrap/>
            <w:hideMark/>
          </w:tcPr>
          <w:p w14:paraId="3E4C6D33" w14:textId="77777777" w:rsidR="00891C18" w:rsidRPr="00891C18" w:rsidRDefault="00891C18" w:rsidP="00891C18">
            <w:pPr>
              <w:jc w:val="right"/>
              <w:rPr>
                <w:rFonts w:eastAsia="Times New Roman" w:cstheme="minorHAnsi"/>
                <w:iCs w:val="0"/>
                <w:color w:val="000000"/>
              </w:rPr>
            </w:pPr>
            <w:r w:rsidRPr="00891C18">
              <w:rPr>
                <w:rFonts w:eastAsia="Times New Roman" w:cstheme="minorHAnsi"/>
                <w:iCs w:val="0"/>
                <w:color w:val="000000"/>
              </w:rPr>
              <w:t>2 142</w:t>
            </w:r>
          </w:p>
        </w:tc>
        <w:tc>
          <w:tcPr>
            <w:tcW w:w="1813" w:type="pct"/>
            <w:noWrap/>
            <w:hideMark/>
          </w:tcPr>
          <w:p w14:paraId="15061FE9" w14:textId="77777777" w:rsidR="00891C18" w:rsidRPr="00891C18" w:rsidRDefault="00891C18" w:rsidP="00891C18">
            <w:pPr>
              <w:jc w:val="right"/>
              <w:rPr>
                <w:rFonts w:eastAsia="Times New Roman" w:cstheme="minorHAnsi"/>
                <w:iCs w:val="0"/>
                <w:color w:val="000000"/>
              </w:rPr>
            </w:pPr>
            <w:r w:rsidRPr="00891C18">
              <w:rPr>
                <w:rFonts w:eastAsia="Times New Roman" w:cstheme="minorHAnsi"/>
                <w:iCs w:val="0"/>
                <w:color w:val="000000"/>
              </w:rPr>
              <w:t>37,58</w:t>
            </w:r>
          </w:p>
        </w:tc>
      </w:tr>
    </w:tbl>
    <w:p w14:paraId="0527904F" w14:textId="77777777" w:rsidR="00891C18" w:rsidRDefault="00891C18" w:rsidP="00891C18">
      <w:pPr>
        <w:pStyle w:val="Krrdo"/>
        <w:spacing w:before="0"/>
        <w:rPr>
          <w:i w:val="0"/>
        </w:rPr>
      </w:pPr>
      <w:r w:rsidRPr="00F244B1">
        <w:rPr>
          <w:i w:val="0"/>
        </w:rPr>
        <w:t xml:space="preserve">Źródło: Opracowanie własne na podstawie danych </w:t>
      </w:r>
      <w:r>
        <w:rPr>
          <w:i w:val="0"/>
        </w:rPr>
        <w:t>Urzędu Gminy Ciasna</w:t>
      </w:r>
    </w:p>
    <w:p w14:paraId="4AC82BC6" w14:textId="4ECA6F86" w:rsidR="00891C18" w:rsidRDefault="00967972" w:rsidP="003D07B0">
      <w:pPr>
        <w:pStyle w:val="Nagwek4"/>
      </w:pPr>
      <w:bookmarkStart w:id="213" w:name="_Toc209281010"/>
      <w:r>
        <w:t>Hałas komunikacyjny</w:t>
      </w:r>
      <w:bookmarkEnd w:id="213"/>
    </w:p>
    <w:p w14:paraId="1ABC8F19" w14:textId="1D76F211" w:rsidR="00967972" w:rsidRDefault="00967972" w:rsidP="00967972">
      <w:pPr>
        <w:pStyle w:val="Normalny0"/>
      </w:pPr>
      <w:r w:rsidRPr="00967972">
        <w:t>Ciasna należy do miejscowości, w których występuje hałas komunikacyjny, obok Glinicy, Sierakowa Śląskiego i Molnej. Zjawisko to wiąże się z lokalizacją sołectwa przy głównych trasach komunikacyjnych oraz intensywnym ruchem pojazdów, w tym tranzytowych. Hałas stanowi czynnik obniżający jakość życia – negatywnie wpływa na zdrowie mieszkańców, ogranicza atrakcyjność mieszkaniową oraz może zniechęcać do korzystania z przestrzeni publicznych i rekreacyjnych.</w:t>
      </w:r>
    </w:p>
    <w:p w14:paraId="4805F1EB" w14:textId="3B9665ED" w:rsidR="00967972" w:rsidRDefault="00967972" w:rsidP="00967972">
      <w:pPr>
        <w:pStyle w:val="Legenda"/>
        <w:spacing w:after="0"/>
      </w:pPr>
      <w:bookmarkStart w:id="214" w:name="_Toc209280945"/>
      <w:r w:rsidRPr="00F244B1">
        <w:t xml:space="preserve">Tabela </w:t>
      </w:r>
      <w:r w:rsidRPr="00F244B1">
        <w:rPr>
          <w:noProof/>
        </w:rPr>
        <w:fldChar w:fldCharType="begin"/>
      </w:r>
      <w:r w:rsidRPr="00F244B1">
        <w:rPr>
          <w:noProof/>
        </w:rPr>
        <w:instrText xml:space="preserve"> SEQ Tabela \* ARABIC </w:instrText>
      </w:r>
      <w:r w:rsidRPr="00F244B1">
        <w:rPr>
          <w:noProof/>
        </w:rPr>
        <w:fldChar w:fldCharType="separate"/>
      </w:r>
      <w:r w:rsidR="00410F60">
        <w:rPr>
          <w:noProof/>
        </w:rPr>
        <w:t>39</w:t>
      </w:r>
      <w:r w:rsidRPr="00F244B1">
        <w:rPr>
          <w:noProof/>
        </w:rPr>
        <w:fldChar w:fldCharType="end"/>
      </w:r>
      <w:r w:rsidRPr="00F244B1">
        <w:t xml:space="preserve">. </w:t>
      </w:r>
      <w:r w:rsidR="00BE2F29">
        <w:t>Występowanie tzw. hałasu komunikacyjnego</w:t>
      </w:r>
      <w:r w:rsidRPr="00EB0EA7">
        <w:t xml:space="preserve"> </w:t>
      </w:r>
      <w:r>
        <w:t>w 2024 r.</w:t>
      </w:r>
      <w:bookmarkEnd w:id="214"/>
    </w:p>
    <w:tbl>
      <w:tblPr>
        <w:tblW w:w="5000" w:type="pct"/>
        <w:tblCellMar>
          <w:left w:w="70" w:type="dxa"/>
          <w:right w:w="70" w:type="dxa"/>
        </w:tblCellMar>
        <w:tblLook w:val="04A0" w:firstRow="1" w:lastRow="0" w:firstColumn="1" w:lastColumn="0" w:noHBand="0" w:noVBand="1"/>
      </w:tblPr>
      <w:tblGrid>
        <w:gridCol w:w="868"/>
        <w:gridCol w:w="2719"/>
        <w:gridCol w:w="5475"/>
      </w:tblGrid>
      <w:tr w:rsidR="00BE2F29" w:rsidRPr="00D46193" w14:paraId="711208FA" w14:textId="77777777" w:rsidTr="0089183B">
        <w:trPr>
          <w:trHeight w:val="290"/>
        </w:trPr>
        <w:tc>
          <w:tcPr>
            <w:tcW w:w="47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700022D4" w14:textId="77777777" w:rsidR="00BE2F29" w:rsidRPr="00D46193" w:rsidRDefault="00BE2F29" w:rsidP="00410F60">
            <w:pPr>
              <w:spacing w:after="0" w:line="240" w:lineRule="auto"/>
              <w:jc w:val="left"/>
              <w:rPr>
                <w:rFonts w:asciiTheme="minorHAnsi" w:eastAsia="Times New Roman" w:hAnsiTheme="minorHAnsi" w:cstheme="minorHAnsi"/>
                <w:b/>
                <w:iCs w:val="0"/>
                <w:color w:val="000000"/>
                <w:sz w:val="20"/>
              </w:rPr>
            </w:pPr>
            <w:r w:rsidRPr="00D46193">
              <w:rPr>
                <w:rFonts w:asciiTheme="minorHAnsi" w:eastAsia="Times New Roman" w:hAnsiTheme="minorHAnsi" w:cstheme="minorHAnsi"/>
                <w:b/>
                <w:iCs w:val="0"/>
                <w:color w:val="000000"/>
                <w:sz w:val="20"/>
              </w:rPr>
              <w:t>Lp.</w:t>
            </w:r>
          </w:p>
        </w:tc>
        <w:tc>
          <w:tcPr>
            <w:tcW w:w="1500"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50450032" w14:textId="77777777" w:rsidR="00BE2F29" w:rsidRPr="00D46193" w:rsidRDefault="00BE2F29" w:rsidP="00410F60">
            <w:pPr>
              <w:spacing w:after="0" w:line="240" w:lineRule="auto"/>
              <w:jc w:val="left"/>
              <w:rPr>
                <w:rFonts w:asciiTheme="minorHAnsi" w:eastAsia="Times New Roman" w:hAnsiTheme="minorHAnsi" w:cstheme="minorHAnsi"/>
                <w:b/>
                <w:iCs w:val="0"/>
                <w:color w:val="000000"/>
                <w:sz w:val="20"/>
              </w:rPr>
            </w:pPr>
            <w:r w:rsidRPr="00D46193">
              <w:rPr>
                <w:rFonts w:asciiTheme="minorHAnsi" w:eastAsia="Times New Roman" w:hAnsiTheme="minorHAnsi" w:cstheme="minorHAnsi"/>
                <w:b/>
                <w:iCs w:val="0"/>
                <w:color w:val="000000"/>
                <w:sz w:val="20"/>
              </w:rPr>
              <w:t>Jednostka</w:t>
            </w:r>
          </w:p>
        </w:tc>
        <w:tc>
          <w:tcPr>
            <w:tcW w:w="3021"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02256EA3" w14:textId="77777777" w:rsidR="00BE2F29" w:rsidRPr="00D46193" w:rsidRDefault="00BE2F29" w:rsidP="0089183B">
            <w:pPr>
              <w:spacing w:after="0" w:line="240" w:lineRule="auto"/>
              <w:jc w:val="left"/>
              <w:rPr>
                <w:rFonts w:asciiTheme="minorHAnsi" w:eastAsia="Times New Roman" w:hAnsiTheme="minorHAnsi" w:cstheme="minorHAnsi"/>
                <w:b/>
                <w:iCs w:val="0"/>
                <w:color w:val="000000"/>
                <w:sz w:val="20"/>
              </w:rPr>
            </w:pPr>
            <w:r w:rsidRPr="00D46193">
              <w:rPr>
                <w:rFonts w:asciiTheme="minorHAnsi" w:eastAsia="Times New Roman" w:hAnsiTheme="minorHAnsi" w:cstheme="minorHAnsi"/>
                <w:b/>
                <w:iCs w:val="0"/>
                <w:color w:val="000000"/>
                <w:sz w:val="20"/>
              </w:rPr>
              <w:t xml:space="preserve">Obecność obszarów </w:t>
            </w:r>
            <w:r w:rsidRPr="00891C18">
              <w:rPr>
                <w:rFonts w:asciiTheme="minorHAnsi" w:eastAsia="Times New Roman" w:hAnsiTheme="minorHAnsi" w:cstheme="minorHAnsi"/>
                <w:b/>
                <w:iCs w:val="0"/>
                <w:color w:val="000000"/>
                <w:sz w:val="20"/>
              </w:rPr>
              <w:t>chronionych</w:t>
            </w:r>
          </w:p>
        </w:tc>
      </w:tr>
      <w:tr w:rsidR="00BE2F29" w:rsidRPr="00D46193" w14:paraId="7F51141B" w14:textId="77777777" w:rsidTr="0089183B">
        <w:trPr>
          <w:trHeight w:val="290"/>
        </w:trPr>
        <w:tc>
          <w:tcPr>
            <w:tcW w:w="479" w:type="pct"/>
            <w:tcBorders>
              <w:top w:val="nil"/>
              <w:left w:val="single" w:sz="4" w:space="0" w:color="auto"/>
              <w:bottom w:val="single" w:sz="4" w:space="0" w:color="auto"/>
              <w:right w:val="single" w:sz="4" w:space="0" w:color="auto"/>
            </w:tcBorders>
            <w:noWrap/>
            <w:vAlign w:val="bottom"/>
            <w:hideMark/>
          </w:tcPr>
          <w:p w14:paraId="5BEF4DA4" w14:textId="77777777" w:rsidR="00BE2F29" w:rsidRPr="00D46193" w:rsidRDefault="00BE2F29" w:rsidP="00410F60">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1</w:t>
            </w:r>
          </w:p>
        </w:tc>
        <w:tc>
          <w:tcPr>
            <w:tcW w:w="1500" w:type="pct"/>
            <w:tcBorders>
              <w:top w:val="nil"/>
              <w:left w:val="nil"/>
              <w:bottom w:val="single" w:sz="4" w:space="0" w:color="auto"/>
              <w:right w:val="single" w:sz="4" w:space="0" w:color="auto"/>
            </w:tcBorders>
            <w:noWrap/>
            <w:vAlign w:val="bottom"/>
            <w:hideMark/>
          </w:tcPr>
          <w:p w14:paraId="06826FDD" w14:textId="77777777" w:rsidR="00BE2F29" w:rsidRPr="00D46193" w:rsidRDefault="00BE2F29" w:rsidP="00410F60">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Dzielna</w:t>
            </w:r>
          </w:p>
        </w:tc>
        <w:tc>
          <w:tcPr>
            <w:tcW w:w="3021" w:type="pct"/>
            <w:tcBorders>
              <w:top w:val="nil"/>
              <w:left w:val="nil"/>
              <w:bottom w:val="single" w:sz="4" w:space="0" w:color="000000"/>
              <w:right w:val="single" w:sz="4" w:space="0" w:color="000000"/>
            </w:tcBorders>
            <w:shd w:val="clear" w:color="auto" w:fill="FFFFFF" w:themeFill="background1"/>
            <w:vAlign w:val="center"/>
            <w:hideMark/>
          </w:tcPr>
          <w:p w14:paraId="550A183F" w14:textId="77777777" w:rsidR="00BE2F29" w:rsidRPr="00D46193" w:rsidRDefault="00BE2F29" w:rsidP="0089183B">
            <w:pPr>
              <w:spacing w:after="0" w:line="240" w:lineRule="auto"/>
              <w:jc w:val="left"/>
              <w:rPr>
                <w:rFonts w:asciiTheme="minorHAnsi" w:eastAsia="Times New Roman" w:hAnsiTheme="minorHAnsi" w:cstheme="minorHAnsi"/>
                <w:iCs w:val="0"/>
                <w:sz w:val="20"/>
              </w:rPr>
            </w:pPr>
            <w:r w:rsidRPr="00D46193">
              <w:rPr>
                <w:rFonts w:asciiTheme="minorHAnsi" w:eastAsia="Times New Roman" w:hAnsiTheme="minorHAnsi" w:cstheme="minorHAnsi"/>
                <w:iCs w:val="0"/>
                <w:sz w:val="20"/>
              </w:rPr>
              <w:t>Nie</w:t>
            </w:r>
          </w:p>
        </w:tc>
      </w:tr>
      <w:tr w:rsidR="00BE2F29" w:rsidRPr="00D46193" w14:paraId="4F938C28" w14:textId="77777777" w:rsidTr="0089183B">
        <w:trPr>
          <w:trHeight w:val="290"/>
        </w:trPr>
        <w:tc>
          <w:tcPr>
            <w:tcW w:w="479" w:type="pct"/>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47D4D3D" w14:textId="77777777" w:rsidR="00BE2F29" w:rsidRPr="00D46193" w:rsidRDefault="00BE2F29" w:rsidP="00410F60">
            <w:pPr>
              <w:spacing w:after="0" w:line="240" w:lineRule="auto"/>
              <w:jc w:val="left"/>
              <w:rPr>
                <w:rFonts w:asciiTheme="minorHAnsi" w:eastAsia="Times New Roman" w:hAnsiTheme="minorHAnsi" w:cstheme="minorHAnsi"/>
                <w:b/>
                <w:bCs/>
                <w:iCs w:val="0"/>
                <w:color w:val="000000"/>
                <w:sz w:val="20"/>
              </w:rPr>
            </w:pPr>
            <w:r w:rsidRPr="00D46193">
              <w:rPr>
                <w:rFonts w:asciiTheme="minorHAnsi" w:eastAsia="Times New Roman" w:hAnsiTheme="minorHAnsi" w:cstheme="minorHAnsi"/>
                <w:b/>
                <w:bCs/>
                <w:iCs w:val="0"/>
                <w:color w:val="000000"/>
                <w:sz w:val="20"/>
              </w:rPr>
              <w:t>2</w:t>
            </w:r>
          </w:p>
        </w:tc>
        <w:tc>
          <w:tcPr>
            <w:tcW w:w="1500" w:type="pct"/>
            <w:tcBorders>
              <w:top w:val="nil"/>
              <w:left w:val="nil"/>
              <w:bottom w:val="single" w:sz="4" w:space="0" w:color="auto"/>
              <w:right w:val="single" w:sz="4" w:space="0" w:color="auto"/>
            </w:tcBorders>
            <w:shd w:val="clear" w:color="auto" w:fill="DBE5F1" w:themeFill="accent1" w:themeFillTint="33"/>
            <w:noWrap/>
            <w:vAlign w:val="bottom"/>
            <w:hideMark/>
          </w:tcPr>
          <w:p w14:paraId="3608F98C" w14:textId="77777777" w:rsidR="00BE2F29" w:rsidRPr="00D46193" w:rsidRDefault="00BE2F29" w:rsidP="00410F60">
            <w:pPr>
              <w:spacing w:after="0" w:line="240" w:lineRule="auto"/>
              <w:jc w:val="left"/>
              <w:rPr>
                <w:rFonts w:asciiTheme="minorHAnsi" w:eastAsia="Times New Roman" w:hAnsiTheme="minorHAnsi" w:cstheme="minorHAnsi"/>
                <w:b/>
                <w:bCs/>
                <w:iCs w:val="0"/>
                <w:color w:val="000000"/>
                <w:sz w:val="20"/>
              </w:rPr>
            </w:pPr>
            <w:r w:rsidRPr="00D46193">
              <w:rPr>
                <w:rFonts w:asciiTheme="minorHAnsi" w:eastAsia="Times New Roman" w:hAnsiTheme="minorHAnsi" w:cstheme="minorHAnsi"/>
                <w:b/>
                <w:bCs/>
                <w:iCs w:val="0"/>
                <w:color w:val="000000"/>
                <w:sz w:val="20"/>
              </w:rPr>
              <w:t>Ciasna (OR)</w:t>
            </w:r>
          </w:p>
        </w:tc>
        <w:tc>
          <w:tcPr>
            <w:tcW w:w="3021" w:type="pct"/>
            <w:tcBorders>
              <w:top w:val="nil"/>
              <w:left w:val="nil"/>
              <w:bottom w:val="single" w:sz="4" w:space="0" w:color="000000"/>
              <w:right w:val="single" w:sz="4" w:space="0" w:color="000000"/>
            </w:tcBorders>
            <w:shd w:val="clear" w:color="auto" w:fill="DBE5F1" w:themeFill="accent1" w:themeFillTint="33"/>
            <w:vAlign w:val="center"/>
            <w:hideMark/>
          </w:tcPr>
          <w:p w14:paraId="115A4847" w14:textId="77777777" w:rsidR="00BE2F29" w:rsidRPr="00D46193" w:rsidRDefault="00BE2F29" w:rsidP="0089183B">
            <w:pPr>
              <w:spacing w:after="0" w:line="240" w:lineRule="auto"/>
              <w:jc w:val="left"/>
              <w:rPr>
                <w:rFonts w:asciiTheme="minorHAnsi" w:eastAsia="Times New Roman" w:hAnsiTheme="minorHAnsi" w:cstheme="minorHAnsi"/>
                <w:iCs w:val="0"/>
                <w:sz w:val="20"/>
              </w:rPr>
            </w:pPr>
            <w:r w:rsidRPr="00D46193">
              <w:rPr>
                <w:rFonts w:asciiTheme="minorHAnsi" w:eastAsia="Times New Roman" w:hAnsiTheme="minorHAnsi" w:cstheme="minorHAnsi"/>
                <w:iCs w:val="0"/>
                <w:sz w:val="20"/>
              </w:rPr>
              <w:t>Tak</w:t>
            </w:r>
          </w:p>
        </w:tc>
      </w:tr>
      <w:tr w:rsidR="00BE2F29" w:rsidRPr="00D46193" w14:paraId="6724AC7F" w14:textId="77777777" w:rsidTr="0089183B">
        <w:trPr>
          <w:trHeight w:val="290"/>
        </w:trPr>
        <w:tc>
          <w:tcPr>
            <w:tcW w:w="479" w:type="pct"/>
            <w:tcBorders>
              <w:top w:val="nil"/>
              <w:left w:val="single" w:sz="4" w:space="0" w:color="auto"/>
              <w:bottom w:val="single" w:sz="4" w:space="0" w:color="auto"/>
              <w:right w:val="single" w:sz="4" w:space="0" w:color="auto"/>
            </w:tcBorders>
            <w:noWrap/>
            <w:vAlign w:val="bottom"/>
            <w:hideMark/>
          </w:tcPr>
          <w:p w14:paraId="6A74B57E" w14:textId="77777777" w:rsidR="00BE2F29" w:rsidRPr="00D46193" w:rsidRDefault="00BE2F29" w:rsidP="00410F60">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3</w:t>
            </w:r>
          </w:p>
        </w:tc>
        <w:tc>
          <w:tcPr>
            <w:tcW w:w="1500" w:type="pct"/>
            <w:tcBorders>
              <w:top w:val="nil"/>
              <w:left w:val="nil"/>
              <w:bottom w:val="single" w:sz="4" w:space="0" w:color="auto"/>
              <w:right w:val="single" w:sz="4" w:space="0" w:color="auto"/>
            </w:tcBorders>
            <w:noWrap/>
            <w:vAlign w:val="bottom"/>
            <w:hideMark/>
          </w:tcPr>
          <w:p w14:paraId="1A63903F" w14:textId="77777777" w:rsidR="00BE2F29" w:rsidRPr="00D46193" w:rsidRDefault="00BE2F29" w:rsidP="00410F60">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Glinica</w:t>
            </w:r>
          </w:p>
        </w:tc>
        <w:tc>
          <w:tcPr>
            <w:tcW w:w="3021" w:type="pct"/>
            <w:tcBorders>
              <w:top w:val="nil"/>
              <w:left w:val="nil"/>
              <w:bottom w:val="single" w:sz="4" w:space="0" w:color="000000"/>
              <w:right w:val="single" w:sz="4" w:space="0" w:color="000000"/>
            </w:tcBorders>
            <w:shd w:val="clear" w:color="auto" w:fill="FFFFFF" w:themeFill="background1"/>
            <w:vAlign w:val="center"/>
            <w:hideMark/>
          </w:tcPr>
          <w:p w14:paraId="78A182D2" w14:textId="77777777" w:rsidR="00BE2F29" w:rsidRPr="00D46193" w:rsidRDefault="00BE2F29" w:rsidP="0089183B">
            <w:pPr>
              <w:spacing w:after="0" w:line="240" w:lineRule="auto"/>
              <w:jc w:val="left"/>
              <w:rPr>
                <w:rFonts w:asciiTheme="minorHAnsi" w:eastAsia="Times New Roman" w:hAnsiTheme="minorHAnsi" w:cstheme="minorHAnsi"/>
                <w:iCs w:val="0"/>
                <w:sz w:val="20"/>
              </w:rPr>
            </w:pPr>
            <w:r w:rsidRPr="00D46193">
              <w:rPr>
                <w:rFonts w:asciiTheme="minorHAnsi" w:eastAsia="Times New Roman" w:hAnsiTheme="minorHAnsi" w:cstheme="minorHAnsi"/>
                <w:iCs w:val="0"/>
                <w:sz w:val="20"/>
              </w:rPr>
              <w:t>Tak</w:t>
            </w:r>
          </w:p>
        </w:tc>
      </w:tr>
      <w:tr w:rsidR="00BE2F29" w:rsidRPr="00D46193" w14:paraId="68E3BC3F" w14:textId="77777777" w:rsidTr="0089183B">
        <w:trPr>
          <w:trHeight w:val="290"/>
        </w:trPr>
        <w:tc>
          <w:tcPr>
            <w:tcW w:w="479" w:type="pct"/>
            <w:tcBorders>
              <w:top w:val="nil"/>
              <w:left w:val="single" w:sz="4" w:space="0" w:color="auto"/>
              <w:bottom w:val="single" w:sz="4" w:space="0" w:color="auto"/>
              <w:right w:val="single" w:sz="4" w:space="0" w:color="auto"/>
            </w:tcBorders>
            <w:noWrap/>
            <w:vAlign w:val="bottom"/>
            <w:hideMark/>
          </w:tcPr>
          <w:p w14:paraId="04FA67DF" w14:textId="77777777" w:rsidR="00BE2F29" w:rsidRPr="00D46193" w:rsidRDefault="00BE2F29" w:rsidP="00410F60">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4</w:t>
            </w:r>
          </w:p>
        </w:tc>
        <w:tc>
          <w:tcPr>
            <w:tcW w:w="1500" w:type="pct"/>
            <w:tcBorders>
              <w:top w:val="nil"/>
              <w:left w:val="nil"/>
              <w:bottom w:val="single" w:sz="4" w:space="0" w:color="auto"/>
              <w:right w:val="single" w:sz="4" w:space="0" w:color="auto"/>
            </w:tcBorders>
            <w:noWrap/>
            <w:vAlign w:val="bottom"/>
            <w:hideMark/>
          </w:tcPr>
          <w:p w14:paraId="156F806D" w14:textId="77777777" w:rsidR="00BE2F29" w:rsidRPr="00D46193" w:rsidRDefault="00BE2F29" w:rsidP="00410F60">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Jeżowa</w:t>
            </w:r>
          </w:p>
        </w:tc>
        <w:tc>
          <w:tcPr>
            <w:tcW w:w="3021" w:type="pct"/>
            <w:tcBorders>
              <w:top w:val="nil"/>
              <w:left w:val="nil"/>
              <w:bottom w:val="single" w:sz="4" w:space="0" w:color="000000"/>
              <w:right w:val="single" w:sz="4" w:space="0" w:color="000000"/>
            </w:tcBorders>
            <w:shd w:val="clear" w:color="auto" w:fill="FFFFFF" w:themeFill="background1"/>
            <w:vAlign w:val="center"/>
            <w:hideMark/>
          </w:tcPr>
          <w:p w14:paraId="719E81BA" w14:textId="77777777" w:rsidR="00BE2F29" w:rsidRPr="00D46193" w:rsidRDefault="00BE2F29" w:rsidP="0089183B">
            <w:pPr>
              <w:spacing w:after="0" w:line="240" w:lineRule="auto"/>
              <w:jc w:val="left"/>
              <w:rPr>
                <w:rFonts w:asciiTheme="minorHAnsi" w:eastAsia="Times New Roman" w:hAnsiTheme="minorHAnsi" w:cstheme="minorHAnsi"/>
                <w:iCs w:val="0"/>
                <w:sz w:val="20"/>
              </w:rPr>
            </w:pPr>
            <w:r w:rsidRPr="00D46193">
              <w:rPr>
                <w:rFonts w:asciiTheme="minorHAnsi" w:eastAsia="Times New Roman" w:hAnsiTheme="minorHAnsi" w:cstheme="minorHAnsi"/>
                <w:iCs w:val="0"/>
                <w:sz w:val="20"/>
              </w:rPr>
              <w:t>Nie</w:t>
            </w:r>
          </w:p>
        </w:tc>
      </w:tr>
      <w:tr w:rsidR="00BE2F29" w:rsidRPr="00D46193" w14:paraId="408F32C3" w14:textId="77777777" w:rsidTr="0089183B">
        <w:trPr>
          <w:trHeight w:val="290"/>
        </w:trPr>
        <w:tc>
          <w:tcPr>
            <w:tcW w:w="479" w:type="pct"/>
            <w:tcBorders>
              <w:top w:val="nil"/>
              <w:left w:val="single" w:sz="4" w:space="0" w:color="auto"/>
              <w:bottom w:val="single" w:sz="4" w:space="0" w:color="auto"/>
              <w:right w:val="single" w:sz="4" w:space="0" w:color="auto"/>
            </w:tcBorders>
            <w:noWrap/>
            <w:vAlign w:val="bottom"/>
            <w:hideMark/>
          </w:tcPr>
          <w:p w14:paraId="03B9AA83" w14:textId="77777777" w:rsidR="00BE2F29" w:rsidRPr="00D46193" w:rsidRDefault="00BE2F29" w:rsidP="00410F60">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5</w:t>
            </w:r>
          </w:p>
        </w:tc>
        <w:tc>
          <w:tcPr>
            <w:tcW w:w="1500" w:type="pct"/>
            <w:tcBorders>
              <w:top w:val="nil"/>
              <w:left w:val="nil"/>
              <w:bottom w:val="single" w:sz="4" w:space="0" w:color="auto"/>
              <w:right w:val="single" w:sz="4" w:space="0" w:color="auto"/>
            </w:tcBorders>
            <w:noWrap/>
            <w:vAlign w:val="bottom"/>
            <w:hideMark/>
          </w:tcPr>
          <w:p w14:paraId="04CF0D1B" w14:textId="77777777" w:rsidR="00BE2F29" w:rsidRPr="00D46193" w:rsidRDefault="00BE2F29" w:rsidP="00410F60">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Sieraków Śląski</w:t>
            </w:r>
          </w:p>
        </w:tc>
        <w:tc>
          <w:tcPr>
            <w:tcW w:w="3021" w:type="pct"/>
            <w:tcBorders>
              <w:top w:val="nil"/>
              <w:left w:val="nil"/>
              <w:bottom w:val="single" w:sz="4" w:space="0" w:color="000000"/>
              <w:right w:val="single" w:sz="4" w:space="0" w:color="000000"/>
            </w:tcBorders>
            <w:shd w:val="clear" w:color="auto" w:fill="FFFFFF" w:themeFill="background1"/>
            <w:vAlign w:val="center"/>
            <w:hideMark/>
          </w:tcPr>
          <w:p w14:paraId="16366A0D" w14:textId="77777777" w:rsidR="00BE2F29" w:rsidRPr="00D46193" w:rsidRDefault="00BE2F29" w:rsidP="0089183B">
            <w:pPr>
              <w:spacing w:after="0" w:line="240" w:lineRule="auto"/>
              <w:jc w:val="left"/>
              <w:rPr>
                <w:rFonts w:asciiTheme="minorHAnsi" w:eastAsia="Times New Roman" w:hAnsiTheme="minorHAnsi" w:cstheme="minorHAnsi"/>
                <w:iCs w:val="0"/>
                <w:sz w:val="20"/>
              </w:rPr>
            </w:pPr>
            <w:r w:rsidRPr="00D46193">
              <w:rPr>
                <w:rFonts w:asciiTheme="minorHAnsi" w:eastAsia="Times New Roman" w:hAnsiTheme="minorHAnsi" w:cstheme="minorHAnsi"/>
                <w:iCs w:val="0"/>
                <w:sz w:val="20"/>
              </w:rPr>
              <w:t>Tak</w:t>
            </w:r>
          </w:p>
        </w:tc>
      </w:tr>
      <w:tr w:rsidR="00BE2F29" w:rsidRPr="00D46193" w14:paraId="7CD7446F" w14:textId="77777777" w:rsidTr="0089183B">
        <w:trPr>
          <w:trHeight w:val="290"/>
        </w:trPr>
        <w:tc>
          <w:tcPr>
            <w:tcW w:w="479" w:type="pct"/>
            <w:tcBorders>
              <w:top w:val="nil"/>
              <w:left w:val="single" w:sz="4" w:space="0" w:color="auto"/>
              <w:bottom w:val="single" w:sz="4" w:space="0" w:color="auto"/>
              <w:right w:val="single" w:sz="4" w:space="0" w:color="auto"/>
            </w:tcBorders>
            <w:noWrap/>
            <w:vAlign w:val="bottom"/>
            <w:hideMark/>
          </w:tcPr>
          <w:p w14:paraId="509B4BF7" w14:textId="77777777" w:rsidR="00BE2F29" w:rsidRPr="00D46193" w:rsidRDefault="00BE2F29" w:rsidP="00410F60">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6</w:t>
            </w:r>
          </w:p>
        </w:tc>
        <w:tc>
          <w:tcPr>
            <w:tcW w:w="1500" w:type="pct"/>
            <w:tcBorders>
              <w:top w:val="nil"/>
              <w:left w:val="nil"/>
              <w:bottom w:val="single" w:sz="4" w:space="0" w:color="auto"/>
              <w:right w:val="single" w:sz="4" w:space="0" w:color="auto"/>
            </w:tcBorders>
            <w:noWrap/>
            <w:vAlign w:val="bottom"/>
            <w:hideMark/>
          </w:tcPr>
          <w:p w14:paraId="70BE167F" w14:textId="77777777" w:rsidR="00BE2F29" w:rsidRPr="00D46193" w:rsidRDefault="00BE2F29" w:rsidP="00410F60">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Zborowskie</w:t>
            </w:r>
          </w:p>
        </w:tc>
        <w:tc>
          <w:tcPr>
            <w:tcW w:w="3021" w:type="pct"/>
            <w:tcBorders>
              <w:top w:val="nil"/>
              <w:left w:val="nil"/>
              <w:bottom w:val="single" w:sz="4" w:space="0" w:color="000000"/>
              <w:right w:val="single" w:sz="4" w:space="0" w:color="000000"/>
            </w:tcBorders>
            <w:shd w:val="clear" w:color="auto" w:fill="FFFFFF" w:themeFill="background1"/>
            <w:vAlign w:val="center"/>
            <w:hideMark/>
          </w:tcPr>
          <w:p w14:paraId="47720930" w14:textId="0BD9EEA7" w:rsidR="00BE2F29" w:rsidRPr="00D46193" w:rsidRDefault="00410F60" w:rsidP="0089183B">
            <w:pPr>
              <w:spacing w:after="0" w:line="240" w:lineRule="auto"/>
              <w:jc w:val="left"/>
              <w:rPr>
                <w:rFonts w:asciiTheme="minorHAnsi" w:eastAsia="Times New Roman" w:hAnsiTheme="minorHAnsi" w:cstheme="minorHAnsi"/>
                <w:iCs w:val="0"/>
                <w:sz w:val="20"/>
              </w:rPr>
            </w:pPr>
            <w:r>
              <w:rPr>
                <w:rFonts w:asciiTheme="minorHAnsi" w:eastAsia="Times New Roman" w:hAnsiTheme="minorHAnsi" w:cstheme="minorHAnsi"/>
                <w:iCs w:val="0"/>
                <w:sz w:val="20"/>
              </w:rPr>
              <w:t>Nie</w:t>
            </w:r>
          </w:p>
        </w:tc>
      </w:tr>
      <w:tr w:rsidR="00BE2F29" w:rsidRPr="00D46193" w14:paraId="6A847D5C" w14:textId="77777777" w:rsidTr="0089183B">
        <w:trPr>
          <w:trHeight w:val="290"/>
        </w:trPr>
        <w:tc>
          <w:tcPr>
            <w:tcW w:w="479" w:type="pct"/>
            <w:tcBorders>
              <w:top w:val="nil"/>
              <w:left w:val="single" w:sz="4" w:space="0" w:color="auto"/>
              <w:bottom w:val="single" w:sz="4" w:space="0" w:color="auto"/>
              <w:right w:val="single" w:sz="4" w:space="0" w:color="auto"/>
            </w:tcBorders>
            <w:noWrap/>
            <w:vAlign w:val="bottom"/>
            <w:hideMark/>
          </w:tcPr>
          <w:p w14:paraId="696959E5" w14:textId="77777777" w:rsidR="00BE2F29" w:rsidRPr="00D46193" w:rsidRDefault="00BE2F29" w:rsidP="00410F60">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7</w:t>
            </w:r>
          </w:p>
        </w:tc>
        <w:tc>
          <w:tcPr>
            <w:tcW w:w="1500" w:type="pct"/>
            <w:tcBorders>
              <w:top w:val="nil"/>
              <w:left w:val="nil"/>
              <w:bottom w:val="single" w:sz="4" w:space="0" w:color="auto"/>
              <w:right w:val="single" w:sz="4" w:space="0" w:color="auto"/>
            </w:tcBorders>
            <w:noWrap/>
            <w:vAlign w:val="bottom"/>
            <w:hideMark/>
          </w:tcPr>
          <w:p w14:paraId="09AAA4E6" w14:textId="77777777" w:rsidR="00BE2F29" w:rsidRPr="00D46193" w:rsidRDefault="00BE2F29" w:rsidP="00410F60">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Molna</w:t>
            </w:r>
          </w:p>
        </w:tc>
        <w:tc>
          <w:tcPr>
            <w:tcW w:w="3021" w:type="pct"/>
            <w:tcBorders>
              <w:top w:val="nil"/>
              <w:left w:val="nil"/>
              <w:bottom w:val="single" w:sz="4" w:space="0" w:color="000000"/>
              <w:right w:val="single" w:sz="4" w:space="0" w:color="000000"/>
            </w:tcBorders>
            <w:shd w:val="clear" w:color="auto" w:fill="FFFFFF" w:themeFill="background1"/>
            <w:vAlign w:val="center"/>
            <w:hideMark/>
          </w:tcPr>
          <w:p w14:paraId="7284C4F2" w14:textId="77777777" w:rsidR="00BE2F29" w:rsidRPr="00D46193" w:rsidRDefault="00BE2F29" w:rsidP="0089183B">
            <w:pPr>
              <w:spacing w:after="0" w:line="240" w:lineRule="auto"/>
              <w:jc w:val="left"/>
              <w:rPr>
                <w:rFonts w:asciiTheme="minorHAnsi" w:eastAsia="Times New Roman" w:hAnsiTheme="minorHAnsi" w:cstheme="minorHAnsi"/>
                <w:iCs w:val="0"/>
                <w:sz w:val="20"/>
              </w:rPr>
            </w:pPr>
            <w:r w:rsidRPr="00D46193">
              <w:rPr>
                <w:rFonts w:asciiTheme="minorHAnsi" w:eastAsia="Times New Roman" w:hAnsiTheme="minorHAnsi" w:cstheme="minorHAnsi"/>
                <w:iCs w:val="0"/>
                <w:sz w:val="20"/>
              </w:rPr>
              <w:t>Tak</w:t>
            </w:r>
          </w:p>
        </w:tc>
      </w:tr>
      <w:tr w:rsidR="00BE2F29" w:rsidRPr="00D46193" w14:paraId="18D5A53A" w14:textId="77777777" w:rsidTr="0089183B">
        <w:trPr>
          <w:trHeight w:val="290"/>
        </w:trPr>
        <w:tc>
          <w:tcPr>
            <w:tcW w:w="479" w:type="pct"/>
            <w:tcBorders>
              <w:top w:val="nil"/>
              <w:left w:val="single" w:sz="4" w:space="0" w:color="auto"/>
              <w:bottom w:val="single" w:sz="4" w:space="0" w:color="auto"/>
              <w:right w:val="single" w:sz="4" w:space="0" w:color="auto"/>
            </w:tcBorders>
            <w:noWrap/>
            <w:vAlign w:val="bottom"/>
            <w:hideMark/>
          </w:tcPr>
          <w:p w14:paraId="77CA1F97" w14:textId="77777777" w:rsidR="00BE2F29" w:rsidRPr="00D46193" w:rsidRDefault="00BE2F29" w:rsidP="00410F60">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8</w:t>
            </w:r>
          </w:p>
        </w:tc>
        <w:tc>
          <w:tcPr>
            <w:tcW w:w="1500" w:type="pct"/>
            <w:tcBorders>
              <w:top w:val="nil"/>
              <w:left w:val="nil"/>
              <w:bottom w:val="single" w:sz="4" w:space="0" w:color="auto"/>
              <w:right w:val="single" w:sz="4" w:space="0" w:color="auto"/>
            </w:tcBorders>
            <w:noWrap/>
            <w:vAlign w:val="bottom"/>
            <w:hideMark/>
          </w:tcPr>
          <w:p w14:paraId="202AD6A6" w14:textId="77777777" w:rsidR="00BE2F29" w:rsidRPr="00D46193" w:rsidRDefault="00BE2F29" w:rsidP="00410F60">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Panoszów</w:t>
            </w:r>
          </w:p>
        </w:tc>
        <w:tc>
          <w:tcPr>
            <w:tcW w:w="3021" w:type="pct"/>
            <w:tcBorders>
              <w:top w:val="nil"/>
              <w:left w:val="nil"/>
              <w:bottom w:val="single" w:sz="4" w:space="0" w:color="000000"/>
              <w:right w:val="single" w:sz="4" w:space="0" w:color="000000"/>
            </w:tcBorders>
            <w:shd w:val="clear" w:color="auto" w:fill="FFFFFF" w:themeFill="background1"/>
            <w:vAlign w:val="center"/>
            <w:hideMark/>
          </w:tcPr>
          <w:p w14:paraId="26795C46" w14:textId="269972E6" w:rsidR="00BE2F29" w:rsidRPr="00D46193" w:rsidRDefault="00410F60" w:rsidP="0089183B">
            <w:pPr>
              <w:spacing w:after="0" w:line="240" w:lineRule="auto"/>
              <w:jc w:val="left"/>
              <w:rPr>
                <w:rFonts w:asciiTheme="minorHAnsi" w:eastAsia="Times New Roman" w:hAnsiTheme="minorHAnsi" w:cstheme="minorHAnsi"/>
                <w:iCs w:val="0"/>
                <w:sz w:val="20"/>
              </w:rPr>
            </w:pPr>
            <w:r>
              <w:rPr>
                <w:rFonts w:asciiTheme="minorHAnsi" w:eastAsia="Times New Roman" w:hAnsiTheme="minorHAnsi" w:cstheme="minorHAnsi"/>
                <w:iCs w:val="0"/>
                <w:sz w:val="20"/>
              </w:rPr>
              <w:t>Nie</w:t>
            </w:r>
          </w:p>
        </w:tc>
      </w:tr>
      <w:tr w:rsidR="00BE2F29" w:rsidRPr="00D46193" w14:paraId="09982224" w14:textId="77777777" w:rsidTr="0089183B">
        <w:trPr>
          <w:trHeight w:val="290"/>
        </w:trPr>
        <w:tc>
          <w:tcPr>
            <w:tcW w:w="479" w:type="pct"/>
            <w:tcBorders>
              <w:top w:val="nil"/>
              <w:left w:val="single" w:sz="4" w:space="0" w:color="auto"/>
              <w:bottom w:val="single" w:sz="4" w:space="0" w:color="auto"/>
              <w:right w:val="single" w:sz="4" w:space="0" w:color="auto"/>
            </w:tcBorders>
            <w:noWrap/>
            <w:vAlign w:val="bottom"/>
            <w:hideMark/>
          </w:tcPr>
          <w:p w14:paraId="57305399" w14:textId="77777777" w:rsidR="00BE2F29" w:rsidRPr="00D46193" w:rsidRDefault="00BE2F29" w:rsidP="00410F60">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9</w:t>
            </w:r>
          </w:p>
        </w:tc>
        <w:tc>
          <w:tcPr>
            <w:tcW w:w="1500" w:type="pct"/>
            <w:tcBorders>
              <w:top w:val="nil"/>
              <w:left w:val="nil"/>
              <w:bottom w:val="single" w:sz="4" w:space="0" w:color="auto"/>
              <w:right w:val="single" w:sz="4" w:space="0" w:color="auto"/>
            </w:tcBorders>
            <w:noWrap/>
            <w:vAlign w:val="bottom"/>
            <w:hideMark/>
          </w:tcPr>
          <w:p w14:paraId="7403F0E4" w14:textId="77777777" w:rsidR="00BE2F29" w:rsidRPr="00D46193" w:rsidRDefault="00BE2F29" w:rsidP="00410F60">
            <w:pPr>
              <w:spacing w:after="0" w:line="240" w:lineRule="auto"/>
              <w:jc w:val="left"/>
              <w:rPr>
                <w:rFonts w:asciiTheme="minorHAnsi" w:eastAsia="Times New Roman" w:hAnsiTheme="minorHAnsi" w:cstheme="minorHAnsi"/>
                <w:iCs w:val="0"/>
                <w:color w:val="000000"/>
                <w:sz w:val="20"/>
              </w:rPr>
            </w:pPr>
            <w:r w:rsidRPr="00D46193">
              <w:rPr>
                <w:rFonts w:asciiTheme="minorHAnsi" w:eastAsia="Times New Roman" w:hAnsiTheme="minorHAnsi" w:cstheme="minorHAnsi"/>
                <w:iCs w:val="0"/>
                <w:color w:val="000000"/>
                <w:sz w:val="20"/>
              </w:rPr>
              <w:t>Wędzina</w:t>
            </w:r>
          </w:p>
        </w:tc>
        <w:tc>
          <w:tcPr>
            <w:tcW w:w="3021" w:type="pct"/>
            <w:tcBorders>
              <w:top w:val="nil"/>
              <w:left w:val="nil"/>
              <w:bottom w:val="single" w:sz="4" w:space="0" w:color="000000"/>
              <w:right w:val="single" w:sz="4" w:space="0" w:color="000000"/>
            </w:tcBorders>
            <w:shd w:val="clear" w:color="auto" w:fill="FFFFFF" w:themeFill="background1"/>
            <w:vAlign w:val="center"/>
            <w:hideMark/>
          </w:tcPr>
          <w:p w14:paraId="563D52A3" w14:textId="77777777" w:rsidR="00BE2F29" w:rsidRPr="00D46193" w:rsidRDefault="00BE2F29" w:rsidP="0089183B">
            <w:pPr>
              <w:spacing w:after="0" w:line="240" w:lineRule="auto"/>
              <w:jc w:val="left"/>
              <w:rPr>
                <w:rFonts w:asciiTheme="minorHAnsi" w:eastAsia="Times New Roman" w:hAnsiTheme="minorHAnsi" w:cstheme="minorHAnsi"/>
                <w:iCs w:val="0"/>
                <w:sz w:val="20"/>
              </w:rPr>
            </w:pPr>
            <w:r w:rsidRPr="00D46193">
              <w:rPr>
                <w:rFonts w:asciiTheme="minorHAnsi" w:eastAsia="Times New Roman" w:hAnsiTheme="minorHAnsi" w:cstheme="minorHAnsi"/>
                <w:iCs w:val="0"/>
                <w:sz w:val="20"/>
              </w:rPr>
              <w:t>Nie</w:t>
            </w:r>
          </w:p>
        </w:tc>
      </w:tr>
    </w:tbl>
    <w:p w14:paraId="5705D58C" w14:textId="77777777" w:rsidR="00BE2F29" w:rsidRDefault="00BE2F29" w:rsidP="00BE2F29">
      <w:pPr>
        <w:pStyle w:val="Krrdo"/>
        <w:spacing w:before="0"/>
        <w:rPr>
          <w:i w:val="0"/>
        </w:rPr>
      </w:pPr>
      <w:r w:rsidRPr="00F244B1">
        <w:rPr>
          <w:i w:val="0"/>
        </w:rPr>
        <w:t xml:space="preserve">Źródło: Opracowanie własne na podstawie danych </w:t>
      </w:r>
      <w:r>
        <w:rPr>
          <w:i w:val="0"/>
        </w:rPr>
        <w:t>Urzędu Gminy Ciasna</w:t>
      </w:r>
    </w:p>
    <w:p w14:paraId="2242798E" w14:textId="12A05EC6" w:rsidR="00410F60" w:rsidRDefault="00410F60" w:rsidP="003D07B0">
      <w:pPr>
        <w:pStyle w:val="Nagwek4"/>
        <w:pBdr>
          <w:bottom w:val="single" w:sz="4" w:space="0" w:color="0070C0"/>
        </w:pBdr>
      </w:pPr>
      <w:bookmarkStart w:id="215" w:name="_Toc209281011"/>
      <w:r>
        <w:t>Podsumowanie – sfera środowiskowa</w:t>
      </w:r>
      <w:bookmarkEnd w:id="215"/>
    </w:p>
    <w:p w14:paraId="29E6DF6D" w14:textId="027B60E4" w:rsidR="00627485" w:rsidRDefault="00627485" w:rsidP="00627485">
      <w:pPr>
        <w:pStyle w:val="Normalny0"/>
      </w:pPr>
      <w:r>
        <w:t>Sfera środowiskowa w sołectwie Ciasna charakteryzuje się współwystępowaniem silnych atutów przyrodniczych i istotnych zagrożeń wpływających na jakość życia mieszkańców. Do pozytywnych czynników należy przede wszystkim obecność obszarów chronionych i wysoki potencjał przyrodniczo-krajobrazowy, które stwarzają warunki do rozwoju turystyki i rekreacji oraz wzmacniają lokalną tożsamość. Relatywnie niewielka ilość zalegających odpadów azbestowych także wyróżnia Ciasną na tle gminy, co stanowi korzystny punkt wyjścia do dalszych działań porządkowych.</w:t>
      </w:r>
    </w:p>
    <w:p w14:paraId="0188DC29" w14:textId="77777777" w:rsidR="00627485" w:rsidRDefault="00627485" w:rsidP="00627485">
      <w:pPr>
        <w:pStyle w:val="Normalny0"/>
      </w:pPr>
      <w:r>
        <w:t>Z drugiej strony, obszar rewitalizacji częściowo pokrywa się z terenami szczególnego zagrożenia powodzią, co wprost przekłada się na konieczność prowadzenia inwestycji w zgodzie z wymogami ochrony przeciwpowodziowej i planowania przestrzennego. Najbardziej odczuwanym przez mieszkańców problemem pozostaje jednak hałas komunikacyjny, związany z lokalizacją przy głównych trasach transportowych. W badaniach ankietowych potwierdzono, że kwestie środowiskowe w umiarkowanym i znacznym stopniu obniżają jakość życia – respondenci wskazywali zwłaszcza na hałas, obawy o jakość powietrza i wód, a także na niedostateczne zagospodarowanie terenów zielonych.</w:t>
      </w:r>
    </w:p>
    <w:p w14:paraId="67F08EBA" w14:textId="1E7A127B" w:rsidR="00410F60" w:rsidRPr="00410F60" w:rsidRDefault="00627485" w:rsidP="00627485">
      <w:pPr>
        <w:pStyle w:val="Normalny0"/>
      </w:pPr>
      <w:r>
        <w:t>Na tle całej gminy Ciasna wyróżnia się wysokim potencjałem przyrodniczym, lecz równocześnie wymaga działań minimalizujących negatywne oddziaływania transportu i ryzyka powodziowego. W procesie rewitalizacji szczególnie ważne będzie powiązanie ochrony i wykorzystania lokalnych zasobów naturalnych z poprawą komfortu środowiskowego mieszkańców – m.in. poprzez rozwój zielonej infrastruktury, lepsze zagospodarowanie przestrzeni rekreacyjnych oraz wdrożenie rozwiązań ograniczających hałas i inne uciążliwości</w:t>
      </w:r>
      <w:r w:rsidR="0005201F">
        <w:t>.</w:t>
      </w:r>
    </w:p>
    <w:p w14:paraId="13A5DBA6" w14:textId="6FF02974" w:rsidR="00BD2C13" w:rsidRPr="00623BF4" w:rsidRDefault="007A2E88" w:rsidP="00BD2C13">
      <w:pPr>
        <w:pStyle w:val="Nagwek3"/>
        <w:numPr>
          <w:ilvl w:val="2"/>
          <w:numId w:val="1"/>
        </w:numPr>
      </w:pPr>
      <w:bookmarkStart w:id="216" w:name="_Toc209281012"/>
      <w:r w:rsidRPr="00623BF4">
        <w:t>Lokalne potencjały występujące na obszarze</w:t>
      </w:r>
      <w:r w:rsidR="00BD2C13" w:rsidRPr="00623BF4">
        <w:t xml:space="preserve"> rewitalizacji</w:t>
      </w:r>
      <w:bookmarkEnd w:id="216"/>
    </w:p>
    <w:p w14:paraId="73EC5EB0" w14:textId="053CAAB8" w:rsidR="0055647E" w:rsidRDefault="0055647E" w:rsidP="0055647E">
      <w:r>
        <w:t>Obszar rewitalizacji Gminy Ciasna, pomimo zdiagnozowanych problemów, posiada szereg istotnych atutów, które mogą stanowić solidną podstawę do zaplanowania skutecznych i zintegrowanych działań naprawczych. Potencjały te wynikają zarówno z czynników wewnętrznych, jak i zewnętrznych, a ich właściwe wykorzystanie powinno być jednym z kluczowych elementów części operacyjnej Gminnego Programu Rewitalizacji.</w:t>
      </w:r>
    </w:p>
    <w:p w14:paraId="74FE4E77" w14:textId="77777777" w:rsidR="0055647E" w:rsidRPr="0055647E" w:rsidRDefault="0055647E" w:rsidP="0055647E">
      <w:pPr>
        <w:rPr>
          <w:b/>
        </w:rPr>
      </w:pPr>
      <w:r w:rsidRPr="0055647E">
        <w:rPr>
          <w:b/>
        </w:rPr>
        <w:t>Kapitał społeczny i ludzki</w:t>
      </w:r>
    </w:p>
    <w:p w14:paraId="54CE82E7" w14:textId="79069062" w:rsidR="0055647E" w:rsidRDefault="005065A1" w:rsidP="0055647E">
      <w:r w:rsidRPr="005065A1">
        <w:t>Mieszkańcy Ciasnej stanowią 21,3% ludności gminy, co tworzy realną „masę krytyczną” dla inicjatyw integracyjnych i partycypacyjnych. Struktura wieku sprzyja projektom międzypokoleniowym: osoby w wieku przedprodukcyjnym to 14,5% mieszkańców Ciasnej, a samo sołectwo skupia 21,4% całej gminnej populacji w tym wieku. O wysokim potencjale obywatelskim świadczy 35,4% frekwencji w wyborach sołeckich (powyżej średniej gminnej 32,3%). Zapleczem dla działań społecznych są lokalne instytucje – szkoła, przedszkole, Gminny Ośrodek Kultury, Gminna Biblioteka Publiczna i Gminny Klub Dziecięcy nr 1 – oraz infrastruktura sportowo-rekreacyjna (hala, boiska, place zabaw). Działają tu także organizacje społeczne (3 NGO) i funkcjonują 3 miejsca aktywności społecznej, co daje gotową, choć wymagającą wzmocnienia programowego i organizacyjnego, bazę do animacji środowiskowej. Włączenie mieszkańców w planowanie i realizację działań – np. poprzez powołanie Lokalnej Rady Rewitalizacji, budżet inicjatyw oddolnych czy stałe programy wolontariatu – może szybko przełożyć się na wzrost integracji, partycypacji i trwałość rezultatów rewitalizacji.</w:t>
      </w:r>
    </w:p>
    <w:p w14:paraId="125843D5" w14:textId="77777777" w:rsidR="0055647E" w:rsidRPr="0055647E" w:rsidRDefault="0055647E" w:rsidP="0055647E">
      <w:pPr>
        <w:rPr>
          <w:b/>
        </w:rPr>
      </w:pPr>
      <w:r w:rsidRPr="0055647E">
        <w:rPr>
          <w:b/>
        </w:rPr>
        <w:t>Potencjał gospodarczy</w:t>
      </w:r>
    </w:p>
    <w:p w14:paraId="272A8947" w14:textId="77777777" w:rsidR="0055647E" w:rsidRDefault="0055647E" w:rsidP="0055647E">
      <w:r>
        <w:t>Sołectwo wyróżnia się stosunkowo dużą liczbą zarejestrowanych działalności gospodarczych (115 JDG, 22,8% zasobu gminnego) oraz wysoką dynamiką nowych rejestracji – w 2024 roku powstało tu 13 nowych firm (34,2% wszystkich w gminie). Świadczy to o przedsiębiorczości mieszkańców i gotowości do podejmowania ryzyka gospodarczego. Tradycje rzemieślnicze i produkcyjne w gminie (m.in. stolarka, elementy złączne, automatyka przemysłowa) mogą stanowić bazę dla lokalnych powiązań gospodarczych i promocji produktów regionalnych. Daje to możliwość rozwoju krótkich łańcuchów dostaw, lokalnych targów oraz inicjatyw wspierających start i stabilizację działalności gospodarczej.</w:t>
      </w:r>
    </w:p>
    <w:p w14:paraId="490BE8F8" w14:textId="77777777" w:rsidR="0055647E" w:rsidRPr="0055647E" w:rsidRDefault="0055647E" w:rsidP="0055647E">
      <w:pPr>
        <w:rPr>
          <w:b/>
        </w:rPr>
      </w:pPr>
      <w:r w:rsidRPr="0055647E">
        <w:rPr>
          <w:b/>
        </w:rPr>
        <w:t>Infrastruktura techniczna i przestrzeń</w:t>
      </w:r>
    </w:p>
    <w:p w14:paraId="26A83367" w14:textId="77777777" w:rsidR="0055647E" w:rsidRDefault="0055647E" w:rsidP="0055647E">
      <w:r>
        <w:t>Ciasna należy do nielicznych miejscowości w gminie w pełni uzbrojonych w sieć wodociągową i kanalizacyjną, co sprzyja poprawie jakości życia mieszkańców i ułatwia nowe inwestycje. Istnieje tu stosunkowo dobra baza rekreacyjna: dwa ogólnodostępne boiska, dwa place zabaw oraz skatepark. Obiekty te sprzyjają integracji międzypokoleniowej i rozwijaniu aktywności sportowej. Dodatkowo w sołectwie zlokalizowanych jest osiem obiektów zabytkowych wpisanych do gminnej ewidencji, które mogą być wykorzystane w procesie rewitalizacji poprzez adaptację na cele społeczne, edukacyjne i kulturalne. Położenie przy głównych szlakach komunikacyjnych oraz obecność stacji kolejowej zwiększają dostępność do usług i rynków pracy w większych ośrodkach (m.in. w Lublińcu, Katowicach czy Opolu).</w:t>
      </w:r>
    </w:p>
    <w:p w14:paraId="37C5955F" w14:textId="77777777" w:rsidR="0055647E" w:rsidRPr="0055647E" w:rsidRDefault="0055647E" w:rsidP="0055647E">
      <w:pPr>
        <w:rPr>
          <w:b/>
        </w:rPr>
      </w:pPr>
      <w:r w:rsidRPr="0055647E">
        <w:rPr>
          <w:b/>
        </w:rPr>
        <w:t>Potencjał środowiskowy i turystyczny</w:t>
      </w:r>
    </w:p>
    <w:p w14:paraId="6C8AC21E" w14:textId="087A736D" w:rsidR="00623BF4" w:rsidRDefault="0055647E" w:rsidP="0055647E">
      <w:r>
        <w:t>Atutem Ciasnej jest jej położenie w otoczeniu bogatych zasobów przyrodniczych – lasów, akwenów oraz obszarów chronionych. Obecność tych terenów sprzyja rozwojowi turystyki pieszej i rowerowej oraz rekreacji rodzinnej. Dodatkowo sołectwo wyróżnia się relatywnie niewielką ilością zalegających odpadów azbestowych w przeliczeniu na mieszkańca, co sprawia, że uporządkowanie tej kwestii jest możliwe w krótkiej perspektywie i może stać się widocznym efektem ekologicznym. Potencjał środowiskowy łączy się także z możliwością tworzenia zielonej infrastruktury, zagospodarowania terenów rekreacyjnych oraz działań edukacyjnych związanych z ochroną przyrody.</w:t>
      </w:r>
    </w:p>
    <w:p w14:paraId="68831AA4" w14:textId="77777777" w:rsidR="006C4E20" w:rsidRPr="00755A09" w:rsidRDefault="006C4E20" w:rsidP="006C4E20">
      <w:pPr>
        <w:pStyle w:val="Nagwek2"/>
        <w:numPr>
          <w:ilvl w:val="1"/>
          <w:numId w:val="1"/>
        </w:numPr>
      </w:pPr>
      <w:bookmarkStart w:id="217" w:name="_Toc209281013"/>
      <w:r w:rsidRPr="00755A09">
        <w:t>Synteza diagnozy pogłębionej obszaru rewitalizacji</w:t>
      </w:r>
      <w:bookmarkEnd w:id="217"/>
    </w:p>
    <w:p w14:paraId="08A1F440" w14:textId="77777777" w:rsidR="008470A3" w:rsidRPr="00FD09D2" w:rsidRDefault="008470A3" w:rsidP="008470A3">
      <w:pPr>
        <w:pStyle w:val="Normalny0"/>
      </w:pPr>
      <w:r w:rsidRPr="00FD09D2">
        <w:t>W celu podsumowania pogłębionej diagnozy obszaru rewitalizacji posłużono się analizą SWOT, tj. metodą umożliwiającą kompleksową analizę strategiczną sytuacji na danym obszarze, z uwzględnieniem wszystkich istotnych aspektów. Zastosowanie tej metody pozwoliło zrozumieć zidentyfikowane zależności pomiędzy danymi i umożliwiło dostrzeżenie wynikających z nich konsekwencji</w:t>
      </w:r>
      <w:r w:rsidRPr="00FD09D2">
        <w:rPr>
          <w:rStyle w:val="Odwoanieprzypisudolnego"/>
          <w:rFonts w:cs="Arial"/>
        </w:rPr>
        <w:footnoteReference w:id="7"/>
      </w:r>
      <w:r w:rsidRPr="00FD09D2">
        <w:t xml:space="preserve">. Proces definiowania elementów analizy SWOT, jak też identyfikacji problemów i potencjałów na obszarze rewitalizacji przeprowadziła grupa ekspercka, wykorzystując w tym celu również m.in. opinie interesariuszy. Wyniki analiz przedstawiono w poniższych tabelach.  </w:t>
      </w:r>
    </w:p>
    <w:p w14:paraId="4823F997" w14:textId="7E038A0E" w:rsidR="008470A3" w:rsidRPr="00FD09D2" w:rsidRDefault="008470A3" w:rsidP="00C97C55">
      <w:pPr>
        <w:pStyle w:val="Legenda"/>
        <w:spacing w:after="0"/>
      </w:pPr>
      <w:bookmarkStart w:id="218" w:name="_Toc209280946"/>
      <w:r w:rsidRPr="00FD09D2">
        <w:t xml:space="preserve">Tabela </w:t>
      </w:r>
      <w:r w:rsidRPr="00FD09D2">
        <w:rPr>
          <w:noProof/>
        </w:rPr>
        <w:fldChar w:fldCharType="begin"/>
      </w:r>
      <w:r w:rsidRPr="00FD09D2">
        <w:rPr>
          <w:noProof/>
        </w:rPr>
        <w:instrText xml:space="preserve"> SEQ Tabela \* ARABIC </w:instrText>
      </w:r>
      <w:r w:rsidRPr="00FD09D2">
        <w:rPr>
          <w:noProof/>
        </w:rPr>
        <w:fldChar w:fldCharType="separate"/>
      </w:r>
      <w:r w:rsidR="008C28EA">
        <w:rPr>
          <w:noProof/>
        </w:rPr>
        <w:t>40</w:t>
      </w:r>
      <w:r w:rsidRPr="00FD09D2">
        <w:rPr>
          <w:noProof/>
        </w:rPr>
        <w:fldChar w:fldCharType="end"/>
      </w:r>
      <w:r w:rsidRPr="00FD09D2">
        <w:t>. Analiza SWOT obszaru rewitalizacji</w:t>
      </w:r>
      <w:bookmarkEnd w:id="218"/>
    </w:p>
    <w:tbl>
      <w:tblPr>
        <w:tblStyle w:val="Jasnasiatkaakcent1"/>
        <w:tblW w:w="0" w:type="auto"/>
        <w:tblLook w:val="0400" w:firstRow="0" w:lastRow="0" w:firstColumn="0" w:lastColumn="0" w:noHBand="0" w:noVBand="1"/>
      </w:tblPr>
      <w:tblGrid>
        <w:gridCol w:w="4529"/>
        <w:gridCol w:w="4523"/>
      </w:tblGrid>
      <w:tr w:rsidR="008470A3" w:rsidRPr="00FD09D2" w14:paraId="2AE9A2A3" w14:textId="77777777" w:rsidTr="00DA0DB8">
        <w:trPr>
          <w:cnfStyle w:val="000000100000" w:firstRow="0" w:lastRow="0" w:firstColumn="0" w:lastColumn="0" w:oddVBand="0" w:evenVBand="0" w:oddHBand="1" w:evenHBand="0" w:firstRowFirstColumn="0" w:firstRowLastColumn="0" w:lastRowFirstColumn="0" w:lastRowLastColumn="0"/>
        </w:trPr>
        <w:tc>
          <w:tcPr>
            <w:tcW w:w="4606" w:type="dxa"/>
          </w:tcPr>
          <w:p w14:paraId="272AF47E" w14:textId="77777777" w:rsidR="008470A3" w:rsidRPr="00FD09D2" w:rsidRDefault="008470A3" w:rsidP="00DF5810">
            <w:pPr>
              <w:jc w:val="left"/>
              <w:rPr>
                <w:rFonts w:cs="Arial"/>
                <w:b/>
                <w:sz w:val="20"/>
              </w:rPr>
            </w:pPr>
            <w:r w:rsidRPr="00FD09D2">
              <w:rPr>
                <w:rFonts w:cs="Arial"/>
                <w:b/>
                <w:sz w:val="20"/>
              </w:rPr>
              <w:t>Mocne strony</w:t>
            </w:r>
          </w:p>
        </w:tc>
        <w:tc>
          <w:tcPr>
            <w:tcW w:w="4606" w:type="dxa"/>
          </w:tcPr>
          <w:p w14:paraId="35F2490F" w14:textId="77777777" w:rsidR="008470A3" w:rsidRPr="00FD09D2" w:rsidRDefault="008470A3" w:rsidP="00DF5810">
            <w:pPr>
              <w:jc w:val="left"/>
              <w:rPr>
                <w:rFonts w:cs="Arial"/>
                <w:b/>
                <w:sz w:val="20"/>
              </w:rPr>
            </w:pPr>
            <w:r w:rsidRPr="00FD09D2">
              <w:rPr>
                <w:rFonts w:cs="Arial"/>
                <w:b/>
                <w:sz w:val="20"/>
              </w:rPr>
              <w:t>Słabe strony</w:t>
            </w:r>
          </w:p>
        </w:tc>
      </w:tr>
      <w:tr w:rsidR="008470A3" w:rsidRPr="00FD09D2" w14:paraId="61241FA5" w14:textId="77777777" w:rsidTr="00DA0DB8">
        <w:trPr>
          <w:cnfStyle w:val="000000010000" w:firstRow="0" w:lastRow="0" w:firstColumn="0" w:lastColumn="0" w:oddVBand="0" w:evenVBand="0" w:oddHBand="0" w:evenHBand="1" w:firstRowFirstColumn="0" w:firstRowLastColumn="0" w:lastRowFirstColumn="0" w:lastRowLastColumn="0"/>
        </w:trPr>
        <w:tc>
          <w:tcPr>
            <w:tcW w:w="4606" w:type="dxa"/>
          </w:tcPr>
          <w:p w14:paraId="339B305A" w14:textId="04636B3C" w:rsidR="007F7964" w:rsidRPr="007F7964" w:rsidRDefault="007F7964" w:rsidP="007F7964">
            <w:pPr>
              <w:pStyle w:val="Akapitzlist"/>
              <w:numPr>
                <w:ilvl w:val="0"/>
                <w:numId w:val="8"/>
              </w:numPr>
              <w:rPr>
                <w:rFonts w:cs="Arial"/>
                <w:sz w:val="20"/>
              </w:rPr>
            </w:pPr>
            <w:r w:rsidRPr="007F7964">
              <w:rPr>
                <w:rFonts w:cs="Arial"/>
                <w:sz w:val="20"/>
              </w:rPr>
              <w:t>Znaczny udział mieszkańców gminy – w Ciasnej mieszka 21,3% ludności, co nadaje sens inwestycjom o szerokim zasięgu.</w:t>
            </w:r>
          </w:p>
          <w:p w14:paraId="639AB9F2" w14:textId="77777777" w:rsidR="007F7964" w:rsidRPr="007F7964" w:rsidRDefault="007F7964" w:rsidP="007F7964">
            <w:pPr>
              <w:pStyle w:val="Akapitzlist"/>
              <w:numPr>
                <w:ilvl w:val="0"/>
                <w:numId w:val="8"/>
              </w:numPr>
              <w:rPr>
                <w:rFonts w:cs="Arial"/>
                <w:sz w:val="20"/>
              </w:rPr>
            </w:pPr>
            <w:r w:rsidRPr="007F7964">
              <w:rPr>
                <w:rFonts w:cs="Arial"/>
                <w:sz w:val="20"/>
              </w:rPr>
              <w:t>• Stosunkowo wysoka aktywność obywatelska – frekwencja w wyborach sołeckich powyżej średniej gminnej.</w:t>
            </w:r>
          </w:p>
          <w:p w14:paraId="41DC5D2B" w14:textId="77777777" w:rsidR="007F7964" w:rsidRPr="007F7964" w:rsidRDefault="007F7964" w:rsidP="007F7964">
            <w:pPr>
              <w:pStyle w:val="Akapitzlist"/>
              <w:numPr>
                <w:ilvl w:val="0"/>
                <w:numId w:val="8"/>
              </w:numPr>
              <w:rPr>
                <w:rFonts w:cs="Arial"/>
                <w:sz w:val="20"/>
              </w:rPr>
            </w:pPr>
            <w:r w:rsidRPr="007F7964">
              <w:rPr>
                <w:rFonts w:cs="Arial"/>
                <w:sz w:val="20"/>
              </w:rPr>
              <w:t>• Obecność młodego pokolenia – 14,5% ludności w wieku przedprodukcyjnym (21,4% gminnej populacji w tym wieku).</w:t>
            </w:r>
          </w:p>
          <w:p w14:paraId="3DEF15CF" w14:textId="77777777" w:rsidR="007F7964" w:rsidRPr="007F7964" w:rsidRDefault="007F7964" w:rsidP="007F7964">
            <w:pPr>
              <w:pStyle w:val="Akapitzlist"/>
              <w:numPr>
                <w:ilvl w:val="0"/>
                <w:numId w:val="8"/>
              </w:numPr>
              <w:rPr>
                <w:rFonts w:cs="Arial"/>
                <w:sz w:val="20"/>
              </w:rPr>
            </w:pPr>
            <w:r w:rsidRPr="007F7964">
              <w:rPr>
                <w:rFonts w:cs="Arial"/>
                <w:sz w:val="20"/>
              </w:rPr>
              <w:t>• Ponadprzeciętna dynamika zakładania nowych firm – 13 nowych działalności w 2024 r., najwięcej w gminie.</w:t>
            </w:r>
          </w:p>
          <w:p w14:paraId="18248237" w14:textId="77777777" w:rsidR="007F7964" w:rsidRPr="007F7964" w:rsidRDefault="007F7964" w:rsidP="007F7964">
            <w:pPr>
              <w:pStyle w:val="Akapitzlist"/>
              <w:numPr>
                <w:ilvl w:val="0"/>
                <w:numId w:val="8"/>
              </w:numPr>
              <w:rPr>
                <w:rFonts w:cs="Arial"/>
                <w:sz w:val="20"/>
              </w:rPr>
            </w:pPr>
            <w:r w:rsidRPr="007F7964">
              <w:rPr>
                <w:rFonts w:cs="Arial"/>
                <w:sz w:val="20"/>
              </w:rPr>
              <w:t>• Funkcjonowanie organizacji społecznych oraz podstawowej infrastruktury integracyjnej (świetlice, remizy, OSP).</w:t>
            </w:r>
          </w:p>
          <w:p w14:paraId="4BA42D8E" w14:textId="77777777" w:rsidR="007F7964" w:rsidRPr="007F7964" w:rsidRDefault="007F7964" w:rsidP="007F7964">
            <w:pPr>
              <w:pStyle w:val="Akapitzlist"/>
              <w:numPr>
                <w:ilvl w:val="0"/>
                <w:numId w:val="8"/>
              </w:numPr>
              <w:rPr>
                <w:rFonts w:cs="Arial"/>
                <w:sz w:val="20"/>
              </w:rPr>
            </w:pPr>
            <w:r w:rsidRPr="007F7964">
              <w:rPr>
                <w:rFonts w:cs="Arial"/>
                <w:sz w:val="20"/>
              </w:rPr>
              <w:t>• Pełne uzbrojenie w sieć wodociągową i kanalizacyjną – przewaga nad innymi sołectwami.</w:t>
            </w:r>
          </w:p>
          <w:p w14:paraId="7474758D" w14:textId="77777777" w:rsidR="007F7964" w:rsidRPr="007F7964" w:rsidRDefault="007F7964" w:rsidP="007F7964">
            <w:pPr>
              <w:pStyle w:val="Akapitzlist"/>
              <w:numPr>
                <w:ilvl w:val="0"/>
                <w:numId w:val="8"/>
              </w:numPr>
              <w:rPr>
                <w:rFonts w:cs="Arial"/>
                <w:sz w:val="20"/>
              </w:rPr>
            </w:pPr>
            <w:r w:rsidRPr="007F7964">
              <w:rPr>
                <w:rFonts w:cs="Arial"/>
                <w:sz w:val="20"/>
              </w:rPr>
              <w:t>• Dostępność obiektów rekreacyjnych – boiska, place zabaw, skatepark.</w:t>
            </w:r>
          </w:p>
          <w:p w14:paraId="32CEA1AD" w14:textId="77777777" w:rsidR="007F7964" w:rsidRPr="007F7964" w:rsidRDefault="007F7964" w:rsidP="007F7964">
            <w:pPr>
              <w:pStyle w:val="Akapitzlist"/>
              <w:numPr>
                <w:ilvl w:val="0"/>
                <w:numId w:val="8"/>
              </w:numPr>
              <w:rPr>
                <w:rFonts w:cs="Arial"/>
                <w:sz w:val="20"/>
              </w:rPr>
            </w:pPr>
            <w:r w:rsidRPr="007F7964">
              <w:rPr>
                <w:rFonts w:cs="Arial"/>
                <w:sz w:val="20"/>
              </w:rPr>
              <w:t>• Obecność 8 obiektów zabytkowych wpisanych do gminnej ewidencji – potencjał kulturowy i turystyczny.</w:t>
            </w:r>
          </w:p>
          <w:p w14:paraId="3C1D42A3" w14:textId="77777777" w:rsidR="007F7964" w:rsidRPr="007F7964" w:rsidRDefault="007F7964" w:rsidP="007F7964">
            <w:pPr>
              <w:pStyle w:val="Akapitzlist"/>
              <w:numPr>
                <w:ilvl w:val="0"/>
                <w:numId w:val="8"/>
              </w:numPr>
              <w:rPr>
                <w:rFonts w:cs="Arial"/>
                <w:sz w:val="20"/>
              </w:rPr>
            </w:pPr>
            <w:r w:rsidRPr="007F7964">
              <w:rPr>
                <w:rFonts w:cs="Arial"/>
                <w:sz w:val="20"/>
              </w:rPr>
              <w:t>• Atrakcyjne walory środowiskowe – lasy, akweny, tereny chronione, możliwość rekreacji w otoczeniu przyrody.</w:t>
            </w:r>
          </w:p>
          <w:p w14:paraId="4465266E" w14:textId="49924A6B" w:rsidR="00FD09D2" w:rsidRPr="00FD09D2" w:rsidRDefault="007F7964" w:rsidP="007F7964">
            <w:pPr>
              <w:pStyle w:val="Akapitzlist"/>
              <w:numPr>
                <w:ilvl w:val="0"/>
                <w:numId w:val="8"/>
              </w:numPr>
              <w:rPr>
                <w:rFonts w:cs="Arial"/>
                <w:sz w:val="20"/>
              </w:rPr>
            </w:pPr>
            <w:r w:rsidRPr="007F7964">
              <w:rPr>
                <w:rFonts w:cs="Arial"/>
                <w:sz w:val="20"/>
              </w:rPr>
              <w:t>• Dogodne powiązania komunikacyjne – stacja kolejowa i bliskość większych miast (Lubliniec, Opole, Katowice, Częstochowa).</w:t>
            </w:r>
          </w:p>
        </w:tc>
        <w:tc>
          <w:tcPr>
            <w:tcW w:w="4606" w:type="dxa"/>
          </w:tcPr>
          <w:p w14:paraId="18064EE0" w14:textId="1758E85E" w:rsidR="00373AAF" w:rsidRPr="00373AAF" w:rsidRDefault="00373AAF" w:rsidP="00373AAF">
            <w:pPr>
              <w:pStyle w:val="Akapitzlist"/>
              <w:numPr>
                <w:ilvl w:val="0"/>
                <w:numId w:val="8"/>
              </w:numPr>
              <w:rPr>
                <w:rFonts w:cs="Arial"/>
                <w:sz w:val="20"/>
              </w:rPr>
            </w:pPr>
            <w:r w:rsidRPr="00373AAF">
              <w:rPr>
                <w:rFonts w:cs="Arial"/>
                <w:sz w:val="20"/>
              </w:rPr>
              <w:t>Niekorzystna struktura demograficzna – wysoki udział osób starszych (23%) i wysokie obciążenie demograficzne.</w:t>
            </w:r>
          </w:p>
          <w:p w14:paraId="111BBDAC" w14:textId="01DC89FC" w:rsidR="00373AAF" w:rsidRPr="00373AAF" w:rsidRDefault="00373AAF" w:rsidP="00373AAF">
            <w:pPr>
              <w:pStyle w:val="Akapitzlist"/>
              <w:numPr>
                <w:ilvl w:val="0"/>
                <w:numId w:val="8"/>
              </w:numPr>
              <w:rPr>
                <w:rFonts w:cs="Arial"/>
                <w:sz w:val="20"/>
              </w:rPr>
            </w:pPr>
            <w:r w:rsidRPr="00373AAF">
              <w:rPr>
                <w:rFonts w:cs="Arial"/>
                <w:sz w:val="20"/>
              </w:rPr>
              <w:t>Wysoki poziom długotrwałego bezrobocia – 23,9% długotrwale bezrobotnych w gminie mieszka w Ciasnej.</w:t>
            </w:r>
          </w:p>
          <w:p w14:paraId="18BA3CD4" w14:textId="0371B4E7" w:rsidR="00373AAF" w:rsidRPr="00373AAF" w:rsidRDefault="00373AAF" w:rsidP="00373AAF">
            <w:pPr>
              <w:pStyle w:val="Akapitzlist"/>
              <w:numPr>
                <w:ilvl w:val="0"/>
                <w:numId w:val="8"/>
              </w:numPr>
              <w:rPr>
                <w:rFonts w:cs="Arial"/>
                <w:sz w:val="20"/>
              </w:rPr>
            </w:pPr>
            <w:r w:rsidRPr="00373AAF">
              <w:rPr>
                <w:rFonts w:cs="Arial"/>
                <w:sz w:val="20"/>
              </w:rPr>
              <w:t>Ponadprzeciętna skala korzystania z pomocy społecznej, szczególnie w związku z problemami uzależnień (50% rodzin alkoholowych w gminie w Ciasnej).</w:t>
            </w:r>
          </w:p>
          <w:p w14:paraId="430F0B41" w14:textId="0B14A271" w:rsidR="00373AAF" w:rsidRPr="00373AAF" w:rsidRDefault="00373AAF" w:rsidP="00373AAF">
            <w:pPr>
              <w:pStyle w:val="Akapitzlist"/>
              <w:numPr>
                <w:ilvl w:val="0"/>
                <w:numId w:val="8"/>
              </w:numPr>
              <w:rPr>
                <w:rFonts w:cs="Arial"/>
                <w:sz w:val="20"/>
              </w:rPr>
            </w:pPr>
            <w:r w:rsidRPr="00373AAF">
              <w:rPr>
                <w:rFonts w:cs="Arial"/>
                <w:sz w:val="20"/>
              </w:rPr>
              <w:t>Wysoki poziom interwencji policyjnych i przestępstw kryminalnych – koncentracja zjawisk patologicznych i obniżone poczucie bezpieczeństwa.</w:t>
            </w:r>
          </w:p>
          <w:p w14:paraId="41334E44" w14:textId="2A395C23" w:rsidR="00373AAF" w:rsidRPr="00373AAF" w:rsidRDefault="00373AAF" w:rsidP="00373AAF">
            <w:pPr>
              <w:pStyle w:val="Akapitzlist"/>
              <w:numPr>
                <w:ilvl w:val="0"/>
                <w:numId w:val="8"/>
              </w:numPr>
              <w:rPr>
                <w:rFonts w:cs="Arial"/>
                <w:sz w:val="20"/>
              </w:rPr>
            </w:pPr>
            <w:r w:rsidRPr="00373AAF">
              <w:rPr>
                <w:rFonts w:cs="Arial"/>
                <w:sz w:val="20"/>
              </w:rPr>
              <w:t>Ograniczony zasób mieszkań komunalnych – tylko 5 lokali (8,3% zasobu gminy).</w:t>
            </w:r>
          </w:p>
          <w:p w14:paraId="1FACDF42" w14:textId="3FE75F0C" w:rsidR="00373AAF" w:rsidRPr="00373AAF" w:rsidRDefault="00373AAF" w:rsidP="00373AAF">
            <w:pPr>
              <w:pStyle w:val="Akapitzlist"/>
              <w:numPr>
                <w:ilvl w:val="0"/>
                <w:numId w:val="8"/>
              </w:numPr>
              <w:rPr>
                <w:rFonts w:cs="Arial"/>
                <w:sz w:val="20"/>
              </w:rPr>
            </w:pPr>
            <w:r w:rsidRPr="00373AAF">
              <w:rPr>
                <w:rFonts w:cs="Arial"/>
                <w:sz w:val="20"/>
              </w:rPr>
              <w:t>Niedostateczna liczba organizacji pozarządowych w relacji do liczby mieszkańców.</w:t>
            </w:r>
          </w:p>
          <w:p w14:paraId="31DDEEFB" w14:textId="7CD7042D" w:rsidR="00373AAF" w:rsidRPr="00373AAF" w:rsidRDefault="00373AAF" w:rsidP="00373AAF">
            <w:pPr>
              <w:pStyle w:val="Akapitzlist"/>
              <w:numPr>
                <w:ilvl w:val="0"/>
                <w:numId w:val="8"/>
              </w:numPr>
              <w:rPr>
                <w:rFonts w:cs="Arial"/>
                <w:sz w:val="20"/>
              </w:rPr>
            </w:pPr>
            <w:r w:rsidRPr="00373AAF">
              <w:rPr>
                <w:rFonts w:cs="Arial"/>
                <w:sz w:val="20"/>
              </w:rPr>
              <w:t>Wrażliwość stabilności lokalnych przedsiębiorstw – pojedyncze zamknięcia są odczuwalne; zaległości podatkowe (najwyższa liczba dłużników).</w:t>
            </w:r>
          </w:p>
          <w:p w14:paraId="08CCB5D8" w14:textId="1D84A5C4" w:rsidR="00373AAF" w:rsidRPr="00373AAF" w:rsidRDefault="00373AAF" w:rsidP="00373AAF">
            <w:pPr>
              <w:pStyle w:val="Akapitzlist"/>
              <w:numPr>
                <w:ilvl w:val="0"/>
                <w:numId w:val="8"/>
              </w:numPr>
              <w:rPr>
                <w:rFonts w:cs="Arial"/>
                <w:sz w:val="20"/>
              </w:rPr>
            </w:pPr>
            <w:r w:rsidRPr="00373AAF">
              <w:rPr>
                <w:rFonts w:cs="Arial"/>
                <w:sz w:val="20"/>
              </w:rPr>
              <w:t>Podwyższone natężenie zdarzeń drogowych i hałasu komunikacyjnego.</w:t>
            </w:r>
          </w:p>
          <w:p w14:paraId="4F3937F2" w14:textId="6FCF69EB" w:rsidR="00FD09D2" w:rsidRPr="00FD09D2" w:rsidRDefault="00373AAF" w:rsidP="00373AAF">
            <w:pPr>
              <w:pStyle w:val="Akapitzlist"/>
              <w:numPr>
                <w:ilvl w:val="0"/>
                <w:numId w:val="8"/>
              </w:numPr>
              <w:rPr>
                <w:rFonts w:cs="Arial"/>
                <w:sz w:val="20"/>
              </w:rPr>
            </w:pPr>
            <w:r w:rsidRPr="00373AAF">
              <w:rPr>
                <w:rFonts w:cs="Arial"/>
                <w:sz w:val="20"/>
              </w:rPr>
              <w:t>Częściowe położenie w strefie szczególnego zagrożenia powodzią.</w:t>
            </w:r>
          </w:p>
        </w:tc>
      </w:tr>
      <w:tr w:rsidR="008470A3" w:rsidRPr="00FD09D2" w14:paraId="11B85207" w14:textId="77777777" w:rsidTr="00DA0DB8">
        <w:trPr>
          <w:cnfStyle w:val="000000100000" w:firstRow="0" w:lastRow="0" w:firstColumn="0" w:lastColumn="0" w:oddVBand="0" w:evenVBand="0" w:oddHBand="1" w:evenHBand="0" w:firstRowFirstColumn="0" w:firstRowLastColumn="0" w:lastRowFirstColumn="0" w:lastRowLastColumn="0"/>
        </w:trPr>
        <w:tc>
          <w:tcPr>
            <w:tcW w:w="4606" w:type="dxa"/>
          </w:tcPr>
          <w:p w14:paraId="41DEE9E3" w14:textId="16E411A0" w:rsidR="008470A3" w:rsidRPr="00FD09D2" w:rsidRDefault="008470A3" w:rsidP="00DF5810">
            <w:pPr>
              <w:jc w:val="left"/>
              <w:rPr>
                <w:rFonts w:cs="Arial"/>
                <w:b/>
                <w:sz w:val="20"/>
              </w:rPr>
            </w:pPr>
            <w:r w:rsidRPr="00FD09D2">
              <w:rPr>
                <w:rFonts w:cs="Arial"/>
                <w:b/>
                <w:sz w:val="20"/>
              </w:rPr>
              <w:t>Szanse</w:t>
            </w:r>
          </w:p>
        </w:tc>
        <w:tc>
          <w:tcPr>
            <w:tcW w:w="4606" w:type="dxa"/>
          </w:tcPr>
          <w:p w14:paraId="1FBF875A" w14:textId="77777777" w:rsidR="008470A3" w:rsidRPr="00FD09D2" w:rsidRDefault="008470A3" w:rsidP="00DF5810">
            <w:pPr>
              <w:jc w:val="left"/>
              <w:rPr>
                <w:rFonts w:cs="Arial"/>
                <w:b/>
                <w:sz w:val="20"/>
              </w:rPr>
            </w:pPr>
            <w:r w:rsidRPr="00FD09D2">
              <w:rPr>
                <w:rFonts w:cs="Arial"/>
                <w:b/>
                <w:sz w:val="20"/>
              </w:rPr>
              <w:t>Zagrożenia</w:t>
            </w:r>
          </w:p>
        </w:tc>
      </w:tr>
      <w:tr w:rsidR="008470A3" w:rsidRPr="00FD09D2" w14:paraId="4C45B0F3" w14:textId="77777777" w:rsidTr="00DA0DB8">
        <w:trPr>
          <w:cnfStyle w:val="000000010000" w:firstRow="0" w:lastRow="0" w:firstColumn="0" w:lastColumn="0" w:oddVBand="0" w:evenVBand="0" w:oddHBand="0" w:evenHBand="1" w:firstRowFirstColumn="0" w:firstRowLastColumn="0" w:lastRowFirstColumn="0" w:lastRowLastColumn="0"/>
        </w:trPr>
        <w:tc>
          <w:tcPr>
            <w:tcW w:w="4606" w:type="dxa"/>
          </w:tcPr>
          <w:p w14:paraId="31992DCD" w14:textId="5D3F9167" w:rsidR="00373AAF" w:rsidRPr="00373AAF" w:rsidRDefault="00373AAF" w:rsidP="00373AAF">
            <w:pPr>
              <w:pStyle w:val="Akapitzlist"/>
              <w:numPr>
                <w:ilvl w:val="0"/>
                <w:numId w:val="8"/>
              </w:numPr>
              <w:rPr>
                <w:rFonts w:cs="Arial"/>
                <w:sz w:val="20"/>
              </w:rPr>
            </w:pPr>
            <w:r w:rsidRPr="00373AAF">
              <w:rPr>
                <w:rFonts w:cs="Arial"/>
                <w:sz w:val="20"/>
              </w:rPr>
              <w:t>Rozwój turystyki lokalnej i agroturystyki w oparciu o walory przyrodnicze i kulturowe.</w:t>
            </w:r>
          </w:p>
          <w:p w14:paraId="096A0C84" w14:textId="6484285F" w:rsidR="00373AAF" w:rsidRPr="00373AAF" w:rsidRDefault="00373AAF" w:rsidP="00373AAF">
            <w:pPr>
              <w:pStyle w:val="Akapitzlist"/>
              <w:numPr>
                <w:ilvl w:val="0"/>
                <w:numId w:val="8"/>
              </w:numPr>
              <w:rPr>
                <w:rFonts w:cs="Arial"/>
                <w:sz w:val="20"/>
              </w:rPr>
            </w:pPr>
            <w:r w:rsidRPr="00373AAF">
              <w:rPr>
                <w:rFonts w:cs="Arial"/>
                <w:sz w:val="20"/>
              </w:rPr>
              <w:t>Tworzenie atrakcyjnych przestrzeni publicznych do integracji międzypokoleniowej (parki, place, świetlice).</w:t>
            </w:r>
          </w:p>
          <w:p w14:paraId="6E7BC3E7" w14:textId="5285C611" w:rsidR="00373AAF" w:rsidRPr="00373AAF" w:rsidRDefault="00373AAF" w:rsidP="00373AAF">
            <w:pPr>
              <w:pStyle w:val="Akapitzlist"/>
              <w:numPr>
                <w:ilvl w:val="0"/>
                <w:numId w:val="8"/>
              </w:numPr>
              <w:rPr>
                <w:rFonts w:cs="Arial"/>
                <w:sz w:val="20"/>
              </w:rPr>
            </w:pPr>
            <w:r w:rsidRPr="00373AAF">
              <w:rPr>
                <w:rFonts w:cs="Arial"/>
                <w:sz w:val="20"/>
              </w:rPr>
              <w:t>Rozwój usług dla seniorów i oferty międzypokoleniowej – odpowiedź na starzenie się społeczności.</w:t>
            </w:r>
          </w:p>
          <w:p w14:paraId="24F85A69" w14:textId="040DCBF4" w:rsidR="00373AAF" w:rsidRPr="00373AAF" w:rsidRDefault="00373AAF" w:rsidP="00373AAF">
            <w:pPr>
              <w:pStyle w:val="Akapitzlist"/>
              <w:numPr>
                <w:ilvl w:val="0"/>
                <w:numId w:val="8"/>
              </w:numPr>
              <w:rPr>
                <w:rFonts w:cs="Arial"/>
                <w:sz w:val="20"/>
              </w:rPr>
            </w:pPr>
            <w:r w:rsidRPr="00373AAF">
              <w:rPr>
                <w:rFonts w:cs="Arial"/>
                <w:sz w:val="20"/>
              </w:rPr>
              <w:t>Wsparcie lokalnej przedsiębiorczości poprzez inkubatory, targi produktów regionalnych i sieciowanie usług.</w:t>
            </w:r>
          </w:p>
          <w:p w14:paraId="38AAD129" w14:textId="1D6F36D5" w:rsidR="00373AAF" w:rsidRPr="00373AAF" w:rsidRDefault="00373AAF" w:rsidP="00373AAF">
            <w:pPr>
              <w:pStyle w:val="Akapitzlist"/>
              <w:numPr>
                <w:ilvl w:val="0"/>
                <w:numId w:val="8"/>
              </w:numPr>
              <w:rPr>
                <w:rFonts w:cs="Arial"/>
                <w:sz w:val="20"/>
              </w:rPr>
            </w:pPr>
            <w:r w:rsidRPr="00373AAF">
              <w:rPr>
                <w:rFonts w:cs="Arial"/>
                <w:sz w:val="20"/>
              </w:rPr>
              <w:t>Możliwość aktywizacji osób bezrobotnych dzięki bliskości rynku pracy w Lublińcu i Opolu.</w:t>
            </w:r>
          </w:p>
          <w:p w14:paraId="4C8778F6" w14:textId="1ED7C343" w:rsidR="00373AAF" w:rsidRPr="00373AAF" w:rsidRDefault="00373AAF" w:rsidP="00373AAF">
            <w:pPr>
              <w:pStyle w:val="Akapitzlist"/>
              <w:numPr>
                <w:ilvl w:val="0"/>
                <w:numId w:val="8"/>
              </w:numPr>
              <w:rPr>
                <w:rFonts w:cs="Arial"/>
                <w:sz w:val="20"/>
              </w:rPr>
            </w:pPr>
            <w:r w:rsidRPr="00373AAF">
              <w:rPr>
                <w:rFonts w:cs="Arial"/>
                <w:sz w:val="20"/>
              </w:rPr>
              <w:t>Rewitalizacja zabytków i ich adaptacja na funkcje społeczne, edukacyjne i kulturalne.</w:t>
            </w:r>
          </w:p>
          <w:p w14:paraId="7D4C6C8E" w14:textId="548808D1" w:rsidR="00373AAF" w:rsidRPr="00373AAF" w:rsidRDefault="00373AAF" w:rsidP="00373AAF">
            <w:pPr>
              <w:pStyle w:val="Akapitzlist"/>
              <w:numPr>
                <w:ilvl w:val="0"/>
                <w:numId w:val="8"/>
              </w:numPr>
              <w:rPr>
                <w:rFonts w:cs="Arial"/>
                <w:sz w:val="20"/>
              </w:rPr>
            </w:pPr>
            <w:r w:rsidRPr="00373AAF">
              <w:rPr>
                <w:rFonts w:cs="Arial"/>
                <w:sz w:val="20"/>
              </w:rPr>
              <w:t>Poprawa bezpieczeństwa ruchu drogowego i jakości mobilności dzięki inwestycjom w infrastrukturę pieszo-rowerową.</w:t>
            </w:r>
          </w:p>
          <w:p w14:paraId="6CAC5C26" w14:textId="4FBAFBF1" w:rsidR="00373AAF" w:rsidRPr="00373AAF" w:rsidRDefault="00373AAF" w:rsidP="00373AAF">
            <w:pPr>
              <w:pStyle w:val="Akapitzlist"/>
              <w:numPr>
                <w:ilvl w:val="0"/>
                <w:numId w:val="8"/>
              </w:numPr>
              <w:rPr>
                <w:rFonts w:cs="Arial"/>
                <w:sz w:val="20"/>
              </w:rPr>
            </w:pPr>
            <w:r w:rsidRPr="00373AAF">
              <w:rPr>
                <w:rFonts w:cs="Arial"/>
                <w:sz w:val="20"/>
              </w:rPr>
              <w:t>Rozwój zielonej i niebieskiej infrastruktury (nasadzenia, mała retencja, zagospodarowanie terenów zielonych).</w:t>
            </w:r>
          </w:p>
          <w:p w14:paraId="08797EA8" w14:textId="3D1EA1AF" w:rsidR="00FD09D2" w:rsidRPr="00FD09D2" w:rsidRDefault="00373AAF" w:rsidP="00373AAF">
            <w:pPr>
              <w:pStyle w:val="Akapitzlist"/>
              <w:numPr>
                <w:ilvl w:val="0"/>
                <w:numId w:val="8"/>
              </w:numPr>
              <w:rPr>
                <w:rFonts w:cs="Arial"/>
                <w:sz w:val="20"/>
              </w:rPr>
            </w:pPr>
            <w:r w:rsidRPr="00373AAF">
              <w:rPr>
                <w:rFonts w:cs="Arial"/>
                <w:sz w:val="20"/>
              </w:rPr>
              <w:t>Pozyskiwanie środków zewnętrznych na projekty społeczne i inwestycyjne w ramach programów unijnych.</w:t>
            </w:r>
          </w:p>
        </w:tc>
        <w:tc>
          <w:tcPr>
            <w:tcW w:w="4606" w:type="dxa"/>
          </w:tcPr>
          <w:p w14:paraId="273BE83E" w14:textId="7CAEA5FC" w:rsidR="00373AAF" w:rsidRPr="00373AAF" w:rsidRDefault="00373AAF" w:rsidP="00373AAF">
            <w:pPr>
              <w:pStyle w:val="Akapitzlist"/>
              <w:numPr>
                <w:ilvl w:val="0"/>
                <w:numId w:val="8"/>
              </w:numPr>
              <w:rPr>
                <w:rFonts w:cs="Arial"/>
                <w:sz w:val="20"/>
              </w:rPr>
            </w:pPr>
            <w:r w:rsidRPr="00373AAF">
              <w:rPr>
                <w:rFonts w:cs="Arial"/>
                <w:sz w:val="20"/>
              </w:rPr>
              <w:t>Pogłębianie się negatywnych trendów demograficznych – starzenie się i odpływ młodych mieszkańców.</w:t>
            </w:r>
          </w:p>
          <w:p w14:paraId="56993977" w14:textId="72DF398D" w:rsidR="00373AAF" w:rsidRPr="00373AAF" w:rsidRDefault="00373AAF" w:rsidP="00373AAF">
            <w:pPr>
              <w:pStyle w:val="Akapitzlist"/>
              <w:numPr>
                <w:ilvl w:val="0"/>
                <w:numId w:val="8"/>
              </w:numPr>
              <w:rPr>
                <w:rFonts w:cs="Arial"/>
                <w:sz w:val="20"/>
              </w:rPr>
            </w:pPr>
            <w:r w:rsidRPr="00373AAF">
              <w:rPr>
                <w:rFonts w:cs="Arial"/>
                <w:sz w:val="20"/>
              </w:rPr>
              <w:t>Utrzymywanie się bierności zawodowej i marginalizacji grup społecznych objętych pomocą społeczną.</w:t>
            </w:r>
          </w:p>
          <w:p w14:paraId="269AA356" w14:textId="0CDBC41C" w:rsidR="00373AAF" w:rsidRPr="00373AAF" w:rsidRDefault="00373AAF" w:rsidP="00373AAF">
            <w:pPr>
              <w:pStyle w:val="Akapitzlist"/>
              <w:numPr>
                <w:ilvl w:val="0"/>
                <w:numId w:val="8"/>
              </w:numPr>
              <w:rPr>
                <w:rFonts w:cs="Arial"/>
                <w:sz w:val="20"/>
              </w:rPr>
            </w:pPr>
            <w:r w:rsidRPr="00373AAF">
              <w:rPr>
                <w:rFonts w:cs="Arial"/>
                <w:sz w:val="20"/>
              </w:rPr>
              <w:t>Niska odporność lokalnych firm na zmiany rynkowe – ryzyko zamykania działalności.</w:t>
            </w:r>
          </w:p>
          <w:p w14:paraId="57C64E83" w14:textId="06AA456E" w:rsidR="00373AAF" w:rsidRPr="00373AAF" w:rsidRDefault="00373AAF" w:rsidP="00373AAF">
            <w:pPr>
              <w:pStyle w:val="Akapitzlist"/>
              <w:numPr>
                <w:ilvl w:val="0"/>
                <w:numId w:val="8"/>
              </w:numPr>
              <w:rPr>
                <w:rFonts w:cs="Arial"/>
                <w:sz w:val="20"/>
              </w:rPr>
            </w:pPr>
            <w:r w:rsidRPr="00373AAF">
              <w:rPr>
                <w:rFonts w:cs="Arial"/>
                <w:sz w:val="20"/>
              </w:rPr>
              <w:t>Ryzyko wzrostu wykluczenia transportowego (szczególnie wśród osób starszych i dzieci).</w:t>
            </w:r>
          </w:p>
          <w:p w14:paraId="4F7D57B7" w14:textId="33982E47" w:rsidR="00373AAF" w:rsidRPr="00373AAF" w:rsidRDefault="00373AAF" w:rsidP="00373AAF">
            <w:pPr>
              <w:pStyle w:val="Akapitzlist"/>
              <w:numPr>
                <w:ilvl w:val="0"/>
                <w:numId w:val="8"/>
              </w:numPr>
              <w:rPr>
                <w:rFonts w:cs="Arial"/>
                <w:sz w:val="20"/>
              </w:rPr>
            </w:pPr>
            <w:r w:rsidRPr="00373AAF">
              <w:rPr>
                <w:rFonts w:cs="Arial"/>
                <w:sz w:val="20"/>
              </w:rPr>
              <w:t>Utrzymywanie się problemów patologii społecznych i pogorszenie poczucia bezpieczeństwa.</w:t>
            </w:r>
          </w:p>
          <w:p w14:paraId="4EABD97F" w14:textId="1AFBBE90" w:rsidR="00373AAF" w:rsidRPr="00373AAF" w:rsidRDefault="00373AAF" w:rsidP="00373AAF">
            <w:pPr>
              <w:pStyle w:val="Akapitzlist"/>
              <w:numPr>
                <w:ilvl w:val="0"/>
                <w:numId w:val="8"/>
              </w:numPr>
              <w:rPr>
                <w:rFonts w:cs="Arial"/>
                <w:sz w:val="20"/>
              </w:rPr>
            </w:pPr>
            <w:r w:rsidRPr="00373AAF">
              <w:rPr>
                <w:rFonts w:cs="Arial"/>
                <w:sz w:val="20"/>
              </w:rPr>
              <w:t>Rosnące koszty utrzymania infrastruktury i zabytków bez zapewnienia trwałego finansowania.</w:t>
            </w:r>
          </w:p>
          <w:p w14:paraId="3B6F3095" w14:textId="5E839D19" w:rsidR="00373AAF" w:rsidRPr="00373AAF" w:rsidRDefault="00373AAF" w:rsidP="00373AAF">
            <w:pPr>
              <w:pStyle w:val="Akapitzlist"/>
              <w:numPr>
                <w:ilvl w:val="0"/>
                <w:numId w:val="8"/>
              </w:numPr>
              <w:rPr>
                <w:rFonts w:cs="Arial"/>
                <w:sz w:val="20"/>
              </w:rPr>
            </w:pPr>
            <w:r w:rsidRPr="00373AAF">
              <w:rPr>
                <w:rFonts w:cs="Arial"/>
                <w:sz w:val="20"/>
              </w:rPr>
              <w:t>Oddziaływanie hałasu komunikacyjnego na jakość życia mieszkańców.</w:t>
            </w:r>
          </w:p>
          <w:p w14:paraId="2ECEBD6C" w14:textId="6DD8006F" w:rsidR="004E5309" w:rsidRPr="00FD09D2" w:rsidRDefault="00373AAF" w:rsidP="00373AAF">
            <w:pPr>
              <w:pStyle w:val="Akapitzlist"/>
              <w:numPr>
                <w:ilvl w:val="0"/>
                <w:numId w:val="8"/>
              </w:numPr>
              <w:rPr>
                <w:rFonts w:cs="Arial"/>
                <w:sz w:val="20"/>
              </w:rPr>
            </w:pPr>
            <w:r w:rsidRPr="00373AAF">
              <w:rPr>
                <w:rFonts w:cs="Arial"/>
                <w:sz w:val="20"/>
              </w:rPr>
              <w:t>Zagrożenia ekologiczne – obecność azbestu (mimo niższej skali niż średnia gminna), zagrożenie powodziowe, obawy o jakość powietrza i wód.</w:t>
            </w:r>
          </w:p>
        </w:tc>
      </w:tr>
    </w:tbl>
    <w:p w14:paraId="5411222A" w14:textId="509B7CB3" w:rsidR="0050209D" w:rsidRDefault="00255CA2" w:rsidP="00FD09D2">
      <w:pPr>
        <w:pStyle w:val="Krrdo"/>
        <w:spacing w:before="0" w:line="240" w:lineRule="auto"/>
        <w:jc w:val="both"/>
        <w:rPr>
          <w:i w:val="0"/>
        </w:rPr>
      </w:pPr>
      <w:bookmarkStart w:id="219" w:name="_Toc474355227"/>
      <w:r w:rsidRPr="00FD09D2">
        <w:rPr>
          <w:i w:val="0"/>
        </w:rPr>
        <w:t>Źródło:</w:t>
      </w:r>
      <w:r w:rsidRPr="00FD09D2">
        <w:t xml:space="preserve"> </w:t>
      </w:r>
      <w:r w:rsidRPr="00FD09D2">
        <w:rPr>
          <w:i w:val="0"/>
        </w:rPr>
        <w:t xml:space="preserve">Opracowanie własne </w:t>
      </w:r>
    </w:p>
    <w:p w14:paraId="7FD54690" w14:textId="77777777" w:rsidR="004B410F" w:rsidRPr="00755A09" w:rsidRDefault="004B410F" w:rsidP="004B410F">
      <w:pPr>
        <w:pStyle w:val="Legenda"/>
        <w:spacing w:before="240" w:after="0"/>
      </w:pPr>
      <w:bookmarkStart w:id="220" w:name="_Toc209280947"/>
      <w:r w:rsidRPr="00755A09">
        <w:t xml:space="preserve">Tabela </w:t>
      </w:r>
      <w:r w:rsidRPr="00755A09">
        <w:rPr>
          <w:noProof/>
        </w:rPr>
        <w:fldChar w:fldCharType="begin"/>
      </w:r>
      <w:r w:rsidRPr="00755A09">
        <w:rPr>
          <w:noProof/>
        </w:rPr>
        <w:instrText xml:space="preserve"> SEQ Tabela \* ARABIC </w:instrText>
      </w:r>
      <w:r w:rsidRPr="00755A09">
        <w:rPr>
          <w:noProof/>
        </w:rPr>
        <w:fldChar w:fldCharType="separate"/>
      </w:r>
      <w:r w:rsidR="008C28EA">
        <w:rPr>
          <w:noProof/>
        </w:rPr>
        <w:t>41</w:t>
      </w:r>
      <w:r w:rsidRPr="00755A09">
        <w:rPr>
          <w:noProof/>
        </w:rPr>
        <w:fldChar w:fldCharType="end"/>
      </w:r>
      <w:r w:rsidRPr="00755A09">
        <w:t>. Pogłębiona diagnoza problemów i potencjałów obszaru rewitalizacji</w:t>
      </w:r>
      <w:bookmarkEnd w:id="220"/>
    </w:p>
    <w:tbl>
      <w:tblPr>
        <w:tblStyle w:val="Jasnasiatkaakcent1"/>
        <w:tblW w:w="0" w:type="auto"/>
        <w:tblLook w:val="04A0" w:firstRow="1" w:lastRow="0" w:firstColumn="1" w:lastColumn="0" w:noHBand="0" w:noVBand="1"/>
      </w:tblPr>
      <w:tblGrid>
        <w:gridCol w:w="1030"/>
        <w:gridCol w:w="3384"/>
        <w:gridCol w:w="549"/>
        <w:gridCol w:w="4089"/>
      </w:tblGrid>
      <w:tr w:rsidR="004B410F" w:rsidRPr="005B7935" w14:paraId="139C5316" w14:textId="77777777" w:rsidTr="00891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DBE5F1" w:themeFill="accent1" w:themeFillTint="33"/>
          </w:tcPr>
          <w:p w14:paraId="3400F301" w14:textId="77777777" w:rsidR="004B410F" w:rsidRPr="00755A09" w:rsidRDefault="004B410F" w:rsidP="0089183B">
            <w:pPr>
              <w:jc w:val="left"/>
              <w:rPr>
                <w:rFonts w:asciiTheme="minorHAnsi" w:hAnsiTheme="minorHAnsi" w:cstheme="minorHAnsi"/>
                <w:b w:val="0"/>
                <w:sz w:val="20"/>
                <w:lang w:eastAsia="en-US"/>
              </w:rPr>
            </w:pPr>
            <w:r w:rsidRPr="00755A09">
              <w:rPr>
                <w:rFonts w:asciiTheme="minorHAnsi" w:hAnsiTheme="minorHAnsi" w:cstheme="minorHAnsi"/>
                <w:sz w:val="20"/>
              </w:rPr>
              <w:t>Numer problemu</w:t>
            </w:r>
          </w:p>
        </w:tc>
        <w:tc>
          <w:tcPr>
            <w:tcW w:w="3473" w:type="dxa"/>
            <w:shd w:val="clear" w:color="auto" w:fill="DBE5F1" w:themeFill="accent1" w:themeFillTint="33"/>
          </w:tcPr>
          <w:p w14:paraId="23774E66" w14:textId="77777777" w:rsidR="004B410F" w:rsidRPr="00755A09" w:rsidRDefault="004B410F" w:rsidP="0089183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lang w:eastAsia="en-US"/>
              </w:rPr>
            </w:pPr>
            <w:r w:rsidRPr="00755A09">
              <w:rPr>
                <w:rFonts w:asciiTheme="minorHAnsi" w:hAnsiTheme="minorHAnsi" w:cstheme="minorHAnsi"/>
                <w:sz w:val="20"/>
              </w:rPr>
              <w:t>Opis zidentyfikowanych problemów</w:t>
            </w:r>
          </w:p>
        </w:tc>
        <w:tc>
          <w:tcPr>
            <w:tcW w:w="567" w:type="dxa"/>
            <w:shd w:val="clear" w:color="auto" w:fill="DBE5F1" w:themeFill="accent1" w:themeFillTint="33"/>
          </w:tcPr>
          <w:p w14:paraId="33075B26" w14:textId="77777777" w:rsidR="004B410F" w:rsidRPr="00755A09" w:rsidRDefault="004B410F" w:rsidP="0089183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lang w:eastAsia="en-US"/>
              </w:rPr>
            </w:pPr>
          </w:p>
        </w:tc>
        <w:tc>
          <w:tcPr>
            <w:tcW w:w="4218" w:type="dxa"/>
            <w:shd w:val="clear" w:color="auto" w:fill="DBE5F1" w:themeFill="accent1" w:themeFillTint="33"/>
          </w:tcPr>
          <w:p w14:paraId="3C408E35" w14:textId="77777777" w:rsidR="004B410F" w:rsidRPr="00755A09" w:rsidRDefault="004B410F" w:rsidP="0089183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lang w:eastAsia="en-US"/>
              </w:rPr>
            </w:pPr>
            <w:r w:rsidRPr="00755A09">
              <w:rPr>
                <w:rFonts w:asciiTheme="minorHAnsi" w:hAnsiTheme="minorHAnsi" w:cstheme="minorHAnsi"/>
                <w:sz w:val="20"/>
              </w:rPr>
              <w:t>Opis potencjału umożliwiającego rozwiązanie zidentyfikowanych problemów</w:t>
            </w:r>
          </w:p>
        </w:tc>
      </w:tr>
      <w:tr w:rsidR="004B410F" w:rsidRPr="005B7935" w14:paraId="100C98B9" w14:textId="77777777" w:rsidTr="00891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6F2C1F92" w14:textId="77777777" w:rsidR="004B410F" w:rsidRPr="00755A09" w:rsidRDefault="004B410F" w:rsidP="0089183B">
            <w:pPr>
              <w:jc w:val="left"/>
              <w:rPr>
                <w:rFonts w:asciiTheme="minorHAnsi" w:hAnsiTheme="minorHAnsi" w:cstheme="minorHAnsi"/>
                <w:b w:val="0"/>
                <w:sz w:val="20"/>
                <w:lang w:eastAsia="en-US"/>
              </w:rPr>
            </w:pPr>
            <w:r w:rsidRPr="00755A09">
              <w:rPr>
                <w:rFonts w:asciiTheme="minorHAnsi" w:hAnsiTheme="minorHAnsi" w:cstheme="minorHAnsi"/>
                <w:sz w:val="20"/>
              </w:rPr>
              <w:t>P1</w:t>
            </w:r>
          </w:p>
        </w:tc>
        <w:tc>
          <w:tcPr>
            <w:tcW w:w="3473" w:type="dxa"/>
            <w:shd w:val="clear" w:color="auto" w:fill="auto"/>
          </w:tcPr>
          <w:p w14:paraId="0AC4272B" w14:textId="0A098BB6" w:rsidR="004B410F" w:rsidRPr="00FD09D2" w:rsidRDefault="004B410F" w:rsidP="0089183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US"/>
              </w:rPr>
            </w:pPr>
            <w:r w:rsidRPr="004B410F">
              <w:rPr>
                <w:rFonts w:asciiTheme="minorHAnsi" w:hAnsiTheme="minorHAnsi" w:cstheme="minorHAnsi"/>
                <w:sz w:val="20"/>
                <w:lang w:eastAsia="en-US"/>
              </w:rPr>
              <w:t>Niski poziom aktywności społecznej i ograniczone możliwości integracji mieszkańców</w:t>
            </w:r>
          </w:p>
        </w:tc>
        <w:tc>
          <w:tcPr>
            <w:tcW w:w="567" w:type="dxa"/>
            <w:shd w:val="clear" w:color="auto" w:fill="auto"/>
          </w:tcPr>
          <w:p w14:paraId="221F4B27" w14:textId="77777777" w:rsidR="004B410F" w:rsidRPr="00755A09" w:rsidRDefault="004B410F" w:rsidP="00AA4A63">
            <w:pPr>
              <w:pStyle w:val="Akapitzlist"/>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US"/>
              </w:rPr>
            </w:pPr>
          </w:p>
        </w:tc>
        <w:tc>
          <w:tcPr>
            <w:tcW w:w="4218" w:type="dxa"/>
            <w:shd w:val="clear" w:color="auto" w:fill="auto"/>
          </w:tcPr>
          <w:p w14:paraId="2592E94B" w14:textId="262A0787" w:rsidR="004B410F" w:rsidRPr="005B7935" w:rsidRDefault="004B410F" w:rsidP="0089183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highlight w:val="yellow"/>
                <w:lang w:eastAsia="en-US"/>
              </w:rPr>
            </w:pPr>
            <w:r w:rsidRPr="004B410F">
              <w:rPr>
                <w:rFonts w:asciiTheme="minorHAnsi" w:hAnsiTheme="minorHAnsi" w:cstheme="minorHAnsi"/>
                <w:sz w:val="20"/>
                <w:lang w:eastAsia="en-US"/>
              </w:rPr>
              <w:t>Aktywność i potencjał kadrowy jednostek samorządowych, placówek oświatowych, instytucji kultury i NGO; gotowość mieszkańców do udziału w warsztatach i wolontariacie; planowana modernizacja i adaptacja obiektów publicznych w Ciasnej i Sierakowie Śl. sprzyjająca integracji.</w:t>
            </w:r>
          </w:p>
        </w:tc>
      </w:tr>
      <w:tr w:rsidR="004B410F" w:rsidRPr="005B7935" w14:paraId="03AEE189" w14:textId="77777777" w:rsidTr="00891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Pr>
          <w:p w14:paraId="4E4BA6B5" w14:textId="77777777" w:rsidR="004B410F" w:rsidRPr="00755A09" w:rsidRDefault="004B410F" w:rsidP="0089183B">
            <w:pPr>
              <w:jc w:val="left"/>
              <w:rPr>
                <w:rFonts w:asciiTheme="minorHAnsi" w:hAnsiTheme="minorHAnsi" w:cstheme="minorHAnsi"/>
                <w:sz w:val="20"/>
              </w:rPr>
            </w:pPr>
            <w:r w:rsidRPr="00755A09">
              <w:rPr>
                <w:rFonts w:asciiTheme="minorHAnsi" w:hAnsiTheme="minorHAnsi" w:cstheme="minorHAnsi"/>
                <w:sz w:val="20"/>
              </w:rPr>
              <w:t>P2</w:t>
            </w:r>
          </w:p>
        </w:tc>
        <w:tc>
          <w:tcPr>
            <w:tcW w:w="3473" w:type="dxa"/>
          </w:tcPr>
          <w:p w14:paraId="47473BC1" w14:textId="12547B67" w:rsidR="004B410F" w:rsidRPr="00FD09D2" w:rsidRDefault="004B410F" w:rsidP="0089183B">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eastAsia="en-US"/>
              </w:rPr>
            </w:pPr>
            <w:r w:rsidRPr="004B410F">
              <w:rPr>
                <w:rFonts w:asciiTheme="minorHAnsi" w:hAnsiTheme="minorHAnsi" w:cstheme="minorHAnsi"/>
                <w:sz w:val="20"/>
                <w:lang w:eastAsia="en-US"/>
              </w:rPr>
              <w:t>Ograniczona oferta czasu wolnego oraz brak nowoczesnych przestrzeni kulturalnych i edukacyjnych</w:t>
            </w:r>
          </w:p>
        </w:tc>
        <w:tc>
          <w:tcPr>
            <w:tcW w:w="567" w:type="dxa"/>
          </w:tcPr>
          <w:p w14:paraId="12CC3854" w14:textId="77777777" w:rsidR="004B410F" w:rsidRPr="00755A09" w:rsidRDefault="004B410F" w:rsidP="00AA4A63">
            <w:pPr>
              <w:pStyle w:val="Akapitzlist"/>
              <w:numPr>
                <w:ilvl w:val="0"/>
                <w:numId w:val="9"/>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eastAsia="en-US"/>
              </w:rPr>
            </w:pPr>
          </w:p>
        </w:tc>
        <w:tc>
          <w:tcPr>
            <w:tcW w:w="4218" w:type="dxa"/>
          </w:tcPr>
          <w:p w14:paraId="3F99A07E" w14:textId="591DAB94" w:rsidR="004B410F" w:rsidRPr="00755A09" w:rsidRDefault="004B410F" w:rsidP="0089183B">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eastAsia="en-US"/>
              </w:rPr>
            </w:pPr>
            <w:r w:rsidRPr="004B410F">
              <w:rPr>
                <w:rFonts w:asciiTheme="minorHAnsi" w:hAnsiTheme="minorHAnsi" w:cstheme="minorHAnsi"/>
                <w:sz w:val="20"/>
                <w:lang w:eastAsia="en-US"/>
              </w:rPr>
              <w:t>Zapotrzebowanie mieszkańców na rozwój oferty zajęć i wydarzeń; istniejące budynki publiczne przeznaczane do modernizacji i adaptacji (biblioteka, sale wielofunkcyjne, obiekty pałacowe); zainteresowanie różnorodnymi formami aktywności (kultura, sport, edukacja</w:t>
            </w:r>
          </w:p>
        </w:tc>
      </w:tr>
      <w:tr w:rsidR="004B410F" w:rsidRPr="005B7935" w14:paraId="28C936F6" w14:textId="77777777" w:rsidTr="00891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670EFD7D" w14:textId="77777777" w:rsidR="004B410F" w:rsidRPr="00755A09" w:rsidRDefault="004B410F" w:rsidP="0089183B">
            <w:pPr>
              <w:jc w:val="left"/>
              <w:rPr>
                <w:rFonts w:asciiTheme="minorHAnsi" w:hAnsiTheme="minorHAnsi" w:cstheme="minorHAnsi"/>
                <w:sz w:val="20"/>
              </w:rPr>
            </w:pPr>
            <w:r w:rsidRPr="00755A09">
              <w:rPr>
                <w:rFonts w:asciiTheme="minorHAnsi" w:hAnsiTheme="minorHAnsi" w:cstheme="minorHAnsi"/>
                <w:sz w:val="20"/>
              </w:rPr>
              <w:t>P3</w:t>
            </w:r>
          </w:p>
        </w:tc>
        <w:tc>
          <w:tcPr>
            <w:tcW w:w="3473" w:type="dxa"/>
            <w:shd w:val="clear" w:color="auto" w:fill="auto"/>
          </w:tcPr>
          <w:p w14:paraId="451F9181" w14:textId="6BB6814D" w:rsidR="004B410F" w:rsidRPr="00FD09D2" w:rsidRDefault="004B410F" w:rsidP="0089183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US"/>
              </w:rPr>
            </w:pPr>
            <w:r w:rsidRPr="004B410F">
              <w:rPr>
                <w:rFonts w:asciiTheme="minorHAnsi" w:hAnsiTheme="minorHAnsi" w:cstheme="minorHAnsi"/>
                <w:sz w:val="20"/>
                <w:lang w:eastAsia="en-US"/>
              </w:rPr>
              <w:t>Niewystarczające wykorzystanie dziedzictwa historycznego i kulturowego</w:t>
            </w:r>
          </w:p>
        </w:tc>
        <w:tc>
          <w:tcPr>
            <w:tcW w:w="567" w:type="dxa"/>
            <w:shd w:val="clear" w:color="auto" w:fill="auto"/>
          </w:tcPr>
          <w:p w14:paraId="671DEDAF" w14:textId="77777777" w:rsidR="004B410F" w:rsidRPr="00755A09" w:rsidRDefault="004B410F" w:rsidP="00AA4A63">
            <w:pPr>
              <w:pStyle w:val="Akapitzlist"/>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US"/>
              </w:rPr>
            </w:pPr>
          </w:p>
        </w:tc>
        <w:tc>
          <w:tcPr>
            <w:tcW w:w="4218" w:type="dxa"/>
            <w:shd w:val="clear" w:color="auto" w:fill="auto"/>
          </w:tcPr>
          <w:p w14:paraId="02343B07" w14:textId="2AAEC287" w:rsidR="004B410F" w:rsidRPr="00FD09D2" w:rsidRDefault="004B410F" w:rsidP="0089183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US"/>
              </w:rPr>
            </w:pPr>
            <w:r w:rsidRPr="004B410F">
              <w:rPr>
                <w:rFonts w:asciiTheme="minorHAnsi" w:hAnsiTheme="minorHAnsi" w:cstheme="minorHAnsi"/>
                <w:sz w:val="20"/>
                <w:lang w:eastAsia="en-US"/>
              </w:rPr>
              <w:t>Zachowane zasoby materialne i niematerialne (pałace, dawna fabryka fajek, gorzelnia, miejsca pamięci, tradycje lokalne); możliwość rozwoju oferty turystycznej i edukacyjnej poprzez rewitalizację i promocję; wsparcie instytucji kultury.</w:t>
            </w:r>
          </w:p>
        </w:tc>
      </w:tr>
      <w:tr w:rsidR="004B410F" w:rsidRPr="005B7935" w14:paraId="07660AF8" w14:textId="77777777" w:rsidTr="00891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Pr>
          <w:p w14:paraId="4A4E56C8" w14:textId="77777777" w:rsidR="004B410F" w:rsidRPr="00755A09" w:rsidRDefault="004B410F" w:rsidP="0089183B">
            <w:pPr>
              <w:jc w:val="left"/>
              <w:rPr>
                <w:rFonts w:asciiTheme="minorHAnsi" w:hAnsiTheme="minorHAnsi" w:cstheme="minorHAnsi"/>
                <w:sz w:val="20"/>
              </w:rPr>
            </w:pPr>
            <w:r w:rsidRPr="00755A09">
              <w:rPr>
                <w:rFonts w:asciiTheme="minorHAnsi" w:hAnsiTheme="minorHAnsi" w:cstheme="minorHAnsi"/>
                <w:sz w:val="20"/>
              </w:rPr>
              <w:t>P4</w:t>
            </w:r>
          </w:p>
        </w:tc>
        <w:tc>
          <w:tcPr>
            <w:tcW w:w="3473" w:type="dxa"/>
          </w:tcPr>
          <w:p w14:paraId="3A641837" w14:textId="12041C90" w:rsidR="004B410F" w:rsidRPr="00FD09D2" w:rsidRDefault="004B410F" w:rsidP="0089183B">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eastAsia="en-US"/>
              </w:rPr>
            </w:pPr>
            <w:r w:rsidRPr="004B410F">
              <w:rPr>
                <w:rFonts w:asciiTheme="minorHAnsi" w:hAnsiTheme="minorHAnsi" w:cstheme="minorHAnsi"/>
                <w:sz w:val="20"/>
                <w:lang w:eastAsia="en-US"/>
              </w:rPr>
              <w:t>Słaba promocja lokalnych produktów i ograniczone możliwości rozwoju gospodarki lokalnej</w:t>
            </w:r>
          </w:p>
        </w:tc>
        <w:tc>
          <w:tcPr>
            <w:tcW w:w="567" w:type="dxa"/>
          </w:tcPr>
          <w:p w14:paraId="2D01BC7D" w14:textId="77777777" w:rsidR="004B410F" w:rsidRPr="00755A09" w:rsidRDefault="004B410F" w:rsidP="00AA4A63">
            <w:pPr>
              <w:pStyle w:val="Akapitzlist"/>
              <w:numPr>
                <w:ilvl w:val="0"/>
                <w:numId w:val="9"/>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eastAsia="en-US"/>
              </w:rPr>
            </w:pPr>
          </w:p>
        </w:tc>
        <w:tc>
          <w:tcPr>
            <w:tcW w:w="4218" w:type="dxa"/>
          </w:tcPr>
          <w:p w14:paraId="36A8DE54" w14:textId="73D91E0D" w:rsidR="004B410F" w:rsidRPr="00FD09D2" w:rsidRDefault="004B410F" w:rsidP="0089183B">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eastAsia="en-US"/>
              </w:rPr>
            </w:pPr>
            <w:r w:rsidRPr="004B410F">
              <w:rPr>
                <w:rFonts w:asciiTheme="minorHAnsi" w:hAnsiTheme="minorHAnsi" w:cstheme="minorHAnsi"/>
                <w:sz w:val="20"/>
                <w:lang w:eastAsia="en-US"/>
              </w:rPr>
              <w:t>Obecni producenci lokalni i rosnące zainteresowanie produktami regionalnymi; potencjał do organizacji imprez markowych i targów; współpraca gminy z przedsiębiorcami i NGO; możliwość powiązania promocji z turystyką.</w:t>
            </w:r>
          </w:p>
        </w:tc>
      </w:tr>
      <w:tr w:rsidR="004B410F" w:rsidRPr="005B7935" w14:paraId="6DB50B4E" w14:textId="77777777" w:rsidTr="00891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70BF8663" w14:textId="77777777" w:rsidR="004B410F" w:rsidRPr="00755A09" w:rsidRDefault="004B410F" w:rsidP="0089183B">
            <w:pPr>
              <w:jc w:val="left"/>
              <w:rPr>
                <w:rFonts w:asciiTheme="minorHAnsi" w:hAnsiTheme="minorHAnsi" w:cstheme="minorHAnsi"/>
                <w:sz w:val="20"/>
              </w:rPr>
            </w:pPr>
            <w:r w:rsidRPr="00755A09">
              <w:rPr>
                <w:rFonts w:asciiTheme="minorHAnsi" w:hAnsiTheme="minorHAnsi" w:cstheme="minorHAnsi"/>
                <w:sz w:val="20"/>
              </w:rPr>
              <w:t>P5</w:t>
            </w:r>
          </w:p>
        </w:tc>
        <w:tc>
          <w:tcPr>
            <w:tcW w:w="3473" w:type="dxa"/>
            <w:shd w:val="clear" w:color="auto" w:fill="auto"/>
          </w:tcPr>
          <w:p w14:paraId="7E9369F0" w14:textId="28E0EC92" w:rsidR="004B410F" w:rsidRPr="00FD09D2" w:rsidRDefault="004B410F" w:rsidP="0089183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US"/>
              </w:rPr>
            </w:pPr>
            <w:r w:rsidRPr="004B410F">
              <w:rPr>
                <w:rFonts w:asciiTheme="minorHAnsi" w:hAnsiTheme="minorHAnsi" w:cstheme="minorHAnsi"/>
                <w:sz w:val="20"/>
                <w:lang w:eastAsia="en-US"/>
              </w:rPr>
              <w:t>Degradacja obiektów i terenów poprzemysłowych oraz powojskowych</w:t>
            </w:r>
          </w:p>
        </w:tc>
        <w:tc>
          <w:tcPr>
            <w:tcW w:w="567" w:type="dxa"/>
            <w:shd w:val="clear" w:color="auto" w:fill="auto"/>
          </w:tcPr>
          <w:p w14:paraId="785424A1" w14:textId="77777777" w:rsidR="004B410F" w:rsidRPr="00755A09" w:rsidRDefault="004B410F" w:rsidP="00AA4A63">
            <w:pPr>
              <w:pStyle w:val="Akapitzlist"/>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US"/>
              </w:rPr>
            </w:pPr>
          </w:p>
        </w:tc>
        <w:tc>
          <w:tcPr>
            <w:tcW w:w="4218" w:type="dxa"/>
            <w:shd w:val="clear" w:color="auto" w:fill="auto"/>
          </w:tcPr>
          <w:p w14:paraId="4F0E2BD9" w14:textId="1D7E49C8" w:rsidR="004B410F" w:rsidRPr="00755A09" w:rsidRDefault="004B410F" w:rsidP="0089183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US"/>
              </w:rPr>
            </w:pPr>
            <w:r w:rsidRPr="004B410F">
              <w:rPr>
                <w:rFonts w:asciiTheme="minorHAnsi" w:hAnsiTheme="minorHAnsi" w:cstheme="minorHAnsi"/>
                <w:sz w:val="20"/>
                <w:lang w:eastAsia="en-US"/>
              </w:rPr>
              <w:t>Istniejące, choć zdegradowane, zasoby (gorzelnia, tereny po jednostce wojskowej, dawna fabryka fajek); możliwość ich adaptacji do funkcji społecznych, kulturalnych, rekreacyjnych i turystycznych; dostęp do funduszy na rewitalizację i OZE.</w:t>
            </w:r>
          </w:p>
        </w:tc>
      </w:tr>
      <w:tr w:rsidR="004B410F" w:rsidRPr="005B7935" w14:paraId="67D0AE36" w14:textId="77777777" w:rsidTr="00891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Pr>
          <w:p w14:paraId="557FA99E" w14:textId="77777777" w:rsidR="004B410F" w:rsidRPr="00755A09" w:rsidRDefault="004B410F" w:rsidP="0089183B">
            <w:pPr>
              <w:jc w:val="left"/>
              <w:rPr>
                <w:rFonts w:asciiTheme="minorHAnsi" w:hAnsiTheme="minorHAnsi" w:cstheme="minorHAnsi"/>
                <w:sz w:val="20"/>
              </w:rPr>
            </w:pPr>
            <w:r w:rsidRPr="00755A09">
              <w:rPr>
                <w:rFonts w:asciiTheme="minorHAnsi" w:hAnsiTheme="minorHAnsi" w:cstheme="minorHAnsi"/>
                <w:sz w:val="20"/>
              </w:rPr>
              <w:t>P6</w:t>
            </w:r>
          </w:p>
        </w:tc>
        <w:tc>
          <w:tcPr>
            <w:tcW w:w="3473" w:type="dxa"/>
          </w:tcPr>
          <w:p w14:paraId="1D9AFD06" w14:textId="1B92CC6E" w:rsidR="004B410F" w:rsidRPr="00755A09" w:rsidRDefault="004B410F" w:rsidP="0089183B">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eastAsia="en-US"/>
              </w:rPr>
            </w:pPr>
            <w:r w:rsidRPr="004B410F">
              <w:rPr>
                <w:rFonts w:asciiTheme="minorHAnsi" w:hAnsiTheme="minorHAnsi" w:cstheme="minorHAnsi"/>
                <w:sz w:val="20"/>
                <w:lang w:eastAsia="en-US"/>
              </w:rPr>
              <w:t>Niedostateczna infrastruktura komunikacyjna i brak atrakcyjnych tras rekreacyjno-turystycznych</w:t>
            </w:r>
          </w:p>
        </w:tc>
        <w:tc>
          <w:tcPr>
            <w:tcW w:w="567" w:type="dxa"/>
          </w:tcPr>
          <w:p w14:paraId="5DE994DD" w14:textId="77777777" w:rsidR="004B410F" w:rsidRPr="00755A09" w:rsidRDefault="004B410F" w:rsidP="00AA4A63">
            <w:pPr>
              <w:pStyle w:val="Akapitzlist"/>
              <w:numPr>
                <w:ilvl w:val="0"/>
                <w:numId w:val="9"/>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eastAsia="en-US"/>
              </w:rPr>
            </w:pPr>
          </w:p>
        </w:tc>
        <w:tc>
          <w:tcPr>
            <w:tcW w:w="4218" w:type="dxa"/>
          </w:tcPr>
          <w:p w14:paraId="6500B946" w14:textId="03D8F3C1" w:rsidR="004B410F" w:rsidRPr="00FD09D2" w:rsidRDefault="004B410F" w:rsidP="0089183B">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eastAsia="en-US"/>
              </w:rPr>
            </w:pPr>
            <w:r w:rsidRPr="004B410F">
              <w:rPr>
                <w:rFonts w:asciiTheme="minorHAnsi" w:hAnsiTheme="minorHAnsi" w:cstheme="minorHAnsi"/>
                <w:sz w:val="20"/>
                <w:lang w:eastAsia="en-US"/>
              </w:rPr>
              <w:t>Potencjał rozwoju turystyki rowerowej i rekreacyjnej dzięki lokalizacji gminy; możliwość budowy i powiązania tras rowerowych z siecią regionalną; wsparcie powiatu i gmin partnerskich; zapotrzebowanie mieszkańców na bezpieczną i nowoczesną infrastrukturę.</w:t>
            </w:r>
          </w:p>
        </w:tc>
      </w:tr>
      <w:tr w:rsidR="004B410F" w:rsidRPr="005B7935" w14:paraId="194DC173" w14:textId="77777777" w:rsidTr="00891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4BB82A27" w14:textId="77777777" w:rsidR="004B410F" w:rsidRPr="00755A09" w:rsidRDefault="004B410F" w:rsidP="0089183B">
            <w:pPr>
              <w:jc w:val="left"/>
              <w:rPr>
                <w:rFonts w:asciiTheme="minorHAnsi" w:hAnsiTheme="minorHAnsi" w:cstheme="minorHAnsi"/>
                <w:sz w:val="20"/>
              </w:rPr>
            </w:pPr>
            <w:r w:rsidRPr="00755A09">
              <w:rPr>
                <w:rFonts w:asciiTheme="minorHAnsi" w:hAnsiTheme="minorHAnsi" w:cstheme="minorHAnsi"/>
                <w:sz w:val="20"/>
              </w:rPr>
              <w:t>P</w:t>
            </w:r>
            <w:r>
              <w:rPr>
                <w:rFonts w:asciiTheme="minorHAnsi" w:hAnsiTheme="minorHAnsi" w:cstheme="minorHAnsi"/>
                <w:sz w:val="20"/>
              </w:rPr>
              <w:t>7</w:t>
            </w:r>
          </w:p>
        </w:tc>
        <w:tc>
          <w:tcPr>
            <w:tcW w:w="3473" w:type="dxa"/>
            <w:shd w:val="clear" w:color="auto" w:fill="auto"/>
          </w:tcPr>
          <w:p w14:paraId="73360084" w14:textId="5A7E1E56" w:rsidR="004B410F" w:rsidRPr="00755A09" w:rsidRDefault="004B410F" w:rsidP="0089183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US"/>
              </w:rPr>
            </w:pPr>
            <w:r w:rsidRPr="004B410F">
              <w:rPr>
                <w:rFonts w:asciiTheme="minorHAnsi" w:hAnsiTheme="minorHAnsi" w:cstheme="minorHAnsi"/>
                <w:sz w:val="20"/>
                <w:lang w:eastAsia="en-US"/>
              </w:rPr>
              <w:t>Problemy środowiskowe wynikające z przestarzałej infrastruktury i niewystarczającej retencji wód</w:t>
            </w:r>
          </w:p>
        </w:tc>
        <w:tc>
          <w:tcPr>
            <w:tcW w:w="567" w:type="dxa"/>
            <w:shd w:val="clear" w:color="auto" w:fill="auto"/>
          </w:tcPr>
          <w:p w14:paraId="79BECCCC" w14:textId="77777777" w:rsidR="004B410F" w:rsidRPr="00755A09" w:rsidRDefault="004B410F" w:rsidP="00AA4A63">
            <w:pPr>
              <w:pStyle w:val="Akapitzlist"/>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US"/>
              </w:rPr>
            </w:pPr>
          </w:p>
        </w:tc>
        <w:tc>
          <w:tcPr>
            <w:tcW w:w="4218" w:type="dxa"/>
            <w:shd w:val="clear" w:color="auto" w:fill="auto"/>
          </w:tcPr>
          <w:p w14:paraId="27C3B043" w14:textId="2440DA05" w:rsidR="004B410F" w:rsidRPr="00755A09" w:rsidRDefault="004B410F" w:rsidP="0089183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US"/>
              </w:rPr>
            </w:pPr>
            <w:r w:rsidRPr="004B410F">
              <w:rPr>
                <w:rFonts w:asciiTheme="minorHAnsi" w:hAnsiTheme="minorHAnsi" w:cstheme="minorHAnsi"/>
                <w:sz w:val="20"/>
                <w:lang w:eastAsia="en-US"/>
              </w:rPr>
              <w:t>Istniejąca sieć wodociągowa i kanalizacyjna możliwa do modernizacji; oczyszczalnie ścieków w Ciasnej i Sierakowie Śl.; tereny i zbiorniki wodne możliwe do adaptacji w kierunku retencji i rekreacji; determinacja samorządu w poprawie jakości środowiska i pozyskiwaniu środków zewnętrznych.</w:t>
            </w:r>
          </w:p>
        </w:tc>
      </w:tr>
    </w:tbl>
    <w:p w14:paraId="61D6AEE9" w14:textId="77777777" w:rsidR="004B410F" w:rsidRPr="00755A09" w:rsidRDefault="004B410F" w:rsidP="004B410F">
      <w:pPr>
        <w:pStyle w:val="Krrdo"/>
        <w:spacing w:before="0" w:line="240" w:lineRule="auto"/>
        <w:jc w:val="both"/>
        <w:rPr>
          <w:i w:val="0"/>
        </w:rPr>
      </w:pPr>
      <w:r w:rsidRPr="00755A09">
        <w:rPr>
          <w:i w:val="0"/>
        </w:rPr>
        <w:t>Źródło:</w:t>
      </w:r>
      <w:r w:rsidRPr="00755A09">
        <w:t xml:space="preserve"> </w:t>
      </w:r>
      <w:r w:rsidRPr="00755A09">
        <w:rPr>
          <w:i w:val="0"/>
        </w:rPr>
        <w:t xml:space="preserve">Opracowanie własne </w:t>
      </w:r>
    </w:p>
    <w:p w14:paraId="16E0C054" w14:textId="023779D2" w:rsidR="00755A09" w:rsidRDefault="004B410F" w:rsidP="008470A3">
      <w:pPr>
        <w:pStyle w:val="Normalny0"/>
        <w:rPr>
          <w:szCs w:val="22"/>
        </w:rPr>
      </w:pPr>
      <w:r w:rsidRPr="004B410F">
        <w:rPr>
          <w:szCs w:val="22"/>
        </w:rPr>
        <w:t>Analiza przeprowadzona dla obszaru rewitalizacji Gminy Ciasna wskazuje na współwystępowanie zarówno mocnych, jak i słabych stron, a także szans rozwojowych i zagrożeń. Układ tych czynników potwierdza występowanie zjawisk kryzysowych, które wymagają interwencji, ale jednocześnie ujawnia potencjały możliwe do wykorzystania w procesie odnowy społecznej, gospodarczej, przestrzennej, technicznej i środowiskowej. Program Rewitalizacji Gminy Ciasna zakłada podejmowanie działań służących eliminacji lub ograniczaniu problemów oraz wykorzystywaniu dostępnych zasobów i możliwości. Na podstawie diagnozy zdefiniowano kluczowe potrzeby rewitalizacyjne, które przedstawiono w poniższej tabeli</w:t>
      </w:r>
      <w:r w:rsidR="00755A09">
        <w:rPr>
          <w:szCs w:val="22"/>
        </w:rPr>
        <w:t>.</w:t>
      </w:r>
    </w:p>
    <w:p w14:paraId="67810D5E" w14:textId="77777777" w:rsidR="0002019D" w:rsidRDefault="0002019D" w:rsidP="008470A3">
      <w:pPr>
        <w:pStyle w:val="Normalny0"/>
        <w:rPr>
          <w:szCs w:val="22"/>
        </w:rPr>
      </w:pPr>
    </w:p>
    <w:p w14:paraId="5CEAB5A6" w14:textId="77777777" w:rsidR="0002019D" w:rsidRDefault="0002019D" w:rsidP="008470A3">
      <w:pPr>
        <w:pStyle w:val="Normalny0"/>
        <w:rPr>
          <w:szCs w:val="22"/>
        </w:rPr>
      </w:pPr>
    </w:p>
    <w:p w14:paraId="33478DBA" w14:textId="77777777" w:rsidR="0002019D" w:rsidRDefault="0002019D" w:rsidP="008470A3">
      <w:pPr>
        <w:pStyle w:val="Normalny0"/>
        <w:rPr>
          <w:szCs w:val="22"/>
        </w:rPr>
      </w:pPr>
    </w:p>
    <w:p w14:paraId="3A1963E8" w14:textId="637EBD0E" w:rsidR="008470A3" w:rsidRPr="004E5309" w:rsidRDefault="008470A3" w:rsidP="00C51765">
      <w:pPr>
        <w:pStyle w:val="Legenda"/>
        <w:spacing w:after="0"/>
      </w:pPr>
      <w:bookmarkStart w:id="221" w:name="_Toc209280948"/>
      <w:r w:rsidRPr="004E5309">
        <w:t xml:space="preserve">Tabela </w:t>
      </w:r>
      <w:r w:rsidRPr="004E5309">
        <w:rPr>
          <w:noProof/>
        </w:rPr>
        <w:fldChar w:fldCharType="begin"/>
      </w:r>
      <w:r w:rsidRPr="004E5309">
        <w:rPr>
          <w:noProof/>
        </w:rPr>
        <w:instrText xml:space="preserve"> SEQ Tabela \* ARABIC </w:instrText>
      </w:r>
      <w:r w:rsidRPr="004E5309">
        <w:rPr>
          <w:noProof/>
        </w:rPr>
        <w:fldChar w:fldCharType="separate"/>
      </w:r>
      <w:r w:rsidR="008C28EA">
        <w:rPr>
          <w:noProof/>
        </w:rPr>
        <w:t>42</w:t>
      </w:r>
      <w:r w:rsidRPr="004E5309">
        <w:rPr>
          <w:noProof/>
        </w:rPr>
        <w:fldChar w:fldCharType="end"/>
      </w:r>
      <w:r w:rsidRPr="004E5309">
        <w:t xml:space="preserve">. Zdefiniowane potrzeby obszaru rewitalizacji </w:t>
      </w:r>
      <w:r w:rsidR="00C51765" w:rsidRPr="004E5309">
        <w:t xml:space="preserve">w Gminie </w:t>
      </w:r>
      <w:r w:rsidR="007D2F7E">
        <w:t>Ciasna</w:t>
      </w:r>
      <w:bookmarkEnd w:id="221"/>
    </w:p>
    <w:tbl>
      <w:tblPr>
        <w:tblStyle w:val="Jasnasiatkaakcent1"/>
        <w:tblW w:w="0" w:type="auto"/>
        <w:tblLayout w:type="fixed"/>
        <w:tblLook w:val="0480" w:firstRow="0" w:lastRow="0" w:firstColumn="1" w:lastColumn="0" w:noHBand="0" w:noVBand="1"/>
      </w:tblPr>
      <w:tblGrid>
        <w:gridCol w:w="817"/>
        <w:gridCol w:w="8471"/>
      </w:tblGrid>
      <w:tr w:rsidR="008470A3" w:rsidRPr="004E5309" w14:paraId="10930090" w14:textId="77777777" w:rsidTr="00DA0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B1A9591" w14:textId="77777777" w:rsidR="008470A3" w:rsidRPr="004E5309" w:rsidRDefault="008470A3" w:rsidP="00DA0DB8">
            <w:pPr>
              <w:pStyle w:val="Normalny0"/>
              <w:jc w:val="center"/>
              <w:rPr>
                <w:rFonts w:asciiTheme="minorHAnsi" w:eastAsia="Calibri" w:hAnsiTheme="minorHAnsi" w:cstheme="minorHAnsi"/>
                <w:sz w:val="20"/>
              </w:rPr>
            </w:pPr>
            <w:r w:rsidRPr="004E5309">
              <w:rPr>
                <w:rFonts w:asciiTheme="minorHAnsi" w:eastAsia="Calibri" w:hAnsiTheme="minorHAnsi" w:cstheme="minorHAnsi"/>
                <w:sz w:val="20"/>
              </w:rPr>
              <w:t>Sfera</w:t>
            </w:r>
          </w:p>
        </w:tc>
        <w:tc>
          <w:tcPr>
            <w:tcW w:w="8471" w:type="dxa"/>
          </w:tcPr>
          <w:p w14:paraId="45E8D728" w14:textId="77777777" w:rsidR="008470A3" w:rsidRPr="004E5309" w:rsidRDefault="008470A3" w:rsidP="00DA0DB8">
            <w:pPr>
              <w:pStyle w:val="Normalny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sz w:val="20"/>
              </w:rPr>
            </w:pPr>
            <w:r w:rsidRPr="004E5309">
              <w:rPr>
                <w:rFonts w:asciiTheme="minorHAnsi" w:eastAsia="Calibri" w:hAnsiTheme="minorHAnsi" w:cstheme="minorHAnsi"/>
                <w:b/>
                <w:sz w:val="20"/>
              </w:rPr>
              <w:t>Potrzeby</w:t>
            </w:r>
          </w:p>
        </w:tc>
      </w:tr>
      <w:tr w:rsidR="00EF79DD" w:rsidRPr="004E5309" w14:paraId="3BF791B2" w14:textId="77777777" w:rsidTr="00DA0DB8">
        <w:trPr>
          <w:cnfStyle w:val="000000010000" w:firstRow="0" w:lastRow="0" w:firstColumn="0" w:lastColumn="0" w:oddVBand="0" w:evenVBand="0" w:oddHBand="0" w:evenHBand="1" w:firstRowFirstColumn="0" w:firstRowLastColumn="0" w:lastRowFirstColumn="0" w:lastRowLastColumn="0"/>
          <w:cantSplit/>
          <w:trHeight w:val="1459"/>
        </w:trPr>
        <w:tc>
          <w:tcPr>
            <w:cnfStyle w:val="001000000000" w:firstRow="0" w:lastRow="0" w:firstColumn="1" w:lastColumn="0" w:oddVBand="0" w:evenVBand="0" w:oddHBand="0" w:evenHBand="0" w:firstRowFirstColumn="0" w:firstRowLastColumn="0" w:lastRowFirstColumn="0" w:lastRowLastColumn="0"/>
            <w:tcW w:w="817" w:type="dxa"/>
            <w:vMerge w:val="restart"/>
            <w:shd w:val="clear" w:color="auto" w:fill="DBE5F1" w:themeFill="accent1" w:themeFillTint="33"/>
            <w:textDirection w:val="btLr"/>
            <w:vAlign w:val="center"/>
          </w:tcPr>
          <w:p w14:paraId="72893E6B" w14:textId="77777777" w:rsidR="00EF79DD" w:rsidRPr="004E5309" w:rsidRDefault="00EF79DD" w:rsidP="00DA0DB8">
            <w:pPr>
              <w:pStyle w:val="Normalny0"/>
              <w:ind w:left="113" w:right="113"/>
              <w:jc w:val="center"/>
              <w:rPr>
                <w:rFonts w:asciiTheme="minorHAnsi" w:eastAsia="Calibri" w:hAnsiTheme="minorHAnsi" w:cstheme="minorHAnsi"/>
                <w:sz w:val="20"/>
              </w:rPr>
            </w:pPr>
            <w:r w:rsidRPr="004E5309">
              <w:rPr>
                <w:rFonts w:asciiTheme="minorHAnsi" w:eastAsia="Calibri" w:hAnsiTheme="minorHAnsi" w:cstheme="minorHAnsi"/>
                <w:sz w:val="20"/>
              </w:rPr>
              <w:t>Społeczna</w:t>
            </w:r>
          </w:p>
        </w:tc>
        <w:tc>
          <w:tcPr>
            <w:tcW w:w="8471" w:type="dxa"/>
            <w:shd w:val="clear" w:color="auto" w:fill="FFFFFF" w:themeFill="background1"/>
          </w:tcPr>
          <w:p w14:paraId="116D14EC" w14:textId="77777777" w:rsidR="00EF79DD" w:rsidRPr="00EF79DD" w:rsidRDefault="00EF79DD" w:rsidP="00EF79D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EF79DD">
              <w:rPr>
                <w:rFonts w:asciiTheme="minorHAnsi" w:hAnsiTheme="minorHAnsi" w:cstheme="minorHAnsi"/>
                <w:b/>
                <w:sz w:val="20"/>
              </w:rPr>
              <w:t>Wzrost poziomu integracji i aktywizacji mieszkańców obszaru rewitalizacji.</w:t>
            </w:r>
          </w:p>
          <w:p w14:paraId="20C85849" w14:textId="77777777" w:rsidR="00EF79DD" w:rsidRPr="00EF79DD" w:rsidRDefault="00EF79DD" w:rsidP="00EF79D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EF79DD">
              <w:rPr>
                <w:rFonts w:asciiTheme="minorHAnsi" w:hAnsiTheme="minorHAnsi" w:cstheme="minorHAnsi"/>
                <w:b/>
                <w:sz w:val="20"/>
              </w:rPr>
              <w:t>Powiązanie z problemami:</w:t>
            </w:r>
            <w:r w:rsidRPr="00EF79DD">
              <w:rPr>
                <w:rFonts w:asciiTheme="minorHAnsi" w:hAnsiTheme="minorHAnsi" w:cstheme="minorHAnsi"/>
                <w:sz w:val="20"/>
              </w:rPr>
              <w:t xml:space="preserve"> P1. Niski poziom aktywności społecznej i ograniczone możliwości integracji mieszkańców.</w:t>
            </w:r>
          </w:p>
          <w:p w14:paraId="4BE8C5C2" w14:textId="1842F65D" w:rsidR="00EF79DD" w:rsidRPr="004E5309" w:rsidRDefault="00EF79DD" w:rsidP="00EF79D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EF79DD">
              <w:rPr>
                <w:rFonts w:asciiTheme="minorHAnsi" w:hAnsiTheme="minorHAnsi" w:cstheme="minorHAnsi"/>
                <w:b/>
                <w:sz w:val="20"/>
              </w:rPr>
              <w:t>Szczegółowe potrzeby:</w:t>
            </w:r>
            <w:r w:rsidRPr="00EF79DD">
              <w:rPr>
                <w:rFonts w:asciiTheme="minorHAnsi" w:hAnsiTheme="minorHAnsi" w:cstheme="minorHAnsi"/>
                <w:sz w:val="20"/>
              </w:rPr>
              <w:t xml:space="preserve"> organizacja warsztatów i zajęć integracyjnych; wzmacnianie wolontariatu i aktywności obywatelskiej; oferta działań dla różnych grup wiekowych (dzieci, młodzież, seniorzy); wydarzenia i spotkania międzypokoleniowe</w:t>
            </w:r>
            <w:r>
              <w:rPr>
                <w:rFonts w:asciiTheme="minorHAnsi" w:hAnsiTheme="minorHAnsi" w:cstheme="minorHAnsi"/>
                <w:sz w:val="20"/>
              </w:rPr>
              <w:t>.</w:t>
            </w:r>
          </w:p>
        </w:tc>
      </w:tr>
      <w:tr w:rsidR="00EF79DD" w:rsidRPr="005B7935" w14:paraId="673EA753" w14:textId="77777777" w:rsidTr="00EF79DD">
        <w:trPr>
          <w:cnfStyle w:val="000000100000" w:firstRow="0" w:lastRow="0" w:firstColumn="0" w:lastColumn="0" w:oddVBand="0" w:evenVBand="0" w:oddHBand="1" w:evenHBand="0" w:firstRowFirstColumn="0" w:firstRowLastColumn="0" w:lastRowFirstColumn="0" w:lastRowLastColumn="0"/>
          <w:cantSplit/>
          <w:trHeight w:val="1550"/>
        </w:trPr>
        <w:tc>
          <w:tcPr>
            <w:cnfStyle w:val="001000000000" w:firstRow="0" w:lastRow="0" w:firstColumn="1" w:lastColumn="0" w:oddVBand="0" w:evenVBand="0" w:oddHBand="0" w:evenHBand="0" w:firstRowFirstColumn="0" w:firstRowLastColumn="0" w:lastRowFirstColumn="0" w:lastRowLastColumn="0"/>
            <w:tcW w:w="817" w:type="dxa"/>
            <w:vMerge/>
            <w:shd w:val="clear" w:color="auto" w:fill="DBE5F1" w:themeFill="accent1" w:themeFillTint="33"/>
            <w:textDirection w:val="btLr"/>
            <w:vAlign w:val="center"/>
          </w:tcPr>
          <w:p w14:paraId="239D3AEC" w14:textId="088D40E9" w:rsidR="00EF79DD" w:rsidRPr="004E5309" w:rsidRDefault="00EF79DD" w:rsidP="00DA0DB8">
            <w:pPr>
              <w:pStyle w:val="Normalny0"/>
              <w:ind w:left="113" w:right="113"/>
              <w:jc w:val="center"/>
              <w:rPr>
                <w:rFonts w:asciiTheme="minorHAnsi" w:eastAsia="Calibri" w:hAnsiTheme="minorHAnsi" w:cstheme="minorHAnsi"/>
                <w:sz w:val="20"/>
              </w:rPr>
            </w:pPr>
          </w:p>
        </w:tc>
        <w:tc>
          <w:tcPr>
            <w:tcW w:w="8471" w:type="dxa"/>
            <w:shd w:val="clear" w:color="auto" w:fill="FFFFFF" w:themeFill="background1"/>
          </w:tcPr>
          <w:p w14:paraId="5883BCD0" w14:textId="77777777" w:rsidR="00EF79DD" w:rsidRPr="00EF79DD" w:rsidRDefault="00EF79DD" w:rsidP="00EF79D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EF79DD">
              <w:rPr>
                <w:rFonts w:asciiTheme="minorHAnsi" w:hAnsiTheme="minorHAnsi" w:cstheme="minorHAnsi"/>
                <w:b/>
                <w:sz w:val="20"/>
              </w:rPr>
              <w:t>Zwiększenie różnorodności i dostępności oferty spędzania czasu wolnego.</w:t>
            </w:r>
          </w:p>
          <w:p w14:paraId="50EF4FC1" w14:textId="77777777" w:rsidR="00EF79DD" w:rsidRPr="00EF79DD" w:rsidRDefault="00EF79DD" w:rsidP="00EF79D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EF79DD">
              <w:rPr>
                <w:rFonts w:asciiTheme="minorHAnsi" w:hAnsiTheme="minorHAnsi" w:cstheme="minorHAnsi"/>
                <w:b/>
                <w:sz w:val="20"/>
              </w:rPr>
              <w:t>Powiązanie z problemami:</w:t>
            </w:r>
            <w:r w:rsidRPr="00EF79DD">
              <w:rPr>
                <w:rFonts w:asciiTheme="minorHAnsi" w:hAnsiTheme="minorHAnsi" w:cstheme="minorHAnsi"/>
                <w:sz w:val="20"/>
              </w:rPr>
              <w:t xml:space="preserve"> P2. Ograniczona oferta czasu wolnego oraz brak nowoczesnych przestrzeni kulturalnych i edukacyjnych.</w:t>
            </w:r>
          </w:p>
          <w:p w14:paraId="1F890983" w14:textId="5BF20382" w:rsidR="00EF79DD" w:rsidRPr="004E5309" w:rsidRDefault="00EF79DD" w:rsidP="00EF79D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EF79DD">
              <w:rPr>
                <w:rFonts w:asciiTheme="minorHAnsi" w:hAnsiTheme="minorHAnsi" w:cstheme="minorHAnsi"/>
                <w:b/>
                <w:sz w:val="20"/>
              </w:rPr>
              <w:t>Szczegółowe potrzeby:</w:t>
            </w:r>
            <w:r w:rsidRPr="00EF79DD">
              <w:rPr>
                <w:rFonts w:asciiTheme="minorHAnsi" w:hAnsiTheme="minorHAnsi" w:cstheme="minorHAnsi"/>
                <w:sz w:val="20"/>
              </w:rPr>
              <w:t xml:space="preserve"> zajęcia rozwojowe (artystyczne, sportowe, profilaktyczne), stały kalendarz wydarzeń, wykorzystanie nowoczesnych przestrzeni wielofunkcyjnych, włączanie osób z niepełnosprawnościami.</w:t>
            </w:r>
          </w:p>
        </w:tc>
      </w:tr>
      <w:tr w:rsidR="00EF79DD" w:rsidRPr="005B7935" w14:paraId="28994F42" w14:textId="77777777" w:rsidTr="00EF79DD">
        <w:trPr>
          <w:cnfStyle w:val="000000010000" w:firstRow="0" w:lastRow="0" w:firstColumn="0" w:lastColumn="0" w:oddVBand="0" w:evenVBand="0" w:oddHBand="0" w:evenHBand="1" w:firstRowFirstColumn="0" w:firstRowLastColumn="0" w:lastRowFirstColumn="0" w:lastRowLastColumn="0"/>
          <w:cantSplit/>
          <w:trHeight w:val="1260"/>
        </w:trPr>
        <w:tc>
          <w:tcPr>
            <w:cnfStyle w:val="001000000000" w:firstRow="0" w:lastRow="0" w:firstColumn="1" w:lastColumn="0" w:oddVBand="0" w:evenVBand="0" w:oddHBand="0" w:evenHBand="0" w:firstRowFirstColumn="0" w:firstRowLastColumn="0" w:lastRowFirstColumn="0" w:lastRowLastColumn="0"/>
            <w:tcW w:w="817" w:type="dxa"/>
            <w:vMerge/>
            <w:shd w:val="clear" w:color="auto" w:fill="DBE5F1" w:themeFill="accent1" w:themeFillTint="33"/>
            <w:textDirection w:val="btLr"/>
            <w:vAlign w:val="center"/>
          </w:tcPr>
          <w:p w14:paraId="3217A983" w14:textId="77777777" w:rsidR="00EF79DD" w:rsidRPr="004E5309" w:rsidRDefault="00EF79DD" w:rsidP="00DA0DB8">
            <w:pPr>
              <w:pStyle w:val="Normalny0"/>
              <w:ind w:left="113" w:right="113"/>
              <w:jc w:val="center"/>
              <w:rPr>
                <w:rFonts w:asciiTheme="minorHAnsi" w:eastAsia="Calibri" w:hAnsiTheme="minorHAnsi" w:cstheme="minorHAnsi"/>
                <w:sz w:val="20"/>
              </w:rPr>
            </w:pPr>
          </w:p>
        </w:tc>
        <w:tc>
          <w:tcPr>
            <w:tcW w:w="8471" w:type="dxa"/>
            <w:shd w:val="clear" w:color="auto" w:fill="FFFFFF" w:themeFill="background1"/>
          </w:tcPr>
          <w:p w14:paraId="55A6C6D4" w14:textId="77777777" w:rsidR="00EF79DD" w:rsidRPr="00EF79DD" w:rsidRDefault="00EF79DD" w:rsidP="00EF79D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EF79DD">
              <w:rPr>
                <w:rFonts w:asciiTheme="minorHAnsi" w:hAnsiTheme="minorHAnsi" w:cstheme="minorHAnsi"/>
                <w:b/>
                <w:sz w:val="20"/>
              </w:rPr>
              <w:t>Kształtowanie i wzmacnianie tożsamości lokalnej.</w:t>
            </w:r>
          </w:p>
          <w:p w14:paraId="7A26A55A" w14:textId="77777777" w:rsidR="00EF79DD" w:rsidRPr="00EF79DD" w:rsidRDefault="00EF79DD" w:rsidP="00EF79D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EF79DD">
              <w:rPr>
                <w:rFonts w:asciiTheme="minorHAnsi" w:hAnsiTheme="minorHAnsi" w:cstheme="minorHAnsi"/>
                <w:b/>
                <w:sz w:val="20"/>
              </w:rPr>
              <w:t>Powiązanie z problemami:</w:t>
            </w:r>
            <w:r w:rsidRPr="00EF79DD">
              <w:rPr>
                <w:rFonts w:asciiTheme="minorHAnsi" w:hAnsiTheme="minorHAnsi" w:cstheme="minorHAnsi"/>
                <w:sz w:val="20"/>
              </w:rPr>
              <w:t xml:space="preserve"> P3. Niewystarczające wykorzystanie dziedzictwa historycznego i kulturowego.</w:t>
            </w:r>
          </w:p>
          <w:p w14:paraId="50CECCF2" w14:textId="7E20951D" w:rsidR="00EF79DD" w:rsidRPr="00EF79DD" w:rsidRDefault="00EF79DD" w:rsidP="00EF79DD">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EF79DD">
              <w:rPr>
                <w:rFonts w:asciiTheme="minorHAnsi" w:hAnsiTheme="minorHAnsi" w:cstheme="minorHAnsi"/>
                <w:b/>
                <w:sz w:val="20"/>
              </w:rPr>
              <w:t>Szczegółowe potrzeby:</w:t>
            </w:r>
            <w:r w:rsidRPr="00EF79DD">
              <w:rPr>
                <w:rFonts w:asciiTheme="minorHAnsi" w:hAnsiTheme="minorHAnsi" w:cstheme="minorHAnsi"/>
                <w:sz w:val="20"/>
              </w:rPr>
              <w:t xml:space="preserve"> inicjatywy edukacyjne o historii gminy (tablice, ścieżki, miejsca pamięci), wydarzenia plenerowe promujące dziedzictwo, włączenie szkół i organizacji lokalnych.</w:t>
            </w:r>
          </w:p>
        </w:tc>
      </w:tr>
      <w:tr w:rsidR="00EF79DD" w:rsidRPr="005B7935" w14:paraId="27AB4322" w14:textId="77777777" w:rsidTr="00EF79DD">
        <w:trPr>
          <w:cnfStyle w:val="000000100000" w:firstRow="0" w:lastRow="0" w:firstColumn="0" w:lastColumn="0" w:oddVBand="0" w:evenVBand="0" w:oddHBand="1" w:evenHBand="0" w:firstRowFirstColumn="0" w:firstRowLastColumn="0" w:lastRowFirstColumn="0" w:lastRowLastColumn="0"/>
          <w:cantSplit/>
          <w:trHeight w:val="1534"/>
        </w:trPr>
        <w:tc>
          <w:tcPr>
            <w:cnfStyle w:val="001000000000" w:firstRow="0" w:lastRow="0" w:firstColumn="1" w:lastColumn="0" w:oddVBand="0" w:evenVBand="0" w:oddHBand="0" w:evenHBand="0" w:firstRowFirstColumn="0" w:firstRowLastColumn="0" w:lastRowFirstColumn="0" w:lastRowLastColumn="0"/>
            <w:tcW w:w="817" w:type="dxa"/>
            <w:vMerge w:val="restart"/>
            <w:shd w:val="clear" w:color="auto" w:fill="DBE5F1" w:themeFill="accent1" w:themeFillTint="33"/>
            <w:textDirection w:val="btLr"/>
            <w:vAlign w:val="center"/>
          </w:tcPr>
          <w:p w14:paraId="7D913103" w14:textId="7C0BA952" w:rsidR="00EF79DD" w:rsidRPr="004E5309" w:rsidRDefault="00EF79DD" w:rsidP="00DA0DB8">
            <w:pPr>
              <w:pStyle w:val="Normalny0"/>
              <w:ind w:left="113" w:right="113"/>
              <w:jc w:val="center"/>
              <w:rPr>
                <w:rFonts w:asciiTheme="minorHAnsi" w:eastAsia="Calibri" w:hAnsiTheme="minorHAnsi" w:cstheme="minorHAnsi"/>
                <w:sz w:val="20"/>
              </w:rPr>
            </w:pPr>
            <w:r>
              <w:rPr>
                <w:rFonts w:asciiTheme="minorHAnsi" w:eastAsia="Calibri" w:hAnsiTheme="minorHAnsi" w:cstheme="minorHAnsi"/>
                <w:sz w:val="20"/>
              </w:rPr>
              <w:t>Gospodarcza</w:t>
            </w:r>
          </w:p>
        </w:tc>
        <w:tc>
          <w:tcPr>
            <w:tcW w:w="8471" w:type="dxa"/>
            <w:shd w:val="clear" w:color="auto" w:fill="auto"/>
          </w:tcPr>
          <w:p w14:paraId="75918FFC" w14:textId="77777777" w:rsidR="00EF79DD" w:rsidRPr="00EF79DD" w:rsidRDefault="00EF79DD" w:rsidP="00EF79DD">
            <w:pPr>
              <w:pStyle w:val="Normalny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EF79DD">
              <w:rPr>
                <w:rFonts w:asciiTheme="minorHAnsi" w:hAnsiTheme="minorHAnsi" w:cstheme="minorHAnsi"/>
                <w:b/>
                <w:sz w:val="20"/>
              </w:rPr>
              <w:t>Pobudzenie lokalnej przedsiębiorczości i wsparcie produktów lokalnych.</w:t>
            </w:r>
          </w:p>
          <w:p w14:paraId="6C4DB89F" w14:textId="77777777" w:rsidR="00EF79DD" w:rsidRPr="00EF79DD" w:rsidRDefault="00EF79DD" w:rsidP="00EF79DD">
            <w:pPr>
              <w:pStyle w:val="Normalny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EF79DD">
              <w:rPr>
                <w:rFonts w:asciiTheme="minorHAnsi" w:hAnsiTheme="minorHAnsi" w:cstheme="minorHAnsi"/>
                <w:b/>
                <w:sz w:val="20"/>
              </w:rPr>
              <w:t>Powiązanie z problemami:</w:t>
            </w:r>
            <w:r w:rsidRPr="00EF79DD">
              <w:rPr>
                <w:rFonts w:asciiTheme="minorHAnsi" w:hAnsiTheme="minorHAnsi" w:cstheme="minorHAnsi"/>
                <w:sz w:val="20"/>
              </w:rPr>
              <w:t xml:space="preserve"> P4. Słaba promocja lokalnych produktów i ograniczone możliwości rozwoju gospodarki lokalnej.</w:t>
            </w:r>
          </w:p>
          <w:p w14:paraId="3EB45846" w14:textId="16C42CC8" w:rsidR="00EF79DD" w:rsidRPr="004E5309" w:rsidRDefault="00EF79DD" w:rsidP="00EF79DD">
            <w:pPr>
              <w:pStyle w:val="Normalny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EF79DD">
              <w:rPr>
                <w:rFonts w:asciiTheme="minorHAnsi" w:hAnsiTheme="minorHAnsi" w:cstheme="minorHAnsi"/>
                <w:b/>
                <w:sz w:val="20"/>
              </w:rPr>
              <w:t>Szczegółowe potrzeby:</w:t>
            </w:r>
            <w:r w:rsidRPr="00EF79DD">
              <w:rPr>
                <w:rFonts w:asciiTheme="minorHAnsi" w:hAnsiTheme="minorHAnsi" w:cstheme="minorHAnsi"/>
                <w:sz w:val="20"/>
              </w:rPr>
              <w:t xml:space="preserve"> system wsparcia dla producentów lokalnych; targi i imprezy markowe; działania marketingowe i branding gminy; animowanie współpracy samorząd–biznes–NGO; rozwój kompetencji mieszkańców pod kątem zatrudnienia i przedsiębiorczości.</w:t>
            </w:r>
          </w:p>
        </w:tc>
      </w:tr>
      <w:tr w:rsidR="00EF79DD" w:rsidRPr="005B7935" w14:paraId="066BC377" w14:textId="77777777" w:rsidTr="00EF79DD">
        <w:trPr>
          <w:cnfStyle w:val="000000010000" w:firstRow="0" w:lastRow="0" w:firstColumn="0" w:lastColumn="0" w:oddVBand="0" w:evenVBand="0" w:oddHBand="0" w:evenHBand="1" w:firstRowFirstColumn="0" w:firstRowLastColumn="0" w:lastRowFirstColumn="0" w:lastRowLastColumn="0"/>
          <w:cantSplit/>
          <w:trHeight w:val="1826"/>
        </w:trPr>
        <w:tc>
          <w:tcPr>
            <w:cnfStyle w:val="001000000000" w:firstRow="0" w:lastRow="0" w:firstColumn="1" w:lastColumn="0" w:oddVBand="0" w:evenVBand="0" w:oddHBand="0" w:evenHBand="0" w:firstRowFirstColumn="0" w:firstRowLastColumn="0" w:lastRowFirstColumn="0" w:lastRowLastColumn="0"/>
            <w:tcW w:w="817" w:type="dxa"/>
            <w:vMerge/>
            <w:shd w:val="clear" w:color="auto" w:fill="DBE5F1" w:themeFill="accent1" w:themeFillTint="33"/>
            <w:textDirection w:val="btLr"/>
            <w:vAlign w:val="center"/>
          </w:tcPr>
          <w:p w14:paraId="0A6A272F" w14:textId="77777777" w:rsidR="00EF79DD" w:rsidRDefault="00EF79DD" w:rsidP="00DA0DB8">
            <w:pPr>
              <w:pStyle w:val="Normalny0"/>
              <w:ind w:left="113" w:right="113"/>
              <w:jc w:val="center"/>
              <w:rPr>
                <w:rFonts w:asciiTheme="minorHAnsi" w:eastAsia="Calibri" w:hAnsiTheme="minorHAnsi" w:cstheme="minorHAnsi"/>
                <w:sz w:val="20"/>
              </w:rPr>
            </w:pPr>
          </w:p>
        </w:tc>
        <w:tc>
          <w:tcPr>
            <w:tcW w:w="8471" w:type="dxa"/>
          </w:tcPr>
          <w:p w14:paraId="410E1591" w14:textId="77777777" w:rsidR="00EF79DD" w:rsidRPr="00EF79DD" w:rsidRDefault="00EF79DD" w:rsidP="00EF79DD">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EF79DD">
              <w:rPr>
                <w:rFonts w:asciiTheme="minorHAnsi" w:hAnsiTheme="minorHAnsi" w:cstheme="minorHAnsi"/>
                <w:b/>
                <w:sz w:val="20"/>
              </w:rPr>
              <w:t>Wykorzystanie walorów turystycznych i rekreacyjnych do rozwoju usług.</w:t>
            </w:r>
          </w:p>
          <w:p w14:paraId="545E307F" w14:textId="77777777" w:rsidR="00EF79DD" w:rsidRPr="00EF79DD" w:rsidRDefault="00EF79DD" w:rsidP="00EF79DD">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EF79DD">
              <w:rPr>
                <w:rFonts w:asciiTheme="minorHAnsi" w:hAnsiTheme="minorHAnsi" w:cstheme="minorHAnsi"/>
                <w:b/>
                <w:sz w:val="20"/>
              </w:rPr>
              <w:t>Powiązanie z problemami:</w:t>
            </w:r>
            <w:r w:rsidRPr="00EF79DD">
              <w:rPr>
                <w:rFonts w:asciiTheme="minorHAnsi" w:hAnsiTheme="minorHAnsi" w:cstheme="minorHAnsi"/>
                <w:sz w:val="20"/>
              </w:rPr>
              <w:t xml:space="preserve"> P6. Niedostateczna infrastruktura komunikacyjna i brak atrakcyjnych tras rekreacyjno-turystycznych; P5. Degradacja obiektów i terenów poprzemysłowych oraz powojskowych.</w:t>
            </w:r>
          </w:p>
          <w:p w14:paraId="256DF564" w14:textId="3C774EC1" w:rsidR="00EF79DD" w:rsidRPr="00EF79DD" w:rsidRDefault="00EF79DD" w:rsidP="00EF79DD">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EF79DD">
              <w:rPr>
                <w:rFonts w:asciiTheme="minorHAnsi" w:hAnsiTheme="minorHAnsi" w:cstheme="minorHAnsi"/>
                <w:b/>
                <w:sz w:val="20"/>
              </w:rPr>
              <w:t>Szczegółowe potrzeby:</w:t>
            </w:r>
            <w:r w:rsidRPr="00EF79DD">
              <w:rPr>
                <w:rFonts w:asciiTheme="minorHAnsi" w:hAnsiTheme="minorHAnsi" w:cstheme="minorHAnsi"/>
                <w:sz w:val="20"/>
              </w:rPr>
              <w:t xml:space="preserve"> oferta turystyki kulturowej i militarnej (skansen, tereny powojskowe, gorzelnia); pakiety wydarzeń i produktów turystycznych; włączenie mieszkańców OR w obsługę ruchu turystycznego.</w:t>
            </w:r>
          </w:p>
        </w:tc>
      </w:tr>
      <w:tr w:rsidR="00806C61" w:rsidRPr="005B7935" w14:paraId="1EAEA711" w14:textId="77777777" w:rsidTr="00806C61">
        <w:trPr>
          <w:cnfStyle w:val="000000100000" w:firstRow="0" w:lastRow="0" w:firstColumn="0" w:lastColumn="0" w:oddVBand="0" w:evenVBand="0" w:oddHBand="1" w:evenHBand="0" w:firstRowFirstColumn="0" w:firstRowLastColumn="0" w:lastRowFirstColumn="0" w:lastRowLastColumn="0"/>
          <w:cantSplit/>
          <w:trHeight w:val="1398"/>
        </w:trPr>
        <w:tc>
          <w:tcPr>
            <w:cnfStyle w:val="001000000000" w:firstRow="0" w:lastRow="0" w:firstColumn="1" w:lastColumn="0" w:oddVBand="0" w:evenVBand="0" w:oddHBand="0" w:evenHBand="0" w:firstRowFirstColumn="0" w:firstRowLastColumn="0" w:lastRowFirstColumn="0" w:lastRowLastColumn="0"/>
            <w:tcW w:w="817" w:type="dxa"/>
            <w:vMerge w:val="restart"/>
            <w:shd w:val="clear" w:color="auto" w:fill="DBE5F1" w:themeFill="accent1" w:themeFillTint="33"/>
            <w:textDirection w:val="btLr"/>
            <w:vAlign w:val="center"/>
          </w:tcPr>
          <w:p w14:paraId="703B30B0" w14:textId="19ADB78D" w:rsidR="00806C61" w:rsidRPr="004E5309" w:rsidRDefault="00806C61" w:rsidP="00DA0DB8">
            <w:pPr>
              <w:pStyle w:val="Normalny0"/>
              <w:ind w:left="113" w:right="113"/>
              <w:jc w:val="center"/>
              <w:rPr>
                <w:rFonts w:asciiTheme="minorHAnsi" w:eastAsia="Calibri" w:hAnsiTheme="minorHAnsi" w:cstheme="minorHAnsi"/>
                <w:sz w:val="20"/>
              </w:rPr>
            </w:pPr>
            <w:r w:rsidRPr="004E5309">
              <w:rPr>
                <w:rFonts w:asciiTheme="minorHAnsi" w:hAnsiTheme="minorHAnsi" w:cstheme="minorHAnsi"/>
                <w:sz w:val="20"/>
              </w:rPr>
              <w:t>Przestrzenno-funkcjonalna</w:t>
            </w:r>
          </w:p>
        </w:tc>
        <w:tc>
          <w:tcPr>
            <w:tcW w:w="8471" w:type="dxa"/>
            <w:shd w:val="clear" w:color="auto" w:fill="auto"/>
          </w:tcPr>
          <w:p w14:paraId="484574C7" w14:textId="77777777" w:rsidR="00D232A2" w:rsidRPr="00D232A2" w:rsidRDefault="00D232A2" w:rsidP="00D232A2">
            <w:pPr>
              <w:pStyle w:val="Normalny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D232A2">
              <w:rPr>
                <w:rFonts w:asciiTheme="minorHAnsi" w:hAnsiTheme="minorHAnsi" w:cstheme="minorHAnsi"/>
                <w:b/>
                <w:sz w:val="20"/>
              </w:rPr>
              <w:t>Rozwój i modernizacja infrastruktury społecznej, kulturalnej i rekreacyjnej.</w:t>
            </w:r>
          </w:p>
          <w:p w14:paraId="2B9DC45F" w14:textId="77777777" w:rsidR="00D232A2" w:rsidRPr="00D232A2" w:rsidRDefault="00D232A2" w:rsidP="00D232A2">
            <w:pPr>
              <w:pStyle w:val="Normalny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D232A2">
              <w:rPr>
                <w:rFonts w:asciiTheme="minorHAnsi" w:hAnsiTheme="minorHAnsi" w:cstheme="minorHAnsi"/>
                <w:b/>
                <w:sz w:val="20"/>
              </w:rPr>
              <w:t>Powiązanie z problemami:</w:t>
            </w:r>
            <w:r w:rsidRPr="00D232A2">
              <w:rPr>
                <w:rFonts w:asciiTheme="minorHAnsi" w:hAnsiTheme="minorHAnsi" w:cstheme="minorHAnsi"/>
                <w:sz w:val="20"/>
              </w:rPr>
              <w:t xml:space="preserve"> P2, P5.</w:t>
            </w:r>
          </w:p>
          <w:p w14:paraId="46895C81" w14:textId="5E832E53" w:rsidR="00806C61" w:rsidRPr="004E5309" w:rsidRDefault="00D232A2" w:rsidP="00D232A2">
            <w:pPr>
              <w:pStyle w:val="Normalny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D232A2">
              <w:rPr>
                <w:rFonts w:asciiTheme="minorHAnsi" w:hAnsiTheme="minorHAnsi" w:cstheme="minorHAnsi"/>
                <w:b/>
                <w:sz w:val="20"/>
              </w:rPr>
              <w:t>Szczegółowe potrzeby:</w:t>
            </w:r>
            <w:r w:rsidRPr="00D232A2">
              <w:rPr>
                <w:rFonts w:asciiTheme="minorHAnsi" w:hAnsiTheme="minorHAnsi" w:cstheme="minorHAnsi"/>
                <w:sz w:val="20"/>
              </w:rPr>
              <w:t xml:space="preserve"> adaptacja i przebudowa obiektów (pałacowo-parkowe, budynki użyteczności publicznej) do funkcji kulturalno-społecznych i opiekuńczych; tworzenie sal wielofunkcyjnych, bibliotek, przestrzeni międzypokoleniowych; wyposażenie i zagospodarowanie otoczenia (mała architektura, zieleń).</w:t>
            </w:r>
          </w:p>
        </w:tc>
      </w:tr>
      <w:tr w:rsidR="00806C61" w:rsidRPr="005B7935" w14:paraId="511056B2" w14:textId="77777777" w:rsidTr="00806C61">
        <w:trPr>
          <w:cnfStyle w:val="000000010000" w:firstRow="0" w:lastRow="0" w:firstColumn="0" w:lastColumn="0" w:oddVBand="0" w:evenVBand="0" w:oddHBand="0" w:evenHBand="1" w:firstRowFirstColumn="0" w:firstRowLastColumn="0" w:lastRowFirstColumn="0" w:lastRowLastColumn="0"/>
          <w:cantSplit/>
          <w:trHeight w:val="965"/>
        </w:trPr>
        <w:tc>
          <w:tcPr>
            <w:cnfStyle w:val="001000000000" w:firstRow="0" w:lastRow="0" w:firstColumn="1" w:lastColumn="0" w:oddVBand="0" w:evenVBand="0" w:oddHBand="0" w:evenHBand="0" w:firstRowFirstColumn="0" w:firstRowLastColumn="0" w:lastRowFirstColumn="0" w:lastRowLastColumn="0"/>
            <w:tcW w:w="817" w:type="dxa"/>
            <w:vMerge/>
            <w:shd w:val="clear" w:color="auto" w:fill="DBE5F1" w:themeFill="accent1" w:themeFillTint="33"/>
            <w:textDirection w:val="btLr"/>
            <w:vAlign w:val="center"/>
          </w:tcPr>
          <w:p w14:paraId="3F793880" w14:textId="77777777" w:rsidR="00806C61" w:rsidRPr="004E5309" w:rsidRDefault="00806C61" w:rsidP="00DA0DB8">
            <w:pPr>
              <w:pStyle w:val="Normalny0"/>
              <w:ind w:left="113" w:right="113"/>
              <w:jc w:val="center"/>
              <w:rPr>
                <w:rFonts w:asciiTheme="minorHAnsi" w:hAnsiTheme="minorHAnsi" w:cstheme="minorHAnsi"/>
                <w:sz w:val="20"/>
              </w:rPr>
            </w:pPr>
          </w:p>
        </w:tc>
        <w:tc>
          <w:tcPr>
            <w:tcW w:w="8471" w:type="dxa"/>
          </w:tcPr>
          <w:p w14:paraId="3EE2725C" w14:textId="77777777" w:rsidR="00D232A2" w:rsidRPr="00D232A2" w:rsidRDefault="00D232A2" w:rsidP="00D232A2">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D232A2">
              <w:rPr>
                <w:rFonts w:asciiTheme="minorHAnsi" w:hAnsiTheme="minorHAnsi" w:cstheme="minorHAnsi"/>
                <w:b/>
                <w:sz w:val="20"/>
              </w:rPr>
              <w:t>Nadanie nowych funkcji zdegradowanym obiektom i terenom.</w:t>
            </w:r>
          </w:p>
          <w:p w14:paraId="104A13DC" w14:textId="77777777" w:rsidR="00D232A2" w:rsidRPr="00D232A2" w:rsidRDefault="00D232A2" w:rsidP="00D232A2">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D232A2">
              <w:rPr>
                <w:rFonts w:asciiTheme="minorHAnsi" w:hAnsiTheme="minorHAnsi" w:cstheme="minorHAnsi"/>
                <w:b/>
                <w:sz w:val="20"/>
              </w:rPr>
              <w:t>Powiązanie z problemami:</w:t>
            </w:r>
            <w:r w:rsidRPr="00D232A2">
              <w:rPr>
                <w:rFonts w:asciiTheme="minorHAnsi" w:hAnsiTheme="minorHAnsi" w:cstheme="minorHAnsi"/>
                <w:sz w:val="20"/>
              </w:rPr>
              <w:t xml:space="preserve"> P5, P3.</w:t>
            </w:r>
          </w:p>
          <w:p w14:paraId="28795075" w14:textId="04E889A3" w:rsidR="00806C61" w:rsidRPr="004E5309" w:rsidRDefault="00D232A2" w:rsidP="00D232A2">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D232A2">
              <w:rPr>
                <w:rFonts w:asciiTheme="minorHAnsi" w:hAnsiTheme="minorHAnsi" w:cstheme="minorHAnsi"/>
                <w:b/>
                <w:sz w:val="20"/>
              </w:rPr>
              <w:t>Szczegółowe potrzeby</w:t>
            </w:r>
            <w:r w:rsidRPr="00D232A2">
              <w:rPr>
                <w:rFonts w:asciiTheme="minorHAnsi" w:hAnsiTheme="minorHAnsi" w:cstheme="minorHAnsi"/>
                <w:sz w:val="20"/>
              </w:rPr>
              <w:t>: rewitalizacja obiektów poprzemysłowych i powojskowych (skansen, gorzelnia, jednostka wojskowa) z funkcjami społecznymi, kulturalnymi i rekreacyjnymi.</w:t>
            </w:r>
          </w:p>
        </w:tc>
      </w:tr>
      <w:tr w:rsidR="00806C61" w:rsidRPr="005B7935" w14:paraId="31F7FFFF" w14:textId="77777777" w:rsidTr="00806C61">
        <w:trPr>
          <w:cnfStyle w:val="000000100000" w:firstRow="0" w:lastRow="0" w:firstColumn="0" w:lastColumn="0" w:oddVBand="0" w:evenVBand="0" w:oddHBand="1" w:evenHBand="0" w:firstRowFirstColumn="0" w:firstRowLastColumn="0" w:lastRowFirstColumn="0" w:lastRowLastColumn="0"/>
          <w:cantSplit/>
          <w:trHeight w:val="837"/>
        </w:trPr>
        <w:tc>
          <w:tcPr>
            <w:cnfStyle w:val="001000000000" w:firstRow="0" w:lastRow="0" w:firstColumn="1" w:lastColumn="0" w:oddVBand="0" w:evenVBand="0" w:oddHBand="0" w:evenHBand="0" w:firstRowFirstColumn="0" w:firstRowLastColumn="0" w:lastRowFirstColumn="0" w:lastRowLastColumn="0"/>
            <w:tcW w:w="817" w:type="dxa"/>
            <w:vMerge/>
            <w:shd w:val="clear" w:color="auto" w:fill="DBE5F1" w:themeFill="accent1" w:themeFillTint="33"/>
            <w:textDirection w:val="btLr"/>
            <w:vAlign w:val="center"/>
          </w:tcPr>
          <w:p w14:paraId="625C9C7F" w14:textId="77777777" w:rsidR="00806C61" w:rsidRPr="004E5309" w:rsidRDefault="00806C61" w:rsidP="00DA0DB8">
            <w:pPr>
              <w:pStyle w:val="Normalny0"/>
              <w:ind w:left="113" w:right="113"/>
              <w:jc w:val="center"/>
              <w:rPr>
                <w:rFonts w:asciiTheme="minorHAnsi" w:hAnsiTheme="minorHAnsi" w:cstheme="minorHAnsi"/>
                <w:sz w:val="20"/>
              </w:rPr>
            </w:pPr>
          </w:p>
        </w:tc>
        <w:tc>
          <w:tcPr>
            <w:tcW w:w="8471" w:type="dxa"/>
            <w:shd w:val="clear" w:color="auto" w:fill="auto"/>
          </w:tcPr>
          <w:p w14:paraId="0F167AF5" w14:textId="77777777" w:rsidR="00D232A2" w:rsidRPr="00D232A2" w:rsidRDefault="00D232A2" w:rsidP="00D232A2">
            <w:pPr>
              <w:pStyle w:val="Normalny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D232A2">
              <w:rPr>
                <w:rFonts w:asciiTheme="minorHAnsi" w:hAnsiTheme="minorHAnsi" w:cstheme="minorHAnsi"/>
                <w:b/>
                <w:sz w:val="20"/>
              </w:rPr>
              <w:t>Poprawa powiązań i dostępności rekreacyjnej.</w:t>
            </w:r>
          </w:p>
          <w:p w14:paraId="6C77C3F8" w14:textId="77777777" w:rsidR="00D232A2" w:rsidRPr="00D232A2" w:rsidRDefault="00D232A2" w:rsidP="00D232A2">
            <w:pPr>
              <w:pStyle w:val="Normalny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D232A2">
              <w:rPr>
                <w:rFonts w:asciiTheme="minorHAnsi" w:hAnsiTheme="minorHAnsi" w:cstheme="minorHAnsi"/>
                <w:b/>
                <w:sz w:val="20"/>
              </w:rPr>
              <w:t>Powiązanie z problemami:</w:t>
            </w:r>
            <w:r w:rsidRPr="00D232A2">
              <w:rPr>
                <w:rFonts w:asciiTheme="minorHAnsi" w:hAnsiTheme="minorHAnsi" w:cstheme="minorHAnsi"/>
                <w:sz w:val="20"/>
              </w:rPr>
              <w:t xml:space="preserve"> P6.</w:t>
            </w:r>
          </w:p>
          <w:p w14:paraId="15ECA163" w14:textId="49A5FF6C" w:rsidR="00806C61" w:rsidRPr="004E5309" w:rsidRDefault="00D232A2" w:rsidP="00D232A2">
            <w:pPr>
              <w:pStyle w:val="Normalny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D232A2">
              <w:rPr>
                <w:rFonts w:asciiTheme="minorHAnsi" w:hAnsiTheme="minorHAnsi" w:cstheme="minorHAnsi"/>
                <w:b/>
                <w:sz w:val="20"/>
              </w:rPr>
              <w:t>Szczegółowe potrzeby:</w:t>
            </w:r>
            <w:r w:rsidRPr="00D232A2">
              <w:rPr>
                <w:rFonts w:asciiTheme="minorHAnsi" w:hAnsiTheme="minorHAnsi" w:cstheme="minorHAnsi"/>
                <w:sz w:val="20"/>
              </w:rPr>
              <w:t xml:space="preserve"> budowa dróg i ciągów pieszo-rowerowych, łączenie tras z siecią regionalną, doświetlenie i oznakowanie, miejsca odpoczynku.</w:t>
            </w:r>
          </w:p>
        </w:tc>
      </w:tr>
      <w:tr w:rsidR="008470A3" w:rsidRPr="005B7935" w14:paraId="7833A242" w14:textId="77777777" w:rsidTr="00B543F8">
        <w:trPr>
          <w:cnfStyle w:val="000000010000" w:firstRow="0" w:lastRow="0" w:firstColumn="0" w:lastColumn="0" w:oddVBand="0" w:evenVBand="0" w:oddHBand="0" w:evenHBand="1" w:firstRowFirstColumn="0" w:firstRowLastColumn="0" w:lastRowFirstColumn="0" w:lastRowLastColumn="0"/>
          <w:cantSplit/>
          <w:trHeight w:val="1394"/>
        </w:trPr>
        <w:tc>
          <w:tcPr>
            <w:cnfStyle w:val="001000000000" w:firstRow="0" w:lastRow="0" w:firstColumn="1" w:lastColumn="0" w:oddVBand="0" w:evenVBand="0" w:oddHBand="0" w:evenHBand="0" w:firstRowFirstColumn="0" w:firstRowLastColumn="0" w:lastRowFirstColumn="0" w:lastRowLastColumn="0"/>
            <w:tcW w:w="817" w:type="dxa"/>
            <w:shd w:val="clear" w:color="auto" w:fill="DBE5F1" w:themeFill="accent1" w:themeFillTint="33"/>
            <w:textDirection w:val="btLr"/>
            <w:vAlign w:val="center"/>
          </w:tcPr>
          <w:p w14:paraId="2D4C07BA" w14:textId="72296311" w:rsidR="008470A3" w:rsidRPr="004E5309" w:rsidRDefault="008470A3" w:rsidP="00DA0DB8">
            <w:pPr>
              <w:pStyle w:val="Normalny0"/>
              <w:ind w:left="113" w:right="113"/>
              <w:jc w:val="center"/>
              <w:rPr>
                <w:rFonts w:asciiTheme="minorHAnsi" w:eastAsia="Calibri" w:hAnsiTheme="minorHAnsi" w:cstheme="minorHAnsi"/>
                <w:sz w:val="20"/>
              </w:rPr>
            </w:pPr>
            <w:r w:rsidRPr="004E5309">
              <w:rPr>
                <w:rFonts w:asciiTheme="minorHAnsi" w:hAnsiTheme="minorHAnsi" w:cstheme="minorHAnsi"/>
                <w:sz w:val="20"/>
              </w:rPr>
              <w:t>Techniczna</w:t>
            </w:r>
          </w:p>
        </w:tc>
        <w:tc>
          <w:tcPr>
            <w:tcW w:w="8471" w:type="dxa"/>
            <w:shd w:val="clear" w:color="auto" w:fill="FFFFFF" w:themeFill="background1"/>
          </w:tcPr>
          <w:p w14:paraId="4A8C7EBF" w14:textId="77777777" w:rsidR="00D232A2" w:rsidRPr="00D232A2" w:rsidRDefault="00D232A2" w:rsidP="00D232A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D232A2">
              <w:rPr>
                <w:rFonts w:asciiTheme="minorHAnsi" w:hAnsiTheme="minorHAnsi" w:cstheme="minorHAnsi"/>
                <w:b/>
                <w:sz w:val="20"/>
              </w:rPr>
              <w:t>Poprawa jakości i funkcjonalności infrastruktury w obszarze rewitalizacji.</w:t>
            </w:r>
          </w:p>
          <w:p w14:paraId="0AE73D82" w14:textId="77777777" w:rsidR="00D232A2" w:rsidRPr="00D232A2" w:rsidRDefault="00D232A2" w:rsidP="00D232A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D232A2">
              <w:rPr>
                <w:rFonts w:asciiTheme="minorHAnsi" w:hAnsiTheme="minorHAnsi" w:cstheme="minorHAnsi"/>
                <w:b/>
                <w:sz w:val="20"/>
              </w:rPr>
              <w:t>Powiązanie z problemami:</w:t>
            </w:r>
            <w:r w:rsidRPr="00D232A2">
              <w:rPr>
                <w:rFonts w:asciiTheme="minorHAnsi" w:hAnsiTheme="minorHAnsi" w:cstheme="minorHAnsi"/>
                <w:sz w:val="20"/>
              </w:rPr>
              <w:t xml:space="preserve"> P5, P2.</w:t>
            </w:r>
          </w:p>
          <w:p w14:paraId="7332A011" w14:textId="642F48B7" w:rsidR="00945D5E" w:rsidRPr="004E5309" w:rsidRDefault="00D232A2" w:rsidP="00D232A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D232A2">
              <w:rPr>
                <w:rFonts w:asciiTheme="minorHAnsi" w:hAnsiTheme="minorHAnsi" w:cstheme="minorHAnsi"/>
                <w:b/>
                <w:sz w:val="20"/>
              </w:rPr>
              <w:t>Szczegółowe potrzeby:</w:t>
            </w:r>
            <w:r w:rsidRPr="00D232A2">
              <w:rPr>
                <w:rFonts w:asciiTheme="minorHAnsi" w:hAnsiTheme="minorHAnsi" w:cstheme="minorHAnsi"/>
                <w:sz w:val="20"/>
              </w:rPr>
              <w:t xml:space="preserve"> modernizacja i doposażenie obiektów publicznych (w tym OZE – fotowoltaika, pompy ciepła); podniesienie bezpieczeństwa i funkcjonalności przestrzeni publicznych; likwidacja barier architektonicznych; zaplecze dla OSP i zarządzania kryzysowego na terenach pokoszarowych; standardy dostępności (podjazdy, windy, toalety dostępne, łatwy język).</w:t>
            </w:r>
          </w:p>
        </w:tc>
      </w:tr>
      <w:tr w:rsidR="008470A3" w:rsidRPr="005B7935" w14:paraId="75420BC1" w14:textId="77777777" w:rsidTr="00AD3597">
        <w:trPr>
          <w:cnfStyle w:val="000000100000" w:firstRow="0" w:lastRow="0" w:firstColumn="0" w:lastColumn="0" w:oddVBand="0" w:evenVBand="0" w:oddHBand="1" w:evenHBand="0" w:firstRowFirstColumn="0" w:firstRowLastColumn="0" w:lastRowFirstColumn="0" w:lastRowLastColumn="0"/>
          <w:cantSplit/>
          <w:trHeight w:val="1825"/>
        </w:trPr>
        <w:tc>
          <w:tcPr>
            <w:cnfStyle w:val="001000000000" w:firstRow="0" w:lastRow="0" w:firstColumn="1" w:lastColumn="0" w:oddVBand="0" w:evenVBand="0" w:oddHBand="0" w:evenHBand="0" w:firstRowFirstColumn="0" w:firstRowLastColumn="0" w:lastRowFirstColumn="0" w:lastRowLastColumn="0"/>
            <w:tcW w:w="817" w:type="dxa"/>
            <w:shd w:val="clear" w:color="auto" w:fill="DBE5F1" w:themeFill="accent1" w:themeFillTint="33"/>
            <w:textDirection w:val="btLr"/>
            <w:vAlign w:val="center"/>
          </w:tcPr>
          <w:p w14:paraId="6FE4C85E" w14:textId="44037853" w:rsidR="008470A3" w:rsidRPr="00AD3597" w:rsidRDefault="00676E35" w:rsidP="00676E35">
            <w:pPr>
              <w:pStyle w:val="Normalny0"/>
              <w:ind w:left="113" w:right="113"/>
              <w:jc w:val="center"/>
              <w:rPr>
                <w:rFonts w:asciiTheme="minorHAnsi" w:eastAsia="Calibri" w:hAnsiTheme="minorHAnsi" w:cstheme="minorHAnsi"/>
                <w:sz w:val="20"/>
              </w:rPr>
            </w:pPr>
            <w:r w:rsidRPr="00AD3597">
              <w:rPr>
                <w:rFonts w:asciiTheme="minorHAnsi" w:eastAsia="Calibri" w:hAnsiTheme="minorHAnsi" w:cstheme="minorHAnsi"/>
                <w:sz w:val="20"/>
              </w:rPr>
              <w:t>Środowiskowa</w:t>
            </w:r>
          </w:p>
        </w:tc>
        <w:tc>
          <w:tcPr>
            <w:tcW w:w="8471" w:type="dxa"/>
            <w:shd w:val="clear" w:color="auto" w:fill="FFFFFF" w:themeFill="background1"/>
          </w:tcPr>
          <w:p w14:paraId="301B8DD7" w14:textId="77777777" w:rsidR="00D232A2" w:rsidRPr="00D232A2" w:rsidRDefault="00D232A2" w:rsidP="00D232A2">
            <w:pPr>
              <w:pStyle w:val="Normalny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lang w:eastAsia="pl-PL"/>
              </w:rPr>
            </w:pPr>
            <w:r w:rsidRPr="00D232A2">
              <w:rPr>
                <w:rFonts w:asciiTheme="minorHAnsi" w:hAnsiTheme="minorHAnsi" w:cstheme="minorHAnsi"/>
                <w:b/>
                <w:sz w:val="20"/>
                <w:lang w:eastAsia="pl-PL"/>
              </w:rPr>
              <w:t>Poprawa stanu środowiska, zwiększenie retencji i efektywności energetycznej.</w:t>
            </w:r>
          </w:p>
          <w:p w14:paraId="2C1D379D" w14:textId="77777777" w:rsidR="00D232A2" w:rsidRPr="00D232A2" w:rsidRDefault="00D232A2" w:rsidP="00D232A2">
            <w:pPr>
              <w:pStyle w:val="Normalny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pl-PL"/>
              </w:rPr>
            </w:pPr>
            <w:r w:rsidRPr="00D232A2">
              <w:rPr>
                <w:rFonts w:asciiTheme="minorHAnsi" w:hAnsiTheme="minorHAnsi" w:cstheme="minorHAnsi"/>
                <w:b/>
                <w:sz w:val="20"/>
                <w:lang w:eastAsia="pl-PL"/>
              </w:rPr>
              <w:t>Powiązanie z problemami:</w:t>
            </w:r>
            <w:r w:rsidRPr="00D232A2">
              <w:rPr>
                <w:rFonts w:asciiTheme="minorHAnsi" w:hAnsiTheme="minorHAnsi" w:cstheme="minorHAnsi"/>
                <w:sz w:val="20"/>
                <w:lang w:eastAsia="pl-PL"/>
              </w:rPr>
              <w:t xml:space="preserve"> P7. Problemy środowiskowe wynikające z przestarzałej infrastruktury i niewystarczającej retencji wód.</w:t>
            </w:r>
          </w:p>
          <w:p w14:paraId="2B9459B4" w14:textId="77EB58F3" w:rsidR="00945D5E" w:rsidRPr="00AD3597" w:rsidRDefault="00D232A2" w:rsidP="00D232A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D232A2">
              <w:rPr>
                <w:rFonts w:asciiTheme="minorHAnsi" w:hAnsiTheme="minorHAnsi" w:cstheme="minorHAnsi"/>
                <w:b/>
                <w:sz w:val="20"/>
              </w:rPr>
              <w:t>Szczegółowe potrzeby:</w:t>
            </w:r>
            <w:r w:rsidRPr="00D232A2">
              <w:rPr>
                <w:rFonts w:asciiTheme="minorHAnsi" w:hAnsiTheme="minorHAnsi" w:cstheme="minorHAnsi"/>
                <w:sz w:val="20"/>
              </w:rPr>
              <w:t xml:space="preserve"> modernizacja oczyszczalni ścieków w Ciasnej i Sierakowie Śl.; modernizacja sieci wod-kan i przepompowni; budowa/rozbudowa zbiorników i urządzeń wodnych; działania retencyjne i przeciwpowodziowe; nadanie funkcji rekreacyjnych terenom wodnym; nasadzenia i poprawa jakości terenów zielonych; wdrażanie OZE i rozwiązań efektywności energetycznej.</w:t>
            </w:r>
          </w:p>
        </w:tc>
      </w:tr>
    </w:tbl>
    <w:p w14:paraId="01C9E241" w14:textId="4A585FEB" w:rsidR="00654ED5" w:rsidRDefault="00654ED5" w:rsidP="00654ED5">
      <w:pPr>
        <w:pStyle w:val="Krrdo"/>
        <w:spacing w:before="0" w:line="240" w:lineRule="auto"/>
        <w:jc w:val="both"/>
        <w:rPr>
          <w:i w:val="0"/>
        </w:rPr>
      </w:pPr>
      <w:r w:rsidRPr="00AD3597">
        <w:rPr>
          <w:i w:val="0"/>
        </w:rPr>
        <w:t>Źródło:</w:t>
      </w:r>
      <w:r w:rsidRPr="00AD3597">
        <w:t xml:space="preserve"> </w:t>
      </w:r>
      <w:r w:rsidRPr="00AD3597">
        <w:rPr>
          <w:i w:val="0"/>
        </w:rPr>
        <w:t xml:space="preserve">Opracowanie własne </w:t>
      </w:r>
    </w:p>
    <w:p w14:paraId="38F983BF" w14:textId="4B40ABC1" w:rsidR="00AF2FEB" w:rsidRPr="00CC0533" w:rsidRDefault="00606BE3" w:rsidP="00AF2FEB">
      <w:pPr>
        <w:pStyle w:val="Nagwek1"/>
        <w:numPr>
          <w:ilvl w:val="0"/>
          <w:numId w:val="1"/>
        </w:numPr>
      </w:pPr>
      <w:bookmarkStart w:id="222" w:name="_Toc209281014"/>
      <w:bookmarkEnd w:id="219"/>
      <w:r w:rsidRPr="00CC0533">
        <w:rPr>
          <w:caps w:val="0"/>
        </w:rPr>
        <w:t>INTEGRAL</w:t>
      </w:r>
      <w:r w:rsidR="009E3092" w:rsidRPr="00CC0533">
        <w:rPr>
          <w:caps w:val="0"/>
        </w:rPr>
        <w:t>NOŚĆ SYSTEMU WIZJI, CELÓW I KIERUNKÓW DZIAŁAŃ</w:t>
      </w:r>
      <w:bookmarkEnd w:id="222"/>
    </w:p>
    <w:p w14:paraId="57400FB4" w14:textId="4119A992" w:rsidR="00AF2FEB" w:rsidRPr="001147D8" w:rsidRDefault="00AF2FEB" w:rsidP="00AF2FEB">
      <w:pPr>
        <w:pStyle w:val="Nagwek2"/>
        <w:numPr>
          <w:ilvl w:val="1"/>
          <w:numId w:val="1"/>
        </w:numPr>
      </w:pPr>
      <w:bookmarkStart w:id="223" w:name="_Toc209281015"/>
      <w:r w:rsidRPr="001147D8">
        <w:t xml:space="preserve">Uspójniona wizja obszaru rewitalizacji Gminy </w:t>
      </w:r>
      <w:r w:rsidR="003D0DB2">
        <w:t>Ciasna</w:t>
      </w:r>
      <w:bookmarkEnd w:id="223"/>
    </w:p>
    <w:p w14:paraId="013ECFC4" w14:textId="52899B66" w:rsidR="003D0DB2" w:rsidRDefault="003D0DB2" w:rsidP="003D0DB2">
      <w:r>
        <w:t>Podstawą wizji odnoszącej się do stanu obszaru rewitalizacji w Gminie Ciasna – po przeprowadzeniu interwencji rewitalizacyjnej – jest analiza problemów i potrzeb tego obszaru dokonana na etapie diagnozy szczegółowej.</w:t>
      </w:r>
    </w:p>
    <w:p w14:paraId="61B552F0" w14:textId="77777777" w:rsidR="003D0DB2" w:rsidRDefault="003D0DB2" w:rsidP="003D0DB2">
      <w:r>
        <w:t>Działania rewitalizacyjne w Gminie Ciasna koncentrują się przede wszystkim na intensyfikacji wsparcia społecznego, integracji i aktywizacji mieszkańców, w tym osób zagrożonych marginalizacją, dzieci, młodzieży i seniorów. Kluczowe znaczenie ma stworzenie warunków do aktywnego i wartościowego spędzania czasu wolnego, rozwoju oferty edukacyjnej i kulturalnej oraz budowania lokalnej tożsamości w oparciu o dziedzictwo historyczne i kulturowe gminy. Działania te wymagają zarówno prowadzenia programów społecznych i edukacyjnych, jak i modernizacji oraz adaptacji istniejącej infrastruktury, w tym budynków użyteczności publicznej i przestrzeni rekreacyjnych.</w:t>
      </w:r>
    </w:p>
    <w:p w14:paraId="031AFA9B" w14:textId="77777777" w:rsidR="003D0DB2" w:rsidRDefault="003D0DB2" w:rsidP="003D0DB2">
      <w:r>
        <w:t>W proces rewitalizacji zaangażowane są wszystkie dostępne zasoby i potencjały lokalne. Zarówno mieszkańcy, organizacje społeczne i kulturalne, przedsiębiorcy, jak i samorząd gminny współpracują przy realizacji przedsięwzięć rewitalizacyjnych. Szczególne znaczenie mają działania wzmacniające współpracę międzypokoleniową oraz projekty pozwalające zachować i nadać nowe funkcje obiektom zabytkowym i poprzemysłowym.</w:t>
      </w:r>
    </w:p>
    <w:p w14:paraId="2E656557" w14:textId="77777777" w:rsidR="003D0DB2" w:rsidRDefault="003D0DB2" w:rsidP="003D0DB2">
      <w:r>
        <w:t>Poniżej zaprezentowano uspójnioną wizję dla wyznaczonego obszaru rewitalizacji, która prezentuje stan po przeprowadzeniu procesu rewitalizacji – po roku 2030, czyli zakończeniu perspektywy obowiązywania GPR.</w:t>
      </w:r>
    </w:p>
    <w:p w14:paraId="6D764154" w14:textId="77777777" w:rsidR="003D0DB2" w:rsidRPr="003D0DB2" w:rsidRDefault="003D0DB2" w:rsidP="003D0DB2">
      <w:pPr>
        <w:rPr>
          <w:b/>
          <w:i/>
        </w:rPr>
      </w:pPr>
      <w:r w:rsidRPr="003D0DB2">
        <w:rPr>
          <w:b/>
          <w:i/>
        </w:rPr>
        <w:t>Dzięki kompleksowej i zintegrowanej interwencji rewitalizacyjnej obszar rewitalizacji w Gminie Ciasna stanie się miejscem atrakcyjnym do życia, nauki, pracy i spędzania czasu wolnego. Realizowane działania, dopasowane do zindywidualizowanych potrzeb mieszkańców, doprowadzą do zmniejszenia skali problemów społecznych oraz ograniczenia dysproporcji rozwojowych między obszarem rewitalizacji a pozostałą częścią gminy.</w:t>
      </w:r>
    </w:p>
    <w:p w14:paraId="7B7A65F3" w14:textId="77777777" w:rsidR="003D0DB2" w:rsidRPr="003D0DB2" w:rsidRDefault="003D0DB2" w:rsidP="003D0DB2">
      <w:pPr>
        <w:rPr>
          <w:b/>
          <w:i/>
        </w:rPr>
      </w:pPr>
      <w:r w:rsidRPr="003D0DB2">
        <w:rPr>
          <w:b/>
          <w:i/>
        </w:rPr>
        <w:t>Dopasowanie oferty działań pomocowych i integracyjnych do potrzeb osób narażonych na wykluczenie społeczne pozwoli na zwiększenie ich aktywności i uczestnictwa w życiu lokalnej społeczności. Równolegle działania promujące dziedzictwo lokalne i rozwijające ofertę edukacyjną i kulturalną przyczynią się do wzmocnienia poczucia tożsamości i więzi społecznych, podniesienia kapitału społecznego i wzrostu zaangażowania mieszkańców w sprawy gminy.</w:t>
      </w:r>
    </w:p>
    <w:p w14:paraId="7D8D0303" w14:textId="77777777" w:rsidR="003D0DB2" w:rsidRPr="003D0DB2" w:rsidRDefault="003D0DB2" w:rsidP="003D0DB2">
      <w:pPr>
        <w:rPr>
          <w:b/>
          <w:i/>
        </w:rPr>
      </w:pPr>
      <w:r w:rsidRPr="003D0DB2">
        <w:rPr>
          <w:b/>
          <w:i/>
        </w:rPr>
        <w:t>Mieszkańcy obszaru rewitalizacji, dzięki podniesieniu swoich kompetencji i umiejętności w ramach oferowanych zajęć i projektów, będą mogli aktywniej uczestniczyć w lokalnym rynku pracy oraz rozwijać własne inicjatywy gospodarcze i społeczne.</w:t>
      </w:r>
    </w:p>
    <w:p w14:paraId="59295A5C" w14:textId="77777777" w:rsidR="003D0DB2" w:rsidRPr="003D0DB2" w:rsidRDefault="003D0DB2" w:rsidP="003D0DB2">
      <w:pPr>
        <w:rPr>
          <w:b/>
          <w:i/>
        </w:rPr>
      </w:pPr>
      <w:r w:rsidRPr="003D0DB2">
        <w:rPr>
          <w:b/>
          <w:i/>
        </w:rPr>
        <w:t>Równolegle szeroko zakrojone działania inwestycyjne, obejmujące rewitalizację zespołów pałacowo-parkowych, adaptację budynków użyteczności publicznej na cele społeczno-kulturalne, powstanie skansenu w zabytkowej Fajczarni w Zborowskiem, modernizację oczyszczalni ścieków, rozwój infrastruktury rowerowej oraz zagospodarowanie terenów zdegradowanych (m.in. dawnej gorzelni i jednostki wojskowej), nadadzą nową funkcjonalność przestrzeni publicznej i zdegradowanym obiektom. Projekty środowiskowe związane z poprawą retencji wód i modernizacją infrastruktury technicznej podniosą jakość środowiska i bezpieczeństwo sanitarne.</w:t>
      </w:r>
    </w:p>
    <w:p w14:paraId="03F33D02" w14:textId="7453D32D" w:rsidR="00EA32E9" w:rsidRPr="003D0DB2" w:rsidRDefault="003D0DB2" w:rsidP="003D0DB2">
      <w:pPr>
        <w:rPr>
          <w:b/>
          <w:i/>
          <w:color w:val="1F497D" w:themeColor="text2"/>
        </w:rPr>
      </w:pPr>
      <w:r w:rsidRPr="003D0DB2">
        <w:rPr>
          <w:b/>
          <w:i/>
        </w:rPr>
        <w:t>W wyniku tych działań obszar rewitalizacji w Gminie Ciasna stanie się miejscem spójnym społecznie, przyjaznym mieszkańcom i turystom, oferującym nowoczesną i dostępną infrastrukturę społeczną, kulturalną, rekreacyjną i środowiskową.</w:t>
      </w:r>
    </w:p>
    <w:p w14:paraId="38C69D66" w14:textId="77777777" w:rsidR="00AF2FEB" w:rsidRPr="00AB3FA9" w:rsidRDefault="00AF2FEB" w:rsidP="00AF2FEB">
      <w:pPr>
        <w:pStyle w:val="Nagwek2"/>
        <w:numPr>
          <w:ilvl w:val="1"/>
          <w:numId w:val="1"/>
        </w:numPr>
      </w:pPr>
      <w:bookmarkStart w:id="224" w:name="_Toc209281016"/>
      <w:r w:rsidRPr="00AB3FA9">
        <w:t>Integracja wizji, celów, kierunków działań i przedsięwzięć</w:t>
      </w:r>
      <w:bookmarkEnd w:id="224"/>
    </w:p>
    <w:p w14:paraId="36912899" w14:textId="786D4100" w:rsidR="00AF2FEB" w:rsidRPr="00AB3FA9" w:rsidRDefault="00341AE3" w:rsidP="00341AE3">
      <w:r w:rsidRPr="00AB3FA9">
        <w:t xml:space="preserve">Z tak sformułowanej wizji płyną </w:t>
      </w:r>
      <w:r w:rsidR="00D97B03" w:rsidRPr="00AB3FA9">
        <w:t>trzy</w:t>
      </w:r>
      <w:r w:rsidRPr="00AB3FA9">
        <w:t xml:space="preserve"> dopełniające się cele, które odnoszą się zarówno do zidentyfikowanych problemów obszaru rewitalizacji, jak i uwzględniają potrzeby jego mieszkańców. Uszczegółowieniem przyjętych celów są wyprowadzone z nich kierunki działań. Siatka celów procesu rewitalizacji i kierunków działań na wyznaczonym obszarze została zaprezentowana poniżej.</w:t>
      </w:r>
    </w:p>
    <w:p w14:paraId="09184071" w14:textId="493D948B" w:rsidR="00D97B03" w:rsidRPr="00AB3FA9" w:rsidRDefault="00D97B03" w:rsidP="00D97B03">
      <w:pPr>
        <w:rPr>
          <w:b/>
        </w:rPr>
      </w:pPr>
      <w:r w:rsidRPr="00AB3FA9">
        <w:rPr>
          <w:b/>
        </w:rPr>
        <w:t xml:space="preserve">Cel 1. </w:t>
      </w:r>
      <w:r w:rsidR="004D522D">
        <w:rPr>
          <w:b/>
        </w:rPr>
        <w:t>Wzmacnianie więzi społecznych i aktywizacja mieszkańców obszaru rewitalizacji</w:t>
      </w:r>
    </w:p>
    <w:p w14:paraId="026CE6BA" w14:textId="0A4EB564" w:rsidR="00D97B03" w:rsidRPr="00AB3FA9" w:rsidRDefault="00D97B03" w:rsidP="00D97B03">
      <w:r w:rsidRPr="00AB3FA9">
        <w:t xml:space="preserve">KD.1.1 </w:t>
      </w:r>
      <w:r w:rsidR="004D522D">
        <w:t>Aktywizacja i integracja</w:t>
      </w:r>
      <w:r w:rsidR="00182A6A" w:rsidRPr="00AB3FA9">
        <w:t xml:space="preserve"> mieszkańców obszaru rewitalizacji</w:t>
      </w:r>
    </w:p>
    <w:p w14:paraId="26DC1F79" w14:textId="08918184" w:rsidR="00D97B03" w:rsidRPr="00AB3FA9" w:rsidRDefault="00D97B03" w:rsidP="00D97B03">
      <w:r w:rsidRPr="00AB3FA9">
        <w:t xml:space="preserve">KD.1.2 </w:t>
      </w:r>
      <w:r w:rsidR="00182A6A" w:rsidRPr="00AB3FA9">
        <w:t xml:space="preserve">Rozwój zróżnicowanej oferty spędzania czasu wolnego </w:t>
      </w:r>
    </w:p>
    <w:p w14:paraId="65B03DBF" w14:textId="28B5890A" w:rsidR="00D97B03" w:rsidRPr="00AB3FA9" w:rsidRDefault="00D97B03" w:rsidP="00D97B03">
      <w:r w:rsidRPr="00AB3FA9">
        <w:t xml:space="preserve">KD.1.3 </w:t>
      </w:r>
      <w:r w:rsidR="00182A6A" w:rsidRPr="00AB3FA9">
        <w:t>Kształtowanie tożsamości lokalnej mieszkańców obszaru rewitalizacji</w:t>
      </w:r>
    </w:p>
    <w:p w14:paraId="353DC299" w14:textId="7C0CC807" w:rsidR="00D97B03" w:rsidRPr="00AB3FA9" w:rsidRDefault="00D97B03" w:rsidP="00D97B03">
      <w:pPr>
        <w:rPr>
          <w:b/>
        </w:rPr>
      </w:pPr>
      <w:r w:rsidRPr="00AB3FA9">
        <w:rPr>
          <w:b/>
        </w:rPr>
        <w:t xml:space="preserve">Cel 2. </w:t>
      </w:r>
      <w:r w:rsidR="004D522D">
        <w:rPr>
          <w:b/>
        </w:rPr>
        <w:t>Ożywienie gospodarcze poprzez wykorzystanie lokalnych zasobów i potencjałów</w:t>
      </w:r>
    </w:p>
    <w:p w14:paraId="1D5F24E0" w14:textId="206964FC" w:rsidR="00D97B03" w:rsidRPr="00AB3FA9" w:rsidRDefault="00D97B03" w:rsidP="00D97B03">
      <w:r w:rsidRPr="00AB3FA9">
        <w:t xml:space="preserve">KD.2.1 </w:t>
      </w:r>
      <w:r w:rsidR="004D522D">
        <w:t>Rozwój lokalnej gospodarki poprzez promocję i wsparcie produktów regionalnych</w:t>
      </w:r>
    </w:p>
    <w:p w14:paraId="66166F2D" w14:textId="3D65FF6A" w:rsidR="00D97B03" w:rsidRPr="00AB3FA9" w:rsidRDefault="00D97B03" w:rsidP="00D97B03">
      <w:r w:rsidRPr="00AB3FA9">
        <w:t xml:space="preserve">KD.2.2 </w:t>
      </w:r>
      <w:r w:rsidR="004D522D">
        <w:t>Wykorzystanie walorów turystycznych i rekreacyjnych gminy do rozwoju lokalnych usług i przedsiębiorczości</w:t>
      </w:r>
    </w:p>
    <w:p w14:paraId="05B40E55" w14:textId="295D7547" w:rsidR="00D97B03" w:rsidRPr="00AB3FA9" w:rsidRDefault="00D97B03" w:rsidP="00D97B03">
      <w:pPr>
        <w:rPr>
          <w:b/>
        </w:rPr>
      </w:pPr>
      <w:r w:rsidRPr="00AB3FA9">
        <w:rPr>
          <w:b/>
        </w:rPr>
        <w:t xml:space="preserve">Cel 3. </w:t>
      </w:r>
      <w:r w:rsidR="004D522D">
        <w:rPr>
          <w:b/>
        </w:rPr>
        <w:t>Przywracanie funkcji zdegradowanym obiektom i terenom oraz poprawa jakości środowiska</w:t>
      </w:r>
    </w:p>
    <w:p w14:paraId="67968574" w14:textId="740F726E" w:rsidR="00D97B03" w:rsidRPr="00AB3FA9" w:rsidRDefault="00D97B03" w:rsidP="00182A6A">
      <w:r w:rsidRPr="00AB3FA9">
        <w:t xml:space="preserve">KD.3.1 </w:t>
      </w:r>
      <w:r w:rsidR="004D522D" w:rsidRPr="004D522D">
        <w:t>Adaptacja zdegradowanej infrastruktury do funkcji społecznych, kulturalnych i edukacyjnych</w:t>
      </w:r>
    </w:p>
    <w:p w14:paraId="148AA449" w14:textId="15572473" w:rsidR="00D97B03" w:rsidRPr="00AB3FA9" w:rsidRDefault="00D97B03" w:rsidP="00D97B03">
      <w:r w:rsidRPr="00AB3FA9">
        <w:t xml:space="preserve">KD.3.2 </w:t>
      </w:r>
      <w:r w:rsidR="004D522D" w:rsidRPr="004D522D">
        <w:t>Przekształcanie zdegradowanych terenów w przestrzenie rekreacyjno-turystyczne</w:t>
      </w:r>
    </w:p>
    <w:p w14:paraId="25CD42A3" w14:textId="41E8AF78" w:rsidR="00D97B03" w:rsidRDefault="00D97B03" w:rsidP="00D97B03">
      <w:r w:rsidRPr="00AB3FA9">
        <w:t xml:space="preserve">KD.3.3 </w:t>
      </w:r>
      <w:r w:rsidR="004D522D" w:rsidRPr="004D522D">
        <w:t>Poprawa układu komunikacyjnego obszaru rewitalizacji i dostępności do obszaru rewitalizacji</w:t>
      </w:r>
    </w:p>
    <w:p w14:paraId="16A05853" w14:textId="51A6F9D3" w:rsidR="004D522D" w:rsidRPr="00AB3FA9" w:rsidRDefault="004D522D" w:rsidP="00D97B03">
      <w:r>
        <w:t>KD.3.4</w:t>
      </w:r>
      <w:r w:rsidRPr="00AB3FA9">
        <w:t xml:space="preserve"> </w:t>
      </w:r>
      <w:r>
        <w:t>Działania służące poprawie stanu i jakości środowiska</w:t>
      </w:r>
    </w:p>
    <w:p w14:paraId="464DEABD" w14:textId="48DB2AEC" w:rsidR="00FF7662" w:rsidRPr="00AB3FA9" w:rsidRDefault="00FF7662" w:rsidP="00FF7662">
      <w:r w:rsidRPr="00AB3FA9">
        <w:t xml:space="preserve">Identyfikację wyzwań strategicznych GPR Gminy </w:t>
      </w:r>
      <w:r w:rsidR="005963C1">
        <w:t>Ciasna</w:t>
      </w:r>
      <w:r w:rsidRPr="00AB3FA9">
        <w:t xml:space="preserve"> cechuje podejście zintegrowane:</w:t>
      </w:r>
    </w:p>
    <w:p w14:paraId="36333A7D" w14:textId="77777777" w:rsidR="00FF7662" w:rsidRPr="00AB3FA9" w:rsidRDefault="00FF7662" w:rsidP="00AA4A63">
      <w:pPr>
        <w:pStyle w:val="Akapitzlist"/>
        <w:numPr>
          <w:ilvl w:val="0"/>
          <w:numId w:val="12"/>
        </w:numPr>
        <w:jc w:val="both"/>
      </w:pPr>
      <w:r w:rsidRPr="00AB3FA9">
        <w:t>przyjęte cele i kierunki działań zostały uspójnione z wnioskami płynącymi z diagnozy szczegółowej obszaru rewitalizacji; w ramach diagnozy obszaru rewitalizacji przeanalizowano – w oparciu o dane zastane oraz opinie mieszkańców i informacje pozyskane od pracowników merytorycznych gminy – problemy występujące na tym terenie, a także obecne tu potencjały rozwojowe i na ich podstawie sformułowano potrzeby rewitalizacyjne, zapewniając integrację działań rozwojowych, skoncentrowanych na wyprowadzaniu obszaru rewitalizacji ze stanu kryzysowego przy wzmacnianiu jego mocnych stron umożliwiających jego szybszy rozwój;</w:t>
      </w:r>
    </w:p>
    <w:p w14:paraId="6657A17A" w14:textId="77777777" w:rsidR="00FF7662" w:rsidRPr="00AB3FA9" w:rsidRDefault="00FF7662" w:rsidP="00AA4A63">
      <w:pPr>
        <w:pStyle w:val="Akapitzlist"/>
        <w:numPr>
          <w:ilvl w:val="0"/>
          <w:numId w:val="12"/>
        </w:numPr>
        <w:jc w:val="both"/>
      </w:pPr>
      <w:r w:rsidRPr="00AB3FA9">
        <w:t>zastosowana komplementarność problemowa umożliwiła śledzenie wzajemnych powiązań między negatywnymi zjawiskami obszaru rewitalizacji, analizowanymi w podziale na sfery: społeczną, gospodarczą, środowiskową, przestrzenno-funkcjonalną i techniczną, co pozwoliło</w:t>
      </w:r>
      <w:r w:rsidR="00325F6C" w:rsidRPr="00AB3FA9">
        <w:t xml:space="preserve"> </w:t>
      </w:r>
      <w:r w:rsidRPr="00AB3FA9">
        <w:t>na zdefiniowanie dopełniających się celów, które oddziałują na zidentyfikowane negatywne zjawiska;</w:t>
      </w:r>
    </w:p>
    <w:p w14:paraId="4ADABDE1" w14:textId="77777777" w:rsidR="00341AE3" w:rsidRPr="00AB3FA9" w:rsidRDefault="00FF7662" w:rsidP="00AA4A63">
      <w:pPr>
        <w:pStyle w:val="Akapitzlist"/>
        <w:numPr>
          <w:ilvl w:val="0"/>
          <w:numId w:val="12"/>
        </w:numPr>
        <w:jc w:val="both"/>
      </w:pPr>
      <w:r w:rsidRPr="00AB3FA9">
        <w:t>rodzaje przedsięwzięć rewitalizacyjnych zostały zintegrowane w ramach GPR; do procesu tworzenia interwencji zostali zaproszeni interesariusze procesu rewitalizacji i partnerzy; interwencja rewitalizacyjna objęła różne sektory gospodarki i rozmaite polityki publiczne, umożliwiając stworzenie interwencji zaproponowanej przez rozmaitych interesariuszy procesu rewitalizacji z wykorzystaniem różnorodnych źródeł finansowania projektów.</w:t>
      </w:r>
    </w:p>
    <w:p w14:paraId="44B3448B" w14:textId="77777777" w:rsidR="00B77B1A" w:rsidRDefault="00B77B1A" w:rsidP="00B77B1A">
      <w:r w:rsidRPr="00AB3FA9">
        <w:t xml:space="preserve">Poniżej w syntetyczny sposób przedstawiono powiązania między elementami wizji, odpowiadającej na zidentyfikowane problemy obszaru, a celami rewitalizacyjnymi oraz podporządkowanymi im kierunkami działań i </w:t>
      </w:r>
      <w:r w:rsidR="005366C9" w:rsidRPr="00AB3FA9">
        <w:t xml:space="preserve">podstawowymi </w:t>
      </w:r>
      <w:r w:rsidRPr="00AB3FA9">
        <w:t>przedsięwzięciami rewitalizacyjnymi, które w ramach programu zintegrowanego stanowią główną oś interwencji.</w:t>
      </w:r>
    </w:p>
    <w:p w14:paraId="2C59603D" w14:textId="5728A528" w:rsidR="001D2071" w:rsidRPr="001147D8" w:rsidRDefault="001D2071" w:rsidP="003E0566">
      <w:pPr>
        <w:pStyle w:val="Legenda"/>
        <w:spacing w:after="0" w:line="240" w:lineRule="auto"/>
      </w:pPr>
      <w:bookmarkStart w:id="225" w:name="_Toc209280949"/>
      <w:r w:rsidRPr="001147D8">
        <w:t xml:space="preserve">Tabela </w:t>
      </w:r>
      <w:r w:rsidRPr="001147D8">
        <w:rPr>
          <w:noProof/>
        </w:rPr>
        <w:fldChar w:fldCharType="begin"/>
      </w:r>
      <w:r w:rsidRPr="001147D8">
        <w:rPr>
          <w:noProof/>
        </w:rPr>
        <w:instrText xml:space="preserve"> SEQ Tabela \* ARABIC </w:instrText>
      </w:r>
      <w:r w:rsidRPr="001147D8">
        <w:rPr>
          <w:noProof/>
        </w:rPr>
        <w:fldChar w:fldCharType="separate"/>
      </w:r>
      <w:r w:rsidR="008C28EA">
        <w:rPr>
          <w:noProof/>
        </w:rPr>
        <w:t>43</w:t>
      </w:r>
      <w:r w:rsidRPr="001147D8">
        <w:rPr>
          <w:noProof/>
        </w:rPr>
        <w:fldChar w:fldCharType="end"/>
      </w:r>
      <w:r w:rsidRPr="001147D8">
        <w:t>. Powiązania między problemami obszaru rewitalizacji, a elementami wizji, celami, kierunkami i podstawowymi przedsięwzięciami rewitalizacyjnymi</w:t>
      </w:r>
      <w:bookmarkEnd w:id="225"/>
    </w:p>
    <w:tbl>
      <w:tblPr>
        <w:tblStyle w:val="Jasnasiatkaakcent1"/>
        <w:tblW w:w="0" w:type="auto"/>
        <w:tblLook w:val="0400" w:firstRow="0" w:lastRow="0" w:firstColumn="0" w:lastColumn="0" w:noHBand="0" w:noVBand="1"/>
      </w:tblPr>
      <w:tblGrid>
        <w:gridCol w:w="3296"/>
        <w:gridCol w:w="3126"/>
        <w:gridCol w:w="2630"/>
      </w:tblGrid>
      <w:tr w:rsidR="001D2071" w:rsidRPr="001147D8" w14:paraId="414891AD" w14:textId="77777777" w:rsidTr="00DA0DB8">
        <w:trPr>
          <w:cnfStyle w:val="000000100000" w:firstRow="0" w:lastRow="0" w:firstColumn="0" w:lastColumn="0" w:oddVBand="0" w:evenVBand="0" w:oddHBand="1" w:evenHBand="0" w:firstRowFirstColumn="0" w:firstRowLastColumn="0" w:lastRowFirstColumn="0" w:lastRowLastColumn="0"/>
        </w:trPr>
        <w:tc>
          <w:tcPr>
            <w:tcW w:w="9288" w:type="dxa"/>
            <w:gridSpan w:val="3"/>
          </w:tcPr>
          <w:p w14:paraId="7BCDD288" w14:textId="77777777" w:rsidR="001D2071" w:rsidRPr="001147D8" w:rsidRDefault="001D2071" w:rsidP="001D2071">
            <w:pPr>
              <w:jc w:val="center"/>
              <w:rPr>
                <w:rFonts w:asciiTheme="minorHAnsi" w:hAnsiTheme="minorHAnsi" w:cstheme="minorHAnsi"/>
                <w:b/>
                <w:sz w:val="20"/>
              </w:rPr>
            </w:pPr>
            <w:r w:rsidRPr="001147D8">
              <w:rPr>
                <w:rFonts w:asciiTheme="minorHAnsi" w:hAnsiTheme="minorHAnsi" w:cstheme="minorHAnsi"/>
                <w:b/>
                <w:sz w:val="20"/>
              </w:rPr>
              <w:t>Elementy wizji:</w:t>
            </w:r>
          </w:p>
          <w:p w14:paraId="2212AB76" w14:textId="00E1CF14" w:rsidR="001D2071" w:rsidRPr="001147D8" w:rsidRDefault="00423357" w:rsidP="00DA0DB8">
            <w:pPr>
              <w:rPr>
                <w:rFonts w:asciiTheme="minorHAnsi" w:hAnsiTheme="minorHAnsi" w:cstheme="minorHAnsi"/>
                <w:b/>
                <w:sz w:val="20"/>
              </w:rPr>
            </w:pPr>
            <w:r w:rsidRPr="00423357">
              <w:rPr>
                <w:rFonts w:asciiTheme="minorHAnsi" w:hAnsiTheme="minorHAnsi" w:cstheme="minorHAnsi"/>
                <w:i/>
                <w:sz w:val="20"/>
              </w:rPr>
              <w:t>Dzięki dopasowanym działaniom społecznym i edukacyjnym obszar rewitalizacji w Gminie Ciasna stanie się miejscem silnych więzi i aktywności mieszkańców, z bogatszą ofertą spędzania czasu wolnego oraz</w:t>
            </w:r>
            <w:r>
              <w:rPr>
                <w:rFonts w:asciiTheme="minorHAnsi" w:hAnsiTheme="minorHAnsi" w:cstheme="minorHAnsi"/>
                <w:i/>
                <w:sz w:val="20"/>
              </w:rPr>
              <w:t xml:space="preserve"> wzmocnioną tożsamością lokalną</w:t>
            </w:r>
            <w:r w:rsidR="001147D8" w:rsidRPr="001147D8">
              <w:rPr>
                <w:rFonts w:asciiTheme="minorHAnsi" w:hAnsiTheme="minorHAnsi" w:cstheme="minorHAnsi"/>
                <w:i/>
                <w:sz w:val="20"/>
              </w:rPr>
              <w:t>.</w:t>
            </w:r>
          </w:p>
        </w:tc>
      </w:tr>
      <w:tr w:rsidR="001D2071" w:rsidRPr="001147D8" w14:paraId="3FDE3F22" w14:textId="77777777" w:rsidTr="00DA0DB8">
        <w:trPr>
          <w:cnfStyle w:val="000000010000" w:firstRow="0" w:lastRow="0" w:firstColumn="0" w:lastColumn="0" w:oddVBand="0" w:evenVBand="0" w:oddHBand="0" w:evenHBand="1" w:firstRowFirstColumn="0" w:firstRowLastColumn="0" w:lastRowFirstColumn="0" w:lastRowLastColumn="0"/>
        </w:trPr>
        <w:tc>
          <w:tcPr>
            <w:tcW w:w="9288" w:type="dxa"/>
            <w:gridSpan w:val="3"/>
          </w:tcPr>
          <w:p w14:paraId="18098273" w14:textId="18333A6E" w:rsidR="001D2071" w:rsidRPr="001147D8" w:rsidRDefault="001D2071" w:rsidP="00DA0DB8">
            <w:pPr>
              <w:rPr>
                <w:rFonts w:asciiTheme="minorHAnsi" w:hAnsiTheme="minorHAnsi" w:cstheme="minorHAnsi"/>
                <w:b/>
                <w:sz w:val="20"/>
              </w:rPr>
            </w:pPr>
            <w:r w:rsidRPr="001147D8">
              <w:rPr>
                <w:rFonts w:asciiTheme="minorHAnsi" w:hAnsiTheme="minorHAnsi" w:cstheme="minorHAnsi"/>
                <w:b/>
                <w:sz w:val="20"/>
              </w:rPr>
              <w:t xml:space="preserve">Cel 1. </w:t>
            </w:r>
            <w:r w:rsidR="005963C1" w:rsidRPr="005963C1">
              <w:rPr>
                <w:rFonts w:asciiTheme="minorHAnsi" w:hAnsiTheme="minorHAnsi" w:cstheme="minorHAnsi"/>
                <w:b/>
                <w:sz w:val="20"/>
              </w:rPr>
              <w:t>Wzmacnianie więzi społecznych i aktywizacja mieszkańców obszaru rewitalizacji</w:t>
            </w:r>
          </w:p>
        </w:tc>
      </w:tr>
      <w:tr w:rsidR="001D2071" w:rsidRPr="001147D8" w14:paraId="1762CB84" w14:textId="77777777" w:rsidTr="00CE2B71">
        <w:trPr>
          <w:cnfStyle w:val="000000100000" w:firstRow="0" w:lastRow="0" w:firstColumn="0" w:lastColumn="0" w:oddVBand="0" w:evenVBand="0" w:oddHBand="1" w:evenHBand="0" w:firstRowFirstColumn="0" w:firstRowLastColumn="0" w:lastRowFirstColumn="0" w:lastRowLastColumn="0"/>
        </w:trPr>
        <w:tc>
          <w:tcPr>
            <w:tcW w:w="3393" w:type="dxa"/>
          </w:tcPr>
          <w:p w14:paraId="4C28CE86" w14:textId="77777777" w:rsidR="001D2071" w:rsidRPr="001147D8" w:rsidRDefault="001D2071" w:rsidP="001D2071">
            <w:pPr>
              <w:rPr>
                <w:rFonts w:asciiTheme="minorHAnsi" w:hAnsiTheme="minorHAnsi" w:cstheme="minorHAnsi"/>
                <w:b/>
                <w:sz w:val="20"/>
              </w:rPr>
            </w:pPr>
            <w:r w:rsidRPr="001147D8">
              <w:rPr>
                <w:rFonts w:asciiTheme="minorHAnsi" w:hAnsiTheme="minorHAnsi" w:cstheme="minorHAnsi"/>
                <w:b/>
                <w:sz w:val="20"/>
              </w:rPr>
              <w:t>Główne problemy</w:t>
            </w:r>
          </w:p>
        </w:tc>
        <w:tc>
          <w:tcPr>
            <w:tcW w:w="3236" w:type="dxa"/>
          </w:tcPr>
          <w:p w14:paraId="5487B5FB" w14:textId="77777777" w:rsidR="001D2071" w:rsidRPr="001147D8" w:rsidRDefault="001D2071" w:rsidP="001D2071">
            <w:pPr>
              <w:rPr>
                <w:rFonts w:asciiTheme="minorHAnsi" w:hAnsiTheme="minorHAnsi" w:cstheme="minorHAnsi"/>
                <w:b/>
                <w:sz w:val="20"/>
              </w:rPr>
            </w:pPr>
            <w:r w:rsidRPr="001147D8">
              <w:rPr>
                <w:rFonts w:asciiTheme="minorHAnsi" w:hAnsiTheme="minorHAnsi" w:cstheme="minorHAnsi"/>
                <w:b/>
                <w:sz w:val="20"/>
              </w:rPr>
              <w:t>Kierunki działań</w:t>
            </w:r>
          </w:p>
        </w:tc>
        <w:tc>
          <w:tcPr>
            <w:tcW w:w="2659" w:type="dxa"/>
          </w:tcPr>
          <w:p w14:paraId="755D4D13" w14:textId="77777777" w:rsidR="001D2071" w:rsidRPr="001147D8" w:rsidRDefault="001D2071" w:rsidP="001D2071">
            <w:pPr>
              <w:rPr>
                <w:rFonts w:asciiTheme="minorHAnsi" w:hAnsiTheme="minorHAnsi" w:cstheme="minorHAnsi"/>
                <w:b/>
                <w:sz w:val="20"/>
              </w:rPr>
            </w:pPr>
            <w:r w:rsidRPr="001147D8">
              <w:rPr>
                <w:rFonts w:asciiTheme="minorHAnsi" w:hAnsiTheme="minorHAnsi" w:cstheme="minorHAnsi"/>
                <w:b/>
                <w:sz w:val="20"/>
              </w:rPr>
              <w:t>Przedsięwzięcia</w:t>
            </w:r>
          </w:p>
        </w:tc>
      </w:tr>
      <w:tr w:rsidR="001D2071" w:rsidRPr="001147D8" w14:paraId="0D6E04D5" w14:textId="77777777" w:rsidTr="00CE2B71">
        <w:trPr>
          <w:cnfStyle w:val="000000010000" w:firstRow="0" w:lastRow="0" w:firstColumn="0" w:lastColumn="0" w:oddVBand="0" w:evenVBand="0" w:oddHBand="0" w:evenHBand="1" w:firstRowFirstColumn="0" w:firstRowLastColumn="0" w:lastRowFirstColumn="0" w:lastRowLastColumn="0"/>
        </w:trPr>
        <w:tc>
          <w:tcPr>
            <w:tcW w:w="3393" w:type="dxa"/>
          </w:tcPr>
          <w:p w14:paraId="53790E31" w14:textId="77777777" w:rsidR="00B07F1E" w:rsidRDefault="005963C1" w:rsidP="00AA4A63">
            <w:pPr>
              <w:pStyle w:val="Akapitzlist"/>
              <w:numPr>
                <w:ilvl w:val="0"/>
                <w:numId w:val="13"/>
              </w:numPr>
              <w:rPr>
                <w:rFonts w:asciiTheme="minorHAnsi" w:hAnsiTheme="minorHAnsi" w:cstheme="minorHAnsi"/>
                <w:sz w:val="20"/>
              </w:rPr>
            </w:pPr>
            <w:r w:rsidRPr="005963C1">
              <w:rPr>
                <w:rFonts w:asciiTheme="minorHAnsi" w:hAnsiTheme="minorHAnsi" w:cstheme="minorHAnsi"/>
                <w:sz w:val="20"/>
              </w:rPr>
              <w:t>Niski poziom aktywności społecznej i ograniczone możliwości integracji mieszkańców</w:t>
            </w:r>
          </w:p>
          <w:p w14:paraId="79EFD39F" w14:textId="77777777" w:rsidR="005963C1" w:rsidRDefault="005963C1" w:rsidP="00AA4A63">
            <w:pPr>
              <w:pStyle w:val="Akapitzlist"/>
              <w:numPr>
                <w:ilvl w:val="0"/>
                <w:numId w:val="13"/>
              </w:numPr>
              <w:rPr>
                <w:rFonts w:asciiTheme="minorHAnsi" w:hAnsiTheme="minorHAnsi" w:cstheme="minorHAnsi"/>
                <w:sz w:val="20"/>
              </w:rPr>
            </w:pPr>
            <w:r w:rsidRPr="005963C1">
              <w:rPr>
                <w:rFonts w:asciiTheme="minorHAnsi" w:hAnsiTheme="minorHAnsi" w:cstheme="minorHAnsi"/>
                <w:sz w:val="20"/>
              </w:rPr>
              <w:t>Ograniczona oferta czasu wolnego oraz brak nowoczesnych przestrzeni kulturalnych i edukacyjnych</w:t>
            </w:r>
          </w:p>
          <w:p w14:paraId="3FFB5E1F" w14:textId="4CD3E7BD" w:rsidR="005963C1" w:rsidRPr="001147D8" w:rsidRDefault="005963C1" w:rsidP="00AA4A63">
            <w:pPr>
              <w:pStyle w:val="Akapitzlist"/>
              <w:numPr>
                <w:ilvl w:val="0"/>
                <w:numId w:val="13"/>
              </w:numPr>
              <w:rPr>
                <w:rFonts w:asciiTheme="minorHAnsi" w:hAnsiTheme="minorHAnsi" w:cstheme="minorHAnsi"/>
                <w:sz w:val="20"/>
              </w:rPr>
            </w:pPr>
            <w:r w:rsidRPr="005963C1">
              <w:rPr>
                <w:rFonts w:asciiTheme="minorHAnsi" w:hAnsiTheme="minorHAnsi" w:cstheme="minorHAnsi"/>
                <w:sz w:val="20"/>
              </w:rPr>
              <w:t>Niewystarczające wykorzystanie dziedzictwa historycznego i kulturowego</w:t>
            </w:r>
          </w:p>
        </w:tc>
        <w:tc>
          <w:tcPr>
            <w:tcW w:w="3236" w:type="dxa"/>
          </w:tcPr>
          <w:p w14:paraId="2CCBF177" w14:textId="0460D37B" w:rsidR="005963C1" w:rsidRPr="005963C1" w:rsidRDefault="005963C1" w:rsidP="005963C1">
            <w:pPr>
              <w:jc w:val="left"/>
              <w:rPr>
                <w:rFonts w:asciiTheme="minorHAnsi" w:hAnsiTheme="minorHAnsi" w:cstheme="minorHAnsi"/>
                <w:sz w:val="20"/>
              </w:rPr>
            </w:pPr>
            <w:r w:rsidRPr="005963C1">
              <w:rPr>
                <w:rFonts w:asciiTheme="minorHAnsi" w:hAnsiTheme="minorHAnsi" w:cstheme="minorHAnsi"/>
                <w:sz w:val="20"/>
              </w:rPr>
              <w:t>KD.1.1 Aktywizacja i integracja mieszkańców obszaru rewitalizacji</w:t>
            </w:r>
          </w:p>
          <w:p w14:paraId="26FB2B70" w14:textId="677DB3F4" w:rsidR="005963C1" w:rsidRPr="005963C1" w:rsidRDefault="005963C1" w:rsidP="005963C1">
            <w:pPr>
              <w:jc w:val="left"/>
              <w:rPr>
                <w:rFonts w:asciiTheme="minorHAnsi" w:hAnsiTheme="minorHAnsi" w:cstheme="minorHAnsi"/>
                <w:sz w:val="20"/>
              </w:rPr>
            </w:pPr>
            <w:r w:rsidRPr="005963C1">
              <w:rPr>
                <w:rFonts w:asciiTheme="minorHAnsi" w:hAnsiTheme="minorHAnsi" w:cstheme="minorHAnsi"/>
                <w:sz w:val="20"/>
              </w:rPr>
              <w:t>KD.1.2 Rozwój zróżnicowanej oferty spędzania czasu wolnego</w:t>
            </w:r>
          </w:p>
          <w:p w14:paraId="799FCB98" w14:textId="5DDCD4DB" w:rsidR="001D2071" w:rsidRPr="001147D8" w:rsidRDefault="005963C1" w:rsidP="005963C1">
            <w:pPr>
              <w:jc w:val="left"/>
              <w:rPr>
                <w:rFonts w:asciiTheme="minorHAnsi" w:hAnsiTheme="minorHAnsi" w:cstheme="minorHAnsi"/>
                <w:sz w:val="20"/>
              </w:rPr>
            </w:pPr>
            <w:r w:rsidRPr="005963C1">
              <w:rPr>
                <w:rFonts w:asciiTheme="minorHAnsi" w:hAnsiTheme="minorHAnsi" w:cstheme="minorHAnsi"/>
                <w:sz w:val="20"/>
              </w:rPr>
              <w:t>KD.1.3 Kształtowanie tożsamości lokalnej mieszkańców obszaru rewitalizacji</w:t>
            </w:r>
          </w:p>
        </w:tc>
        <w:tc>
          <w:tcPr>
            <w:tcW w:w="2659" w:type="dxa"/>
          </w:tcPr>
          <w:p w14:paraId="69AA2FF2" w14:textId="77777777" w:rsidR="00382281" w:rsidRP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Wsparcie społeczności lokalnych w obszarach rewitalizowanych Gminy Ciasna – etap II</w:t>
            </w:r>
          </w:p>
          <w:p w14:paraId="764D237E" w14:textId="77777777" w:rsidR="00382281" w:rsidRP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Zajęcia rozwojowe dla dzieci i młodzieży z terenu Gminy Ciasna</w:t>
            </w:r>
          </w:p>
          <w:p w14:paraId="22C869AD" w14:textId="77777777" w:rsidR="00382281" w:rsidRP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Utworzenie miejsc pamięci historycznej w miejscowości Wędzina, Gmina Ciasna</w:t>
            </w:r>
          </w:p>
          <w:p w14:paraId="5B14EC0A" w14:textId="7A63F523" w:rsidR="0002019D" w:rsidRDefault="0002019D" w:rsidP="00AA4A63">
            <w:pPr>
              <w:pStyle w:val="Akapitzlist"/>
              <w:numPr>
                <w:ilvl w:val="0"/>
                <w:numId w:val="13"/>
              </w:numPr>
              <w:rPr>
                <w:rFonts w:asciiTheme="minorHAnsi" w:hAnsiTheme="minorHAnsi" w:cstheme="minorHAnsi"/>
                <w:sz w:val="20"/>
              </w:rPr>
            </w:pPr>
            <w:r>
              <w:rPr>
                <w:rFonts w:asciiTheme="minorHAnsi" w:hAnsiTheme="minorHAnsi" w:cstheme="minorHAnsi"/>
                <w:sz w:val="20"/>
              </w:rPr>
              <w:t>Stworzenie Lokalnej Izby Pamięci w Wędzinie</w:t>
            </w:r>
          </w:p>
          <w:p w14:paraId="67C0314E" w14:textId="4C8B84CB" w:rsidR="0002019D" w:rsidRDefault="0002019D" w:rsidP="00AA4A63">
            <w:pPr>
              <w:pStyle w:val="Akapitzlist"/>
              <w:numPr>
                <w:ilvl w:val="0"/>
                <w:numId w:val="13"/>
              </w:numPr>
              <w:rPr>
                <w:rFonts w:asciiTheme="minorHAnsi" w:hAnsiTheme="minorHAnsi" w:cstheme="minorHAnsi"/>
                <w:sz w:val="20"/>
              </w:rPr>
            </w:pPr>
            <w:r>
              <w:rPr>
                <w:rFonts w:asciiTheme="minorHAnsi" w:hAnsiTheme="minorHAnsi" w:cstheme="minorHAnsi"/>
                <w:sz w:val="20"/>
              </w:rPr>
              <w:t>Historia w postaciach zapisana – spotkania z ciekawymi ludźmi z lokalnej społeczności</w:t>
            </w:r>
          </w:p>
          <w:p w14:paraId="1F7235D7" w14:textId="5F5293AE" w:rsidR="0002019D" w:rsidRDefault="0002019D" w:rsidP="00AA4A63">
            <w:pPr>
              <w:pStyle w:val="Akapitzlist"/>
              <w:numPr>
                <w:ilvl w:val="0"/>
                <w:numId w:val="13"/>
              </w:numPr>
              <w:rPr>
                <w:rFonts w:asciiTheme="minorHAnsi" w:hAnsiTheme="minorHAnsi" w:cstheme="minorHAnsi"/>
                <w:sz w:val="20"/>
              </w:rPr>
            </w:pPr>
            <w:r>
              <w:rPr>
                <w:rFonts w:asciiTheme="minorHAnsi" w:hAnsiTheme="minorHAnsi" w:cstheme="minorHAnsi"/>
                <w:sz w:val="20"/>
              </w:rPr>
              <w:t>Współorganizacja procesji ku czci św. Urbana i budowy stajenki Bożonarodzeniowej</w:t>
            </w:r>
          </w:p>
          <w:p w14:paraId="534A4A16" w14:textId="77777777" w:rsidR="00382281" w:rsidRP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Rewitalizacja Zespołu Pałacowo-Parkowego w Sierakowie Śląskim – etap II</w:t>
            </w:r>
          </w:p>
          <w:p w14:paraId="4A5E7DF7" w14:textId="77777777" w:rsidR="00382281" w:rsidRP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Przebudowa i modernizacja obiektu pałacowo-parkowego na budynek kulturalno-opiekuńczy – etap II</w:t>
            </w:r>
          </w:p>
          <w:p w14:paraId="4A483A93" w14:textId="77777777" w:rsidR="00382281" w:rsidRP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Adaptacja budynku użyteczności publicznej na cele kulturalno-oświatowe</w:t>
            </w:r>
          </w:p>
          <w:p w14:paraId="18BC5DFA" w14:textId="126703E7" w:rsidR="00D42227" w:rsidRPr="001147D8" w:rsidRDefault="00382281" w:rsidP="00AA4A63">
            <w:pPr>
              <w:pStyle w:val="Akapitzlist"/>
              <w:numPr>
                <w:ilvl w:val="0"/>
                <w:numId w:val="13"/>
              </w:numPr>
              <w:rPr>
                <w:rFonts w:asciiTheme="minorHAnsi" w:hAnsiTheme="minorHAnsi" w:cstheme="minorHAnsi"/>
                <w:b/>
                <w:sz w:val="20"/>
              </w:rPr>
            </w:pPr>
            <w:r w:rsidRPr="00382281">
              <w:rPr>
                <w:rFonts w:asciiTheme="minorHAnsi" w:hAnsiTheme="minorHAnsi" w:cstheme="minorHAnsi"/>
                <w:sz w:val="20"/>
              </w:rPr>
              <w:t>Zagospodarowanie oraz wyposażenie terenu w Zborowskiem w celu nadania funkcji sportowo-rekreacyjnej</w:t>
            </w:r>
          </w:p>
        </w:tc>
      </w:tr>
      <w:tr w:rsidR="00D42227" w:rsidRPr="001147D8" w14:paraId="1ACBAB89" w14:textId="77777777" w:rsidTr="005A3344">
        <w:trPr>
          <w:cnfStyle w:val="000000100000" w:firstRow="0" w:lastRow="0" w:firstColumn="0" w:lastColumn="0" w:oddVBand="0" w:evenVBand="0" w:oddHBand="1" w:evenHBand="0" w:firstRowFirstColumn="0" w:firstRowLastColumn="0" w:lastRowFirstColumn="0" w:lastRowLastColumn="0"/>
        </w:trPr>
        <w:tc>
          <w:tcPr>
            <w:tcW w:w="9288" w:type="dxa"/>
            <w:gridSpan w:val="3"/>
          </w:tcPr>
          <w:p w14:paraId="50BC1E05" w14:textId="7B8847A1" w:rsidR="00D42227" w:rsidRPr="001147D8" w:rsidRDefault="00D42227" w:rsidP="00D42227">
            <w:pPr>
              <w:jc w:val="center"/>
              <w:rPr>
                <w:rFonts w:asciiTheme="minorHAnsi" w:hAnsiTheme="minorHAnsi" w:cstheme="minorHAnsi"/>
                <w:b/>
                <w:sz w:val="20"/>
              </w:rPr>
            </w:pPr>
            <w:r w:rsidRPr="001147D8">
              <w:rPr>
                <w:rFonts w:asciiTheme="minorHAnsi" w:hAnsiTheme="minorHAnsi" w:cstheme="minorHAnsi"/>
                <w:b/>
                <w:sz w:val="20"/>
              </w:rPr>
              <w:t>Elementy wizji:</w:t>
            </w:r>
          </w:p>
          <w:p w14:paraId="5BD879F6" w14:textId="64D193E1" w:rsidR="00D42227" w:rsidRPr="001147D8" w:rsidRDefault="00423357" w:rsidP="00D42227">
            <w:pPr>
              <w:rPr>
                <w:rFonts w:asciiTheme="minorHAnsi" w:hAnsiTheme="minorHAnsi" w:cstheme="minorHAnsi"/>
                <w:sz w:val="20"/>
              </w:rPr>
            </w:pPr>
            <w:r w:rsidRPr="00423357">
              <w:rPr>
                <w:rFonts w:asciiTheme="minorHAnsi" w:hAnsiTheme="minorHAnsi" w:cstheme="minorHAnsi"/>
                <w:i/>
                <w:sz w:val="20"/>
              </w:rPr>
              <w:t>Podniesienie kompetencji mieszkańców oraz wykorzystanie lokalnych zasobów – w tym produktów regionalnych i walorów turystyczno-rekreacyjnych – przełoży się na ożywienie przedsiębiorczości</w:t>
            </w:r>
            <w:r>
              <w:rPr>
                <w:rFonts w:asciiTheme="minorHAnsi" w:hAnsiTheme="minorHAnsi" w:cstheme="minorHAnsi"/>
                <w:i/>
                <w:sz w:val="20"/>
              </w:rPr>
              <w:t xml:space="preserve"> i nowe inicjatywy gospodarcze.</w:t>
            </w:r>
          </w:p>
        </w:tc>
      </w:tr>
      <w:tr w:rsidR="00D42227" w:rsidRPr="001147D8" w14:paraId="61F32A78" w14:textId="77777777" w:rsidTr="005A3344">
        <w:trPr>
          <w:cnfStyle w:val="000000010000" w:firstRow="0" w:lastRow="0" w:firstColumn="0" w:lastColumn="0" w:oddVBand="0" w:evenVBand="0" w:oddHBand="0" w:evenHBand="1" w:firstRowFirstColumn="0" w:firstRowLastColumn="0" w:lastRowFirstColumn="0" w:lastRowLastColumn="0"/>
        </w:trPr>
        <w:tc>
          <w:tcPr>
            <w:tcW w:w="9288" w:type="dxa"/>
            <w:gridSpan w:val="3"/>
          </w:tcPr>
          <w:p w14:paraId="12806018" w14:textId="2EEC9A9A" w:rsidR="00D42227" w:rsidRPr="001147D8" w:rsidRDefault="00D42227" w:rsidP="00D42227">
            <w:pPr>
              <w:rPr>
                <w:rFonts w:asciiTheme="minorHAnsi" w:hAnsiTheme="minorHAnsi" w:cstheme="minorHAnsi"/>
                <w:b/>
                <w:sz w:val="20"/>
              </w:rPr>
            </w:pPr>
            <w:r w:rsidRPr="001147D8">
              <w:rPr>
                <w:rFonts w:asciiTheme="minorHAnsi" w:hAnsiTheme="minorHAnsi" w:cstheme="minorHAnsi"/>
                <w:b/>
                <w:sz w:val="20"/>
              </w:rPr>
              <w:t xml:space="preserve">Cel 2. </w:t>
            </w:r>
            <w:r w:rsidR="005963C1" w:rsidRPr="005963C1">
              <w:rPr>
                <w:rFonts w:asciiTheme="minorHAnsi" w:hAnsiTheme="minorHAnsi" w:cstheme="minorHAnsi"/>
                <w:b/>
                <w:sz w:val="20"/>
              </w:rPr>
              <w:t>Ożywienie gospodarcze poprzez wykorzystanie lokalnych zasobów i potencjałów</w:t>
            </w:r>
          </w:p>
        </w:tc>
      </w:tr>
      <w:tr w:rsidR="00D42227" w:rsidRPr="001147D8" w14:paraId="25702808" w14:textId="77777777" w:rsidTr="00CE2B71">
        <w:trPr>
          <w:cnfStyle w:val="000000100000" w:firstRow="0" w:lastRow="0" w:firstColumn="0" w:lastColumn="0" w:oddVBand="0" w:evenVBand="0" w:oddHBand="1" w:evenHBand="0" w:firstRowFirstColumn="0" w:firstRowLastColumn="0" w:lastRowFirstColumn="0" w:lastRowLastColumn="0"/>
        </w:trPr>
        <w:tc>
          <w:tcPr>
            <w:tcW w:w="3393" w:type="dxa"/>
          </w:tcPr>
          <w:p w14:paraId="48B12ECF" w14:textId="77777777" w:rsidR="00D42227" w:rsidRPr="001147D8" w:rsidRDefault="00D42227" w:rsidP="005A3344">
            <w:pPr>
              <w:rPr>
                <w:rFonts w:asciiTheme="minorHAnsi" w:hAnsiTheme="minorHAnsi" w:cstheme="minorHAnsi"/>
                <w:b/>
                <w:sz w:val="20"/>
              </w:rPr>
            </w:pPr>
            <w:r w:rsidRPr="001147D8">
              <w:rPr>
                <w:rFonts w:asciiTheme="minorHAnsi" w:hAnsiTheme="minorHAnsi" w:cstheme="minorHAnsi"/>
                <w:b/>
                <w:sz w:val="20"/>
              </w:rPr>
              <w:t>Główne problemy</w:t>
            </w:r>
          </w:p>
        </w:tc>
        <w:tc>
          <w:tcPr>
            <w:tcW w:w="3236" w:type="dxa"/>
          </w:tcPr>
          <w:p w14:paraId="505DA6A5" w14:textId="77777777" w:rsidR="00D42227" w:rsidRPr="001147D8" w:rsidRDefault="00D42227" w:rsidP="005A3344">
            <w:pPr>
              <w:rPr>
                <w:rFonts w:asciiTheme="minorHAnsi" w:hAnsiTheme="minorHAnsi" w:cstheme="minorHAnsi"/>
                <w:b/>
                <w:sz w:val="20"/>
              </w:rPr>
            </w:pPr>
            <w:r w:rsidRPr="001147D8">
              <w:rPr>
                <w:rFonts w:asciiTheme="minorHAnsi" w:hAnsiTheme="minorHAnsi" w:cstheme="minorHAnsi"/>
                <w:b/>
                <w:sz w:val="20"/>
              </w:rPr>
              <w:t>Kierunki działań</w:t>
            </w:r>
          </w:p>
        </w:tc>
        <w:tc>
          <w:tcPr>
            <w:tcW w:w="2659" w:type="dxa"/>
          </w:tcPr>
          <w:p w14:paraId="33CEF3EA" w14:textId="77777777" w:rsidR="00D42227" w:rsidRPr="001147D8" w:rsidRDefault="00D42227" w:rsidP="005A3344">
            <w:pPr>
              <w:rPr>
                <w:rFonts w:asciiTheme="minorHAnsi" w:hAnsiTheme="minorHAnsi" w:cstheme="minorHAnsi"/>
                <w:b/>
                <w:sz w:val="20"/>
              </w:rPr>
            </w:pPr>
            <w:r w:rsidRPr="001147D8">
              <w:rPr>
                <w:rFonts w:asciiTheme="minorHAnsi" w:hAnsiTheme="minorHAnsi" w:cstheme="minorHAnsi"/>
                <w:b/>
                <w:sz w:val="20"/>
              </w:rPr>
              <w:t>Przedsięwzięcia</w:t>
            </w:r>
          </w:p>
        </w:tc>
      </w:tr>
      <w:tr w:rsidR="00D42227" w:rsidRPr="001147D8" w14:paraId="1565318F" w14:textId="77777777" w:rsidTr="00CE2B71">
        <w:trPr>
          <w:cnfStyle w:val="000000010000" w:firstRow="0" w:lastRow="0" w:firstColumn="0" w:lastColumn="0" w:oddVBand="0" w:evenVBand="0" w:oddHBand="0" w:evenHBand="1" w:firstRowFirstColumn="0" w:firstRowLastColumn="0" w:lastRowFirstColumn="0" w:lastRowLastColumn="0"/>
        </w:trPr>
        <w:tc>
          <w:tcPr>
            <w:tcW w:w="3393" w:type="dxa"/>
          </w:tcPr>
          <w:p w14:paraId="704D1A84" w14:textId="116DEB8E" w:rsidR="00D42227" w:rsidRPr="001147D8" w:rsidRDefault="005963C1" w:rsidP="00AA4A63">
            <w:pPr>
              <w:pStyle w:val="Akapitzlist"/>
              <w:numPr>
                <w:ilvl w:val="0"/>
                <w:numId w:val="13"/>
              </w:numPr>
              <w:rPr>
                <w:rFonts w:asciiTheme="minorHAnsi" w:hAnsiTheme="minorHAnsi" w:cstheme="minorHAnsi"/>
                <w:sz w:val="20"/>
              </w:rPr>
            </w:pPr>
            <w:r w:rsidRPr="005963C1">
              <w:rPr>
                <w:rFonts w:asciiTheme="minorHAnsi" w:hAnsiTheme="minorHAnsi" w:cstheme="minorHAnsi"/>
                <w:sz w:val="20"/>
              </w:rPr>
              <w:t>Słaba promocja lokalnych produktów i ograniczone możliwości rozwoju gospodarki lokalnej</w:t>
            </w:r>
          </w:p>
        </w:tc>
        <w:tc>
          <w:tcPr>
            <w:tcW w:w="3236" w:type="dxa"/>
          </w:tcPr>
          <w:p w14:paraId="2D428605" w14:textId="2EABFE6B" w:rsidR="005963C1" w:rsidRPr="005963C1" w:rsidRDefault="005963C1" w:rsidP="005963C1">
            <w:pPr>
              <w:jc w:val="left"/>
              <w:rPr>
                <w:rFonts w:asciiTheme="minorHAnsi" w:hAnsiTheme="minorHAnsi" w:cstheme="minorHAnsi"/>
                <w:sz w:val="20"/>
              </w:rPr>
            </w:pPr>
            <w:r w:rsidRPr="005963C1">
              <w:rPr>
                <w:rFonts w:asciiTheme="minorHAnsi" w:hAnsiTheme="minorHAnsi" w:cstheme="minorHAnsi"/>
                <w:sz w:val="20"/>
              </w:rPr>
              <w:t>KD.2.1 Rozwój lokalnej gospodarki poprzez promocję i wsparcie produktów regionalnych</w:t>
            </w:r>
          </w:p>
          <w:p w14:paraId="5266E247" w14:textId="3B66DF8A" w:rsidR="00D42227" w:rsidRPr="001147D8" w:rsidRDefault="005963C1" w:rsidP="005963C1">
            <w:pPr>
              <w:jc w:val="left"/>
              <w:rPr>
                <w:rFonts w:asciiTheme="minorHAnsi" w:hAnsiTheme="minorHAnsi" w:cstheme="minorHAnsi"/>
                <w:sz w:val="20"/>
              </w:rPr>
            </w:pPr>
            <w:r w:rsidRPr="005963C1">
              <w:rPr>
                <w:rFonts w:asciiTheme="minorHAnsi" w:hAnsiTheme="minorHAnsi" w:cstheme="minorHAnsi"/>
                <w:sz w:val="20"/>
              </w:rPr>
              <w:t>KD.2.2 Wykorzystanie walorów turystycznych i rekreacyjnych gminy do rozwoju lokalnych usług i przedsiębiorczości</w:t>
            </w:r>
          </w:p>
        </w:tc>
        <w:tc>
          <w:tcPr>
            <w:tcW w:w="2659" w:type="dxa"/>
          </w:tcPr>
          <w:p w14:paraId="586E65BA" w14:textId="77777777" w:rsidR="00382281" w:rsidRP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Imprezy markowe bazujące na lokalnych produktach związanych ze specyfiką obszaru, wsparcie produktów lokalnych</w:t>
            </w:r>
          </w:p>
          <w:p w14:paraId="4F6546C3" w14:textId="77777777" w:rsidR="00382281" w:rsidRP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Zagospodarowanie terenu oraz wyposażenie budynku byłej Fabryki Fajek/Fajczarni w miejscowości Zborowskie w celu powstania Skansenu w Gminie Ciasna</w:t>
            </w:r>
          </w:p>
          <w:p w14:paraId="0FFF45D9" w14:textId="77777777" w:rsidR="00382281" w:rsidRP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Rewitalizacja terenu po byłej gorzelni w Sierakowie Śląskim</w:t>
            </w:r>
          </w:p>
          <w:p w14:paraId="3264DFAA" w14:textId="77777777" w:rsidR="00382281" w:rsidRP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Rewitalizacja obszaru zdegradowanego po byłej jednostce wojskowej w Przywarach (Sieraków Śląski) na terenie Gminy Ciasna</w:t>
            </w:r>
          </w:p>
          <w:p w14:paraId="35D70846" w14:textId="1843EF8B" w:rsidR="00CF593D" w:rsidRPr="0002019D" w:rsidRDefault="00382281" w:rsidP="00B27B47">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Budowa dróg rowerowych na terenie Gminy Ciasna – etap II</w:t>
            </w:r>
          </w:p>
        </w:tc>
      </w:tr>
      <w:tr w:rsidR="00D42227" w:rsidRPr="005B7935" w14:paraId="60E70AD7" w14:textId="77777777" w:rsidTr="005A3344">
        <w:trPr>
          <w:cnfStyle w:val="000000100000" w:firstRow="0" w:lastRow="0" w:firstColumn="0" w:lastColumn="0" w:oddVBand="0" w:evenVBand="0" w:oddHBand="1" w:evenHBand="0" w:firstRowFirstColumn="0" w:firstRowLastColumn="0" w:lastRowFirstColumn="0" w:lastRowLastColumn="0"/>
        </w:trPr>
        <w:tc>
          <w:tcPr>
            <w:tcW w:w="9288" w:type="dxa"/>
            <w:gridSpan w:val="3"/>
          </w:tcPr>
          <w:p w14:paraId="662B0367" w14:textId="77777777" w:rsidR="00D42227" w:rsidRPr="001147D8" w:rsidRDefault="00D42227" w:rsidP="00D42227">
            <w:pPr>
              <w:jc w:val="center"/>
              <w:rPr>
                <w:rFonts w:asciiTheme="minorHAnsi" w:hAnsiTheme="minorHAnsi" w:cstheme="minorHAnsi"/>
                <w:b/>
                <w:sz w:val="20"/>
              </w:rPr>
            </w:pPr>
            <w:r w:rsidRPr="001147D8">
              <w:rPr>
                <w:rFonts w:asciiTheme="minorHAnsi" w:hAnsiTheme="minorHAnsi" w:cstheme="minorHAnsi"/>
                <w:b/>
                <w:sz w:val="20"/>
              </w:rPr>
              <w:t>Elementy wizji:</w:t>
            </w:r>
          </w:p>
          <w:p w14:paraId="1B2E7910" w14:textId="54FE6A75" w:rsidR="00D42227" w:rsidRPr="001147D8" w:rsidRDefault="00F77A45" w:rsidP="00F77A45">
            <w:pPr>
              <w:autoSpaceDE w:val="0"/>
              <w:autoSpaceDN w:val="0"/>
              <w:adjustRightInd w:val="0"/>
              <w:rPr>
                <w:rFonts w:asciiTheme="minorHAnsi" w:hAnsiTheme="minorHAnsi" w:cstheme="minorHAnsi"/>
                <w:i/>
                <w:sz w:val="20"/>
              </w:rPr>
            </w:pPr>
            <w:r w:rsidRPr="00F77A45">
              <w:rPr>
                <w:rFonts w:asciiTheme="minorHAnsi" w:hAnsiTheme="minorHAnsi" w:cstheme="minorHAnsi"/>
                <w:i/>
                <w:sz w:val="20"/>
              </w:rPr>
              <w:t>Kompleksowa modernizacja i nadanie nowych funkcji zdegradowanym obiektom oraz poprawa infrastruktury środowiskowej i komunikacyjnej (m.in. pałace, Fajczarnia, drogi rowerowe, oczyszczalnia, retencja) stworzą czystą, funkcjonalną i przyjazną przestrzeń publiczną.</w:t>
            </w:r>
          </w:p>
        </w:tc>
      </w:tr>
      <w:tr w:rsidR="00D42227" w:rsidRPr="00AB3FA9" w14:paraId="4B5A6001" w14:textId="77777777" w:rsidTr="005A3344">
        <w:trPr>
          <w:cnfStyle w:val="000000010000" w:firstRow="0" w:lastRow="0" w:firstColumn="0" w:lastColumn="0" w:oddVBand="0" w:evenVBand="0" w:oddHBand="0" w:evenHBand="1" w:firstRowFirstColumn="0" w:firstRowLastColumn="0" w:lastRowFirstColumn="0" w:lastRowLastColumn="0"/>
        </w:trPr>
        <w:tc>
          <w:tcPr>
            <w:tcW w:w="9288" w:type="dxa"/>
            <w:gridSpan w:val="3"/>
          </w:tcPr>
          <w:p w14:paraId="1A97C482" w14:textId="40B89E30" w:rsidR="00D42227" w:rsidRPr="00AB3FA9" w:rsidRDefault="00651675" w:rsidP="00D42227">
            <w:pPr>
              <w:pStyle w:val="Akapitzlist"/>
              <w:rPr>
                <w:rFonts w:asciiTheme="minorHAnsi" w:hAnsiTheme="minorHAnsi" w:cstheme="minorHAnsi"/>
                <w:b/>
                <w:sz w:val="20"/>
              </w:rPr>
            </w:pPr>
            <w:r w:rsidRPr="00AB3FA9">
              <w:rPr>
                <w:rFonts w:asciiTheme="minorHAnsi" w:hAnsiTheme="minorHAnsi" w:cstheme="minorHAnsi"/>
                <w:b/>
                <w:sz w:val="20"/>
              </w:rPr>
              <w:t xml:space="preserve">Cel 3. </w:t>
            </w:r>
            <w:r w:rsidR="005963C1" w:rsidRPr="005963C1">
              <w:rPr>
                <w:rFonts w:asciiTheme="minorHAnsi" w:hAnsiTheme="minorHAnsi" w:cstheme="minorHAnsi"/>
                <w:b/>
                <w:sz w:val="20"/>
              </w:rPr>
              <w:t>Przywracanie funkcji zdegradowanym obiektom i terenom oraz poprawa jakości środowiska</w:t>
            </w:r>
          </w:p>
        </w:tc>
      </w:tr>
      <w:tr w:rsidR="00D42227" w:rsidRPr="00AB3FA9" w14:paraId="24B7065E" w14:textId="77777777" w:rsidTr="00D42227">
        <w:trPr>
          <w:cnfStyle w:val="000000100000" w:firstRow="0" w:lastRow="0" w:firstColumn="0" w:lastColumn="0" w:oddVBand="0" w:evenVBand="0" w:oddHBand="1" w:evenHBand="0" w:firstRowFirstColumn="0" w:firstRowLastColumn="0" w:lastRowFirstColumn="0" w:lastRowLastColumn="0"/>
        </w:trPr>
        <w:tc>
          <w:tcPr>
            <w:tcW w:w="3393" w:type="dxa"/>
          </w:tcPr>
          <w:p w14:paraId="6521E9B7" w14:textId="77777777" w:rsidR="00D42227" w:rsidRPr="00AB3FA9" w:rsidRDefault="00D42227" w:rsidP="005A3344">
            <w:pPr>
              <w:rPr>
                <w:rFonts w:asciiTheme="minorHAnsi" w:hAnsiTheme="minorHAnsi" w:cstheme="minorHAnsi"/>
                <w:b/>
                <w:sz w:val="20"/>
              </w:rPr>
            </w:pPr>
            <w:r w:rsidRPr="00AB3FA9">
              <w:rPr>
                <w:rFonts w:asciiTheme="minorHAnsi" w:hAnsiTheme="minorHAnsi" w:cstheme="minorHAnsi"/>
                <w:b/>
                <w:sz w:val="20"/>
              </w:rPr>
              <w:t>Główne problemy</w:t>
            </w:r>
          </w:p>
        </w:tc>
        <w:tc>
          <w:tcPr>
            <w:tcW w:w="3236" w:type="dxa"/>
          </w:tcPr>
          <w:p w14:paraId="61100C23" w14:textId="77777777" w:rsidR="00D42227" w:rsidRPr="00AB3FA9" w:rsidRDefault="00D42227" w:rsidP="005A3344">
            <w:pPr>
              <w:rPr>
                <w:rFonts w:asciiTheme="minorHAnsi" w:hAnsiTheme="minorHAnsi" w:cstheme="minorHAnsi"/>
                <w:b/>
                <w:sz w:val="20"/>
              </w:rPr>
            </w:pPr>
            <w:r w:rsidRPr="00AB3FA9">
              <w:rPr>
                <w:rFonts w:asciiTheme="minorHAnsi" w:hAnsiTheme="minorHAnsi" w:cstheme="minorHAnsi"/>
                <w:b/>
                <w:sz w:val="20"/>
              </w:rPr>
              <w:t>Kierunki działań</w:t>
            </w:r>
          </w:p>
        </w:tc>
        <w:tc>
          <w:tcPr>
            <w:tcW w:w="2659" w:type="dxa"/>
          </w:tcPr>
          <w:p w14:paraId="3FAE81D1" w14:textId="77777777" w:rsidR="00D42227" w:rsidRPr="00AB3FA9" w:rsidRDefault="00D42227" w:rsidP="005A3344">
            <w:pPr>
              <w:rPr>
                <w:rFonts w:asciiTheme="minorHAnsi" w:hAnsiTheme="minorHAnsi" w:cstheme="minorHAnsi"/>
                <w:b/>
                <w:sz w:val="20"/>
              </w:rPr>
            </w:pPr>
            <w:r w:rsidRPr="00AB3FA9">
              <w:rPr>
                <w:rFonts w:asciiTheme="minorHAnsi" w:hAnsiTheme="minorHAnsi" w:cstheme="minorHAnsi"/>
                <w:b/>
                <w:sz w:val="20"/>
              </w:rPr>
              <w:t>Przedsięwzięcia</w:t>
            </w:r>
          </w:p>
        </w:tc>
      </w:tr>
      <w:tr w:rsidR="00D42227" w:rsidRPr="00AB3FA9" w14:paraId="52EAD70E" w14:textId="77777777" w:rsidTr="00D42227">
        <w:trPr>
          <w:cnfStyle w:val="000000010000" w:firstRow="0" w:lastRow="0" w:firstColumn="0" w:lastColumn="0" w:oddVBand="0" w:evenVBand="0" w:oddHBand="0" w:evenHBand="1" w:firstRowFirstColumn="0" w:firstRowLastColumn="0" w:lastRowFirstColumn="0" w:lastRowLastColumn="0"/>
        </w:trPr>
        <w:tc>
          <w:tcPr>
            <w:tcW w:w="3393" w:type="dxa"/>
          </w:tcPr>
          <w:p w14:paraId="7EA36E27" w14:textId="5EC5C095" w:rsidR="00D42227"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Degradacja obiektów i terenów poprzemysłowych oraz powojskowych</w:t>
            </w:r>
          </w:p>
          <w:p w14:paraId="05F36F64" w14:textId="77777777" w:rsid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Niedostateczna infrastruktura komunikacyjna i brak atrakcyjnych tras rekreacyjno-turystycznych</w:t>
            </w:r>
          </w:p>
          <w:p w14:paraId="6071E643" w14:textId="07077574" w:rsidR="00382281" w:rsidRPr="00AB3FA9"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Problemy środowiskowe wynikające z przestarzałej infrastruktury i niewystarczającej retencji wód</w:t>
            </w:r>
          </w:p>
        </w:tc>
        <w:tc>
          <w:tcPr>
            <w:tcW w:w="3236" w:type="dxa"/>
          </w:tcPr>
          <w:p w14:paraId="486EB074" w14:textId="50F07467" w:rsidR="005963C1" w:rsidRPr="005963C1" w:rsidRDefault="005963C1" w:rsidP="005963C1">
            <w:pPr>
              <w:jc w:val="left"/>
              <w:rPr>
                <w:rFonts w:asciiTheme="minorHAnsi" w:hAnsiTheme="minorHAnsi" w:cstheme="minorHAnsi"/>
                <w:sz w:val="20"/>
              </w:rPr>
            </w:pPr>
            <w:r w:rsidRPr="005963C1">
              <w:rPr>
                <w:rFonts w:asciiTheme="minorHAnsi" w:hAnsiTheme="minorHAnsi" w:cstheme="minorHAnsi"/>
                <w:sz w:val="20"/>
              </w:rPr>
              <w:t>KD.3.1 Adaptacja zdegradowanej infrastruktury do funkcji społecznych, kulturalnych i edukacyjnych</w:t>
            </w:r>
          </w:p>
          <w:p w14:paraId="59743592" w14:textId="515D17D6" w:rsidR="005963C1" w:rsidRPr="005963C1" w:rsidRDefault="005963C1" w:rsidP="005963C1">
            <w:pPr>
              <w:jc w:val="left"/>
              <w:rPr>
                <w:rFonts w:asciiTheme="minorHAnsi" w:hAnsiTheme="minorHAnsi" w:cstheme="minorHAnsi"/>
                <w:sz w:val="20"/>
              </w:rPr>
            </w:pPr>
            <w:r w:rsidRPr="005963C1">
              <w:rPr>
                <w:rFonts w:asciiTheme="minorHAnsi" w:hAnsiTheme="minorHAnsi" w:cstheme="minorHAnsi"/>
                <w:sz w:val="20"/>
              </w:rPr>
              <w:t>KD.3.2 Przekształcanie zdegradowanych terenów w przestrzenie rekreacyjno-turystyczne</w:t>
            </w:r>
          </w:p>
          <w:p w14:paraId="5A37FD4D" w14:textId="21BA0485" w:rsidR="005963C1" w:rsidRPr="005963C1" w:rsidRDefault="005963C1" w:rsidP="005963C1">
            <w:pPr>
              <w:jc w:val="left"/>
              <w:rPr>
                <w:rFonts w:asciiTheme="minorHAnsi" w:hAnsiTheme="minorHAnsi" w:cstheme="minorHAnsi"/>
                <w:sz w:val="20"/>
              </w:rPr>
            </w:pPr>
            <w:r w:rsidRPr="005963C1">
              <w:rPr>
                <w:rFonts w:asciiTheme="minorHAnsi" w:hAnsiTheme="minorHAnsi" w:cstheme="minorHAnsi"/>
                <w:sz w:val="20"/>
              </w:rPr>
              <w:t>KD.3.3 Poprawa układu komunikacyjnego obszaru rewitalizacji i dostępności do obszaru rewitalizacji</w:t>
            </w:r>
          </w:p>
          <w:p w14:paraId="44AE66E8" w14:textId="330A6D92" w:rsidR="00D42227" w:rsidRPr="00AB3FA9" w:rsidRDefault="005963C1" w:rsidP="005963C1">
            <w:pPr>
              <w:jc w:val="left"/>
              <w:rPr>
                <w:rFonts w:asciiTheme="minorHAnsi" w:hAnsiTheme="minorHAnsi" w:cstheme="minorHAnsi"/>
                <w:sz w:val="20"/>
              </w:rPr>
            </w:pPr>
            <w:r w:rsidRPr="005963C1">
              <w:rPr>
                <w:rFonts w:asciiTheme="minorHAnsi" w:hAnsiTheme="minorHAnsi" w:cstheme="minorHAnsi"/>
                <w:sz w:val="20"/>
              </w:rPr>
              <w:t>KD.3.4 Działania służące poprawie stanu i jakości środowiska</w:t>
            </w:r>
          </w:p>
        </w:tc>
        <w:tc>
          <w:tcPr>
            <w:tcW w:w="2659" w:type="dxa"/>
          </w:tcPr>
          <w:p w14:paraId="240FC834" w14:textId="77777777" w:rsidR="00382281" w:rsidRP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Rewitalizacja Zespołu Pałacowo-Parkowego w Sierakowie Śląskim w celu nadania funkcji integracji międzypokoleniowej – etap II</w:t>
            </w:r>
          </w:p>
          <w:p w14:paraId="2F4927E9" w14:textId="77777777" w:rsidR="00382281" w:rsidRP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Przebudowa i modernizacja obiektu pałacowo-parkowego wraz ze zmianą sposobu użytkowania na budynek kulturalno-opiekuńczy – etap II</w:t>
            </w:r>
          </w:p>
          <w:p w14:paraId="4CF4A36B" w14:textId="77777777" w:rsidR="00382281" w:rsidRP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Adaptacja budynku użyteczności publicznej na cele kulturalno-oświatowe</w:t>
            </w:r>
          </w:p>
          <w:p w14:paraId="63DF49D0" w14:textId="77777777" w:rsidR="00382281" w:rsidRP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Zagospodarowanie terenu oraz wyposażenie budynku byłej Fabryki Fajek/Fajczarni w miejscowości Zborowskie w celu powstania Skansenu w Gminie Ciasna</w:t>
            </w:r>
          </w:p>
          <w:p w14:paraId="400720D2" w14:textId="77777777" w:rsidR="00382281" w:rsidRP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Zagospodarowanie oraz wyposażenie terenu w miejscowości Zborowskie w celu nadania funkcji sportowo-rekreacyjnej</w:t>
            </w:r>
          </w:p>
          <w:p w14:paraId="73CF6D58" w14:textId="77777777" w:rsidR="00382281" w:rsidRP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Rewitalizacja terenu po byłej gorzelni w Sierakowie Śląskim</w:t>
            </w:r>
          </w:p>
          <w:p w14:paraId="3712DC83" w14:textId="77777777" w:rsidR="00382281" w:rsidRP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Rewitalizacja obszaru zdegradowanego po byłej jednostce wojskowej w Przywarach (Sieraków Śląski) na terenie Gminy Ciasna</w:t>
            </w:r>
          </w:p>
          <w:p w14:paraId="178BEB72" w14:textId="77777777" w:rsidR="00382281" w:rsidRP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Budowa dróg rowerowych na terenie Gminy Ciasna – etap II</w:t>
            </w:r>
          </w:p>
          <w:p w14:paraId="7F39256D" w14:textId="77777777" w:rsidR="00382281" w:rsidRPr="00382281"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Modernizacja oczyszczalni ścieków w Gminie Ciasna wraz z modernizacją sieci wodociągowej, kanalizacyjnej oraz przepompowni</w:t>
            </w:r>
          </w:p>
          <w:p w14:paraId="3116CE08" w14:textId="2CCBD74C" w:rsidR="00A04EB3" w:rsidRPr="00AB3FA9" w:rsidRDefault="00382281" w:rsidP="00AA4A63">
            <w:pPr>
              <w:pStyle w:val="Akapitzlist"/>
              <w:numPr>
                <w:ilvl w:val="0"/>
                <w:numId w:val="13"/>
              </w:numPr>
              <w:rPr>
                <w:rFonts w:asciiTheme="minorHAnsi" w:hAnsiTheme="minorHAnsi" w:cstheme="minorHAnsi"/>
                <w:sz w:val="20"/>
              </w:rPr>
            </w:pPr>
            <w:r w:rsidRPr="00382281">
              <w:rPr>
                <w:rFonts w:asciiTheme="minorHAnsi" w:hAnsiTheme="minorHAnsi" w:cstheme="minorHAnsi"/>
                <w:sz w:val="20"/>
              </w:rPr>
              <w:t>Zwiększenie potencjału zrównoważonej gospodarki wodnej na terenie Gminy Ciasn</w:t>
            </w:r>
            <w:r>
              <w:rPr>
                <w:rFonts w:asciiTheme="minorHAnsi" w:hAnsiTheme="minorHAnsi" w:cstheme="minorHAnsi"/>
                <w:sz w:val="20"/>
              </w:rPr>
              <w:t>a</w:t>
            </w:r>
          </w:p>
        </w:tc>
      </w:tr>
    </w:tbl>
    <w:p w14:paraId="4E9D1401" w14:textId="77777777" w:rsidR="00CE2B71" w:rsidRPr="00AB3FA9" w:rsidRDefault="00CE2B71" w:rsidP="00CE2B71">
      <w:pPr>
        <w:pStyle w:val="Krrdo"/>
        <w:spacing w:before="0" w:line="240" w:lineRule="auto"/>
        <w:jc w:val="both"/>
        <w:rPr>
          <w:i w:val="0"/>
        </w:rPr>
      </w:pPr>
      <w:r w:rsidRPr="00AB3FA9">
        <w:rPr>
          <w:i w:val="0"/>
        </w:rPr>
        <w:t>Źródło:</w:t>
      </w:r>
      <w:r w:rsidRPr="00AB3FA9">
        <w:t xml:space="preserve"> </w:t>
      </w:r>
      <w:r w:rsidRPr="00AB3FA9">
        <w:rPr>
          <w:i w:val="0"/>
        </w:rPr>
        <w:t xml:space="preserve">Opracowanie własne </w:t>
      </w:r>
    </w:p>
    <w:p w14:paraId="7B154CE4" w14:textId="77777777" w:rsidR="00C805D4" w:rsidRPr="00AB3FA9" w:rsidRDefault="00C805D4" w:rsidP="00C805D4">
      <w:r w:rsidRPr="00AB3FA9">
        <w:t>Ujęta w ten sposób wizja stanu obszaru rewitalizacji jest wyzwaniem do realizacji w ramach opracowanego programu rewitalizacji do 2030 r. W przypadku nieosiągnięcia wszystkich założeń, proces rewitalizacji będzie kontynuowany na podstawie uaktualnionej wersji dokumentu.</w:t>
      </w:r>
    </w:p>
    <w:p w14:paraId="364E63F7" w14:textId="1A93C77A" w:rsidR="007C3D8E" w:rsidRDefault="00C805D4" w:rsidP="00C805D4">
      <w:r w:rsidRPr="00AB3FA9">
        <w:t>Podsumowując, przyjęte cele rewitalizacyjne i wynikające z nich kierunki działań, które stanowią odpowiedź na zdiagnozowane na obszarze rewitalizacji problemy, mają charakter zintegrowany, gwarantując całościową i kompleksową interwencję. Przedsięwzięcia rewitalizacyjne będą wdrażane na całym obszarze, przyczyniając się do osiągnięcia założonych celów i kierunków. Z dopełniającymi się celami zostały powiązane podstawowe i uzupełniające przedsięwzięcia rewitalizacyjne, dodatkowo świadcząc o spójnym charakterze interwencji. Cele i przedsięwzięcia rewitalizacyjne zostały ze sobą również powiązane za pomocą odpowiednich wskaźników rezultatu i produktu (patrz ROZDZIAŁY: 4 – PRZEDSIĘWZIĘCIA REWITALIZACYJNE, 6 – MECHANIZMY SŁUŻĄCE INTEGROWANIU DZIAŁAŃ ORAZ PR</w:t>
      </w:r>
      <w:r w:rsidR="00E93237" w:rsidRPr="00AB3FA9">
        <w:t>ZEDSIĘWZIĘĆ REWITALIZACYJNYCH, 10</w:t>
      </w:r>
      <w:r w:rsidRPr="00AB3FA9">
        <w:t xml:space="preserve"> – SYSTEM MONITOROWANIA I OCENY GMINNEGO PROGRAMU REWITALIZACJI GMINY </w:t>
      </w:r>
      <w:r w:rsidR="00693EEB">
        <w:t>CIASNA</w:t>
      </w:r>
      <w:r w:rsidRPr="00AB3FA9">
        <w:t>). Takie wytyczenie celów GPR wpisuje się w wymóg art. 36 ust. 8 pkt 2 ustawy z dnia 28 kwietnia 2022 r. o zasadach realizacji zadań finansowych ze środków europejskich w perspektywie finansowej 2021-2027 (ustawa wdrożeniowa), pozwalając uznać niniejszy program rewitalizacji za strategię IIT.</w:t>
      </w:r>
    </w:p>
    <w:p w14:paraId="34DE0379" w14:textId="79D77B5D" w:rsidR="00AF2FEB" w:rsidRPr="00CC0533" w:rsidRDefault="009E3092" w:rsidP="00AF2FEB">
      <w:pPr>
        <w:pStyle w:val="Nagwek1"/>
        <w:numPr>
          <w:ilvl w:val="0"/>
          <w:numId w:val="1"/>
        </w:numPr>
      </w:pPr>
      <w:bookmarkStart w:id="226" w:name="_Toc195018693"/>
      <w:bookmarkStart w:id="227" w:name="_Toc209281017"/>
      <w:bookmarkEnd w:id="226"/>
      <w:r w:rsidRPr="00CC0533">
        <w:rPr>
          <w:caps w:val="0"/>
        </w:rPr>
        <w:t>PRZEDSIĘWZIĘCIA REWITALIZACYJNE</w:t>
      </w:r>
      <w:bookmarkEnd w:id="227"/>
    </w:p>
    <w:p w14:paraId="44380D67" w14:textId="77777777" w:rsidR="00AF2FEB" w:rsidRPr="001E4440" w:rsidRDefault="00AF2FEB" w:rsidP="00AF2FEB">
      <w:pPr>
        <w:pStyle w:val="Nagwek2"/>
        <w:numPr>
          <w:ilvl w:val="1"/>
          <w:numId w:val="1"/>
        </w:numPr>
      </w:pPr>
      <w:bookmarkStart w:id="228" w:name="_Toc209281018"/>
      <w:r w:rsidRPr="001E4440">
        <w:t>Planowane podstawowe przedsięwzięcia rewitalizacyjne</w:t>
      </w:r>
      <w:bookmarkEnd w:id="228"/>
    </w:p>
    <w:p w14:paraId="3566F718" w14:textId="713E77D9" w:rsidR="007A5CAD" w:rsidRPr="00354004" w:rsidRDefault="007A5CAD" w:rsidP="007A5CAD">
      <w:r w:rsidRPr="00354004">
        <w:t>Poniższy rozdział zawiera zestawienie podstawowych przedsięwzięć rewitalizacyjnych, zgłoszonych do GPR w sposób oddolny, tj. samodzielnie przez poszczególne grupy interesariuszy, o których mowa w art. 2 ust. 2 ustawy o rewitalizacji, a także art. 36 ust. 8 pkt 4 ustawy z dnia 28 kwietnia 2022 r. o</w:t>
      </w:r>
      <w:r w:rsidR="00DF5810">
        <w:t> </w:t>
      </w:r>
      <w:r w:rsidR="00DF5810" w:rsidRPr="00354004">
        <w:t xml:space="preserve"> </w:t>
      </w:r>
      <w:r w:rsidRPr="00354004">
        <w:t xml:space="preserve">zasadach realizacji zadań finansowanych ze środków europejskich </w:t>
      </w:r>
      <w:r w:rsidR="00DF5810">
        <w:t>w perspektywie finansowej 2021-</w:t>
      </w:r>
      <w:r w:rsidRPr="00354004">
        <w:t>2027 (ustawa wdrożeniowa). Opisy projektów zostały opracowane tak, aby były spójne z</w:t>
      </w:r>
      <w:r w:rsidR="00DF5810">
        <w:t> </w:t>
      </w:r>
      <w:r w:rsidRPr="00354004">
        <w:t>wymogami art. 15 ust. 1 pkt 5 lit. a ustawy o rewitalizacji:</w:t>
      </w:r>
    </w:p>
    <w:p w14:paraId="4A2222EB" w14:textId="33F49C0A" w:rsidR="007A5CAD" w:rsidRPr="00354004" w:rsidRDefault="007A5CAD" w:rsidP="007A5CAD">
      <w:r w:rsidRPr="00DF5810">
        <w:rPr>
          <w:i/>
        </w:rPr>
        <w:t>„zawierającymi w odniesieniu do każdego przedsięwzięcia: nazwę i wskazanie podmiotów je realizujących, zakres realizowanych zadań, lokalizację, szacowaną wartość, prognozowane rezultaty wraz ze sposobem ich oceny w odniesieniu do celów rewitalizacji, opis działań zapewniających dostępność osobom ze szczególnymi potrzebami, o których mowa w ustawie z dnia 19 lipca 2019 r. o</w:t>
      </w:r>
      <w:r w:rsidR="00DF5810" w:rsidRPr="00DF5810">
        <w:rPr>
          <w:i/>
        </w:rPr>
        <w:t xml:space="preserve">  </w:t>
      </w:r>
      <w:r w:rsidRPr="00DF5810">
        <w:rPr>
          <w:i/>
        </w:rPr>
        <w:t>zapewnianiu dostępności osobom ze szczególnymi potrzebami”</w:t>
      </w:r>
      <w:r w:rsidRPr="00354004">
        <w:t>,</w:t>
      </w:r>
    </w:p>
    <w:p w14:paraId="1AA26AFD" w14:textId="77777777" w:rsidR="007A5CAD" w:rsidRPr="00354004" w:rsidRDefault="007A5CAD" w:rsidP="007A5CAD">
      <w:r w:rsidRPr="00354004">
        <w:t>a także art. 36 ust. 8 pkt 3 ustawy wdrożeniowej:</w:t>
      </w:r>
    </w:p>
    <w:p w14:paraId="63EF28AD" w14:textId="77777777" w:rsidR="007A5CAD" w:rsidRPr="00354004" w:rsidRDefault="007A5CAD" w:rsidP="007A5CAD">
      <w:r w:rsidRPr="00DF5810">
        <w:rPr>
          <w:i/>
        </w:rPr>
        <w:t>„strategia IIT określa w szczególności (…) listę projektó</w:t>
      </w:r>
      <w:r w:rsidR="00C55E6A" w:rsidRPr="00DF5810">
        <w:rPr>
          <w:i/>
        </w:rPr>
        <w:t xml:space="preserve">w realizujących cele, o których </w:t>
      </w:r>
      <w:r w:rsidRPr="00DF5810">
        <w:rPr>
          <w:i/>
        </w:rPr>
        <w:t xml:space="preserve">mowa w pkt 2, wraz z informacją na temat sposobu </w:t>
      </w:r>
      <w:r w:rsidR="00C55E6A" w:rsidRPr="00DF5810">
        <w:rPr>
          <w:i/>
        </w:rPr>
        <w:t xml:space="preserve">ich wskazania oraz powiązania z </w:t>
      </w:r>
      <w:r w:rsidRPr="00DF5810">
        <w:rPr>
          <w:i/>
        </w:rPr>
        <w:t>innymi projektami”</w:t>
      </w:r>
      <w:r w:rsidRPr="00354004">
        <w:t>.</w:t>
      </w:r>
    </w:p>
    <w:p w14:paraId="68F85A99" w14:textId="33C465CE" w:rsidR="007A5CAD" w:rsidRPr="00354004" w:rsidRDefault="007A5CAD" w:rsidP="007A5CAD">
      <w:r w:rsidRPr="00354004">
        <w:t xml:space="preserve">Dzięki </w:t>
      </w:r>
      <w:r w:rsidR="00C55E6A" w:rsidRPr="00354004">
        <w:t>takiemu podejściu niniejszy GPR</w:t>
      </w:r>
      <w:r w:rsidRPr="00354004">
        <w:t xml:space="preserve"> spełnia warunki uznania go </w:t>
      </w:r>
      <w:r w:rsidR="00C55E6A" w:rsidRPr="00354004">
        <w:t xml:space="preserve">za strategię IIT, o której mowa </w:t>
      </w:r>
      <w:r w:rsidRPr="00354004">
        <w:t>w</w:t>
      </w:r>
      <w:r w:rsidR="00DF5810">
        <w:t> </w:t>
      </w:r>
      <w:r w:rsidR="00DF5810" w:rsidRPr="00354004">
        <w:t xml:space="preserve"> </w:t>
      </w:r>
      <w:r w:rsidRPr="00354004">
        <w:t>art. 36 ust. 4 ustawy wdrożeniowej.</w:t>
      </w:r>
    </w:p>
    <w:p w14:paraId="1AB8930D" w14:textId="45969158" w:rsidR="00C55E6A" w:rsidRPr="00354004" w:rsidRDefault="007A5CAD" w:rsidP="007A5CAD">
      <w:r w:rsidRPr="00DF5810">
        <w:rPr>
          <w:i/>
        </w:rPr>
        <w:t>„strategii IIT można nie sporządzać, w przypadku gdy dl</w:t>
      </w:r>
      <w:r w:rsidR="00C55E6A" w:rsidRPr="00DF5810">
        <w:rPr>
          <w:i/>
        </w:rPr>
        <w:t xml:space="preserve">a obszaru, o którym mowa w ust. </w:t>
      </w:r>
      <w:r w:rsidRPr="00DF5810">
        <w:rPr>
          <w:i/>
        </w:rPr>
        <w:t xml:space="preserve">2, opracowano i uchwalono w szczególności (…) gminny </w:t>
      </w:r>
      <w:r w:rsidR="00C55E6A" w:rsidRPr="00DF5810">
        <w:rPr>
          <w:i/>
        </w:rPr>
        <w:t xml:space="preserve">program rewitalizacji, o którym </w:t>
      </w:r>
      <w:r w:rsidRPr="00DF5810">
        <w:rPr>
          <w:i/>
        </w:rPr>
        <w:t>mowa w art. 14 ustawy z dnia 9 października 2015 r. o rewita</w:t>
      </w:r>
      <w:r w:rsidR="00C55E6A" w:rsidRPr="00DF5810">
        <w:rPr>
          <w:i/>
        </w:rPr>
        <w:t>lizacji (Dz.U.202</w:t>
      </w:r>
      <w:r w:rsidR="004D3969" w:rsidRPr="00DF5810">
        <w:rPr>
          <w:i/>
        </w:rPr>
        <w:t>4.278)</w:t>
      </w:r>
      <w:r w:rsidR="00C55E6A" w:rsidRPr="00DF5810">
        <w:rPr>
          <w:i/>
        </w:rPr>
        <w:t xml:space="preserve">, </w:t>
      </w:r>
      <w:r w:rsidRPr="00DF5810">
        <w:rPr>
          <w:i/>
        </w:rPr>
        <w:t>o ile zawierają elementy, o</w:t>
      </w:r>
      <w:r w:rsidR="00DF5810" w:rsidRPr="00DF5810">
        <w:rPr>
          <w:i/>
        </w:rPr>
        <w:t xml:space="preserve">  </w:t>
      </w:r>
      <w:r w:rsidRPr="00DF5810">
        <w:rPr>
          <w:i/>
        </w:rPr>
        <w:t xml:space="preserve">których </w:t>
      </w:r>
      <w:r w:rsidR="00C55E6A" w:rsidRPr="00DF5810">
        <w:rPr>
          <w:i/>
        </w:rPr>
        <w:t>mowa w ust. 8 (art. 36 ust.)”</w:t>
      </w:r>
      <w:r w:rsidR="00C55E6A" w:rsidRPr="00354004">
        <w:t>.</w:t>
      </w:r>
    </w:p>
    <w:p w14:paraId="35EE09AD" w14:textId="77777777" w:rsidR="00C55E6A" w:rsidRPr="00354004" w:rsidRDefault="007A5CAD" w:rsidP="007A5CAD">
      <w:r w:rsidRPr="00354004">
        <w:t xml:space="preserve">Wzajemne powiązania projektów zostały przedstawione w </w:t>
      </w:r>
      <w:r w:rsidR="00C55E6A" w:rsidRPr="00354004">
        <w:t xml:space="preserve">ROZDZIALE 6. MECHANIZMY SŁUŻĄCE </w:t>
      </w:r>
      <w:r w:rsidRPr="00354004">
        <w:t>INTEGROWANIU DZIAŁAŃ ORAZ PRZEDSIĘWZIĘĆ REWITALIZACYJ</w:t>
      </w:r>
      <w:r w:rsidR="00C55E6A" w:rsidRPr="00354004">
        <w:t xml:space="preserve">NYCH, natomiast poniżej opisano </w:t>
      </w:r>
      <w:r w:rsidRPr="00354004">
        <w:t>sposób wskazania poszczególnych p</w:t>
      </w:r>
      <w:r w:rsidR="00C55E6A" w:rsidRPr="00354004">
        <w:t>rojektów.</w:t>
      </w:r>
    </w:p>
    <w:p w14:paraId="07F61548" w14:textId="5059B211" w:rsidR="00AF2FEB" w:rsidRPr="00354004" w:rsidRDefault="007A5CAD" w:rsidP="007A5CAD">
      <w:r w:rsidRPr="00354004">
        <w:t xml:space="preserve">Otwarty nabór na propozycje na przedsięwzięcia </w:t>
      </w:r>
      <w:r w:rsidRPr="00693EEB">
        <w:t>rewitalizacyjn</w:t>
      </w:r>
      <w:r w:rsidR="00771342" w:rsidRPr="00693EEB">
        <w:t>e trwał od</w:t>
      </w:r>
      <w:r w:rsidR="00693EEB" w:rsidRPr="00693EEB">
        <w:t xml:space="preserve"> 12</w:t>
      </w:r>
      <w:r w:rsidR="007B15B9" w:rsidRPr="00693EEB">
        <w:t xml:space="preserve"> do</w:t>
      </w:r>
      <w:r w:rsidR="00693EEB" w:rsidRPr="00693EEB">
        <w:t xml:space="preserve"> 19 września 2025</w:t>
      </w:r>
      <w:r w:rsidR="00C55E6A" w:rsidRPr="00693EEB">
        <w:t xml:space="preserve"> </w:t>
      </w:r>
      <w:r w:rsidRPr="00693EEB">
        <w:t>r.</w:t>
      </w:r>
      <w:r w:rsidRPr="00354004">
        <w:t xml:space="preserve"> Skierowany był do interesariuszy procesu rewitaliz</w:t>
      </w:r>
      <w:r w:rsidR="00C55E6A" w:rsidRPr="00354004">
        <w:t xml:space="preserve">acji w rozumieniu art. 2 ust. 2 </w:t>
      </w:r>
      <w:r w:rsidRPr="00354004">
        <w:t>ustawy o</w:t>
      </w:r>
      <w:r w:rsidR="00DF5810">
        <w:t> </w:t>
      </w:r>
      <w:r w:rsidR="00DF5810" w:rsidRPr="00354004">
        <w:t xml:space="preserve"> </w:t>
      </w:r>
      <w:r w:rsidRPr="00354004">
        <w:t>rewitalizacji (tj. wspólnot mieszkaniowych, przedsiębiorców, podmiotów społecznych,</w:t>
      </w:r>
      <w:r w:rsidR="00C55E6A" w:rsidRPr="00354004">
        <w:t xml:space="preserve"> </w:t>
      </w:r>
      <w:r w:rsidRPr="00354004">
        <w:t>liderów społecznych, grup nieformalnych, aktywistów miejskich) oraz art. 36 ust. 8 pkt 4 ustawy</w:t>
      </w:r>
      <w:r w:rsidR="00C55E6A" w:rsidRPr="00354004">
        <w:t xml:space="preserve"> </w:t>
      </w:r>
      <w:r w:rsidRPr="00354004">
        <w:t>wdrożeniowej (partnerów społeczno-gospodarczych, podmiotów</w:t>
      </w:r>
      <w:r w:rsidR="00C55E6A" w:rsidRPr="00354004">
        <w:t xml:space="preserve"> reprezentujących społeczeństwo </w:t>
      </w:r>
      <w:r w:rsidRPr="00354004">
        <w:t>obywatelskie, podmiotów działających na rzecz ochrony środowiska</w:t>
      </w:r>
      <w:r w:rsidR="00C55E6A" w:rsidRPr="00354004">
        <w:t xml:space="preserve">, podmiotów odpowiedzialnych za </w:t>
      </w:r>
      <w:r w:rsidRPr="00354004">
        <w:t>promowanie włączenia społecznego, praw podstawowych, praw o</w:t>
      </w:r>
      <w:r w:rsidR="00C55E6A" w:rsidRPr="00354004">
        <w:t xml:space="preserve">sób niepełnosprawnych, równości </w:t>
      </w:r>
      <w:r w:rsidRPr="00354004">
        <w:t>płci i niedyskryminacji). Celem przeprowadzonego naboru było zaplanow</w:t>
      </w:r>
      <w:r w:rsidR="00126364" w:rsidRPr="00354004">
        <w:t xml:space="preserve">anie interwencji dla obszaru </w:t>
      </w:r>
      <w:r w:rsidRPr="00354004">
        <w:t xml:space="preserve">rewitalizacji </w:t>
      </w:r>
      <w:r w:rsidR="00126364" w:rsidRPr="00354004">
        <w:t xml:space="preserve">Gminy </w:t>
      </w:r>
      <w:r w:rsidR="00FC3305">
        <w:t>Ciasna</w:t>
      </w:r>
      <w:r w:rsidRPr="00354004">
        <w:t>, składającej się z oddolnych inicjatyw intere</w:t>
      </w:r>
      <w:r w:rsidR="00126364" w:rsidRPr="00354004">
        <w:t xml:space="preserve">sariuszy procesu rewitalizacji, </w:t>
      </w:r>
      <w:r w:rsidRPr="00354004">
        <w:t>które umieszczono w wykazie przedsięwzięć podstawowych.</w:t>
      </w:r>
    </w:p>
    <w:p w14:paraId="531E43BD" w14:textId="77777777" w:rsidR="00771342" w:rsidRPr="00354004" w:rsidRDefault="00771342" w:rsidP="00771342">
      <w:r w:rsidRPr="00354004">
        <w:t>Warunki naboru określały, że zgłaszane projekty i inicjatywy powinny były odpowiadać na problemy społeczne, gospodarcze, środowiskowe, przestrzenno-funkcjonalne lub techniczne zdiagnozowane na obszarze rewitalizacji, w celu wyprowadzenia go z sytuacji kryzysowej. Wymagano również, by projekty i zgłaszane inicjatywy były realizowane na obszarze rewitalizacji.</w:t>
      </w:r>
    </w:p>
    <w:p w14:paraId="5924CA0F" w14:textId="33C4250F" w:rsidR="00771342" w:rsidRPr="001E4440" w:rsidRDefault="00771342" w:rsidP="00771342">
      <w:r w:rsidRPr="00354004">
        <w:t>Zgłoszone przedsięwzięcia zostały zweryfikowane pod kątem formalnym, tj. położenia w granicach obszaru rewitalizacji (lub uzasadnienia ich realizacji poza tym obszarem), powiązania projektów z</w:t>
      </w:r>
      <w:r w:rsidR="00DF5810">
        <w:t> </w:t>
      </w:r>
      <w:r w:rsidR="00DF5810" w:rsidRPr="00354004">
        <w:t xml:space="preserve"> </w:t>
      </w:r>
      <w:r w:rsidRPr="00354004">
        <w:t xml:space="preserve">celami GPR Gminy </w:t>
      </w:r>
      <w:r w:rsidR="00D22B3A">
        <w:t>Ciasna</w:t>
      </w:r>
      <w:r w:rsidRPr="00354004">
        <w:t xml:space="preserve">, wykonalności na warunkach deklarowanych przez podmiot </w:t>
      </w:r>
      <w:r w:rsidRPr="001E4440">
        <w:t xml:space="preserve">zgłaszający oraz skali wpływu na poprawę jakości życia mieszkańców. W wyniku przeprowadzonego naboru, w zapisach GPR ujęto </w:t>
      </w:r>
      <w:r w:rsidR="00D22B3A">
        <w:t>14</w:t>
      </w:r>
      <w:r w:rsidRPr="001E4440">
        <w:t xml:space="preserve"> przedsięwzięć podstawowych, przeznaczonych do realizacji na obszarze rewitalizacji oraz </w:t>
      </w:r>
      <w:r w:rsidR="00D22B3A">
        <w:t>3</w:t>
      </w:r>
      <w:r w:rsidR="001E4440" w:rsidRPr="001E4440">
        <w:t xml:space="preserve"> przedsięwzięcia</w:t>
      </w:r>
      <w:r w:rsidRPr="001E4440">
        <w:t xml:space="preserve"> uzupełniające. Zapisy przedsięwzięć wynikają ze złożonych przez interesariuszy deklaracji.</w:t>
      </w:r>
      <w:r w:rsidR="00DF5810">
        <w:t xml:space="preserve"> </w:t>
      </w:r>
      <w:r w:rsidRPr="001E4440">
        <w:t>Wszystkie przedsięwzięcia, które zostały ujęte na liście projektów podstawowych, spełniają warunek poprawy dostępności dla osób z</w:t>
      </w:r>
      <w:r w:rsidR="00DF5810">
        <w:t> </w:t>
      </w:r>
      <w:r w:rsidR="00DF5810" w:rsidRPr="001E4440">
        <w:t xml:space="preserve"> </w:t>
      </w:r>
      <w:r w:rsidRPr="001E4440">
        <w:t>niepełnosprawnościami, o których mowa w Ustawie z dnia 19 lipca 2019 r. o zapewnianiu dostępności osobom ze szczególnymi potrzebami.</w:t>
      </w:r>
    </w:p>
    <w:p w14:paraId="7368828E" w14:textId="77777777" w:rsidR="00771342" w:rsidRPr="001E4440" w:rsidRDefault="00771342" w:rsidP="00771342">
      <w:r w:rsidRPr="001E4440">
        <w:t>Opisy przedsięwzięć rewitalizacyjnych zostały opracowane w oparciu o aktualny, faktyczny stan ich przygotowania. W przypadku projektów, które nie posiadały szczegółowej dokumentacji techniczno-budowlanej w momencie naboru, ich opisy zostały ujęte w sposób ogólny, z założeniem doprecyzowania na dalszym etapie wdrażania programu. Odpowiedzialność za deklaracje dotyczące sposobu realizacji projektów, zakładanych celów, szacowanej wartości oraz planowanych do wykorzystania źródeł finansowania przypisywana jest każdorazowo podmiotom zgłaszającym.</w:t>
      </w:r>
    </w:p>
    <w:p w14:paraId="0B656B03" w14:textId="77777777" w:rsidR="00771342" w:rsidRPr="001E4440" w:rsidRDefault="00771342" w:rsidP="00771342">
      <w:r w:rsidRPr="001E4440">
        <w:t>W zakresie wartości przedsięwzięć oraz form ich finansowania, zapisy nie definiują ostatecznie rodzaju i źródła finansowania, ponieważ będą one precyzowane każdorazowo przez wnioskodawcę na poziomie dokumentacji technicznej oraz analiz finansowych, wykonywanych na potrzeby aplikowania o zewnętrzne granty.</w:t>
      </w:r>
    </w:p>
    <w:p w14:paraId="7E90E8FF" w14:textId="77777777" w:rsidR="00056524" w:rsidRDefault="00056524" w:rsidP="00056524">
      <w:r w:rsidRPr="001E4440">
        <w:t>Szczegółowe zestawienie podstawowych przedsięwzięć rewitalizacyjnych przedstawiono poniżej.</w:t>
      </w:r>
    </w:p>
    <w:p w14:paraId="5AEB4650" w14:textId="77777777" w:rsidR="00876157" w:rsidRPr="00876157" w:rsidRDefault="00876157" w:rsidP="00876157">
      <w:pPr>
        <w:pStyle w:val="Akapitzlist"/>
        <w:numPr>
          <w:ilvl w:val="0"/>
          <w:numId w:val="42"/>
        </w:numPr>
        <w:pBdr>
          <w:top w:val="single" w:sz="8" w:space="0" w:color="0070C0"/>
          <w:left w:val="single" w:sz="8" w:space="0" w:color="0070C0"/>
          <w:bottom w:val="single" w:sz="8" w:space="0" w:color="0070C0"/>
          <w:right w:val="single" w:sz="8" w:space="0" w:color="0070C0"/>
        </w:pBdr>
        <w:shd w:val="clear" w:color="auto" w:fill="0070C0"/>
        <w:spacing w:before="240" w:after="240" w:line="240" w:lineRule="auto"/>
        <w:jc w:val="center"/>
        <w:outlineLvl w:val="0"/>
        <w:rPr>
          <w:rFonts w:eastAsiaTheme="majorEastAsia" w:cstheme="majorBidi"/>
          <w:b/>
          <w:bCs/>
          <w:caps/>
          <w:vanish/>
          <w:color w:val="FFFFFF" w:themeColor="background1"/>
          <w:sz w:val="44"/>
          <w:szCs w:val="22"/>
        </w:rPr>
      </w:pPr>
      <w:bookmarkStart w:id="229" w:name="_Toc209093021"/>
      <w:bookmarkStart w:id="230" w:name="_Toc209187421"/>
      <w:bookmarkStart w:id="231" w:name="_Toc209187992"/>
      <w:bookmarkStart w:id="232" w:name="_Toc209189290"/>
      <w:bookmarkStart w:id="233" w:name="_Toc209093022"/>
      <w:bookmarkStart w:id="234" w:name="_Toc209187422"/>
      <w:bookmarkStart w:id="235" w:name="_Toc209187993"/>
      <w:bookmarkStart w:id="236" w:name="_Toc209189291"/>
      <w:bookmarkStart w:id="237" w:name="_Toc209093023"/>
      <w:bookmarkStart w:id="238" w:name="_Toc209187423"/>
      <w:bookmarkStart w:id="239" w:name="_Toc209187994"/>
      <w:bookmarkStart w:id="240" w:name="_Toc209189292"/>
      <w:bookmarkStart w:id="241" w:name="_Toc209093024"/>
      <w:bookmarkStart w:id="242" w:name="_Toc209187424"/>
      <w:bookmarkStart w:id="243" w:name="_Toc209187995"/>
      <w:bookmarkStart w:id="244" w:name="_Toc209189293"/>
      <w:bookmarkStart w:id="245" w:name="_Toc209093025"/>
      <w:bookmarkStart w:id="246" w:name="_Toc209187425"/>
      <w:bookmarkStart w:id="247" w:name="_Toc209187996"/>
      <w:bookmarkStart w:id="248" w:name="_Toc209189294"/>
      <w:bookmarkStart w:id="249" w:name="_Toc209277437"/>
      <w:bookmarkStart w:id="250" w:name="_Toc209278576"/>
      <w:bookmarkStart w:id="251" w:name="_Toc209280721"/>
      <w:bookmarkStart w:id="252" w:name="_Toc209280843"/>
      <w:bookmarkStart w:id="253" w:name="_Toc209281019"/>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306A6410" w14:textId="77777777" w:rsidR="00876157" w:rsidRPr="00876157" w:rsidRDefault="00876157" w:rsidP="00876157">
      <w:pPr>
        <w:pStyle w:val="Akapitzlist"/>
        <w:numPr>
          <w:ilvl w:val="1"/>
          <w:numId w:val="42"/>
        </w:numPr>
        <w:pBdr>
          <w:top w:val="single" w:sz="8" w:space="0" w:color="0070C0"/>
          <w:left w:val="single" w:sz="48" w:space="2" w:color="0070C0"/>
          <w:bottom w:val="single" w:sz="8" w:space="0" w:color="0070C0"/>
          <w:right w:val="single" w:sz="8" w:space="4" w:color="0070C0"/>
        </w:pBdr>
        <w:spacing w:before="480" w:after="240" w:line="269" w:lineRule="auto"/>
        <w:ind w:right="567"/>
        <w:contextualSpacing w:val="0"/>
        <w:jc w:val="both"/>
        <w:outlineLvl w:val="1"/>
        <w:rPr>
          <w:rFonts w:eastAsiaTheme="majorEastAsia" w:cstheme="majorBidi"/>
          <w:b/>
          <w:bCs/>
          <w:vanish/>
          <w:color w:val="0070C0"/>
          <w:sz w:val="32"/>
          <w:szCs w:val="22"/>
        </w:rPr>
      </w:pPr>
      <w:bookmarkStart w:id="254" w:name="_Toc209277438"/>
      <w:bookmarkStart w:id="255" w:name="_Toc209278577"/>
      <w:bookmarkStart w:id="256" w:name="_Toc209280722"/>
      <w:bookmarkStart w:id="257" w:name="_Toc209280844"/>
      <w:bookmarkStart w:id="258" w:name="_Toc209281020"/>
      <w:bookmarkEnd w:id="254"/>
      <w:bookmarkEnd w:id="255"/>
      <w:bookmarkEnd w:id="256"/>
      <w:bookmarkEnd w:id="257"/>
      <w:bookmarkEnd w:id="258"/>
    </w:p>
    <w:p w14:paraId="21711C0D" w14:textId="77777777" w:rsidR="00F940A9" w:rsidRPr="00F940A9" w:rsidRDefault="00F940A9" w:rsidP="00F940A9">
      <w:pPr>
        <w:pStyle w:val="Akapitzlist"/>
        <w:numPr>
          <w:ilvl w:val="0"/>
          <w:numId w:val="44"/>
        </w:numPr>
        <w:pBdr>
          <w:top w:val="single" w:sz="8" w:space="0" w:color="0070C0"/>
          <w:left w:val="single" w:sz="8" w:space="0" w:color="0070C0"/>
          <w:bottom w:val="single" w:sz="8" w:space="0" w:color="0070C0"/>
          <w:right w:val="single" w:sz="8" w:space="0" w:color="0070C0"/>
        </w:pBdr>
        <w:shd w:val="clear" w:color="auto" w:fill="0070C0"/>
        <w:spacing w:before="240" w:after="240" w:line="240" w:lineRule="auto"/>
        <w:jc w:val="center"/>
        <w:outlineLvl w:val="0"/>
        <w:rPr>
          <w:rFonts w:eastAsiaTheme="majorEastAsia" w:cstheme="majorBidi"/>
          <w:b/>
          <w:bCs/>
          <w:caps/>
          <w:vanish/>
          <w:color w:val="FFFFFF" w:themeColor="background1"/>
          <w:sz w:val="44"/>
          <w:szCs w:val="22"/>
        </w:rPr>
      </w:pPr>
      <w:bookmarkStart w:id="259" w:name="_Toc209280723"/>
      <w:bookmarkStart w:id="260" w:name="_Toc209280845"/>
      <w:bookmarkStart w:id="261" w:name="_Toc209281021"/>
      <w:bookmarkEnd w:id="259"/>
      <w:bookmarkEnd w:id="260"/>
      <w:bookmarkEnd w:id="261"/>
    </w:p>
    <w:p w14:paraId="292998DE" w14:textId="77777777" w:rsidR="00F940A9" w:rsidRPr="00F940A9" w:rsidRDefault="00F940A9" w:rsidP="00F940A9">
      <w:pPr>
        <w:pStyle w:val="Akapitzlist"/>
        <w:numPr>
          <w:ilvl w:val="1"/>
          <w:numId w:val="44"/>
        </w:numPr>
        <w:pBdr>
          <w:top w:val="single" w:sz="8" w:space="0" w:color="0070C0"/>
          <w:left w:val="single" w:sz="48" w:space="2" w:color="0070C0"/>
          <w:bottom w:val="single" w:sz="8" w:space="0" w:color="0070C0"/>
          <w:right w:val="single" w:sz="8" w:space="4" w:color="0070C0"/>
        </w:pBdr>
        <w:spacing w:before="480" w:after="240" w:line="269" w:lineRule="auto"/>
        <w:ind w:right="567"/>
        <w:contextualSpacing w:val="0"/>
        <w:jc w:val="both"/>
        <w:outlineLvl w:val="1"/>
        <w:rPr>
          <w:rFonts w:eastAsiaTheme="majorEastAsia" w:cstheme="majorBidi"/>
          <w:b/>
          <w:bCs/>
          <w:vanish/>
          <w:color w:val="0070C0"/>
          <w:sz w:val="32"/>
          <w:szCs w:val="22"/>
        </w:rPr>
      </w:pPr>
      <w:bookmarkStart w:id="262" w:name="_Toc209280724"/>
      <w:bookmarkStart w:id="263" w:name="_Toc209280846"/>
      <w:bookmarkStart w:id="264" w:name="_Toc209281022"/>
      <w:bookmarkEnd w:id="262"/>
      <w:bookmarkEnd w:id="263"/>
      <w:bookmarkEnd w:id="264"/>
    </w:p>
    <w:p w14:paraId="54B80913" w14:textId="3EBE64B0" w:rsidR="008211A3" w:rsidRDefault="008211A3" w:rsidP="00F940A9">
      <w:pPr>
        <w:pStyle w:val="Nagwek3"/>
      </w:pPr>
      <w:bookmarkStart w:id="265" w:name="_Toc209281023"/>
      <w:r w:rsidRPr="008211A3">
        <w:t>Wsparcie społeczności lokalnych w obszarach rewitalizowanych Gminy Ciasna – etap II</w:t>
      </w:r>
      <w:bookmarkEnd w:id="265"/>
    </w:p>
    <w:p w14:paraId="4DD97475" w14:textId="77777777" w:rsidR="008211A3" w:rsidRPr="008211A3" w:rsidRDefault="008211A3" w:rsidP="008211A3">
      <w:p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b/>
          <w:bCs/>
          <w:iCs w:val="0"/>
          <w:szCs w:val="22"/>
        </w:rPr>
        <w:t>1. Nazwa przedsięwzięcia</w:t>
      </w:r>
      <w:r w:rsidRPr="008211A3">
        <w:rPr>
          <w:rFonts w:asciiTheme="minorHAnsi" w:eastAsia="Times New Roman" w:hAnsiTheme="minorHAnsi" w:cstheme="minorHAnsi"/>
          <w:iCs w:val="0"/>
          <w:szCs w:val="22"/>
        </w:rPr>
        <w:br/>
        <w:t>Wsparcie społeczności lokalnych w obszarach rewitalizowanych Gminy Ciasna – etap II</w:t>
      </w:r>
    </w:p>
    <w:p w14:paraId="2A558CDD" w14:textId="77777777" w:rsidR="008211A3" w:rsidRPr="008211A3" w:rsidRDefault="008211A3" w:rsidP="008211A3">
      <w:p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b/>
          <w:bCs/>
          <w:iCs w:val="0"/>
          <w:szCs w:val="22"/>
        </w:rPr>
        <w:t>2. Realizator</w:t>
      </w:r>
      <w:r w:rsidRPr="008211A3">
        <w:rPr>
          <w:rFonts w:asciiTheme="minorHAnsi" w:eastAsia="Times New Roman" w:hAnsiTheme="minorHAnsi" w:cstheme="minorHAnsi"/>
          <w:iCs w:val="0"/>
          <w:szCs w:val="22"/>
        </w:rPr>
        <w:br/>
        <w:t>Gmina Ciasna, we współpracy z instytucjami lokalnymi i organizacjami pozarządowymi</w:t>
      </w:r>
    </w:p>
    <w:p w14:paraId="2F09C464" w14:textId="77777777" w:rsidR="008211A3" w:rsidRPr="008211A3" w:rsidRDefault="008211A3" w:rsidP="008211A3">
      <w:p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b/>
          <w:bCs/>
          <w:iCs w:val="0"/>
          <w:szCs w:val="22"/>
        </w:rPr>
        <w:t>3. Lokalizacja</w:t>
      </w:r>
      <w:r w:rsidRPr="008211A3">
        <w:rPr>
          <w:rFonts w:asciiTheme="minorHAnsi" w:eastAsia="Times New Roman" w:hAnsiTheme="minorHAnsi" w:cstheme="minorHAnsi"/>
          <w:iCs w:val="0"/>
          <w:szCs w:val="22"/>
        </w:rPr>
        <w:br/>
        <w:t>Sołectwo Ciasna (obszar rewitalizacji)</w:t>
      </w:r>
    </w:p>
    <w:p w14:paraId="24BFFC75" w14:textId="77777777" w:rsidR="008211A3" w:rsidRPr="008211A3" w:rsidRDefault="008211A3" w:rsidP="00BD0466">
      <w:pPr>
        <w:spacing w:before="100" w:beforeAutospacing="1" w:after="100" w:afterAutospacing="1"/>
        <w:contextualSpacing/>
        <w:jc w:val="left"/>
        <w:rPr>
          <w:rFonts w:asciiTheme="minorHAnsi" w:eastAsia="Times New Roman" w:hAnsiTheme="minorHAnsi" w:cstheme="minorHAnsi"/>
          <w:iCs w:val="0"/>
          <w:szCs w:val="22"/>
        </w:rPr>
      </w:pPr>
      <w:r w:rsidRPr="008211A3">
        <w:rPr>
          <w:rFonts w:asciiTheme="minorHAnsi" w:eastAsia="Times New Roman" w:hAnsiTheme="minorHAnsi" w:cstheme="minorHAnsi"/>
          <w:b/>
          <w:bCs/>
          <w:iCs w:val="0"/>
          <w:szCs w:val="22"/>
        </w:rPr>
        <w:t>4. Zakres realizowanych zadań</w:t>
      </w:r>
      <w:r w:rsidRPr="008211A3">
        <w:rPr>
          <w:rFonts w:asciiTheme="minorHAnsi" w:eastAsia="Times New Roman" w:hAnsiTheme="minorHAnsi" w:cstheme="minorHAnsi"/>
          <w:iCs w:val="0"/>
          <w:szCs w:val="22"/>
        </w:rPr>
        <w:br/>
        <w:t>Przedsięwzięcie obejmuje prowadzenie działań społecznych i edukacyjnych skierowanych do mieszkańców obszaru rewitalizacji, w tym osób zagrożonych wykluczeniem społecznym. W ramach projektu planuje się:</w:t>
      </w:r>
    </w:p>
    <w:p w14:paraId="7444DCF5" w14:textId="77777777" w:rsidR="008211A3" w:rsidRPr="008211A3" w:rsidRDefault="008211A3" w:rsidP="003D07B0">
      <w:pPr>
        <w:numPr>
          <w:ilvl w:val="0"/>
          <w:numId w:val="32"/>
        </w:numPr>
        <w:spacing w:before="100" w:beforeAutospacing="1" w:after="100" w:afterAutospacing="1"/>
        <w:contextualSpacing/>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organizację warsztatów i zajęć integracyjnych,</w:t>
      </w:r>
    </w:p>
    <w:p w14:paraId="10DD95A6" w14:textId="77777777" w:rsidR="008211A3" w:rsidRPr="008211A3" w:rsidRDefault="008211A3" w:rsidP="003D07B0">
      <w:pPr>
        <w:numPr>
          <w:ilvl w:val="0"/>
          <w:numId w:val="32"/>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wsparcie aktywności obywatelskiej i wolontariatu,</w:t>
      </w:r>
    </w:p>
    <w:p w14:paraId="1FC2B156" w14:textId="77777777" w:rsidR="008211A3" w:rsidRPr="008211A3" w:rsidRDefault="008211A3" w:rsidP="003D07B0">
      <w:pPr>
        <w:numPr>
          <w:ilvl w:val="0"/>
          <w:numId w:val="32"/>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rozwój oferty zajęć dla różnych grup wiekowych,</w:t>
      </w:r>
    </w:p>
    <w:p w14:paraId="0B19F448" w14:textId="77777777" w:rsidR="008211A3" w:rsidRPr="008211A3" w:rsidRDefault="008211A3" w:rsidP="003D07B0">
      <w:pPr>
        <w:numPr>
          <w:ilvl w:val="0"/>
          <w:numId w:val="32"/>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spotkania i wydarzenia międzypokoleniowe.</w:t>
      </w:r>
    </w:p>
    <w:p w14:paraId="7DBD1EEE" w14:textId="6E555AA5" w:rsidR="008211A3" w:rsidRPr="008211A3" w:rsidRDefault="008211A3" w:rsidP="008211A3">
      <w:p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b/>
          <w:bCs/>
          <w:iCs w:val="0"/>
          <w:szCs w:val="22"/>
        </w:rPr>
        <w:t>5. Zdiagnozowane problemy, na które odpowiada przedsięwzięcie</w:t>
      </w:r>
      <w:r w:rsidR="009C4C04">
        <w:rPr>
          <w:rFonts w:asciiTheme="minorHAnsi" w:eastAsia="Times New Roman" w:hAnsiTheme="minorHAnsi" w:cstheme="minorHAnsi"/>
          <w:iCs w:val="0"/>
          <w:szCs w:val="22"/>
        </w:rPr>
        <w:br/>
      </w:r>
      <w:r w:rsidR="009C4C04" w:rsidRPr="009C4C04">
        <w:rPr>
          <w:rFonts w:asciiTheme="minorHAnsi" w:eastAsia="Times New Roman" w:hAnsiTheme="minorHAnsi" w:cstheme="minorHAnsi"/>
          <w:iCs w:val="0"/>
          <w:szCs w:val="22"/>
        </w:rPr>
        <w:t>P1. Niski poziom aktywności społecznej i ograniczone możliwości integracji mieszkańców</w:t>
      </w:r>
    </w:p>
    <w:p w14:paraId="4A675A81" w14:textId="77777777" w:rsidR="008211A3" w:rsidRDefault="008211A3" w:rsidP="00BD0466">
      <w:pPr>
        <w:spacing w:before="100" w:beforeAutospacing="1" w:after="100" w:afterAutospacing="1"/>
        <w:contextualSpacing/>
        <w:jc w:val="left"/>
        <w:rPr>
          <w:rFonts w:asciiTheme="minorHAnsi" w:eastAsia="Times New Roman" w:hAnsiTheme="minorHAnsi" w:cstheme="minorHAnsi"/>
          <w:iCs w:val="0"/>
          <w:szCs w:val="22"/>
        </w:rPr>
      </w:pPr>
      <w:r w:rsidRPr="008211A3">
        <w:rPr>
          <w:rFonts w:asciiTheme="minorHAnsi" w:eastAsia="Times New Roman" w:hAnsiTheme="minorHAnsi" w:cstheme="minorHAnsi"/>
          <w:b/>
          <w:bCs/>
          <w:iCs w:val="0"/>
          <w:szCs w:val="22"/>
        </w:rPr>
        <w:t>6. Prognozowane rezultaty wraz ze sposobem ich oceny w odniesieniu do celów rewitalizacji</w:t>
      </w:r>
    </w:p>
    <w:p w14:paraId="711FAB01" w14:textId="7A07DD67" w:rsidR="008211A3" w:rsidRPr="008211A3" w:rsidRDefault="008211A3" w:rsidP="00BD0466">
      <w:pPr>
        <w:spacing w:before="100" w:beforeAutospacing="1" w:after="100" w:afterAutospacing="1"/>
        <w:contextualSpacing/>
        <w:jc w:val="left"/>
        <w:rPr>
          <w:rFonts w:asciiTheme="minorHAnsi" w:eastAsia="Times New Roman" w:hAnsiTheme="minorHAnsi" w:cstheme="minorHAnsi"/>
          <w:iCs w:val="0"/>
          <w:szCs w:val="22"/>
        </w:rPr>
      </w:pPr>
      <w:r w:rsidRPr="008211A3">
        <w:rPr>
          <w:rFonts w:asciiTheme="minorHAnsi" w:eastAsia="Times New Roman" w:hAnsiTheme="minorHAnsi" w:cstheme="minorHAnsi"/>
          <w:b/>
          <w:bCs/>
          <w:iCs w:val="0"/>
          <w:szCs w:val="22"/>
        </w:rPr>
        <w:t>Cele i kierunki działań:</w:t>
      </w:r>
    </w:p>
    <w:p w14:paraId="66F02C76" w14:textId="6AC6879D" w:rsidR="008211A3" w:rsidRPr="008211A3" w:rsidRDefault="008211A3" w:rsidP="003D07B0">
      <w:pPr>
        <w:numPr>
          <w:ilvl w:val="0"/>
          <w:numId w:val="33"/>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b/>
          <w:bCs/>
          <w:iCs w:val="0"/>
          <w:szCs w:val="22"/>
        </w:rPr>
        <w:t xml:space="preserve">Cel 1. </w:t>
      </w:r>
      <w:r w:rsidR="009C4C04">
        <w:rPr>
          <w:rFonts w:asciiTheme="minorHAnsi" w:eastAsia="Times New Roman" w:hAnsiTheme="minorHAnsi" w:cstheme="minorHAnsi"/>
          <w:b/>
          <w:bCs/>
          <w:iCs w:val="0"/>
          <w:szCs w:val="22"/>
        </w:rPr>
        <w:t>Wzmacnianie więzi społecznych i aktywizacja mieszkańców obszaru rewitalizacji</w:t>
      </w:r>
    </w:p>
    <w:p w14:paraId="26E6A8AC" w14:textId="64AC414A" w:rsidR="008211A3" w:rsidRPr="008211A3" w:rsidRDefault="008211A3"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 xml:space="preserve">KD.1.1 </w:t>
      </w:r>
      <w:r w:rsidR="009C4C04">
        <w:rPr>
          <w:rFonts w:asciiTheme="minorHAnsi" w:eastAsia="Times New Roman" w:hAnsiTheme="minorHAnsi" w:cstheme="minorHAnsi"/>
          <w:iCs w:val="0"/>
          <w:szCs w:val="22"/>
        </w:rPr>
        <w:t>Aktywizacja i integracja mieszkańców obszaru rewitalizacji</w:t>
      </w:r>
    </w:p>
    <w:p w14:paraId="79E1A759" w14:textId="77777777" w:rsidR="008211A3" w:rsidRDefault="008211A3"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KD.1.2 Rozwój zróżnicowanej oferty spędzania czasu wolnego</w:t>
      </w:r>
    </w:p>
    <w:p w14:paraId="0146F532" w14:textId="77777777" w:rsidR="0002019D" w:rsidRDefault="0002019D" w:rsidP="0002019D">
      <w:pPr>
        <w:spacing w:before="100" w:beforeAutospacing="1" w:after="100" w:afterAutospacing="1"/>
        <w:jc w:val="left"/>
        <w:rPr>
          <w:rFonts w:asciiTheme="minorHAnsi" w:eastAsia="Times New Roman" w:hAnsiTheme="minorHAnsi" w:cstheme="minorHAnsi"/>
          <w:iCs w:val="0"/>
          <w:szCs w:val="22"/>
        </w:rPr>
      </w:pPr>
    </w:p>
    <w:p w14:paraId="1A392634" w14:textId="77777777" w:rsidR="0002019D" w:rsidRDefault="0002019D" w:rsidP="0002019D">
      <w:pPr>
        <w:spacing w:before="100" w:beforeAutospacing="1" w:after="100" w:afterAutospacing="1"/>
        <w:jc w:val="left"/>
        <w:rPr>
          <w:rFonts w:asciiTheme="minorHAnsi" w:eastAsia="Times New Roman" w:hAnsiTheme="minorHAnsi" w:cstheme="minorHAnsi"/>
          <w:iCs w:val="0"/>
          <w:szCs w:val="22"/>
        </w:rPr>
      </w:pPr>
    </w:p>
    <w:p w14:paraId="60DDEB81" w14:textId="2D1AAB04" w:rsidR="008211A3" w:rsidRPr="008211A3" w:rsidRDefault="008211A3" w:rsidP="00BD0466">
      <w:pPr>
        <w:spacing w:before="100" w:beforeAutospacing="1" w:after="100" w:afterAutospacing="1"/>
        <w:contextualSpacing/>
        <w:jc w:val="left"/>
        <w:rPr>
          <w:rFonts w:asciiTheme="minorHAnsi" w:eastAsia="Times New Roman" w:hAnsiTheme="minorHAnsi" w:cstheme="minorHAnsi"/>
          <w:iCs w:val="0"/>
          <w:szCs w:val="22"/>
        </w:rPr>
      </w:pPr>
      <w:r w:rsidRPr="008211A3">
        <w:rPr>
          <w:rFonts w:asciiTheme="minorHAnsi" w:eastAsia="Times New Roman" w:hAnsiTheme="minorHAnsi" w:cstheme="minorHAnsi"/>
          <w:b/>
          <w:bCs/>
          <w:iCs w:val="0"/>
          <w:szCs w:val="22"/>
        </w:rPr>
        <w:t>Prognozowane rezultaty i sposoby oceny:</w:t>
      </w:r>
    </w:p>
    <w:p w14:paraId="3CA09C8A" w14:textId="38C91550" w:rsidR="008211A3" w:rsidRPr="009C4C04" w:rsidRDefault="008211A3" w:rsidP="003D07B0">
      <w:pPr>
        <w:numPr>
          <w:ilvl w:val="0"/>
          <w:numId w:val="34"/>
        </w:numPr>
        <w:spacing w:before="100" w:beforeAutospacing="1" w:after="100" w:afterAutospacing="1"/>
        <w:contextualSpacing/>
        <w:jc w:val="left"/>
        <w:rPr>
          <w:rFonts w:asciiTheme="minorHAnsi" w:eastAsia="Times New Roman" w:hAnsiTheme="minorHAnsi" w:cstheme="minorHAnsi"/>
          <w:iCs w:val="0"/>
          <w:szCs w:val="22"/>
        </w:rPr>
      </w:pPr>
      <w:r w:rsidRPr="009C4C04">
        <w:rPr>
          <w:rFonts w:asciiTheme="minorHAnsi" w:eastAsia="Times New Roman" w:hAnsiTheme="minorHAnsi" w:cstheme="minorHAnsi"/>
          <w:iCs w:val="0"/>
          <w:szCs w:val="22"/>
        </w:rPr>
        <w:t xml:space="preserve">Wzrost integracji społecznej mieszkańców – </w:t>
      </w:r>
      <w:r w:rsidRPr="009C4C04">
        <w:rPr>
          <w:rFonts w:asciiTheme="minorHAnsi" w:eastAsia="Times New Roman" w:hAnsiTheme="minorHAnsi" w:cstheme="minorHAnsi"/>
          <w:bCs/>
          <w:iCs w:val="0"/>
          <w:szCs w:val="22"/>
        </w:rPr>
        <w:t>min. 50 osób uczestniczących</w:t>
      </w:r>
      <w:r w:rsidRPr="009C4C04">
        <w:rPr>
          <w:rFonts w:asciiTheme="minorHAnsi" w:eastAsia="Times New Roman" w:hAnsiTheme="minorHAnsi" w:cstheme="minorHAnsi"/>
          <w:iCs w:val="0"/>
          <w:szCs w:val="22"/>
        </w:rPr>
        <w:t>; ocena: listy obecności.</w:t>
      </w:r>
    </w:p>
    <w:p w14:paraId="78A22A74" w14:textId="1C4554A4" w:rsidR="008211A3" w:rsidRPr="009C4C04" w:rsidRDefault="008211A3" w:rsidP="003D07B0">
      <w:pPr>
        <w:numPr>
          <w:ilvl w:val="0"/>
          <w:numId w:val="34"/>
        </w:numPr>
        <w:spacing w:before="100" w:beforeAutospacing="1" w:after="100" w:afterAutospacing="1"/>
        <w:jc w:val="left"/>
        <w:rPr>
          <w:rFonts w:asciiTheme="minorHAnsi" w:eastAsia="Times New Roman" w:hAnsiTheme="minorHAnsi" w:cstheme="minorHAnsi"/>
          <w:iCs w:val="0"/>
          <w:szCs w:val="22"/>
        </w:rPr>
      </w:pPr>
      <w:r w:rsidRPr="009C4C04">
        <w:rPr>
          <w:rFonts w:asciiTheme="minorHAnsi" w:eastAsia="Times New Roman" w:hAnsiTheme="minorHAnsi" w:cstheme="minorHAnsi"/>
          <w:iCs w:val="0"/>
          <w:szCs w:val="22"/>
        </w:rPr>
        <w:t xml:space="preserve">Zwiększenie oferty działań dla różnych grup wiekowych – </w:t>
      </w:r>
      <w:r w:rsidRPr="009C4C04">
        <w:rPr>
          <w:rFonts w:asciiTheme="minorHAnsi" w:eastAsia="Times New Roman" w:hAnsiTheme="minorHAnsi" w:cstheme="minorHAnsi"/>
          <w:bCs/>
          <w:iCs w:val="0"/>
          <w:szCs w:val="22"/>
        </w:rPr>
        <w:t>min. 10 zrealizowanych wydarzeń</w:t>
      </w:r>
      <w:r w:rsidRPr="009C4C04">
        <w:rPr>
          <w:rFonts w:asciiTheme="minorHAnsi" w:eastAsia="Times New Roman" w:hAnsiTheme="minorHAnsi" w:cstheme="minorHAnsi"/>
          <w:iCs w:val="0"/>
          <w:szCs w:val="22"/>
        </w:rPr>
        <w:t>; ocena: dokumentacja UG Ciasna.</w:t>
      </w:r>
    </w:p>
    <w:p w14:paraId="0043998F" w14:textId="77777777" w:rsidR="008211A3" w:rsidRPr="009C4C04" w:rsidRDefault="008211A3" w:rsidP="003D07B0">
      <w:pPr>
        <w:numPr>
          <w:ilvl w:val="0"/>
          <w:numId w:val="34"/>
        </w:numPr>
        <w:spacing w:before="100" w:beforeAutospacing="1" w:after="100" w:afterAutospacing="1"/>
        <w:jc w:val="left"/>
        <w:rPr>
          <w:rFonts w:asciiTheme="minorHAnsi" w:eastAsia="Times New Roman" w:hAnsiTheme="minorHAnsi" w:cstheme="minorHAnsi"/>
          <w:iCs w:val="0"/>
          <w:szCs w:val="22"/>
        </w:rPr>
      </w:pPr>
      <w:r w:rsidRPr="009C4C04">
        <w:rPr>
          <w:rFonts w:asciiTheme="minorHAnsi" w:eastAsia="Times New Roman" w:hAnsiTheme="minorHAnsi" w:cstheme="minorHAnsi"/>
          <w:iCs w:val="0"/>
          <w:szCs w:val="22"/>
        </w:rPr>
        <w:t xml:space="preserve">Rozwój kompetencji społecznych uczestników – </w:t>
      </w:r>
      <w:r w:rsidRPr="009C4C04">
        <w:rPr>
          <w:rFonts w:asciiTheme="minorHAnsi" w:eastAsia="Times New Roman" w:hAnsiTheme="minorHAnsi" w:cstheme="minorHAnsi"/>
          <w:bCs/>
          <w:iCs w:val="0"/>
          <w:szCs w:val="22"/>
        </w:rPr>
        <w:t>min. 70% pozytywnych opinii w ankietach ewaluacyjnych</w:t>
      </w:r>
      <w:r w:rsidRPr="009C4C04">
        <w:rPr>
          <w:rFonts w:asciiTheme="minorHAnsi" w:eastAsia="Times New Roman" w:hAnsiTheme="minorHAnsi" w:cstheme="minorHAnsi"/>
          <w:iCs w:val="0"/>
          <w:szCs w:val="22"/>
        </w:rPr>
        <w:t>; ocena: ankiety.</w:t>
      </w:r>
    </w:p>
    <w:p w14:paraId="3C66A857" w14:textId="2537D7C8" w:rsidR="008211A3" w:rsidRPr="009C4C04" w:rsidRDefault="008211A3" w:rsidP="003D07B0">
      <w:pPr>
        <w:numPr>
          <w:ilvl w:val="0"/>
          <w:numId w:val="34"/>
        </w:numPr>
        <w:spacing w:before="100" w:beforeAutospacing="1" w:after="100" w:afterAutospacing="1"/>
        <w:jc w:val="left"/>
        <w:rPr>
          <w:rFonts w:asciiTheme="minorHAnsi" w:eastAsia="Times New Roman" w:hAnsiTheme="minorHAnsi" w:cstheme="minorHAnsi"/>
          <w:iCs w:val="0"/>
          <w:szCs w:val="22"/>
        </w:rPr>
      </w:pPr>
      <w:r w:rsidRPr="009C4C04">
        <w:rPr>
          <w:rFonts w:asciiTheme="minorHAnsi" w:eastAsia="Times New Roman" w:hAnsiTheme="minorHAnsi" w:cstheme="minorHAnsi"/>
          <w:iCs w:val="0"/>
          <w:szCs w:val="22"/>
        </w:rPr>
        <w:t xml:space="preserve">Zwiększenie udziału osób z niepełnosprawnościami – </w:t>
      </w:r>
      <w:r w:rsidRPr="009C4C04">
        <w:rPr>
          <w:rFonts w:asciiTheme="minorHAnsi" w:eastAsia="Times New Roman" w:hAnsiTheme="minorHAnsi" w:cstheme="minorHAnsi"/>
          <w:bCs/>
          <w:iCs w:val="0"/>
          <w:szCs w:val="22"/>
        </w:rPr>
        <w:t>min. 5 osób</w:t>
      </w:r>
      <w:r w:rsidRPr="009C4C04">
        <w:rPr>
          <w:rFonts w:asciiTheme="minorHAnsi" w:eastAsia="Times New Roman" w:hAnsiTheme="minorHAnsi" w:cstheme="minorHAnsi"/>
          <w:iCs w:val="0"/>
          <w:szCs w:val="22"/>
        </w:rPr>
        <w:t>; ocena: listy obecności.</w:t>
      </w:r>
    </w:p>
    <w:p w14:paraId="4954DD95" w14:textId="77777777" w:rsidR="008211A3" w:rsidRPr="008211A3" w:rsidRDefault="008211A3" w:rsidP="00BD0466">
      <w:pPr>
        <w:spacing w:before="100" w:beforeAutospacing="1" w:after="100" w:afterAutospacing="1"/>
        <w:contextualSpacing/>
        <w:jc w:val="left"/>
        <w:rPr>
          <w:rFonts w:asciiTheme="minorHAnsi" w:eastAsia="Times New Roman" w:hAnsiTheme="minorHAnsi" w:cstheme="minorHAnsi"/>
          <w:iCs w:val="0"/>
          <w:szCs w:val="22"/>
        </w:rPr>
      </w:pPr>
      <w:r w:rsidRPr="008211A3">
        <w:rPr>
          <w:rFonts w:asciiTheme="minorHAnsi" w:eastAsia="Times New Roman" w:hAnsiTheme="minorHAnsi" w:cstheme="minorHAnsi"/>
          <w:b/>
          <w:bCs/>
          <w:iCs w:val="0"/>
          <w:szCs w:val="22"/>
        </w:rPr>
        <w:t>7. Opis działań zapewniających dostępność osobom ze szczególnymi potrzebami</w:t>
      </w:r>
    </w:p>
    <w:p w14:paraId="57C58C65" w14:textId="77777777" w:rsidR="008211A3" w:rsidRPr="008211A3" w:rsidRDefault="008211A3" w:rsidP="003D07B0">
      <w:pPr>
        <w:numPr>
          <w:ilvl w:val="0"/>
          <w:numId w:val="35"/>
        </w:numPr>
        <w:spacing w:before="100" w:beforeAutospacing="1" w:after="100" w:afterAutospacing="1"/>
        <w:contextualSpacing/>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Dostęp architektoniczny do miejsc realizacji działań,</w:t>
      </w:r>
    </w:p>
    <w:p w14:paraId="50A7F4C7" w14:textId="77777777" w:rsidR="008211A3" w:rsidRPr="008211A3" w:rsidRDefault="008211A3" w:rsidP="003D07B0">
      <w:pPr>
        <w:numPr>
          <w:ilvl w:val="0"/>
          <w:numId w:val="35"/>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materiały informacyjne w przystępnej formie,</w:t>
      </w:r>
    </w:p>
    <w:p w14:paraId="56665A52" w14:textId="77777777" w:rsidR="008211A3" w:rsidRPr="008211A3" w:rsidRDefault="008211A3" w:rsidP="003D07B0">
      <w:pPr>
        <w:numPr>
          <w:ilvl w:val="0"/>
          <w:numId w:val="35"/>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możliwość udziału osób z niepełnosprawnościami w każdym działaniu,</w:t>
      </w:r>
    </w:p>
    <w:p w14:paraId="2FA3E870" w14:textId="77777777" w:rsidR="008211A3" w:rsidRPr="008211A3" w:rsidRDefault="008211A3" w:rsidP="003D07B0">
      <w:pPr>
        <w:numPr>
          <w:ilvl w:val="0"/>
          <w:numId w:val="35"/>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zapewnienie asysty wolontariuszy.</w:t>
      </w:r>
    </w:p>
    <w:p w14:paraId="3E18D2B3" w14:textId="77777777" w:rsidR="008211A3" w:rsidRPr="008211A3" w:rsidRDefault="008211A3" w:rsidP="008211A3">
      <w:p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b/>
          <w:bCs/>
          <w:iCs w:val="0"/>
          <w:szCs w:val="22"/>
        </w:rPr>
        <w:t>8. Ramy czasowe realizacji przedsięwzięcia</w:t>
      </w:r>
      <w:r w:rsidRPr="008211A3">
        <w:rPr>
          <w:rFonts w:asciiTheme="minorHAnsi" w:eastAsia="Times New Roman" w:hAnsiTheme="minorHAnsi" w:cstheme="minorHAnsi"/>
          <w:iCs w:val="0"/>
          <w:szCs w:val="22"/>
        </w:rPr>
        <w:br/>
        <w:t>2026–2032</w:t>
      </w:r>
    </w:p>
    <w:p w14:paraId="5957F7D7" w14:textId="77777777" w:rsidR="008211A3" w:rsidRPr="008211A3" w:rsidRDefault="008211A3" w:rsidP="008211A3">
      <w:p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b/>
          <w:bCs/>
          <w:iCs w:val="0"/>
          <w:szCs w:val="22"/>
        </w:rPr>
        <w:t>9. Szacowana wartość przedsięwzięcia</w:t>
      </w:r>
      <w:r w:rsidRPr="008211A3">
        <w:rPr>
          <w:rFonts w:asciiTheme="minorHAnsi" w:eastAsia="Times New Roman" w:hAnsiTheme="minorHAnsi" w:cstheme="minorHAnsi"/>
          <w:iCs w:val="0"/>
          <w:szCs w:val="22"/>
        </w:rPr>
        <w:br/>
        <w:t>500 000,00 zł</w:t>
      </w:r>
    </w:p>
    <w:p w14:paraId="1ECBD2A4" w14:textId="7EF9E275" w:rsidR="008211A3" w:rsidRPr="008211A3" w:rsidRDefault="008211A3" w:rsidP="008211A3">
      <w:p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b/>
          <w:bCs/>
          <w:iCs w:val="0"/>
          <w:szCs w:val="22"/>
        </w:rPr>
        <w:t>10. Finansowanie</w:t>
      </w:r>
      <w:r w:rsidRPr="008211A3">
        <w:rPr>
          <w:rFonts w:asciiTheme="minorHAnsi" w:eastAsia="Times New Roman" w:hAnsiTheme="minorHAnsi" w:cstheme="minorHAnsi"/>
          <w:iCs w:val="0"/>
          <w:szCs w:val="22"/>
        </w:rPr>
        <w:br/>
      </w:r>
      <w:r w:rsidR="00541EC4">
        <w:rPr>
          <w:rFonts w:asciiTheme="minorHAnsi" w:eastAsia="Times New Roman" w:hAnsiTheme="minorHAnsi" w:cstheme="minorHAnsi"/>
          <w:iCs w:val="0"/>
          <w:szCs w:val="22"/>
        </w:rPr>
        <w:t>Fundusze Europejskie dla</w:t>
      </w:r>
      <w:r w:rsidRPr="008211A3">
        <w:rPr>
          <w:rFonts w:asciiTheme="minorHAnsi" w:eastAsia="Times New Roman" w:hAnsiTheme="minorHAnsi" w:cstheme="minorHAnsi"/>
          <w:iCs w:val="0"/>
          <w:szCs w:val="22"/>
        </w:rPr>
        <w:t xml:space="preserve"> Śląskiego (FESL 2021–2027), środki własne Gminy Ciasna, Program Rozwoju Obszarów Wiejskich</w:t>
      </w:r>
    </w:p>
    <w:p w14:paraId="2F140254" w14:textId="186C7929" w:rsidR="008211A3" w:rsidRDefault="005E2B31" w:rsidP="008211A3">
      <w:pPr>
        <w:pStyle w:val="Nagwek3"/>
      </w:pPr>
      <w:bookmarkStart w:id="266" w:name="_Toc209281024"/>
      <w:r>
        <w:t>Zajęcia rozwojowe dla dzieci i młodzieży z terenu Gminy Ciasna</w:t>
      </w:r>
      <w:bookmarkEnd w:id="266"/>
    </w:p>
    <w:p w14:paraId="4632A1E4" w14:textId="77777777" w:rsidR="005E2B31" w:rsidRPr="005E2B31" w:rsidRDefault="005E2B31" w:rsidP="005E2B31">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 Nazwa przedsięwzięcia</w:t>
      </w:r>
      <w:r w:rsidRPr="005E2B31">
        <w:rPr>
          <w:rFonts w:asciiTheme="minorHAnsi" w:eastAsia="Times New Roman" w:hAnsiTheme="minorHAnsi" w:cstheme="minorHAnsi"/>
          <w:iCs w:val="0"/>
          <w:szCs w:val="22"/>
        </w:rPr>
        <w:br/>
        <w:t>Zajęcia rozwojowe dla dzieci i młodzieży z terenu Gminy Ciasna</w:t>
      </w:r>
    </w:p>
    <w:p w14:paraId="1F797109" w14:textId="77777777" w:rsidR="005E2B31" w:rsidRPr="005E2B31" w:rsidRDefault="005E2B31" w:rsidP="005E2B31">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2. Realizator</w:t>
      </w:r>
      <w:r w:rsidRPr="005E2B31">
        <w:rPr>
          <w:rFonts w:asciiTheme="minorHAnsi" w:eastAsia="Times New Roman" w:hAnsiTheme="minorHAnsi" w:cstheme="minorHAnsi"/>
          <w:iCs w:val="0"/>
          <w:szCs w:val="22"/>
        </w:rPr>
        <w:br/>
        <w:t>Gmina Ciasna, we współpracy z placówkami oświatowymi i organizacjami pozarządowymi</w:t>
      </w:r>
    </w:p>
    <w:p w14:paraId="10F22B82" w14:textId="77777777" w:rsidR="005E2B31" w:rsidRDefault="005E2B31" w:rsidP="005E2B31">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3. Lokalizacja</w:t>
      </w:r>
      <w:r w:rsidRPr="005E2B31">
        <w:rPr>
          <w:rFonts w:asciiTheme="minorHAnsi" w:eastAsia="Times New Roman" w:hAnsiTheme="minorHAnsi" w:cstheme="minorHAnsi"/>
          <w:iCs w:val="0"/>
          <w:szCs w:val="22"/>
        </w:rPr>
        <w:br/>
        <w:t>Sołectwo Ciasna (obszar rewitalizacji)</w:t>
      </w:r>
    </w:p>
    <w:p w14:paraId="1D7B64B9" w14:textId="77777777" w:rsidR="0002019D" w:rsidRPr="005E2B31" w:rsidRDefault="0002019D" w:rsidP="005E2B31">
      <w:pPr>
        <w:spacing w:before="100" w:beforeAutospacing="1" w:after="100" w:afterAutospacing="1"/>
        <w:jc w:val="left"/>
        <w:rPr>
          <w:rFonts w:asciiTheme="minorHAnsi" w:eastAsia="Times New Roman" w:hAnsiTheme="minorHAnsi" w:cstheme="minorHAnsi"/>
          <w:iCs w:val="0"/>
          <w:szCs w:val="22"/>
        </w:rPr>
      </w:pPr>
    </w:p>
    <w:p w14:paraId="357BC769" w14:textId="77777777" w:rsidR="005E2B31" w:rsidRPr="005E2B31" w:rsidRDefault="005E2B31" w:rsidP="00BD0466">
      <w:p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4. Zakres realizowanych zadań</w:t>
      </w:r>
      <w:r w:rsidRPr="005E2B31">
        <w:rPr>
          <w:rFonts w:asciiTheme="minorHAnsi" w:eastAsia="Times New Roman" w:hAnsiTheme="minorHAnsi" w:cstheme="minorHAnsi"/>
          <w:iCs w:val="0"/>
          <w:szCs w:val="22"/>
        </w:rPr>
        <w:br/>
        <w:t>Projekt zakłada organizację zajęć wspierających rozwój dzieci i młodzieży z obszaru rewitalizacji, odpowiadających na zdiagnozowane potrzeby edukacyjne i społeczne. W ramach przedsięwzięcia przewiduje się:</w:t>
      </w:r>
    </w:p>
    <w:p w14:paraId="689DCEEC" w14:textId="77777777" w:rsidR="005E2B31" w:rsidRPr="005E2B31" w:rsidRDefault="005E2B31" w:rsidP="003D07B0">
      <w:pPr>
        <w:numPr>
          <w:ilvl w:val="0"/>
          <w:numId w:val="36"/>
        </w:num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iCs w:val="0"/>
          <w:szCs w:val="22"/>
        </w:rPr>
        <w:t>zajęcia rozwijające kompetencje szkolne i społeczne,</w:t>
      </w:r>
    </w:p>
    <w:p w14:paraId="09183464" w14:textId="77777777" w:rsidR="005E2B31" w:rsidRPr="005E2B31" w:rsidRDefault="005E2B31" w:rsidP="003D07B0">
      <w:pPr>
        <w:numPr>
          <w:ilvl w:val="0"/>
          <w:numId w:val="36"/>
        </w:num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iCs w:val="0"/>
          <w:szCs w:val="22"/>
        </w:rPr>
        <w:t>warsztaty artystyczne, sportowe i edukacyjne,</w:t>
      </w:r>
    </w:p>
    <w:p w14:paraId="009E8F16" w14:textId="77777777" w:rsidR="005E2B31" w:rsidRPr="005E2B31" w:rsidRDefault="005E2B31" w:rsidP="003D07B0">
      <w:pPr>
        <w:numPr>
          <w:ilvl w:val="0"/>
          <w:numId w:val="36"/>
        </w:num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iCs w:val="0"/>
          <w:szCs w:val="22"/>
        </w:rPr>
        <w:t>zajęcia profilaktyczne i wspierające zdrowy styl życia,</w:t>
      </w:r>
    </w:p>
    <w:p w14:paraId="5DE3FFA7" w14:textId="77777777" w:rsidR="005E2B31" w:rsidRPr="005E2B31" w:rsidRDefault="005E2B31" w:rsidP="003D07B0">
      <w:pPr>
        <w:numPr>
          <w:ilvl w:val="0"/>
          <w:numId w:val="36"/>
        </w:num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iCs w:val="0"/>
          <w:szCs w:val="22"/>
        </w:rPr>
        <w:t>działania integracyjne dla dzieci i młodzieży, także o charakterze międzypokoleniowym.</w:t>
      </w:r>
    </w:p>
    <w:p w14:paraId="0ED3A082" w14:textId="77777777" w:rsidR="005E2B31" w:rsidRPr="005E2B31" w:rsidRDefault="005E2B31" w:rsidP="00BD0466">
      <w:p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5. Zdiagnozowane problemy, na które odpowiada przedsięwzięcie</w:t>
      </w:r>
    </w:p>
    <w:p w14:paraId="19F233DA" w14:textId="77777777" w:rsidR="009C4C04" w:rsidRDefault="009C4C04" w:rsidP="00BD0466">
      <w:pPr>
        <w:spacing w:before="100" w:beforeAutospacing="1" w:after="0"/>
        <w:jc w:val="left"/>
      </w:pPr>
      <w:r>
        <w:t>P1. Niski poziom aktywności społecznej i ograniczone możliwości integracji mieszkańców</w:t>
      </w:r>
      <w:r>
        <w:br/>
        <w:t>P2. Ograniczona oferta czasu wolnego oraz brak nowoczesnych przestrzeni kulturalnych i edukacyjnych</w:t>
      </w:r>
    </w:p>
    <w:p w14:paraId="3FA4E4E2" w14:textId="7BBBE60B" w:rsidR="005E2B31" w:rsidRPr="005E2B31" w:rsidRDefault="005E2B31" w:rsidP="00BD0466">
      <w:pPr>
        <w:spacing w:before="100" w:beforeAutospacing="1" w:after="0"/>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6. Prognozowane rezultaty wraz ze sposobem ich oceny w odniesieniu do celów rewitalizacji</w:t>
      </w:r>
    </w:p>
    <w:p w14:paraId="33ED7CA8" w14:textId="77777777" w:rsidR="005E2B31" w:rsidRPr="005E2B31" w:rsidRDefault="005E2B31" w:rsidP="00BD0466">
      <w:pPr>
        <w:spacing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Cele i kierunki działań:</w:t>
      </w:r>
    </w:p>
    <w:p w14:paraId="28F36604" w14:textId="77777777" w:rsidR="009C4C04" w:rsidRPr="008211A3" w:rsidRDefault="009C4C04" w:rsidP="003D07B0">
      <w:pPr>
        <w:numPr>
          <w:ilvl w:val="0"/>
          <w:numId w:val="33"/>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b/>
          <w:bCs/>
          <w:iCs w:val="0"/>
          <w:szCs w:val="22"/>
        </w:rPr>
        <w:t xml:space="preserve">Cel 1. </w:t>
      </w:r>
      <w:r>
        <w:rPr>
          <w:rFonts w:asciiTheme="minorHAnsi" w:eastAsia="Times New Roman" w:hAnsiTheme="minorHAnsi" w:cstheme="minorHAnsi"/>
          <w:b/>
          <w:bCs/>
          <w:iCs w:val="0"/>
          <w:szCs w:val="22"/>
        </w:rPr>
        <w:t>Wzmacnianie więzi społecznych i aktywizacja mieszkańców obszaru rewitalizacji</w:t>
      </w:r>
    </w:p>
    <w:p w14:paraId="1C9D620D" w14:textId="77777777" w:rsidR="009C4C04" w:rsidRPr="008211A3" w:rsidRDefault="009C4C04"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 xml:space="preserve">KD.1.1 </w:t>
      </w:r>
      <w:r>
        <w:rPr>
          <w:rFonts w:asciiTheme="minorHAnsi" w:eastAsia="Times New Roman" w:hAnsiTheme="minorHAnsi" w:cstheme="minorHAnsi"/>
          <w:iCs w:val="0"/>
          <w:szCs w:val="22"/>
        </w:rPr>
        <w:t>Aktywizacja i integracja mieszkańców obszaru rewitalizacji</w:t>
      </w:r>
    </w:p>
    <w:p w14:paraId="5CC741D8" w14:textId="77777777" w:rsidR="009C4C04" w:rsidRPr="008211A3" w:rsidRDefault="009C4C04"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KD.1.2 Rozwój zróżnicowanej oferty spędzania czasu wolnego</w:t>
      </w:r>
    </w:p>
    <w:p w14:paraId="58420D1B" w14:textId="77777777" w:rsidR="005E2B31" w:rsidRPr="005E2B31" w:rsidRDefault="005E2B31" w:rsidP="00BD0466">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Prognozowane rezultaty i sposoby oceny:</w:t>
      </w:r>
    </w:p>
    <w:p w14:paraId="78FDB50C" w14:textId="45A63124" w:rsidR="005E2B31" w:rsidRPr="009C4C04" w:rsidRDefault="005E2B31" w:rsidP="003D07B0">
      <w:pPr>
        <w:numPr>
          <w:ilvl w:val="0"/>
          <w:numId w:val="39"/>
        </w:numPr>
        <w:spacing w:before="100" w:beforeAutospacing="1" w:after="100" w:afterAutospacing="1"/>
        <w:contextualSpacing/>
        <w:jc w:val="left"/>
        <w:rPr>
          <w:rFonts w:asciiTheme="minorHAnsi" w:eastAsia="Times New Roman" w:hAnsiTheme="minorHAnsi" w:cstheme="minorHAnsi"/>
          <w:iCs w:val="0"/>
          <w:szCs w:val="22"/>
        </w:rPr>
      </w:pPr>
      <w:r w:rsidRPr="009C4C04">
        <w:rPr>
          <w:rFonts w:asciiTheme="minorHAnsi" w:eastAsia="Times New Roman" w:hAnsiTheme="minorHAnsi" w:cstheme="minorHAnsi"/>
          <w:iCs w:val="0"/>
          <w:szCs w:val="22"/>
        </w:rPr>
        <w:t xml:space="preserve">Poprawa kompetencji edukacyjnych i społecznych dzieci i młodzieży – min. 50 uczestników; </w:t>
      </w:r>
      <w:r w:rsidRPr="009C4C04">
        <w:rPr>
          <w:rFonts w:asciiTheme="minorHAnsi" w:eastAsia="Times New Roman" w:hAnsiTheme="minorHAnsi" w:cstheme="minorHAnsi"/>
          <w:bCs/>
          <w:iCs w:val="0"/>
          <w:szCs w:val="22"/>
        </w:rPr>
        <w:t>ocena</w:t>
      </w:r>
      <w:r w:rsidRPr="009C4C04">
        <w:rPr>
          <w:rFonts w:asciiTheme="minorHAnsi" w:eastAsia="Times New Roman" w:hAnsiTheme="minorHAnsi" w:cstheme="minorHAnsi"/>
          <w:iCs w:val="0"/>
          <w:szCs w:val="22"/>
        </w:rPr>
        <w:t>: listy obecności.</w:t>
      </w:r>
    </w:p>
    <w:p w14:paraId="3817914F" w14:textId="780C6AD7" w:rsidR="005E2B31" w:rsidRPr="009C4C04" w:rsidRDefault="005E2B31" w:rsidP="003D07B0">
      <w:pPr>
        <w:numPr>
          <w:ilvl w:val="0"/>
          <w:numId w:val="39"/>
        </w:numPr>
        <w:spacing w:before="100" w:beforeAutospacing="1" w:after="100" w:afterAutospacing="1"/>
        <w:jc w:val="left"/>
        <w:rPr>
          <w:rFonts w:asciiTheme="minorHAnsi" w:eastAsia="Times New Roman" w:hAnsiTheme="minorHAnsi" w:cstheme="minorHAnsi"/>
          <w:iCs w:val="0"/>
          <w:szCs w:val="22"/>
        </w:rPr>
      </w:pPr>
      <w:r w:rsidRPr="009C4C04">
        <w:rPr>
          <w:rFonts w:asciiTheme="minorHAnsi" w:eastAsia="Times New Roman" w:hAnsiTheme="minorHAnsi" w:cstheme="minorHAnsi"/>
          <w:iCs w:val="0"/>
          <w:szCs w:val="22"/>
        </w:rPr>
        <w:t xml:space="preserve">Zwiększenie oferty zajęć rozwojowych i integracyjnych – min. 10 zrealizowanych wydarzeń; </w:t>
      </w:r>
      <w:r w:rsidRPr="009C4C04">
        <w:rPr>
          <w:rFonts w:asciiTheme="minorHAnsi" w:eastAsia="Times New Roman" w:hAnsiTheme="minorHAnsi" w:cstheme="minorHAnsi"/>
          <w:bCs/>
          <w:iCs w:val="0"/>
          <w:szCs w:val="22"/>
        </w:rPr>
        <w:t>ocena</w:t>
      </w:r>
      <w:r w:rsidRPr="009C4C04">
        <w:rPr>
          <w:rFonts w:asciiTheme="minorHAnsi" w:eastAsia="Times New Roman" w:hAnsiTheme="minorHAnsi" w:cstheme="minorHAnsi"/>
          <w:iCs w:val="0"/>
          <w:szCs w:val="22"/>
        </w:rPr>
        <w:t>: dokumentacja UG Ciasna.</w:t>
      </w:r>
    </w:p>
    <w:p w14:paraId="7B2E5897" w14:textId="77777777" w:rsidR="005E2B31" w:rsidRPr="009C4C04" w:rsidRDefault="005E2B31" w:rsidP="003D07B0">
      <w:pPr>
        <w:numPr>
          <w:ilvl w:val="0"/>
          <w:numId w:val="39"/>
        </w:numPr>
        <w:spacing w:before="100" w:beforeAutospacing="1" w:after="100" w:afterAutospacing="1"/>
        <w:jc w:val="left"/>
        <w:rPr>
          <w:rFonts w:asciiTheme="minorHAnsi" w:eastAsia="Times New Roman" w:hAnsiTheme="minorHAnsi" w:cstheme="minorHAnsi"/>
          <w:iCs w:val="0"/>
          <w:szCs w:val="22"/>
        </w:rPr>
      </w:pPr>
      <w:r w:rsidRPr="009C4C04">
        <w:rPr>
          <w:rFonts w:asciiTheme="minorHAnsi" w:eastAsia="Times New Roman" w:hAnsiTheme="minorHAnsi" w:cstheme="minorHAnsi"/>
          <w:iCs w:val="0"/>
          <w:szCs w:val="22"/>
        </w:rPr>
        <w:t xml:space="preserve">Wzrost aktywności społecznej młodych mieszkańców – min. 70% uczestników zadeklaruje większe zaangażowanie; </w:t>
      </w:r>
      <w:r w:rsidRPr="009C4C04">
        <w:rPr>
          <w:rFonts w:asciiTheme="minorHAnsi" w:eastAsia="Times New Roman" w:hAnsiTheme="minorHAnsi" w:cstheme="minorHAnsi"/>
          <w:bCs/>
          <w:iCs w:val="0"/>
          <w:szCs w:val="22"/>
        </w:rPr>
        <w:t>ocena</w:t>
      </w:r>
      <w:r w:rsidRPr="009C4C04">
        <w:rPr>
          <w:rFonts w:asciiTheme="minorHAnsi" w:eastAsia="Times New Roman" w:hAnsiTheme="minorHAnsi" w:cstheme="minorHAnsi"/>
          <w:iCs w:val="0"/>
          <w:szCs w:val="22"/>
        </w:rPr>
        <w:t>: ankiety ewaluacyjne.</w:t>
      </w:r>
    </w:p>
    <w:p w14:paraId="3C099157" w14:textId="77777777" w:rsidR="005E2B31" w:rsidRPr="009C4C04" w:rsidRDefault="005E2B31" w:rsidP="003D07B0">
      <w:pPr>
        <w:numPr>
          <w:ilvl w:val="0"/>
          <w:numId w:val="39"/>
        </w:numPr>
        <w:spacing w:before="100" w:beforeAutospacing="1" w:after="100" w:afterAutospacing="1"/>
        <w:jc w:val="left"/>
        <w:rPr>
          <w:rFonts w:asciiTheme="minorHAnsi" w:eastAsia="Times New Roman" w:hAnsiTheme="minorHAnsi" w:cstheme="minorHAnsi"/>
          <w:iCs w:val="0"/>
          <w:szCs w:val="22"/>
        </w:rPr>
      </w:pPr>
      <w:r w:rsidRPr="009C4C04">
        <w:rPr>
          <w:rFonts w:asciiTheme="minorHAnsi" w:eastAsia="Times New Roman" w:hAnsiTheme="minorHAnsi" w:cstheme="minorHAnsi"/>
          <w:iCs w:val="0"/>
          <w:szCs w:val="22"/>
        </w:rPr>
        <w:t xml:space="preserve">Udział osób z niepełnosprawnościami – min. 10 uczestników; </w:t>
      </w:r>
      <w:r w:rsidRPr="009C4C04">
        <w:rPr>
          <w:rFonts w:asciiTheme="minorHAnsi" w:eastAsia="Times New Roman" w:hAnsiTheme="minorHAnsi" w:cstheme="minorHAnsi"/>
          <w:bCs/>
          <w:iCs w:val="0"/>
          <w:szCs w:val="22"/>
        </w:rPr>
        <w:t>ocena</w:t>
      </w:r>
      <w:r w:rsidRPr="009C4C04">
        <w:rPr>
          <w:rFonts w:asciiTheme="minorHAnsi" w:eastAsia="Times New Roman" w:hAnsiTheme="minorHAnsi" w:cstheme="minorHAnsi"/>
          <w:iCs w:val="0"/>
          <w:szCs w:val="22"/>
        </w:rPr>
        <w:t>: listy obecności.</w:t>
      </w:r>
    </w:p>
    <w:p w14:paraId="56199371" w14:textId="77777777" w:rsidR="005E2B31" w:rsidRPr="005E2B31" w:rsidRDefault="005E2B31" w:rsidP="00BD0466">
      <w:p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7. Opis działań zapewniających dostępność osobom ze szczególnymi potrzebami</w:t>
      </w:r>
    </w:p>
    <w:p w14:paraId="2E3A31EA" w14:textId="77777777" w:rsidR="005E2B31" w:rsidRPr="005E2B31" w:rsidRDefault="005E2B31" w:rsidP="003D07B0">
      <w:pPr>
        <w:numPr>
          <w:ilvl w:val="0"/>
          <w:numId w:val="40"/>
        </w:num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iCs w:val="0"/>
          <w:szCs w:val="22"/>
        </w:rPr>
        <w:t>Organizacja zajęć w miejscach dostępnych architektonicznie,</w:t>
      </w:r>
    </w:p>
    <w:p w14:paraId="0999AC03" w14:textId="77777777" w:rsidR="005E2B31" w:rsidRPr="005E2B31" w:rsidRDefault="005E2B31" w:rsidP="003D07B0">
      <w:pPr>
        <w:numPr>
          <w:ilvl w:val="0"/>
          <w:numId w:val="40"/>
        </w:num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iCs w:val="0"/>
          <w:szCs w:val="22"/>
        </w:rPr>
        <w:t>dostosowanie metod dydaktycznych do potrzeb różnych grup,</w:t>
      </w:r>
    </w:p>
    <w:p w14:paraId="6768A5EF" w14:textId="77777777" w:rsidR="005E2B31" w:rsidRPr="005E2B31" w:rsidRDefault="005E2B31" w:rsidP="003D07B0">
      <w:pPr>
        <w:numPr>
          <w:ilvl w:val="0"/>
          <w:numId w:val="40"/>
        </w:num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iCs w:val="0"/>
          <w:szCs w:val="22"/>
        </w:rPr>
        <w:t>zapewnienie wsparcia opiekunów i wolontariuszy,</w:t>
      </w:r>
    </w:p>
    <w:p w14:paraId="34B2C087" w14:textId="77777777" w:rsidR="005E2B31" w:rsidRPr="005E2B31" w:rsidRDefault="005E2B31" w:rsidP="003D07B0">
      <w:pPr>
        <w:numPr>
          <w:ilvl w:val="0"/>
          <w:numId w:val="40"/>
        </w:num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iCs w:val="0"/>
          <w:szCs w:val="22"/>
        </w:rPr>
        <w:t>przygotowanie materiałów w dostępnych formach.</w:t>
      </w:r>
    </w:p>
    <w:p w14:paraId="4890DACD" w14:textId="77777777" w:rsidR="005E2B31" w:rsidRPr="005E2B31" w:rsidRDefault="005E2B31" w:rsidP="005E2B31">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8. Ramy czasowe realizacji przedsięwzięcia</w:t>
      </w:r>
      <w:r w:rsidRPr="005E2B31">
        <w:rPr>
          <w:rFonts w:asciiTheme="minorHAnsi" w:eastAsia="Times New Roman" w:hAnsiTheme="minorHAnsi" w:cstheme="minorHAnsi"/>
          <w:iCs w:val="0"/>
          <w:szCs w:val="22"/>
        </w:rPr>
        <w:br/>
        <w:t>2026–2032</w:t>
      </w:r>
    </w:p>
    <w:p w14:paraId="7826C98E" w14:textId="77777777" w:rsidR="005E2B31" w:rsidRPr="005E2B31" w:rsidRDefault="005E2B31" w:rsidP="005E2B31">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9. Szacowana wartość przedsięwzięcia</w:t>
      </w:r>
      <w:r w:rsidRPr="005E2B31">
        <w:rPr>
          <w:rFonts w:asciiTheme="minorHAnsi" w:eastAsia="Times New Roman" w:hAnsiTheme="minorHAnsi" w:cstheme="minorHAnsi"/>
          <w:iCs w:val="0"/>
          <w:szCs w:val="22"/>
        </w:rPr>
        <w:br/>
        <w:t>500 000,00 zł</w:t>
      </w:r>
    </w:p>
    <w:p w14:paraId="030F39B0" w14:textId="77777777" w:rsidR="005E2B31" w:rsidRPr="005E2B31" w:rsidRDefault="005E2B31" w:rsidP="005E2B31">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10. Finansowanie</w:t>
      </w:r>
      <w:r w:rsidRPr="005E2B31">
        <w:rPr>
          <w:rFonts w:asciiTheme="minorHAnsi" w:eastAsia="Times New Roman" w:hAnsiTheme="minorHAnsi" w:cstheme="minorHAnsi"/>
          <w:iCs w:val="0"/>
          <w:szCs w:val="22"/>
        </w:rPr>
        <w:br/>
        <w:t>Fundusze Europejskie dla Śląskiego 2021–2027 (FESL), środki własne Gminy Ciasna, Program Rozwoju Obszarów Wiejskich</w:t>
      </w:r>
    </w:p>
    <w:p w14:paraId="295D33FE" w14:textId="64102C42" w:rsidR="005E2B31" w:rsidRDefault="00025723" w:rsidP="005E2B31">
      <w:pPr>
        <w:pStyle w:val="Nagwek3"/>
      </w:pPr>
      <w:bookmarkStart w:id="267" w:name="_Toc209281025"/>
      <w:r>
        <w:t>Utworzenie miejsc pamięci historycznej w miejscowości Wędzina, Gmina Ciasna</w:t>
      </w:r>
      <w:bookmarkEnd w:id="267"/>
    </w:p>
    <w:p w14:paraId="6082452D" w14:textId="14A02792" w:rsidR="0006471F" w:rsidRPr="005E2B31" w:rsidRDefault="0006471F" w:rsidP="0006471F">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 Nazwa przedsięwzięcia</w:t>
      </w:r>
      <w:r w:rsidRPr="005E2B31">
        <w:rPr>
          <w:rFonts w:asciiTheme="minorHAnsi" w:eastAsia="Times New Roman" w:hAnsiTheme="minorHAnsi" w:cstheme="minorHAnsi"/>
          <w:iCs w:val="0"/>
          <w:szCs w:val="22"/>
        </w:rPr>
        <w:br/>
      </w:r>
      <w:r w:rsidR="009416D3">
        <w:t>Utworzenie miejsc pamięci historycznej w miejscowości Wędzina, Gmina Ciasna</w:t>
      </w:r>
    </w:p>
    <w:p w14:paraId="00A4BE3F" w14:textId="4BD34877" w:rsidR="0006471F" w:rsidRPr="005E2B31" w:rsidRDefault="0006471F" w:rsidP="0006471F">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2. Realizator</w:t>
      </w:r>
      <w:r w:rsidRPr="005E2B31">
        <w:rPr>
          <w:rFonts w:asciiTheme="minorHAnsi" w:eastAsia="Times New Roman" w:hAnsiTheme="minorHAnsi" w:cstheme="minorHAnsi"/>
          <w:iCs w:val="0"/>
          <w:szCs w:val="22"/>
        </w:rPr>
        <w:br/>
      </w:r>
      <w:r w:rsidR="009416D3">
        <w:t>Gmina Ciasna, we współpracy z instytucjami kultury i organizacjami lokalnymi</w:t>
      </w:r>
    </w:p>
    <w:p w14:paraId="52ACDDA6" w14:textId="77777777" w:rsidR="009416D3" w:rsidRPr="009416D3" w:rsidRDefault="0006471F" w:rsidP="009416D3">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3. Lokalizacja</w:t>
      </w:r>
      <w:r w:rsidRPr="005E2B31">
        <w:rPr>
          <w:rFonts w:asciiTheme="minorHAnsi" w:eastAsia="Times New Roman" w:hAnsiTheme="minorHAnsi" w:cstheme="minorHAnsi"/>
          <w:iCs w:val="0"/>
          <w:szCs w:val="22"/>
        </w:rPr>
        <w:br/>
      </w:r>
      <w:r w:rsidR="009416D3" w:rsidRPr="009416D3">
        <w:rPr>
          <w:rFonts w:asciiTheme="minorHAnsi" w:eastAsia="Times New Roman" w:hAnsiTheme="minorHAnsi" w:cstheme="minorHAnsi"/>
          <w:iCs w:val="0"/>
          <w:szCs w:val="22"/>
        </w:rPr>
        <w:t>Miejscowość Wędzina (poza obszarem rewitalizacji)</w:t>
      </w:r>
    </w:p>
    <w:p w14:paraId="4B2323C5" w14:textId="2CD0752E" w:rsidR="0006471F" w:rsidRPr="005E2B31" w:rsidRDefault="009416D3" w:rsidP="009416D3">
      <w:pPr>
        <w:spacing w:before="100" w:beforeAutospacing="1" w:after="100" w:afterAutospacing="1"/>
        <w:jc w:val="left"/>
        <w:rPr>
          <w:rFonts w:asciiTheme="minorHAnsi" w:eastAsia="Times New Roman" w:hAnsiTheme="minorHAnsi" w:cstheme="minorHAnsi"/>
          <w:iCs w:val="0"/>
          <w:szCs w:val="22"/>
        </w:rPr>
      </w:pPr>
      <w:r w:rsidRPr="009416D3">
        <w:rPr>
          <w:rFonts w:asciiTheme="minorHAnsi" w:eastAsia="Times New Roman" w:hAnsiTheme="minorHAnsi" w:cstheme="minorHAnsi"/>
          <w:b/>
          <w:iCs w:val="0"/>
          <w:szCs w:val="22"/>
        </w:rPr>
        <w:t>Uzasadnienie realizacji poza obszarem rewitalizacji:</w:t>
      </w:r>
      <w:r w:rsidRPr="009416D3">
        <w:rPr>
          <w:rFonts w:asciiTheme="minorHAnsi" w:eastAsia="Times New Roman" w:hAnsiTheme="minorHAnsi" w:cstheme="minorHAnsi"/>
          <w:iCs w:val="0"/>
          <w:szCs w:val="22"/>
        </w:rPr>
        <w:t xml:space="preserve"> Projekt może być realizowany poza obszarem rewitalizacji, ponieważ jego specyfika wymaga lokalizacji w miejscu, gdzie znajdują się autentyczne zasoby historyczne i kulturowe, których nie można przenieść do innej części gminy. Jednocześnie przedsięwzięcie wzmacnia poczucie wspólnoty i tożsamości mieszkańców, przyczynia się do realizacji celów i kierunków działań Gminnego Programu Rewitalizacji oraz jest skierowane do społeczności zamieszkującej obszar rewitalizacji, zapewniając im dostęp do nowych form edukacji i kultury</w:t>
      </w:r>
      <w:r w:rsidR="005F15A2">
        <w:rPr>
          <w:rFonts w:asciiTheme="minorHAnsi" w:eastAsia="Times New Roman" w:hAnsiTheme="minorHAnsi" w:cstheme="minorHAnsi"/>
          <w:iCs w:val="0"/>
          <w:szCs w:val="22"/>
        </w:rPr>
        <w:t>.</w:t>
      </w:r>
    </w:p>
    <w:p w14:paraId="28A5E868" w14:textId="77777777" w:rsidR="002818CE" w:rsidRDefault="0006471F" w:rsidP="00BD0466">
      <w:pPr>
        <w:spacing w:before="100" w:beforeAutospacing="1" w:after="100" w:afterAutospacing="1"/>
        <w:contextualSpacing/>
        <w:jc w:val="left"/>
        <w:rPr>
          <w:rFonts w:asciiTheme="minorHAnsi" w:eastAsia="Times New Roman" w:hAnsiTheme="minorHAnsi" w:cstheme="minorHAnsi"/>
          <w:b/>
          <w:bCs/>
          <w:iCs w:val="0"/>
          <w:szCs w:val="22"/>
        </w:rPr>
      </w:pPr>
      <w:r w:rsidRPr="005E2B31">
        <w:rPr>
          <w:rFonts w:asciiTheme="minorHAnsi" w:eastAsia="Times New Roman" w:hAnsiTheme="minorHAnsi" w:cstheme="minorHAnsi"/>
          <w:b/>
          <w:bCs/>
          <w:iCs w:val="0"/>
          <w:szCs w:val="22"/>
        </w:rPr>
        <w:t>4. Zakres realizowanych zadań</w:t>
      </w:r>
    </w:p>
    <w:p w14:paraId="71C9A492" w14:textId="36F2946D" w:rsidR="002818CE" w:rsidRPr="002818CE" w:rsidRDefault="002818CE" w:rsidP="003D07B0">
      <w:pPr>
        <w:numPr>
          <w:ilvl w:val="0"/>
          <w:numId w:val="37"/>
        </w:numPr>
        <w:spacing w:before="100" w:beforeAutospacing="1" w:after="100" w:afterAutospacing="1"/>
        <w:contextualSpacing/>
        <w:jc w:val="left"/>
      </w:pPr>
      <w:r w:rsidRPr="002818CE">
        <w:t>identyfikacja miejsc i wydarzeń o znaczeniu historycznym,</w:t>
      </w:r>
    </w:p>
    <w:p w14:paraId="0720BA19" w14:textId="6DA04D12" w:rsidR="002818CE" w:rsidRPr="002818CE" w:rsidRDefault="002818CE" w:rsidP="003D07B0">
      <w:pPr>
        <w:numPr>
          <w:ilvl w:val="0"/>
          <w:numId w:val="37"/>
        </w:numPr>
        <w:spacing w:before="100" w:beforeAutospacing="1" w:after="100" w:afterAutospacing="1"/>
        <w:jc w:val="left"/>
      </w:pPr>
      <w:r w:rsidRPr="002818CE">
        <w:t>przygotowanie tablic informacyjnych i ścieżki edukacyjnej,</w:t>
      </w:r>
    </w:p>
    <w:p w14:paraId="0D8FF4C0" w14:textId="1EF39854" w:rsidR="002818CE" w:rsidRPr="002818CE" w:rsidRDefault="002818CE" w:rsidP="003D07B0">
      <w:pPr>
        <w:numPr>
          <w:ilvl w:val="0"/>
          <w:numId w:val="37"/>
        </w:numPr>
        <w:spacing w:before="100" w:beforeAutospacing="1" w:after="100" w:afterAutospacing="1"/>
        <w:jc w:val="left"/>
      </w:pPr>
      <w:r w:rsidRPr="002818CE">
        <w:t>aranżacja zieleni i przestrzeni wokół,</w:t>
      </w:r>
    </w:p>
    <w:p w14:paraId="39E52CC7" w14:textId="4589A735" w:rsidR="002818CE" w:rsidRPr="002818CE" w:rsidRDefault="002818CE" w:rsidP="003D07B0">
      <w:pPr>
        <w:numPr>
          <w:ilvl w:val="0"/>
          <w:numId w:val="37"/>
        </w:numPr>
        <w:spacing w:before="100" w:beforeAutospacing="1" w:after="100" w:afterAutospacing="1"/>
        <w:jc w:val="left"/>
      </w:pPr>
      <w:r w:rsidRPr="002818CE">
        <w:t>opracowanie materiałów edukacyjnych i promocyjnych.</w:t>
      </w:r>
    </w:p>
    <w:p w14:paraId="60F79DFB" w14:textId="77777777" w:rsidR="00BD0466" w:rsidRDefault="0006471F" w:rsidP="00BD0466">
      <w:p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5. Zdiagnozowane problemy, na które odpowiada przedsięwzięcie</w:t>
      </w:r>
    </w:p>
    <w:p w14:paraId="00ACD1B2" w14:textId="77777777" w:rsidR="00BD0466" w:rsidRDefault="009C4C04" w:rsidP="00BD0466">
      <w:pPr>
        <w:spacing w:before="100" w:beforeAutospacing="1" w:after="100" w:afterAutospacing="1"/>
        <w:jc w:val="left"/>
        <w:rPr>
          <w:rFonts w:asciiTheme="minorHAnsi" w:eastAsia="Times New Roman" w:hAnsiTheme="minorHAnsi" w:cstheme="minorHAnsi"/>
          <w:iCs w:val="0"/>
          <w:szCs w:val="22"/>
        </w:rPr>
      </w:pPr>
      <w:r>
        <w:t>P3. Niewystarczające wykorzystanie dziedzictwa historycznego i kulturowego</w:t>
      </w:r>
    </w:p>
    <w:p w14:paraId="184C9BB1" w14:textId="00F54B1F" w:rsidR="0006471F" w:rsidRPr="002818CE" w:rsidRDefault="0006471F" w:rsidP="002818CE">
      <w:pPr>
        <w:spacing w:before="100" w:beforeAutospacing="1" w:after="100" w:afterAutospacing="1"/>
        <w:contextualSpacing/>
        <w:jc w:val="left"/>
        <w:rPr>
          <w:rFonts w:asciiTheme="minorHAnsi" w:eastAsia="Times New Roman" w:hAnsiTheme="minorHAnsi" w:cstheme="minorHAnsi"/>
          <w:iCs w:val="0"/>
          <w:szCs w:val="22"/>
        </w:rPr>
      </w:pPr>
      <w:r w:rsidRPr="002818CE">
        <w:rPr>
          <w:rFonts w:asciiTheme="minorHAnsi" w:eastAsia="Times New Roman" w:hAnsiTheme="minorHAnsi" w:cstheme="minorHAnsi"/>
          <w:b/>
          <w:bCs/>
          <w:iCs w:val="0"/>
          <w:szCs w:val="22"/>
        </w:rPr>
        <w:t>6. Prognozowane rezultaty wraz ze sposobem ich oceny w odniesieniu do celów rewitalizacji</w:t>
      </w:r>
    </w:p>
    <w:p w14:paraId="4DFD87E0" w14:textId="77777777" w:rsidR="0006471F" w:rsidRPr="005E2B31" w:rsidRDefault="0006471F" w:rsidP="00BD0466">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Cele i kierunki działań:</w:t>
      </w:r>
    </w:p>
    <w:p w14:paraId="31B940A0" w14:textId="77777777" w:rsidR="009C4C04" w:rsidRPr="008211A3" w:rsidRDefault="009C4C04" w:rsidP="003D07B0">
      <w:pPr>
        <w:numPr>
          <w:ilvl w:val="0"/>
          <w:numId w:val="33"/>
        </w:numPr>
        <w:spacing w:before="100" w:beforeAutospacing="1" w:after="100" w:afterAutospacing="1"/>
        <w:contextualSpacing/>
        <w:jc w:val="left"/>
        <w:rPr>
          <w:rFonts w:asciiTheme="minorHAnsi" w:eastAsia="Times New Roman" w:hAnsiTheme="minorHAnsi" w:cstheme="minorHAnsi"/>
          <w:iCs w:val="0"/>
          <w:szCs w:val="22"/>
        </w:rPr>
      </w:pPr>
      <w:r w:rsidRPr="008211A3">
        <w:rPr>
          <w:rFonts w:asciiTheme="minorHAnsi" w:eastAsia="Times New Roman" w:hAnsiTheme="minorHAnsi" w:cstheme="minorHAnsi"/>
          <w:b/>
          <w:bCs/>
          <w:iCs w:val="0"/>
          <w:szCs w:val="22"/>
        </w:rPr>
        <w:t xml:space="preserve">Cel 1. </w:t>
      </w:r>
      <w:r>
        <w:rPr>
          <w:rFonts w:asciiTheme="minorHAnsi" w:eastAsia="Times New Roman" w:hAnsiTheme="minorHAnsi" w:cstheme="minorHAnsi"/>
          <w:b/>
          <w:bCs/>
          <w:iCs w:val="0"/>
          <w:szCs w:val="22"/>
        </w:rPr>
        <w:t>Wzmacnianie więzi społecznych i aktywizacja mieszkańców obszaru rewitalizacji</w:t>
      </w:r>
    </w:p>
    <w:p w14:paraId="2AF10AE6" w14:textId="40E046F1" w:rsidR="009C4C04" w:rsidRPr="008211A3" w:rsidRDefault="009C4C04"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KD.1.3</w:t>
      </w:r>
      <w:r w:rsidRPr="008211A3">
        <w:rPr>
          <w:rFonts w:asciiTheme="minorHAnsi" w:eastAsia="Times New Roman" w:hAnsiTheme="minorHAnsi" w:cstheme="minorHAnsi"/>
          <w:iCs w:val="0"/>
          <w:szCs w:val="22"/>
        </w:rPr>
        <w:t xml:space="preserve"> </w:t>
      </w:r>
      <w:r w:rsidRPr="009C4C04">
        <w:rPr>
          <w:rFonts w:asciiTheme="minorHAnsi" w:eastAsia="Times New Roman" w:hAnsiTheme="minorHAnsi" w:cstheme="minorHAnsi"/>
          <w:iCs w:val="0"/>
          <w:szCs w:val="22"/>
        </w:rPr>
        <w:t>Kształtowanie tożsamości lokalnej mieszkańców obszaru rewitalizacji</w:t>
      </w:r>
    </w:p>
    <w:p w14:paraId="232EF1BD" w14:textId="77777777" w:rsidR="0006471F" w:rsidRPr="005E2B31" w:rsidRDefault="0006471F" w:rsidP="00BD0466">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Prognozowane rezultaty i sposoby oceny:</w:t>
      </w:r>
    </w:p>
    <w:p w14:paraId="05BE78F9" w14:textId="6B460C88" w:rsidR="00025723" w:rsidRPr="00025723" w:rsidRDefault="00025723"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025723">
        <w:rPr>
          <w:rFonts w:asciiTheme="minorHAnsi" w:eastAsia="Times New Roman" w:hAnsiTheme="minorHAnsi" w:cstheme="minorHAnsi"/>
          <w:iCs w:val="0"/>
          <w:szCs w:val="22"/>
        </w:rPr>
        <w:t>Zachowanie i promocja lokalnego dziedzictwa – 3 nowe miejsca pamięci; ocena: dokumentacja UG Ciasna.</w:t>
      </w:r>
    </w:p>
    <w:p w14:paraId="7733A226" w14:textId="4FBF58D5" w:rsidR="00025723" w:rsidRPr="00025723" w:rsidRDefault="00025723"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025723">
        <w:rPr>
          <w:rFonts w:asciiTheme="minorHAnsi" w:eastAsia="Times New Roman" w:hAnsiTheme="minorHAnsi" w:cstheme="minorHAnsi"/>
          <w:iCs w:val="0"/>
          <w:szCs w:val="22"/>
        </w:rPr>
        <w:t>Wzrost wiedzy i świadomości historycznej mieszkańców – min. 200 odbiorców działań edukacyjnych; ocena: listy obecności.</w:t>
      </w:r>
    </w:p>
    <w:p w14:paraId="12E086C4" w14:textId="28ED5D77" w:rsidR="00025723" w:rsidRPr="00025723" w:rsidRDefault="00025723"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025723">
        <w:rPr>
          <w:rFonts w:asciiTheme="minorHAnsi" w:eastAsia="Times New Roman" w:hAnsiTheme="minorHAnsi" w:cstheme="minorHAnsi"/>
          <w:iCs w:val="0"/>
          <w:szCs w:val="22"/>
        </w:rPr>
        <w:t>Zwiększenie uczestnictwa mieszkańców w działaniach kulturalno-historycznych – min. 5 wydarzeń edukacyjnych; ocena: raporty z wydarzeń.</w:t>
      </w:r>
    </w:p>
    <w:p w14:paraId="629FB023" w14:textId="1B51C414" w:rsidR="0006471F" w:rsidRPr="005E2B31" w:rsidRDefault="0006471F" w:rsidP="00BD0466">
      <w:p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7. Opis działań zapewniających dostępność osobom ze szczególnymi potrzebami</w:t>
      </w:r>
    </w:p>
    <w:p w14:paraId="2AA284DF" w14:textId="7FA4CFDE" w:rsidR="00003A3C" w:rsidRPr="00003A3C" w:rsidRDefault="009C4C04"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T</w:t>
      </w:r>
      <w:r w:rsidR="00003A3C" w:rsidRPr="00003A3C">
        <w:rPr>
          <w:rFonts w:asciiTheme="minorHAnsi" w:eastAsia="Times New Roman" w:hAnsiTheme="minorHAnsi" w:cstheme="minorHAnsi"/>
          <w:iCs w:val="0"/>
          <w:szCs w:val="22"/>
        </w:rPr>
        <w:t>ablice informacyjne w łatwym języku,</w:t>
      </w:r>
    </w:p>
    <w:p w14:paraId="37D0200D" w14:textId="7C97D7F1" w:rsidR="00003A3C" w:rsidRPr="00003A3C" w:rsidRDefault="00003A3C"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003A3C">
        <w:rPr>
          <w:rFonts w:asciiTheme="minorHAnsi" w:eastAsia="Times New Roman" w:hAnsiTheme="minorHAnsi" w:cstheme="minorHAnsi"/>
          <w:iCs w:val="0"/>
          <w:szCs w:val="22"/>
        </w:rPr>
        <w:t>dostęp architektoniczny do przestrzeni,</w:t>
      </w:r>
    </w:p>
    <w:p w14:paraId="4A25153E" w14:textId="77777777" w:rsidR="00003A3C" w:rsidRDefault="00003A3C"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003A3C">
        <w:rPr>
          <w:rFonts w:asciiTheme="minorHAnsi" w:eastAsia="Times New Roman" w:hAnsiTheme="minorHAnsi" w:cstheme="minorHAnsi"/>
          <w:iCs w:val="0"/>
          <w:szCs w:val="22"/>
        </w:rPr>
        <w:t>możliwość korzystania z aplikacji mobilnej.</w:t>
      </w:r>
    </w:p>
    <w:p w14:paraId="107B4D36" w14:textId="276F0F87" w:rsidR="0006471F" w:rsidRPr="005E2B31" w:rsidRDefault="0006471F" w:rsidP="00003A3C">
      <w:pPr>
        <w:spacing w:before="100" w:beforeAutospacing="1" w:after="100" w:afterAutospacing="1"/>
        <w:jc w:val="left"/>
        <w:rPr>
          <w:rFonts w:asciiTheme="minorHAnsi" w:eastAsia="Times New Roman" w:hAnsiTheme="minorHAnsi" w:cstheme="minorHAnsi"/>
          <w:iCs w:val="0"/>
          <w:szCs w:val="22"/>
        </w:rPr>
      </w:pPr>
      <w:r w:rsidRPr="00003A3C">
        <w:rPr>
          <w:rFonts w:asciiTheme="minorHAnsi" w:eastAsia="Times New Roman" w:hAnsiTheme="minorHAnsi" w:cstheme="minorHAnsi"/>
          <w:b/>
          <w:iCs w:val="0"/>
          <w:szCs w:val="22"/>
        </w:rPr>
        <w:t>8. Ramy czasowe realizacji przedsięwzięcia</w:t>
      </w:r>
      <w:r w:rsidR="00003A3C">
        <w:rPr>
          <w:rFonts w:asciiTheme="minorHAnsi" w:eastAsia="Times New Roman" w:hAnsiTheme="minorHAnsi" w:cstheme="minorHAnsi"/>
          <w:iCs w:val="0"/>
          <w:szCs w:val="22"/>
        </w:rPr>
        <w:br/>
        <w:t>2027</w:t>
      </w:r>
      <w:r w:rsidRPr="005E2B31">
        <w:rPr>
          <w:rFonts w:asciiTheme="minorHAnsi" w:eastAsia="Times New Roman" w:hAnsiTheme="minorHAnsi" w:cstheme="minorHAnsi"/>
          <w:iCs w:val="0"/>
          <w:szCs w:val="22"/>
        </w:rPr>
        <w:t>–2032</w:t>
      </w:r>
    </w:p>
    <w:p w14:paraId="654DD074" w14:textId="5B49A5F1" w:rsidR="0006471F" w:rsidRPr="005E2B31" w:rsidRDefault="0006471F" w:rsidP="0006471F">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9. Szacowana wartość przedsięwzięcia</w:t>
      </w:r>
      <w:r w:rsidR="00003A3C">
        <w:rPr>
          <w:rFonts w:asciiTheme="minorHAnsi" w:eastAsia="Times New Roman" w:hAnsiTheme="minorHAnsi" w:cstheme="minorHAnsi"/>
          <w:iCs w:val="0"/>
          <w:szCs w:val="22"/>
        </w:rPr>
        <w:br/>
        <w:t>3 0</w:t>
      </w:r>
      <w:r w:rsidRPr="005E2B31">
        <w:rPr>
          <w:rFonts w:asciiTheme="minorHAnsi" w:eastAsia="Times New Roman" w:hAnsiTheme="minorHAnsi" w:cstheme="minorHAnsi"/>
          <w:iCs w:val="0"/>
          <w:szCs w:val="22"/>
        </w:rPr>
        <w:t>00 000,00 zł</w:t>
      </w:r>
    </w:p>
    <w:p w14:paraId="7542E90D" w14:textId="0781E93C" w:rsidR="0006471F" w:rsidRDefault="0006471F" w:rsidP="0006471F">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10. Finansowanie</w:t>
      </w:r>
      <w:r w:rsidRPr="005E2B31">
        <w:rPr>
          <w:rFonts w:asciiTheme="minorHAnsi" w:eastAsia="Times New Roman" w:hAnsiTheme="minorHAnsi" w:cstheme="minorHAnsi"/>
          <w:iCs w:val="0"/>
          <w:szCs w:val="22"/>
        </w:rPr>
        <w:br/>
      </w:r>
      <w:r w:rsidR="00003A3C" w:rsidRPr="00003A3C">
        <w:rPr>
          <w:rFonts w:asciiTheme="minorHAnsi" w:eastAsia="Times New Roman" w:hAnsiTheme="minorHAnsi" w:cstheme="minorHAnsi"/>
          <w:iCs w:val="0"/>
          <w:szCs w:val="22"/>
        </w:rPr>
        <w:t>Fundusze Europejskie dla Śląskiego 2021–2027, środki własne Gminy Ciasna, Ministerstwo Kultury i Dziedzictwa Narodowego, PROW</w:t>
      </w:r>
    </w:p>
    <w:p w14:paraId="4D08F1C8" w14:textId="175073CE" w:rsidR="00AB5B68" w:rsidRDefault="0089183B" w:rsidP="00AB5B68">
      <w:pPr>
        <w:pStyle w:val="Nagwek3"/>
      </w:pPr>
      <w:bookmarkStart w:id="268" w:name="_Toc209281026"/>
      <w:r>
        <w:t>Stworzenie Lokalnej Izby Pamięci w Wędzinie</w:t>
      </w:r>
      <w:bookmarkEnd w:id="268"/>
    </w:p>
    <w:p w14:paraId="6B307406" w14:textId="29DE9CE9" w:rsidR="00AB5B68" w:rsidRPr="005E2B31" w:rsidRDefault="00AB5B68" w:rsidP="00AB5B68">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 Nazwa przedsięwzięcia</w:t>
      </w:r>
      <w:r w:rsidRPr="005E2B31">
        <w:rPr>
          <w:rFonts w:asciiTheme="minorHAnsi" w:eastAsia="Times New Roman" w:hAnsiTheme="minorHAnsi" w:cstheme="minorHAnsi"/>
          <w:iCs w:val="0"/>
          <w:szCs w:val="22"/>
        </w:rPr>
        <w:br/>
      </w:r>
      <w:r w:rsidR="0089183B">
        <w:t>Stworzenie Lokalnej Izby Pamięci w Wędzinie</w:t>
      </w:r>
    </w:p>
    <w:p w14:paraId="26E20B42" w14:textId="6DEA0059" w:rsidR="005F15A2" w:rsidRDefault="00AB5B68" w:rsidP="00AB5B68">
      <w:pPr>
        <w:spacing w:before="100" w:beforeAutospacing="1" w:after="100" w:afterAutospacing="1"/>
        <w:jc w:val="left"/>
      </w:pPr>
      <w:r w:rsidRPr="005E2B31">
        <w:rPr>
          <w:rFonts w:asciiTheme="minorHAnsi" w:eastAsia="Times New Roman" w:hAnsiTheme="minorHAnsi" w:cstheme="minorHAnsi"/>
          <w:b/>
          <w:bCs/>
          <w:iCs w:val="0"/>
          <w:szCs w:val="22"/>
        </w:rPr>
        <w:t>2. Realizator</w:t>
      </w:r>
      <w:r w:rsidRPr="005E2B31">
        <w:rPr>
          <w:rFonts w:asciiTheme="minorHAnsi" w:eastAsia="Times New Roman" w:hAnsiTheme="minorHAnsi" w:cstheme="minorHAnsi"/>
          <w:iCs w:val="0"/>
          <w:szCs w:val="22"/>
        </w:rPr>
        <w:br/>
      </w:r>
      <w:r w:rsidR="0089183B">
        <w:t>Stowarzyszeni</w:t>
      </w:r>
      <w:r w:rsidR="005F15A2">
        <w:t>e Miłośników Wędzińskiego Wilka</w:t>
      </w:r>
      <w:r w:rsidR="005F15A2" w:rsidRPr="005F15A2">
        <w:t xml:space="preserve"> ul. Szkolna 23, 42-793 Wędzina</w:t>
      </w:r>
      <w:r w:rsidR="005F15A2">
        <w:t>; Partner: Gmina Ciasna</w:t>
      </w:r>
    </w:p>
    <w:p w14:paraId="776EA0A1" w14:textId="7AF3056D" w:rsidR="00AB5B68" w:rsidRPr="009416D3" w:rsidRDefault="00AB5B68" w:rsidP="00AB5B68">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3. Lokalizacja</w:t>
      </w:r>
      <w:r w:rsidRPr="005E2B31">
        <w:rPr>
          <w:rFonts w:asciiTheme="minorHAnsi" w:eastAsia="Times New Roman" w:hAnsiTheme="minorHAnsi" w:cstheme="minorHAnsi"/>
          <w:iCs w:val="0"/>
          <w:szCs w:val="22"/>
        </w:rPr>
        <w:br/>
      </w:r>
      <w:r w:rsidRPr="009416D3">
        <w:rPr>
          <w:rFonts w:asciiTheme="minorHAnsi" w:eastAsia="Times New Roman" w:hAnsiTheme="minorHAnsi" w:cstheme="minorHAnsi"/>
          <w:iCs w:val="0"/>
          <w:szCs w:val="22"/>
        </w:rPr>
        <w:t>Miejscowość Wędzina</w:t>
      </w:r>
      <w:r w:rsidR="005F15A2">
        <w:rPr>
          <w:rFonts w:asciiTheme="minorHAnsi" w:eastAsia="Times New Roman" w:hAnsiTheme="minorHAnsi" w:cstheme="minorHAnsi"/>
          <w:iCs w:val="0"/>
          <w:szCs w:val="22"/>
        </w:rPr>
        <w:t>, ul. Szkolna 23 (budynek szkoły)</w:t>
      </w:r>
      <w:r w:rsidRPr="009416D3">
        <w:rPr>
          <w:rFonts w:asciiTheme="minorHAnsi" w:eastAsia="Times New Roman" w:hAnsiTheme="minorHAnsi" w:cstheme="minorHAnsi"/>
          <w:iCs w:val="0"/>
          <w:szCs w:val="22"/>
        </w:rPr>
        <w:t xml:space="preserve"> (poza obszarem rewitalizacji)</w:t>
      </w:r>
    </w:p>
    <w:p w14:paraId="6A1528A3" w14:textId="542C344F" w:rsidR="00AB5B68" w:rsidRPr="005E2B31" w:rsidRDefault="00AB5B68" w:rsidP="005F15A2">
      <w:pPr>
        <w:spacing w:before="100" w:beforeAutospacing="1" w:after="100" w:afterAutospacing="1"/>
        <w:rPr>
          <w:rFonts w:asciiTheme="minorHAnsi" w:eastAsia="Times New Roman" w:hAnsiTheme="minorHAnsi" w:cstheme="minorHAnsi"/>
          <w:iCs w:val="0"/>
          <w:szCs w:val="22"/>
        </w:rPr>
      </w:pPr>
      <w:r w:rsidRPr="009416D3">
        <w:rPr>
          <w:rFonts w:asciiTheme="minorHAnsi" w:eastAsia="Times New Roman" w:hAnsiTheme="minorHAnsi" w:cstheme="minorHAnsi"/>
          <w:b/>
          <w:iCs w:val="0"/>
          <w:szCs w:val="22"/>
        </w:rPr>
        <w:t>Uzasadnienie realizacji poza obszarem rewitalizacji:</w:t>
      </w:r>
      <w:r w:rsidRPr="009416D3">
        <w:rPr>
          <w:rFonts w:asciiTheme="minorHAnsi" w:eastAsia="Times New Roman" w:hAnsiTheme="minorHAnsi" w:cstheme="minorHAnsi"/>
          <w:iCs w:val="0"/>
          <w:szCs w:val="22"/>
        </w:rPr>
        <w:t xml:space="preserve"> </w:t>
      </w:r>
      <w:r w:rsidR="005F15A2" w:rsidRPr="005F15A2">
        <w:rPr>
          <w:rFonts w:asciiTheme="minorHAnsi" w:eastAsia="Times New Roman" w:hAnsiTheme="minorHAnsi" w:cstheme="minorHAnsi"/>
          <w:iCs w:val="0"/>
          <w:szCs w:val="22"/>
        </w:rPr>
        <w:t>przedsięwzięcie dotyczy autentycznych zasobów (pamiątki, relacje mieszkańców) trwale związanych z Wędziną; przeniesienie pozbawiłoby projektu integralności. Oferta Izby będzie skierowana do mieszkańców obszaru rewitalizacji (Sołectwo Ciasna) poprzez lekcje historii lokalnej, wydarzenia międzypokoleniowe i wolontariat</w:t>
      </w:r>
      <w:r w:rsidR="005F15A2">
        <w:rPr>
          <w:rFonts w:asciiTheme="minorHAnsi" w:eastAsia="Times New Roman" w:hAnsiTheme="minorHAnsi" w:cstheme="minorHAnsi"/>
          <w:iCs w:val="0"/>
          <w:szCs w:val="22"/>
        </w:rPr>
        <w:t>.</w:t>
      </w:r>
    </w:p>
    <w:p w14:paraId="48C4E17C" w14:textId="77777777" w:rsidR="00AB5B68" w:rsidRDefault="00AB5B68" w:rsidP="00AB5B68">
      <w:pPr>
        <w:spacing w:before="100" w:beforeAutospacing="1" w:after="100" w:afterAutospacing="1"/>
        <w:contextualSpacing/>
        <w:jc w:val="left"/>
        <w:rPr>
          <w:rFonts w:asciiTheme="minorHAnsi" w:eastAsia="Times New Roman" w:hAnsiTheme="minorHAnsi" w:cstheme="minorHAnsi"/>
          <w:b/>
          <w:bCs/>
          <w:iCs w:val="0"/>
          <w:szCs w:val="22"/>
        </w:rPr>
      </w:pPr>
      <w:r w:rsidRPr="005E2B31">
        <w:rPr>
          <w:rFonts w:asciiTheme="minorHAnsi" w:eastAsia="Times New Roman" w:hAnsiTheme="minorHAnsi" w:cstheme="minorHAnsi"/>
          <w:b/>
          <w:bCs/>
          <w:iCs w:val="0"/>
          <w:szCs w:val="22"/>
        </w:rPr>
        <w:t>4. Zakres realizowanych zadań</w:t>
      </w:r>
    </w:p>
    <w:p w14:paraId="743B262D" w14:textId="3C07A652" w:rsidR="005F15A2" w:rsidRDefault="005F15A2" w:rsidP="003D07B0">
      <w:pPr>
        <w:numPr>
          <w:ilvl w:val="0"/>
          <w:numId w:val="37"/>
        </w:numPr>
        <w:spacing w:before="100" w:beforeAutospacing="1" w:after="100" w:afterAutospacing="1"/>
        <w:contextualSpacing/>
      </w:pPr>
      <w:r>
        <w:t>przygotowanie i aranżacja przestrzeni tematycznych („W przedwojennym mieszkaniu kierownika szkoły”, „Salonik historyczny”, „Lata powojenne”, „Śląska kuchnia przy byfyju”);</w:t>
      </w:r>
    </w:p>
    <w:p w14:paraId="1C348908" w14:textId="26FF351C" w:rsidR="005F15A2" w:rsidRDefault="005F15A2" w:rsidP="003D07B0">
      <w:pPr>
        <w:numPr>
          <w:ilvl w:val="0"/>
          <w:numId w:val="37"/>
        </w:numPr>
        <w:spacing w:before="100" w:beforeAutospacing="1" w:after="100" w:afterAutospacing="1"/>
        <w:contextualSpacing/>
      </w:pPr>
      <w:r>
        <w:t>inwentaryzacja i ewidencja zbiorów (artefakty, fotografie, relacje ustne), podstawowe wyposażenie (gabloty, regały, system ewidencji, proste multimedia);</w:t>
      </w:r>
    </w:p>
    <w:p w14:paraId="2679B4FA" w14:textId="3ABCC94E" w:rsidR="005F15A2" w:rsidRDefault="005F15A2" w:rsidP="003D07B0">
      <w:pPr>
        <w:numPr>
          <w:ilvl w:val="0"/>
          <w:numId w:val="37"/>
        </w:numPr>
        <w:spacing w:before="100" w:beforeAutospacing="1" w:after="100" w:afterAutospacing="1"/>
        <w:contextualSpacing/>
      </w:pPr>
      <w:r>
        <w:t>program edukacyjny i animacyjny: lekcje żywej historii, warsztaty, spotkania międzypokoleniowe, nagrania świadków historii;</w:t>
      </w:r>
    </w:p>
    <w:p w14:paraId="4F9EEFE6" w14:textId="0CFC16AC" w:rsidR="00AB5B68" w:rsidRPr="002818CE" w:rsidRDefault="005F15A2" w:rsidP="003D07B0">
      <w:pPr>
        <w:numPr>
          <w:ilvl w:val="0"/>
          <w:numId w:val="37"/>
        </w:numPr>
        <w:spacing w:before="100" w:beforeAutospacing="1" w:after="100" w:afterAutospacing="1"/>
      </w:pPr>
      <w:r>
        <w:t>działania promocyjne i wolontariat (rekrutacja, szkolenia, cykliczne wydarzenia okolicznościowe).</w:t>
      </w:r>
    </w:p>
    <w:p w14:paraId="1F663807" w14:textId="77777777" w:rsidR="00AB5B68" w:rsidRDefault="00AB5B68" w:rsidP="005F15A2">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5. Zdiagnozowane problemy, na które odpowiada przedsięwzięcie</w:t>
      </w:r>
    </w:p>
    <w:p w14:paraId="4F56F9E8" w14:textId="77777777" w:rsidR="005F15A2" w:rsidRDefault="005F15A2" w:rsidP="005F15A2">
      <w:pPr>
        <w:spacing w:after="0"/>
        <w:contextualSpacing/>
        <w:jc w:val="left"/>
      </w:pPr>
      <w:r>
        <w:t>P1. Niski poziom aktywności społecznej i ograniczone możliwości integracji mieszkańców</w:t>
      </w:r>
      <w:r>
        <w:br/>
        <w:t>P2. Ograniczona oferta czasu wolnego oraz brak nowoczesnych przestrzeni kulturalnych i edukacyjnych</w:t>
      </w:r>
    </w:p>
    <w:p w14:paraId="2F80267B" w14:textId="56BE0795" w:rsidR="00AB5B68" w:rsidRPr="005F15A2" w:rsidRDefault="00AB5B68" w:rsidP="005F15A2">
      <w:pPr>
        <w:spacing w:after="0"/>
        <w:contextualSpacing/>
        <w:jc w:val="left"/>
      </w:pPr>
      <w:r>
        <w:t>P3. Niewystarczające wykorzystanie dziedzictwa historycznego i kulturowego</w:t>
      </w:r>
    </w:p>
    <w:p w14:paraId="62511087" w14:textId="77777777" w:rsidR="00AB5B68" w:rsidRPr="002818CE" w:rsidRDefault="00AB5B68" w:rsidP="005F15A2">
      <w:pPr>
        <w:spacing w:before="100" w:beforeAutospacing="1" w:after="0"/>
        <w:jc w:val="left"/>
        <w:rPr>
          <w:rFonts w:asciiTheme="minorHAnsi" w:eastAsia="Times New Roman" w:hAnsiTheme="minorHAnsi" w:cstheme="minorHAnsi"/>
          <w:iCs w:val="0"/>
          <w:szCs w:val="22"/>
        </w:rPr>
      </w:pPr>
      <w:r w:rsidRPr="002818CE">
        <w:rPr>
          <w:rFonts w:asciiTheme="minorHAnsi" w:eastAsia="Times New Roman" w:hAnsiTheme="minorHAnsi" w:cstheme="minorHAnsi"/>
          <w:b/>
          <w:bCs/>
          <w:iCs w:val="0"/>
          <w:szCs w:val="22"/>
        </w:rPr>
        <w:t>6. Prognozowane rezultaty wraz ze sposobem ich oceny w odniesieniu do celów rewitalizacji</w:t>
      </w:r>
    </w:p>
    <w:p w14:paraId="5AF3EEB2" w14:textId="77777777" w:rsidR="00AB5B68" w:rsidRPr="005E2B31" w:rsidRDefault="00AB5B68" w:rsidP="005F15A2">
      <w:pPr>
        <w:spacing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Cele i kierunki działań:</w:t>
      </w:r>
    </w:p>
    <w:p w14:paraId="5B1912D5" w14:textId="77777777" w:rsidR="00AB5B68" w:rsidRPr="008211A3" w:rsidRDefault="00AB5B68" w:rsidP="003D07B0">
      <w:pPr>
        <w:numPr>
          <w:ilvl w:val="0"/>
          <w:numId w:val="33"/>
        </w:numPr>
        <w:spacing w:before="100" w:beforeAutospacing="1" w:after="100" w:afterAutospacing="1"/>
        <w:contextualSpacing/>
        <w:jc w:val="left"/>
        <w:rPr>
          <w:rFonts w:asciiTheme="minorHAnsi" w:eastAsia="Times New Roman" w:hAnsiTheme="minorHAnsi" w:cstheme="minorHAnsi"/>
          <w:iCs w:val="0"/>
          <w:szCs w:val="22"/>
        </w:rPr>
      </w:pPr>
      <w:r w:rsidRPr="008211A3">
        <w:rPr>
          <w:rFonts w:asciiTheme="minorHAnsi" w:eastAsia="Times New Roman" w:hAnsiTheme="minorHAnsi" w:cstheme="minorHAnsi"/>
          <w:b/>
          <w:bCs/>
          <w:iCs w:val="0"/>
          <w:szCs w:val="22"/>
        </w:rPr>
        <w:t xml:space="preserve">Cel 1. </w:t>
      </w:r>
      <w:r>
        <w:rPr>
          <w:rFonts w:asciiTheme="minorHAnsi" w:eastAsia="Times New Roman" w:hAnsiTheme="minorHAnsi" w:cstheme="minorHAnsi"/>
          <w:b/>
          <w:bCs/>
          <w:iCs w:val="0"/>
          <w:szCs w:val="22"/>
        </w:rPr>
        <w:t>Wzmacnianie więzi społecznych i aktywizacja mieszkańców obszaru rewitalizacji</w:t>
      </w:r>
    </w:p>
    <w:p w14:paraId="6CBB7513" w14:textId="77777777" w:rsidR="005F15A2" w:rsidRPr="008211A3" w:rsidRDefault="005F15A2"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 xml:space="preserve">KD.1.1 </w:t>
      </w:r>
      <w:r>
        <w:rPr>
          <w:rFonts w:asciiTheme="minorHAnsi" w:eastAsia="Times New Roman" w:hAnsiTheme="minorHAnsi" w:cstheme="minorHAnsi"/>
          <w:iCs w:val="0"/>
          <w:szCs w:val="22"/>
        </w:rPr>
        <w:t>Aktywizacja i integracja mieszkańców obszaru rewitalizacji</w:t>
      </w:r>
    </w:p>
    <w:p w14:paraId="6E875B73" w14:textId="77777777" w:rsidR="005F15A2" w:rsidRPr="008211A3" w:rsidRDefault="005F15A2"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KD.1.2 Rozwój zróżnicowanej oferty spędzania czasu wolnego</w:t>
      </w:r>
    </w:p>
    <w:p w14:paraId="6BF44BFE" w14:textId="77777777" w:rsidR="00AB5B68" w:rsidRPr="008211A3" w:rsidRDefault="00AB5B68"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KD.1.3</w:t>
      </w:r>
      <w:r w:rsidRPr="008211A3">
        <w:rPr>
          <w:rFonts w:asciiTheme="minorHAnsi" w:eastAsia="Times New Roman" w:hAnsiTheme="minorHAnsi" w:cstheme="minorHAnsi"/>
          <w:iCs w:val="0"/>
          <w:szCs w:val="22"/>
        </w:rPr>
        <w:t xml:space="preserve"> </w:t>
      </w:r>
      <w:r w:rsidRPr="009C4C04">
        <w:rPr>
          <w:rFonts w:asciiTheme="minorHAnsi" w:eastAsia="Times New Roman" w:hAnsiTheme="minorHAnsi" w:cstheme="minorHAnsi"/>
          <w:iCs w:val="0"/>
          <w:szCs w:val="22"/>
        </w:rPr>
        <w:t>Kształtowanie tożsamości lokalnej mieszkańców obszaru rewitalizacji</w:t>
      </w:r>
    </w:p>
    <w:p w14:paraId="16144E94" w14:textId="77777777" w:rsidR="00AB5B68" w:rsidRPr="005E2B31" w:rsidRDefault="00AB5B68" w:rsidP="00AB5B68">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Prognozowane rezultaty i sposoby oceny:</w:t>
      </w:r>
    </w:p>
    <w:p w14:paraId="24D0463A" w14:textId="778D60BD" w:rsidR="005F15A2" w:rsidRPr="005F15A2" w:rsidRDefault="005F15A2"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5F15A2">
        <w:rPr>
          <w:rFonts w:asciiTheme="minorHAnsi" w:eastAsia="Times New Roman" w:hAnsiTheme="minorHAnsi" w:cstheme="minorHAnsi"/>
          <w:iCs w:val="0"/>
          <w:szCs w:val="22"/>
        </w:rPr>
        <w:t>Zachowanie i promocja lokalnego dziedzictwa – 1 nowa Izba Pamięci; ocena: dokumentacja UG Ciasna.</w:t>
      </w:r>
    </w:p>
    <w:p w14:paraId="04AEEE21" w14:textId="77777777" w:rsidR="005F15A2" w:rsidRPr="005F15A2" w:rsidRDefault="005F15A2"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5F15A2">
        <w:rPr>
          <w:rFonts w:asciiTheme="minorHAnsi" w:eastAsia="Times New Roman" w:hAnsiTheme="minorHAnsi" w:cstheme="minorHAnsi"/>
          <w:iCs w:val="0"/>
          <w:szCs w:val="22"/>
        </w:rPr>
        <w:t>Wzrost wiedzy i świadomości historycznej mieszkańców – min. 200 odbiorców działań edukacyjnych; ocena: listy obecności.</w:t>
      </w:r>
    </w:p>
    <w:p w14:paraId="741D1583" w14:textId="77777777" w:rsidR="005F15A2" w:rsidRPr="005F15A2" w:rsidRDefault="005F15A2"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5F15A2">
        <w:rPr>
          <w:rFonts w:asciiTheme="minorHAnsi" w:eastAsia="Times New Roman" w:hAnsiTheme="minorHAnsi" w:cstheme="minorHAnsi"/>
          <w:iCs w:val="0"/>
          <w:szCs w:val="22"/>
        </w:rPr>
        <w:t>Zwiększenie uczestnictwa mieszkańców w działaniach kulturalno-historycznych – min. 6 wydarzeń edukacyjnych rocznie; ocena: raporty z wydarzeń.</w:t>
      </w:r>
    </w:p>
    <w:p w14:paraId="22EAC071" w14:textId="156D395B" w:rsidR="00AB5B68" w:rsidRPr="00025723" w:rsidRDefault="005F15A2"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5F15A2">
        <w:rPr>
          <w:rFonts w:asciiTheme="minorHAnsi" w:eastAsia="Times New Roman" w:hAnsiTheme="minorHAnsi" w:cstheme="minorHAnsi"/>
          <w:iCs w:val="0"/>
          <w:szCs w:val="22"/>
        </w:rPr>
        <w:t>Rozwój wolontariatu lokalnego – min. 10 aktywnych wolontariuszy; ocena: rejestr wolontariatu.</w:t>
      </w:r>
    </w:p>
    <w:p w14:paraId="22E57F14" w14:textId="77777777" w:rsidR="00AB5B68" w:rsidRPr="005E2B31" w:rsidRDefault="00AB5B68" w:rsidP="0002019D">
      <w:p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7. Opis działań zapewniających dostępność osobom ze szczególnymi potrzebami</w:t>
      </w:r>
    </w:p>
    <w:p w14:paraId="31B2290D" w14:textId="31D197FB" w:rsidR="005F15A2" w:rsidRPr="005F15A2" w:rsidRDefault="005F15A2" w:rsidP="0002019D">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D</w:t>
      </w:r>
      <w:r w:rsidRPr="005F15A2">
        <w:rPr>
          <w:rFonts w:asciiTheme="minorHAnsi" w:eastAsia="Times New Roman" w:hAnsiTheme="minorHAnsi" w:cstheme="minorHAnsi"/>
          <w:iCs w:val="0"/>
          <w:szCs w:val="22"/>
        </w:rPr>
        <w:t>ostosowanie infrastruktury do potrzeb osób z niepełnosprawnościami (podjazd, toaleta dostępna),</w:t>
      </w:r>
    </w:p>
    <w:p w14:paraId="2B79FD7E" w14:textId="50C04330" w:rsidR="00AB5B68" w:rsidRDefault="005F15A2"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5F15A2">
        <w:rPr>
          <w:rFonts w:asciiTheme="minorHAnsi" w:eastAsia="Times New Roman" w:hAnsiTheme="minorHAnsi" w:cstheme="minorHAnsi"/>
          <w:iCs w:val="0"/>
          <w:szCs w:val="22"/>
        </w:rPr>
        <w:t>umożliwienie udziału w wydarzeniach osobom z niepełnosprawnościami.</w:t>
      </w:r>
    </w:p>
    <w:p w14:paraId="01FE9781" w14:textId="48649257" w:rsidR="00AB5B68" w:rsidRPr="005E2B31" w:rsidRDefault="00AB5B68" w:rsidP="005F15A2">
      <w:pPr>
        <w:spacing w:before="100" w:beforeAutospacing="1" w:after="100" w:afterAutospacing="1"/>
        <w:jc w:val="left"/>
        <w:rPr>
          <w:rFonts w:asciiTheme="minorHAnsi" w:eastAsia="Times New Roman" w:hAnsiTheme="minorHAnsi" w:cstheme="minorHAnsi"/>
          <w:iCs w:val="0"/>
          <w:szCs w:val="22"/>
        </w:rPr>
      </w:pPr>
      <w:r w:rsidRPr="00003A3C">
        <w:rPr>
          <w:rFonts w:asciiTheme="minorHAnsi" w:eastAsia="Times New Roman" w:hAnsiTheme="minorHAnsi" w:cstheme="minorHAnsi"/>
          <w:b/>
          <w:iCs w:val="0"/>
          <w:szCs w:val="22"/>
        </w:rPr>
        <w:t>8. Ramy czasowe realizacji przedsięwzięcia</w:t>
      </w:r>
      <w:r>
        <w:rPr>
          <w:rFonts w:asciiTheme="minorHAnsi" w:eastAsia="Times New Roman" w:hAnsiTheme="minorHAnsi" w:cstheme="minorHAnsi"/>
          <w:iCs w:val="0"/>
          <w:szCs w:val="22"/>
        </w:rPr>
        <w:br/>
        <w:t>2027</w:t>
      </w:r>
      <w:r w:rsidRPr="005E2B31">
        <w:rPr>
          <w:rFonts w:asciiTheme="minorHAnsi" w:eastAsia="Times New Roman" w:hAnsiTheme="minorHAnsi" w:cstheme="minorHAnsi"/>
          <w:iCs w:val="0"/>
          <w:szCs w:val="22"/>
        </w:rPr>
        <w:t>–2032</w:t>
      </w:r>
      <w:r w:rsidR="005F15A2">
        <w:rPr>
          <w:rFonts w:asciiTheme="minorHAnsi" w:eastAsia="Times New Roman" w:hAnsiTheme="minorHAnsi" w:cstheme="minorHAnsi"/>
          <w:iCs w:val="0"/>
          <w:szCs w:val="22"/>
        </w:rPr>
        <w:t xml:space="preserve"> </w:t>
      </w:r>
      <w:r w:rsidR="005F15A2" w:rsidRPr="005F15A2">
        <w:rPr>
          <w:rFonts w:asciiTheme="minorHAnsi" w:eastAsia="Times New Roman" w:hAnsiTheme="minorHAnsi" w:cstheme="minorHAnsi"/>
          <w:iCs w:val="0"/>
          <w:szCs w:val="22"/>
        </w:rPr>
        <w:t>(uruchomienie ekspozycji bazowej do 2027 r., rozwój programu i zbiorów do 2032 r.)</w:t>
      </w:r>
    </w:p>
    <w:p w14:paraId="1F06E357" w14:textId="4511690B" w:rsidR="00AB5B68" w:rsidRPr="005E2B31" w:rsidRDefault="00AB5B68" w:rsidP="00AB5B68">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9. Szacowana wartość przedsięwzięcia</w:t>
      </w:r>
      <w:r w:rsidR="005F15A2">
        <w:rPr>
          <w:rFonts w:asciiTheme="minorHAnsi" w:eastAsia="Times New Roman" w:hAnsiTheme="minorHAnsi" w:cstheme="minorHAnsi"/>
          <w:iCs w:val="0"/>
          <w:szCs w:val="22"/>
        </w:rPr>
        <w:br/>
        <w:t>22</w:t>
      </w:r>
      <w:r w:rsidRPr="005E2B31">
        <w:rPr>
          <w:rFonts w:asciiTheme="minorHAnsi" w:eastAsia="Times New Roman" w:hAnsiTheme="minorHAnsi" w:cstheme="minorHAnsi"/>
          <w:iCs w:val="0"/>
          <w:szCs w:val="22"/>
        </w:rPr>
        <w:t>0 000,00 zł</w:t>
      </w:r>
    </w:p>
    <w:p w14:paraId="664C5247" w14:textId="6B43ADDA" w:rsidR="00AB5B68" w:rsidRDefault="00AB5B68" w:rsidP="00A3774F">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10. Finansowanie</w:t>
      </w:r>
      <w:r w:rsidRPr="005E2B31">
        <w:rPr>
          <w:rFonts w:asciiTheme="minorHAnsi" w:eastAsia="Times New Roman" w:hAnsiTheme="minorHAnsi" w:cstheme="minorHAnsi"/>
          <w:iCs w:val="0"/>
          <w:szCs w:val="22"/>
        </w:rPr>
        <w:br/>
      </w:r>
      <w:r w:rsidR="00A3774F" w:rsidRPr="00A3774F">
        <w:rPr>
          <w:rFonts w:asciiTheme="minorHAnsi" w:eastAsia="Times New Roman" w:hAnsiTheme="minorHAnsi" w:cstheme="minorHAnsi"/>
          <w:iCs w:val="0"/>
          <w:szCs w:val="22"/>
        </w:rPr>
        <w:t>Fundusze Europejskie dla Śląskiego 2021</w:t>
      </w:r>
      <w:r w:rsidR="00A3774F">
        <w:rPr>
          <w:rFonts w:asciiTheme="minorHAnsi" w:eastAsia="Times New Roman" w:hAnsiTheme="minorHAnsi" w:cstheme="minorHAnsi"/>
          <w:iCs w:val="0"/>
          <w:szCs w:val="22"/>
        </w:rPr>
        <w:t xml:space="preserve">–2027 (FESL) – 85%: 187 000 zł, </w:t>
      </w:r>
      <w:r w:rsidR="00A3774F" w:rsidRPr="00A3774F">
        <w:rPr>
          <w:rFonts w:asciiTheme="minorHAnsi" w:eastAsia="Times New Roman" w:hAnsiTheme="minorHAnsi" w:cstheme="minorHAnsi"/>
          <w:iCs w:val="0"/>
          <w:szCs w:val="22"/>
        </w:rPr>
        <w:t>środki pry</w:t>
      </w:r>
      <w:r w:rsidR="00A3774F">
        <w:rPr>
          <w:rFonts w:asciiTheme="minorHAnsi" w:eastAsia="Times New Roman" w:hAnsiTheme="minorHAnsi" w:cstheme="minorHAnsi"/>
          <w:iCs w:val="0"/>
          <w:szCs w:val="22"/>
        </w:rPr>
        <w:t xml:space="preserve">watne/krajowe – 10%: 22 000 zł, </w:t>
      </w:r>
      <w:r w:rsidR="00A3774F" w:rsidRPr="00A3774F">
        <w:rPr>
          <w:rFonts w:asciiTheme="minorHAnsi" w:eastAsia="Times New Roman" w:hAnsiTheme="minorHAnsi" w:cstheme="minorHAnsi"/>
          <w:iCs w:val="0"/>
          <w:szCs w:val="22"/>
        </w:rPr>
        <w:t>wkład własny</w:t>
      </w:r>
      <w:r w:rsidR="00A3774F">
        <w:rPr>
          <w:rFonts w:asciiTheme="minorHAnsi" w:eastAsia="Times New Roman" w:hAnsiTheme="minorHAnsi" w:cstheme="minorHAnsi"/>
          <w:iCs w:val="0"/>
          <w:szCs w:val="22"/>
        </w:rPr>
        <w:t xml:space="preserve"> stowarzyszenia – 5%: 11 000 zł</w:t>
      </w:r>
    </w:p>
    <w:p w14:paraId="756D5238" w14:textId="3348C176" w:rsidR="00A3774F" w:rsidRDefault="00A3774F" w:rsidP="00A3774F">
      <w:pPr>
        <w:pStyle w:val="Nagwek3"/>
      </w:pPr>
      <w:bookmarkStart w:id="269" w:name="_Toc209281027"/>
      <w:r>
        <w:t>Historia w postaciach zapisana – spotkania z ciekawymi ludźmi z lokalnej społeczności</w:t>
      </w:r>
      <w:bookmarkEnd w:id="269"/>
    </w:p>
    <w:p w14:paraId="7DF81CEF" w14:textId="39B3CC45" w:rsidR="00A3774F" w:rsidRPr="005E2B31" w:rsidRDefault="00A3774F" w:rsidP="00A3774F">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 Nazwa przedsięwzięcia</w:t>
      </w:r>
      <w:r w:rsidRPr="005E2B31">
        <w:rPr>
          <w:rFonts w:asciiTheme="minorHAnsi" w:eastAsia="Times New Roman" w:hAnsiTheme="minorHAnsi" w:cstheme="minorHAnsi"/>
          <w:iCs w:val="0"/>
          <w:szCs w:val="22"/>
        </w:rPr>
        <w:br/>
      </w:r>
      <w:r>
        <w:t>Historia w postaciach zapisana – spotkania z ciekawymi ludźmi z lokalnej społeczności</w:t>
      </w:r>
    </w:p>
    <w:p w14:paraId="327B00ED" w14:textId="77777777" w:rsidR="00A3774F" w:rsidRDefault="00A3774F" w:rsidP="00A3774F">
      <w:pPr>
        <w:spacing w:before="100" w:beforeAutospacing="1" w:after="100" w:afterAutospacing="1"/>
        <w:jc w:val="left"/>
      </w:pPr>
      <w:r w:rsidRPr="005E2B31">
        <w:rPr>
          <w:rFonts w:asciiTheme="minorHAnsi" w:eastAsia="Times New Roman" w:hAnsiTheme="minorHAnsi" w:cstheme="minorHAnsi"/>
          <w:b/>
          <w:bCs/>
          <w:iCs w:val="0"/>
          <w:szCs w:val="22"/>
        </w:rPr>
        <w:t>2. Realizator</w:t>
      </w:r>
      <w:r w:rsidRPr="005E2B31">
        <w:rPr>
          <w:rFonts w:asciiTheme="minorHAnsi" w:eastAsia="Times New Roman" w:hAnsiTheme="minorHAnsi" w:cstheme="minorHAnsi"/>
          <w:iCs w:val="0"/>
          <w:szCs w:val="22"/>
        </w:rPr>
        <w:br/>
      </w:r>
      <w:r>
        <w:t>Stowarzyszenie Miłośników Wędzińskiego Wilka</w:t>
      </w:r>
      <w:r w:rsidRPr="005F15A2">
        <w:t xml:space="preserve"> ul. Szkolna 23, 42-793 Wędzina</w:t>
      </w:r>
      <w:r>
        <w:t>; Partner: Gmina Ciasna</w:t>
      </w:r>
    </w:p>
    <w:p w14:paraId="33DF4091" w14:textId="63836EE0" w:rsidR="00A3774F" w:rsidRPr="009416D3" w:rsidRDefault="00A3774F" w:rsidP="00A3774F">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3. Lokalizacja</w:t>
      </w:r>
      <w:r w:rsidRPr="005E2B31">
        <w:rPr>
          <w:rFonts w:asciiTheme="minorHAnsi" w:eastAsia="Times New Roman" w:hAnsiTheme="minorHAnsi" w:cstheme="minorHAnsi"/>
          <w:iCs w:val="0"/>
          <w:szCs w:val="22"/>
        </w:rPr>
        <w:br/>
      </w:r>
      <w:r w:rsidRPr="009416D3">
        <w:rPr>
          <w:rFonts w:asciiTheme="minorHAnsi" w:eastAsia="Times New Roman" w:hAnsiTheme="minorHAnsi" w:cstheme="minorHAnsi"/>
          <w:iCs w:val="0"/>
          <w:szCs w:val="22"/>
        </w:rPr>
        <w:t>Miejscowość Wędzina</w:t>
      </w:r>
      <w:r>
        <w:rPr>
          <w:rFonts w:asciiTheme="minorHAnsi" w:eastAsia="Times New Roman" w:hAnsiTheme="minorHAnsi" w:cstheme="minorHAnsi"/>
          <w:iCs w:val="0"/>
          <w:szCs w:val="22"/>
        </w:rPr>
        <w:t xml:space="preserve">, ul. Szkolna 23 </w:t>
      </w:r>
      <w:r w:rsidRPr="009416D3">
        <w:rPr>
          <w:rFonts w:asciiTheme="minorHAnsi" w:eastAsia="Times New Roman" w:hAnsiTheme="minorHAnsi" w:cstheme="minorHAnsi"/>
          <w:iCs w:val="0"/>
          <w:szCs w:val="22"/>
        </w:rPr>
        <w:t>(poza obszarem rewitalizacji)</w:t>
      </w:r>
    </w:p>
    <w:p w14:paraId="16BCC48F" w14:textId="0F6A0699" w:rsidR="00A3774F" w:rsidRPr="005E2B31" w:rsidRDefault="00A3774F" w:rsidP="00A3774F">
      <w:pPr>
        <w:spacing w:before="100" w:beforeAutospacing="1" w:after="100" w:afterAutospacing="1"/>
        <w:rPr>
          <w:rFonts w:asciiTheme="minorHAnsi" w:eastAsia="Times New Roman" w:hAnsiTheme="minorHAnsi" w:cstheme="minorHAnsi"/>
          <w:iCs w:val="0"/>
          <w:szCs w:val="22"/>
        </w:rPr>
      </w:pPr>
      <w:r w:rsidRPr="009416D3">
        <w:rPr>
          <w:rFonts w:asciiTheme="minorHAnsi" w:eastAsia="Times New Roman" w:hAnsiTheme="minorHAnsi" w:cstheme="minorHAnsi"/>
          <w:b/>
          <w:iCs w:val="0"/>
          <w:szCs w:val="22"/>
        </w:rPr>
        <w:t>Uzasadnienie realizacji poza obszarem rewitalizacji:</w:t>
      </w:r>
      <w:r w:rsidRPr="009416D3">
        <w:rPr>
          <w:rFonts w:asciiTheme="minorHAnsi" w:eastAsia="Times New Roman" w:hAnsiTheme="minorHAnsi" w:cstheme="minorHAnsi"/>
          <w:iCs w:val="0"/>
          <w:szCs w:val="22"/>
        </w:rPr>
        <w:t xml:space="preserve"> </w:t>
      </w:r>
      <w:r w:rsidRPr="005F15A2">
        <w:rPr>
          <w:rFonts w:asciiTheme="minorHAnsi" w:eastAsia="Times New Roman" w:hAnsiTheme="minorHAnsi" w:cstheme="minorHAnsi"/>
          <w:iCs w:val="0"/>
          <w:szCs w:val="22"/>
        </w:rPr>
        <w:t xml:space="preserve">przedsięwzięcie </w:t>
      </w:r>
      <w:r w:rsidRPr="00A3774F">
        <w:rPr>
          <w:rFonts w:asciiTheme="minorHAnsi" w:eastAsia="Times New Roman" w:hAnsiTheme="minorHAnsi" w:cstheme="minorHAnsi"/>
          <w:iCs w:val="0"/>
          <w:szCs w:val="22"/>
        </w:rPr>
        <w:t>polega na dokumentowaniu wspomnień i historii osób związanych z Wędziną; lokalizacja jest nierozerwalnie związana z miejscem zamieszkania i działalności bohaterów spotkań. Efekty (nagrania, publikacje, spotkania) będą jednak udostępniane mieszkańcom Sołectwa Ciasna (obszar rewitalizacji), co przyczyni się do integracji międzypokoleniowej i zachowania lokalnego dziedzictwa</w:t>
      </w:r>
      <w:r>
        <w:rPr>
          <w:rFonts w:asciiTheme="minorHAnsi" w:eastAsia="Times New Roman" w:hAnsiTheme="minorHAnsi" w:cstheme="minorHAnsi"/>
          <w:iCs w:val="0"/>
          <w:szCs w:val="22"/>
        </w:rPr>
        <w:t>.</w:t>
      </w:r>
    </w:p>
    <w:p w14:paraId="62CD592B" w14:textId="77777777" w:rsidR="00A3774F" w:rsidRDefault="00A3774F" w:rsidP="00A3774F">
      <w:pPr>
        <w:spacing w:before="100" w:beforeAutospacing="1" w:after="100" w:afterAutospacing="1"/>
        <w:contextualSpacing/>
        <w:jc w:val="left"/>
        <w:rPr>
          <w:rFonts w:asciiTheme="minorHAnsi" w:eastAsia="Times New Roman" w:hAnsiTheme="minorHAnsi" w:cstheme="minorHAnsi"/>
          <w:b/>
          <w:bCs/>
          <w:iCs w:val="0"/>
          <w:szCs w:val="22"/>
        </w:rPr>
      </w:pPr>
      <w:r w:rsidRPr="005E2B31">
        <w:rPr>
          <w:rFonts w:asciiTheme="minorHAnsi" w:eastAsia="Times New Roman" w:hAnsiTheme="minorHAnsi" w:cstheme="minorHAnsi"/>
          <w:b/>
          <w:bCs/>
          <w:iCs w:val="0"/>
          <w:szCs w:val="22"/>
        </w:rPr>
        <w:t>4. Zakres realizowanych zadań</w:t>
      </w:r>
    </w:p>
    <w:p w14:paraId="6C75ECA8" w14:textId="5C127302" w:rsidR="00A3774F" w:rsidRDefault="00A3774F" w:rsidP="003D07B0">
      <w:pPr>
        <w:numPr>
          <w:ilvl w:val="0"/>
          <w:numId w:val="37"/>
        </w:numPr>
        <w:spacing w:before="100" w:beforeAutospacing="1" w:after="100" w:afterAutospacing="1"/>
        <w:contextualSpacing/>
      </w:pPr>
      <w:r>
        <w:t>organizacja spotkań z najstarszymi i najbardziej zasłużonymi mieszkańcami miejscowości,</w:t>
      </w:r>
    </w:p>
    <w:p w14:paraId="6A3BA52B" w14:textId="77777777" w:rsidR="00A3774F" w:rsidRDefault="00A3774F" w:rsidP="003D07B0">
      <w:pPr>
        <w:numPr>
          <w:ilvl w:val="0"/>
          <w:numId w:val="37"/>
        </w:numPr>
        <w:spacing w:before="100" w:beforeAutospacing="1" w:after="100" w:afterAutospacing="1"/>
        <w:contextualSpacing/>
      </w:pPr>
      <w:r>
        <w:t>nagrywanie i filmowanie wspomnień oraz historii lokalnych,</w:t>
      </w:r>
    </w:p>
    <w:p w14:paraId="5E215E6D" w14:textId="77777777" w:rsidR="00A3774F" w:rsidRDefault="00A3774F" w:rsidP="003D07B0">
      <w:pPr>
        <w:numPr>
          <w:ilvl w:val="0"/>
          <w:numId w:val="37"/>
        </w:numPr>
        <w:spacing w:before="100" w:beforeAutospacing="1" w:after="100" w:afterAutospacing="1"/>
        <w:contextualSpacing/>
      </w:pPr>
      <w:r>
        <w:t>gromadzenie prywatnych zasobów (fotografie, dokumenty, pamiątki rodzinne),</w:t>
      </w:r>
    </w:p>
    <w:p w14:paraId="75D78088" w14:textId="77777777" w:rsidR="00A3774F" w:rsidRDefault="00A3774F" w:rsidP="003D07B0">
      <w:pPr>
        <w:numPr>
          <w:ilvl w:val="0"/>
          <w:numId w:val="37"/>
        </w:numPr>
        <w:spacing w:before="100" w:beforeAutospacing="1" w:after="100" w:afterAutospacing="1"/>
        <w:contextualSpacing/>
      </w:pPr>
      <w:r>
        <w:t>przygotowanie publikacji i prezentacji multimedialnych,</w:t>
      </w:r>
    </w:p>
    <w:p w14:paraId="4EE2D802" w14:textId="4AD30D7C" w:rsidR="00A3774F" w:rsidRPr="002818CE" w:rsidRDefault="00A3774F" w:rsidP="003D07B0">
      <w:pPr>
        <w:numPr>
          <w:ilvl w:val="0"/>
          <w:numId w:val="37"/>
        </w:numPr>
        <w:spacing w:before="100" w:beforeAutospacing="1" w:after="100" w:afterAutospacing="1"/>
      </w:pPr>
      <w:r>
        <w:t>organizacja cyklicznych spotkań międzypokoleniowych dotyczących genealogii, tradycji i lokalnych historii.</w:t>
      </w:r>
    </w:p>
    <w:p w14:paraId="6F859220" w14:textId="77777777" w:rsidR="00A3774F" w:rsidRDefault="00A3774F" w:rsidP="0002019D">
      <w:p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5. Zdiagnozowane problemy, na które odpowiada przedsięwzięcie</w:t>
      </w:r>
    </w:p>
    <w:p w14:paraId="7243C7D0" w14:textId="77777777" w:rsidR="00A3774F" w:rsidRDefault="00A3774F" w:rsidP="0002019D">
      <w:pPr>
        <w:spacing w:after="0"/>
        <w:contextualSpacing/>
        <w:jc w:val="left"/>
      </w:pPr>
      <w:r>
        <w:t>P1. Niski poziom aktywności społecznej i ograniczone możliwości integracji mieszkańców</w:t>
      </w:r>
      <w:r>
        <w:br/>
        <w:t>P2. Ograniczona oferta czasu wolnego oraz brak nowoczesnych przestrzeni kulturalnych i edukacyjnych</w:t>
      </w:r>
    </w:p>
    <w:p w14:paraId="2D556FDF" w14:textId="77777777" w:rsidR="00A3774F" w:rsidRPr="005F15A2" w:rsidRDefault="00A3774F" w:rsidP="00A3774F">
      <w:pPr>
        <w:spacing w:after="0"/>
        <w:contextualSpacing/>
        <w:jc w:val="left"/>
      </w:pPr>
      <w:r>
        <w:t>P3. Niewystarczające wykorzystanie dziedzictwa historycznego i kulturowego</w:t>
      </w:r>
    </w:p>
    <w:p w14:paraId="41B19AD9" w14:textId="77777777" w:rsidR="00A3774F" w:rsidRPr="002818CE" w:rsidRDefault="00A3774F" w:rsidP="00A3774F">
      <w:pPr>
        <w:spacing w:before="100" w:beforeAutospacing="1" w:after="0"/>
        <w:jc w:val="left"/>
        <w:rPr>
          <w:rFonts w:asciiTheme="minorHAnsi" w:eastAsia="Times New Roman" w:hAnsiTheme="minorHAnsi" w:cstheme="minorHAnsi"/>
          <w:iCs w:val="0"/>
          <w:szCs w:val="22"/>
        </w:rPr>
      </w:pPr>
      <w:r w:rsidRPr="002818CE">
        <w:rPr>
          <w:rFonts w:asciiTheme="minorHAnsi" w:eastAsia="Times New Roman" w:hAnsiTheme="minorHAnsi" w:cstheme="minorHAnsi"/>
          <w:b/>
          <w:bCs/>
          <w:iCs w:val="0"/>
          <w:szCs w:val="22"/>
        </w:rPr>
        <w:t>6. Prognozowane rezultaty wraz ze sposobem ich oceny w odniesieniu do celów rewitalizacji</w:t>
      </w:r>
    </w:p>
    <w:p w14:paraId="558E52B1" w14:textId="77777777" w:rsidR="00A3774F" w:rsidRPr="005E2B31" w:rsidRDefault="00A3774F" w:rsidP="00A3774F">
      <w:pPr>
        <w:spacing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Cele i kierunki działań:</w:t>
      </w:r>
    </w:p>
    <w:p w14:paraId="500744AA" w14:textId="77777777" w:rsidR="00A3774F" w:rsidRPr="008211A3" w:rsidRDefault="00A3774F" w:rsidP="003D07B0">
      <w:pPr>
        <w:numPr>
          <w:ilvl w:val="0"/>
          <w:numId w:val="33"/>
        </w:numPr>
        <w:spacing w:before="100" w:beforeAutospacing="1" w:after="100" w:afterAutospacing="1"/>
        <w:contextualSpacing/>
        <w:jc w:val="left"/>
        <w:rPr>
          <w:rFonts w:asciiTheme="minorHAnsi" w:eastAsia="Times New Roman" w:hAnsiTheme="minorHAnsi" w:cstheme="minorHAnsi"/>
          <w:iCs w:val="0"/>
          <w:szCs w:val="22"/>
        </w:rPr>
      </w:pPr>
      <w:r w:rsidRPr="008211A3">
        <w:rPr>
          <w:rFonts w:asciiTheme="minorHAnsi" w:eastAsia="Times New Roman" w:hAnsiTheme="minorHAnsi" w:cstheme="minorHAnsi"/>
          <w:b/>
          <w:bCs/>
          <w:iCs w:val="0"/>
          <w:szCs w:val="22"/>
        </w:rPr>
        <w:t xml:space="preserve">Cel 1. </w:t>
      </w:r>
      <w:r>
        <w:rPr>
          <w:rFonts w:asciiTheme="minorHAnsi" w:eastAsia="Times New Roman" w:hAnsiTheme="minorHAnsi" w:cstheme="minorHAnsi"/>
          <w:b/>
          <w:bCs/>
          <w:iCs w:val="0"/>
          <w:szCs w:val="22"/>
        </w:rPr>
        <w:t>Wzmacnianie więzi społecznych i aktywizacja mieszkańców obszaru rewitalizacji</w:t>
      </w:r>
    </w:p>
    <w:p w14:paraId="41E20AF8" w14:textId="77777777" w:rsidR="00A3774F" w:rsidRPr="008211A3" w:rsidRDefault="00A3774F"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 xml:space="preserve">KD.1.1 </w:t>
      </w:r>
      <w:r>
        <w:rPr>
          <w:rFonts w:asciiTheme="minorHAnsi" w:eastAsia="Times New Roman" w:hAnsiTheme="minorHAnsi" w:cstheme="minorHAnsi"/>
          <w:iCs w:val="0"/>
          <w:szCs w:val="22"/>
        </w:rPr>
        <w:t>Aktywizacja i integracja mieszkańców obszaru rewitalizacji</w:t>
      </w:r>
    </w:p>
    <w:p w14:paraId="17CBA470" w14:textId="77777777" w:rsidR="00A3774F" w:rsidRPr="008211A3" w:rsidRDefault="00A3774F"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KD.1.2 Rozwój zróżnicowanej oferty spędzania czasu wolnego</w:t>
      </w:r>
    </w:p>
    <w:p w14:paraId="7A701614" w14:textId="77777777" w:rsidR="00A3774F" w:rsidRPr="008211A3" w:rsidRDefault="00A3774F"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KD.1.3</w:t>
      </w:r>
      <w:r w:rsidRPr="008211A3">
        <w:rPr>
          <w:rFonts w:asciiTheme="minorHAnsi" w:eastAsia="Times New Roman" w:hAnsiTheme="minorHAnsi" w:cstheme="minorHAnsi"/>
          <w:iCs w:val="0"/>
          <w:szCs w:val="22"/>
        </w:rPr>
        <w:t xml:space="preserve"> </w:t>
      </w:r>
      <w:r w:rsidRPr="009C4C04">
        <w:rPr>
          <w:rFonts w:asciiTheme="minorHAnsi" w:eastAsia="Times New Roman" w:hAnsiTheme="minorHAnsi" w:cstheme="minorHAnsi"/>
          <w:iCs w:val="0"/>
          <w:szCs w:val="22"/>
        </w:rPr>
        <w:t>Kształtowanie tożsamości lokalnej mieszkańców obszaru rewitalizacji</w:t>
      </w:r>
    </w:p>
    <w:p w14:paraId="390C02B7" w14:textId="77777777" w:rsidR="00A3774F" w:rsidRPr="005E2B31" w:rsidRDefault="00A3774F" w:rsidP="00A3774F">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Prognozowane rezultaty i sposoby oceny:</w:t>
      </w:r>
    </w:p>
    <w:p w14:paraId="6E635C54" w14:textId="688AB9A3" w:rsidR="00400469" w:rsidRPr="00400469" w:rsidRDefault="00400469"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Zachowanie</w:t>
      </w:r>
      <w:r w:rsidRPr="00400469">
        <w:rPr>
          <w:rFonts w:asciiTheme="minorHAnsi" w:eastAsia="Times New Roman" w:hAnsiTheme="minorHAnsi" w:cstheme="minorHAnsi"/>
          <w:iCs w:val="0"/>
          <w:szCs w:val="22"/>
        </w:rPr>
        <w:t xml:space="preserve"> i promocja lokalnego dziedzictwa – min. 40 osób objętych wsparciem; ocena: listy obecności.</w:t>
      </w:r>
    </w:p>
    <w:p w14:paraId="6817BC13" w14:textId="77777777" w:rsidR="00400469" w:rsidRPr="00400469" w:rsidRDefault="00400469"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400469">
        <w:rPr>
          <w:rFonts w:asciiTheme="minorHAnsi" w:eastAsia="Times New Roman" w:hAnsiTheme="minorHAnsi" w:cstheme="minorHAnsi"/>
          <w:iCs w:val="0"/>
          <w:szCs w:val="22"/>
        </w:rPr>
        <w:t>Wzrost wiedzy o historii lokalnej – nagrania i zapisy wspomnień co najmniej 10 mieszkańców; ocena: dokumentacja projektu.</w:t>
      </w:r>
    </w:p>
    <w:p w14:paraId="4C88E4B9" w14:textId="77777777" w:rsidR="00400469" w:rsidRPr="00400469" w:rsidRDefault="00400469"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400469">
        <w:rPr>
          <w:rFonts w:asciiTheme="minorHAnsi" w:eastAsia="Times New Roman" w:hAnsiTheme="minorHAnsi" w:cstheme="minorHAnsi"/>
          <w:iCs w:val="0"/>
          <w:szCs w:val="22"/>
        </w:rPr>
        <w:t>Zwiększenie uczestnictwa w wydarzeniach międzypokoleniowych – min. 3 spotkania w okresie realizacji; ocena: raporty z wydarzeń.</w:t>
      </w:r>
    </w:p>
    <w:p w14:paraId="0460B9B4" w14:textId="45192A40" w:rsidR="00A3774F" w:rsidRDefault="00400469"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400469">
        <w:rPr>
          <w:rFonts w:asciiTheme="minorHAnsi" w:eastAsia="Times New Roman" w:hAnsiTheme="minorHAnsi" w:cstheme="minorHAnsi"/>
          <w:iCs w:val="0"/>
          <w:szCs w:val="22"/>
        </w:rPr>
        <w:t>Powstanie materiałów multimedialnych i publikacji – min. 1 prezentacja multimedialna; ocena: dokumentacja projektu</w:t>
      </w:r>
      <w:r w:rsidR="00A3774F" w:rsidRPr="005F15A2">
        <w:rPr>
          <w:rFonts w:asciiTheme="minorHAnsi" w:eastAsia="Times New Roman" w:hAnsiTheme="minorHAnsi" w:cstheme="minorHAnsi"/>
          <w:iCs w:val="0"/>
          <w:szCs w:val="22"/>
        </w:rPr>
        <w:t>.</w:t>
      </w:r>
    </w:p>
    <w:p w14:paraId="5DC033B2" w14:textId="77777777" w:rsidR="0002019D" w:rsidRPr="00025723" w:rsidRDefault="0002019D" w:rsidP="0002019D">
      <w:pPr>
        <w:spacing w:before="100" w:beforeAutospacing="1" w:after="100" w:afterAutospacing="1"/>
        <w:jc w:val="left"/>
        <w:rPr>
          <w:rFonts w:asciiTheme="minorHAnsi" w:eastAsia="Times New Roman" w:hAnsiTheme="minorHAnsi" w:cstheme="minorHAnsi"/>
          <w:iCs w:val="0"/>
          <w:szCs w:val="22"/>
        </w:rPr>
      </w:pPr>
    </w:p>
    <w:p w14:paraId="0DC0DFEC" w14:textId="77777777" w:rsidR="00A3774F" w:rsidRPr="005E2B31" w:rsidRDefault="00A3774F" w:rsidP="00400469">
      <w:p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7. Opis działań zapewniających dostępność osobom ze szczególnymi potrzebami</w:t>
      </w:r>
    </w:p>
    <w:p w14:paraId="30820906" w14:textId="3077FA1C" w:rsidR="00A3774F" w:rsidRDefault="00400469"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U</w:t>
      </w:r>
      <w:r w:rsidR="00A3774F" w:rsidRPr="005F15A2">
        <w:rPr>
          <w:rFonts w:asciiTheme="minorHAnsi" w:eastAsia="Times New Roman" w:hAnsiTheme="minorHAnsi" w:cstheme="minorHAnsi"/>
          <w:iCs w:val="0"/>
          <w:szCs w:val="22"/>
        </w:rPr>
        <w:t>możliwienie udziału w wydarzeniach osobom z niepełnosprawnościami.</w:t>
      </w:r>
    </w:p>
    <w:p w14:paraId="07A0EFAB" w14:textId="588A2704" w:rsidR="00A3774F" w:rsidRPr="005E2B31" w:rsidRDefault="00A3774F" w:rsidP="00400469">
      <w:pPr>
        <w:spacing w:before="100" w:beforeAutospacing="1" w:after="100" w:afterAutospacing="1"/>
        <w:jc w:val="left"/>
        <w:rPr>
          <w:rFonts w:asciiTheme="minorHAnsi" w:eastAsia="Times New Roman" w:hAnsiTheme="minorHAnsi" w:cstheme="minorHAnsi"/>
          <w:iCs w:val="0"/>
          <w:szCs w:val="22"/>
        </w:rPr>
      </w:pPr>
      <w:r w:rsidRPr="00003A3C">
        <w:rPr>
          <w:rFonts w:asciiTheme="minorHAnsi" w:eastAsia="Times New Roman" w:hAnsiTheme="minorHAnsi" w:cstheme="minorHAnsi"/>
          <w:b/>
          <w:iCs w:val="0"/>
          <w:szCs w:val="22"/>
        </w:rPr>
        <w:t>8. Ramy czasowe realizacji przedsięwzięcia</w:t>
      </w:r>
      <w:r w:rsidR="00400469">
        <w:rPr>
          <w:rFonts w:asciiTheme="minorHAnsi" w:eastAsia="Times New Roman" w:hAnsiTheme="minorHAnsi" w:cstheme="minorHAnsi"/>
          <w:iCs w:val="0"/>
          <w:szCs w:val="22"/>
        </w:rPr>
        <w:br/>
        <w:t>2026</w:t>
      </w:r>
      <w:r w:rsidRPr="005E2B31">
        <w:rPr>
          <w:rFonts w:asciiTheme="minorHAnsi" w:eastAsia="Times New Roman" w:hAnsiTheme="minorHAnsi" w:cstheme="minorHAnsi"/>
          <w:iCs w:val="0"/>
          <w:szCs w:val="22"/>
        </w:rPr>
        <w:t>–2032</w:t>
      </w:r>
      <w:r>
        <w:rPr>
          <w:rFonts w:asciiTheme="minorHAnsi" w:eastAsia="Times New Roman" w:hAnsiTheme="minorHAnsi" w:cstheme="minorHAnsi"/>
          <w:iCs w:val="0"/>
          <w:szCs w:val="22"/>
        </w:rPr>
        <w:t xml:space="preserve"> </w:t>
      </w:r>
    </w:p>
    <w:p w14:paraId="44172759" w14:textId="1FFF319D" w:rsidR="00A3774F" w:rsidRPr="005E2B31" w:rsidRDefault="00A3774F" w:rsidP="00A3774F">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9. Szacowana wartość przedsięwzięcia</w:t>
      </w:r>
      <w:r>
        <w:rPr>
          <w:rFonts w:asciiTheme="minorHAnsi" w:eastAsia="Times New Roman" w:hAnsiTheme="minorHAnsi" w:cstheme="minorHAnsi"/>
          <w:iCs w:val="0"/>
          <w:szCs w:val="22"/>
        </w:rPr>
        <w:br/>
      </w:r>
      <w:r w:rsidR="00400469">
        <w:rPr>
          <w:rFonts w:asciiTheme="minorHAnsi" w:eastAsia="Times New Roman" w:hAnsiTheme="minorHAnsi" w:cstheme="minorHAnsi"/>
          <w:iCs w:val="0"/>
          <w:szCs w:val="22"/>
        </w:rPr>
        <w:t>3</w:t>
      </w:r>
      <w:r w:rsidRPr="005E2B31">
        <w:rPr>
          <w:rFonts w:asciiTheme="minorHAnsi" w:eastAsia="Times New Roman" w:hAnsiTheme="minorHAnsi" w:cstheme="minorHAnsi"/>
          <w:iCs w:val="0"/>
          <w:szCs w:val="22"/>
        </w:rPr>
        <w:t>0 000,00 zł</w:t>
      </w:r>
    </w:p>
    <w:p w14:paraId="474D4BF6" w14:textId="33E4338E" w:rsidR="00A3774F" w:rsidRDefault="00A3774F" w:rsidP="00A3774F">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10. Finansowanie</w:t>
      </w:r>
      <w:r w:rsidRPr="005E2B31">
        <w:rPr>
          <w:rFonts w:asciiTheme="minorHAnsi" w:eastAsia="Times New Roman" w:hAnsiTheme="minorHAnsi" w:cstheme="minorHAnsi"/>
          <w:iCs w:val="0"/>
          <w:szCs w:val="22"/>
        </w:rPr>
        <w:br/>
      </w:r>
      <w:r w:rsidRPr="00A3774F">
        <w:rPr>
          <w:rFonts w:asciiTheme="minorHAnsi" w:eastAsia="Times New Roman" w:hAnsiTheme="minorHAnsi" w:cstheme="minorHAnsi"/>
          <w:iCs w:val="0"/>
          <w:szCs w:val="22"/>
        </w:rPr>
        <w:t>Fundusze Europejskie dla Śląskiego 2021</w:t>
      </w:r>
      <w:r w:rsidR="00400469">
        <w:rPr>
          <w:rFonts w:asciiTheme="minorHAnsi" w:eastAsia="Times New Roman" w:hAnsiTheme="minorHAnsi" w:cstheme="minorHAnsi"/>
          <w:iCs w:val="0"/>
          <w:szCs w:val="22"/>
        </w:rPr>
        <w:t>–2027 (FESL) – 85%: 25 5</w:t>
      </w:r>
      <w:r>
        <w:rPr>
          <w:rFonts w:asciiTheme="minorHAnsi" w:eastAsia="Times New Roman" w:hAnsiTheme="minorHAnsi" w:cstheme="minorHAnsi"/>
          <w:iCs w:val="0"/>
          <w:szCs w:val="22"/>
        </w:rPr>
        <w:t xml:space="preserve">00 zł, </w:t>
      </w:r>
      <w:r w:rsidRPr="00A3774F">
        <w:rPr>
          <w:rFonts w:asciiTheme="minorHAnsi" w:eastAsia="Times New Roman" w:hAnsiTheme="minorHAnsi" w:cstheme="minorHAnsi"/>
          <w:iCs w:val="0"/>
          <w:szCs w:val="22"/>
        </w:rPr>
        <w:t>środki pry</w:t>
      </w:r>
      <w:r w:rsidR="00400469">
        <w:rPr>
          <w:rFonts w:asciiTheme="minorHAnsi" w:eastAsia="Times New Roman" w:hAnsiTheme="minorHAnsi" w:cstheme="minorHAnsi"/>
          <w:iCs w:val="0"/>
          <w:szCs w:val="22"/>
        </w:rPr>
        <w:t>watne/krajowe – 10%: 3</w:t>
      </w:r>
      <w:r>
        <w:rPr>
          <w:rFonts w:asciiTheme="minorHAnsi" w:eastAsia="Times New Roman" w:hAnsiTheme="minorHAnsi" w:cstheme="minorHAnsi"/>
          <w:iCs w:val="0"/>
          <w:szCs w:val="22"/>
        </w:rPr>
        <w:t xml:space="preserve"> 000 zł, </w:t>
      </w:r>
      <w:r w:rsidRPr="00A3774F">
        <w:rPr>
          <w:rFonts w:asciiTheme="minorHAnsi" w:eastAsia="Times New Roman" w:hAnsiTheme="minorHAnsi" w:cstheme="minorHAnsi"/>
          <w:iCs w:val="0"/>
          <w:szCs w:val="22"/>
        </w:rPr>
        <w:t>wkład własny</w:t>
      </w:r>
      <w:r w:rsidR="00400469">
        <w:rPr>
          <w:rFonts w:asciiTheme="minorHAnsi" w:eastAsia="Times New Roman" w:hAnsiTheme="minorHAnsi" w:cstheme="minorHAnsi"/>
          <w:iCs w:val="0"/>
          <w:szCs w:val="22"/>
        </w:rPr>
        <w:t xml:space="preserve"> stowarzyszenia – 5%: 1 5</w:t>
      </w:r>
      <w:r>
        <w:rPr>
          <w:rFonts w:asciiTheme="minorHAnsi" w:eastAsia="Times New Roman" w:hAnsiTheme="minorHAnsi" w:cstheme="minorHAnsi"/>
          <w:iCs w:val="0"/>
          <w:szCs w:val="22"/>
        </w:rPr>
        <w:t>00 zł</w:t>
      </w:r>
    </w:p>
    <w:p w14:paraId="71B99841" w14:textId="5F71EC8A" w:rsidR="00CE47C5" w:rsidRDefault="00FE7C7F" w:rsidP="00FE7C7F">
      <w:pPr>
        <w:pStyle w:val="Nagwek3"/>
      </w:pPr>
      <w:bookmarkStart w:id="270" w:name="_Toc209281028"/>
      <w:r w:rsidRPr="00FE7C7F">
        <w:t>Współorganizacja procesji ku czci Św. Urbana i budowy stajenki Bożonarodzeniowej</w:t>
      </w:r>
      <w:bookmarkEnd w:id="270"/>
    </w:p>
    <w:p w14:paraId="7812EBB2" w14:textId="5D291666" w:rsidR="00CE47C5" w:rsidRPr="005E2B31" w:rsidRDefault="00CE47C5" w:rsidP="00CE47C5">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 Nazwa przedsięwzięcia</w:t>
      </w:r>
      <w:r w:rsidRPr="005E2B31">
        <w:rPr>
          <w:rFonts w:asciiTheme="minorHAnsi" w:eastAsia="Times New Roman" w:hAnsiTheme="minorHAnsi" w:cstheme="minorHAnsi"/>
          <w:iCs w:val="0"/>
          <w:szCs w:val="22"/>
        </w:rPr>
        <w:br/>
      </w:r>
      <w:r w:rsidR="00FE7C7F" w:rsidRPr="00FE7C7F">
        <w:t>Współorganizacja procesji ku czci Św. Urbana i bu</w:t>
      </w:r>
      <w:r w:rsidR="00FE7C7F">
        <w:t>dowy stajenki Bożonarodzeniowej</w:t>
      </w:r>
    </w:p>
    <w:p w14:paraId="08E9160F" w14:textId="2552B9F0" w:rsidR="00CE47C5" w:rsidRDefault="00CE47C5" w:rsidP="00CE47C5">
      <w:pPr>
        <w:spacing w:before="100" w:beforeAutospacing="1" w:after="100" w:afterAutospacing="1"/>
        <w:jc w:val="left"/>
      </w:pPr>
      <w:r w:rsidRPr="005E2B31">
        <w:rPr>
          <w:rFonts w:asciiTheme="minorHAnsi" w:eastAsia="Times New Roman" w:hAnsiTheme="minorHAnsi" w:cstheme="minorHAnsi"/>
          <w:b/>
          <w:bCs/>
          <w:iCs w:val="0"/>
          <w:szCs w:val="22"/>
        </w:rPr>
        <w:t>2. Realizator</w:t>
      </w:r>
      <w:r w:rsidRPr="005E2B31">
        <w:rPr>
          <w:rFonts w:asciiTheme="minorHAnsi" w:eastAsia="Times New Roman" w:hAnsiTheme="minorHAnsi" w:cstheme="minorHAnsi"/>
          <w:iCs w:val="0"/>
          <w:szCs w:val="22"/>
        </w:rPr>
        <w:br/>
      </w:r>
      <w:r>
        <w:t>Stowarzyszenie Miłośników Wędzińskiego Wilka</w:t>
      </w:r>
      <w:r w:rsidRPr="005F15A2">
        <w:t xml:space="preserve"> ul. Szkolna 23, 42-793 Wędzina</w:t>
      </w:r>
      <w:r w:rsidR="00A02369" w:rsidRPr="00A02369">
        <w:t xml:space="preserve"> we współpracy z Radą Parafialną, proboszczem parafii pw.</w:t>
      </w:r>
      <w:r w:rsidR="00A02369">
        <w:t xml:space="preserve"> Św. Urbana, Radą Sołecką i OSP</w:t>
      </w:r>
    </w:p>
    <w:p w14:paraId="710003CE" w14:textId="77777777" w:rsidR="00CE47C5" w:rsidRPr="009416D3" w:rsidRDefault="00CE47C5" w:rsidP="00CE47C5">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3. Lokalizacja</w:t>
      </w:r>
      <w:r w:rsidRPr="005E2B31">
        <w:rPr>
          <w:rFonts w:asciiTheme="minorHAnsi" w:eastAsia="Times New Roman" w:hAnsiTheme="minorHAnsi" w:cstheme="minorHAnsi"/>
          <w:iCs w:val="0"/>
          <w:szCs w:val="22"/>
        </w:rPr>
        <w:br/>
      </w:r>
      <w:r w:rsidRPr="009416D3">
        <w:rPr>
          <w:rFonts w:asciiTheme="minorHAnsi" w:eastAsia="Times New Roman" w:hAnsiTheme="minorHAnsi" w:cstheme="minorHAnsi"/>
          <w:iCs w:val="0"/>
          <w:szCs w:val="22"/>
        </w:rPr>
        <w:t>Miejscowość Wędzina</w:t>
      </w:r>
      <w:r>
        <w:rPr>
          <w:rFonts w:asciiTheme="minorHAnsi" w:eastAsia="Times New Roman" w:hAnsiTheme="minorHAnsi" w:cstheme="minorHAnsi"/>
          <w:iCs w:val="0"/>
          <w:szCs w:val="22"/>
        </w:rPr>
        <w:t xml:space="preserve">, ul. Szkolna 23 </w:t>
      </w:r>
      <w:r w:rsidRPr="009416D3">
        <w:rPr>
          <w:rFonts w:asciiTheme="minorHAnsi" w:eastAsia="Times New Roman" w:hAnsiTheme="minorHAnsi" w:cstheme="minorHAnsi"/>
          <w:iCs w:val="0"/>
          <w:szCs w:val="22"/>
        </w:rPr>
        <w:t>(poza obszarem rewitalizacji)</w:t>
      </w:r>
    </w:p>
    <w:p w14:paraId="289EE52E" w14:textId="61479BCB" w:rsidR="00CE47C5" w:rsidRPr="005E2B31" w:rsidRDefault="00CE47C5" w:rsidP="00CE47C5">
      <w:pPr>
        <w:spacing w:before="100" w:beforeAutospacing="1" w:after="100" w:afterAutospacing="1"/>
        <w:rPr>
          <w:rFonts w:asciiTheme="minorHAnsi" w:eastAsia="Times New Roman" w:hAnsiTheme="minorHAnsi" w:cstheme="minorHAnsi"/>
          <w:iCs w:val="0"/>
          <w:szCs w:val="22"/>
        </w:rPr>
      </w:pPr>
      <w:r w:rsidRPr="009416D3">
        <w:rPr>
          <w:rFonts w:asciiTheme="minorHAnsi" w:eastAsia="Times New Roman" w:hAnsiTheme="minorHAnsi" w:cstheme="minorHAnsi"/>
          <w:b/>
          <w:iCs w:val="0"/>
          <w:szCs w:val="22"/>
        </w:rPr>
        <w:t>Uzasadnienie realizacji poza obszarem rewitalizacji:</w:t>
      </w:r>
      <w:r w:rsidRPr="009416D3">
        <w:rPr>
          <w:rFonts w:asciiTheme="minorHAnsi" w:eastAsia="Times New Roman" w:hAnsiTheme="minorHAnsi" w:cstheme="minorHAnsi"/>
          <w:iCs w:val="0"/>
          <w:szCs w:val="22"/>
        </w:rPr>
        <w:t xml:space="preserve"> </w:t>
      </w:r>
      <w:r w:rsidR="00A02369">
        <w:rPr>
          <w:rFonts w:asciiTheme="minorHAnsi" w:eastAsia="Times New Roman" w:hAnsiTheme="minorHAnsi" w:cstheme="minorHAnsi"/>
          <w:iCs w:val="0"/>
          <w:szCs w:val="22"/>
        </w:rPr>
        <w:t>p</w:t>
      </w:r>
      <w:r w:rsidR="00A02369" w:rsidRPr="00A02369">
        <w:rPr>
          <w:rFonts w:asciiTheme="minorHAnsi" w:eastAsia="Times New Roman" w:hAnsiTheme="minorHAnsi" w:cstheme="minorHAnsi"/>
          <w:iCs w:val="0"/>
          <w:szCs w:val="22"/>
        </w:rPr>
        <w:t>rzedsięwzięcie związane jest z tradycjami i miejscami kultu (procesja polna ku czci św. Urbana, miejsce dawnego kościoła), które występują tylko w Wędzinie. Efekty działań (spotkania, integracja, wydarzenia) będą jednak kierowane również do mieszkańców Sołectwa Ciasna, wzmacniając integrację i budując poczucie wspólnoty</w:t>
      </w:r>
      <w:r>
        <w:rPr>
          <w:rFonts w:asciiTheme="minorHAnsi" w:eastAsia="Times New Roman" w:hAnsiTheme="minorHAnsi" w:cstheme="minorHAnsi"/>
          <w:iCs w:val="0"/>
          <w:szCs w:val="22"/>
        </w:rPr>
        <w:t>.</w:t>
      </w:r>
    </w:p>
    <w:p w14:paraId="72CAEC66" w14:textId="77777777" w:rsidR="00CE47C5" w:rsidRDefault="00CE47C5" w:rsidP="00CE47C5">
      <w:pPr>
        <w:spacing w:before="100" w:beforeAutospacing="1" w:after="100" w:afterAutospacing="1"/>
        <w:contextualSpacing/>
        <w:jc w:val="left"/>
        <w:rPr>
          <w:rFonts w:asciiTheme="minorHAnsi" w:eastAsia="Times New Roman" w:hAnsiTheme="minorHAnsi" w:cstheme="minorHAnsi"/>
          <w:b/>
          <w:bCs/>
          <w:iCs w:val="0"/>
          <w:szCs w:val="22"/>
        </w:rPr>
      </w:pPr>
      <w:r w:rsidRPr="005E2B31">
        <w:rPr>
          <w:rFonts w:asciiTheme="minorHAnsi" w:eastAsia="Times New Roman" w:hAnsiTheme="minorHAnsi" w:cstheme="minorHAnsi"/>
          <w:b/>
          <w:bCs/>
          <w:iCs w:val="0"/>
          <w:szCs w:val="22"/>
        </w:rPr>
        <w:t>4. Zakres realizowanych zadań</w:t>
      </w:r>
    </w:p>
    <w:p w14:paraId="00D27910" w14:textId="052E9FE1" w:rsidR="00A02369" w:rsidRDefault="00A02369" w:rsidP="003D07B0">
      <w:pPr>
        <w:numPr>
          <w:ilvl w:val="0"/>
          <w:numId w:val="37"/>
        </w:numPr>
        <w:spacing w:before="100" w:beforeAutospacing="1" w:after="100" w:afterAutospacing="1"/>
        <w:contextualSpacing/>
      </w:pPr>
      <w:r>
        <w:t>współorganizacja corocznej procesji ku czci Św. Urbana (25 maja),</w:t>
      </w:r>
    </w:p>
    <w:p w14:paraId="7CCEBF54" w14:textId="77777777" w:rsidR="00A02369" w:rsidRDefault="00A02369" w:rsidP="003D07B0">
      <w:pPr>
        <w:numPr>
          <w:ilvl w:val="0"/>
          <w:numId w:val="37"/>
        </w:numPr>
        <w:spacing w:before="100" w:beforeAutospacing="1" w:after="100" w:afterAutospacing="1"/>
        <w:contextualSpacing/>
      </w:pPr>
      <w:r>
        <w:t>organizacja poczęstunku i spotkania integracyjnego po procesji,</w:t>
      </w:r>
    </w:p>
    <w:p w14:paraId="61ABADF0" w14:textId="77777777" w:rsidR="00A02369" w:rsidRDefault="00A02369" w:rsidP="003D07B0">
      <w:pPr>
        <w:numPr>
          <w:ilvl w:val="0"/>
          <w:numId w:val="37"/>
        </w:numPr>
        <w:spacing w:before="100" w:beforeAutospacing="1" w:after="100" w:afterAutospacing="1"/>
        <w:contextualSpacing/>
      </w:pPr>
      <w:r>
        <w:t>współpraca przy budowie i utrzymaniu stajenki Bożonarodzeniowej (zakup elementów, renowacja figur, dekoracje),</w:t>
      </w:r>
    </w:p>
    <w:p w14:paraId="3FCBD841" w14:textId="77777777" w:rsidR="00A02369" w:rsidRDefault="00A02369" w:rsidP="003D07B0">
      <w:pPr>
        <w:numPr>
          <w:ilvl w:val="0"/>
          <w:numId w:val="37"/>
        </w:numPr>
        <w:spacing w:before="100" w:beforeAutospacing="1" w:after="100" w:afterAutospacing="1"/>
        <w:contextualSpacing/>
      </w:pPr>
      <w:r>
        <w:t>opieka nad miejscem pamięci (teren po dawnym kościele pw. Św. Urbana),</w:t>
      </w:r>
    </w:p>
    <w:p w14:paraId="577CB65C" w14:textId="68B8351B" w:rsidR="00CE47C5" w:rsidRPr="002818CE" w:rsidRDefault="00A02369" w:rsidP="003D07B0">
      <w:pPr>
        <w:numPr>
          <w:ilvl w:val="0"/>
          <w:numId w:val="37"/>
        </w:numPr>
        <w:spacing w:before="100" w:beforeAutospacing="1" w:after="100" w:afterAutospacing="1"/>
      </w:pPr>
      <w:r>
        <w:t>w dalszej perspektywie przygotowanie tablic upamiętniających poległych mieszkańców Wędziny w czasie I i II wojny światowej.</w:t>
      </w:r>
    </w:p>
    <w:p w14:paraId="666CC6BB" w14:textId="77777777" w:rsidR="00CE47C5" w:rsidRDefault="00CE47C5" w:rsidP="00A02369">
      <w:p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5. Zdiagnozowane problemy, na które odpowiada przedsięwzięcie</w:t>
      </w:r>
    </w:p>
    <w:p w14:paraId="7610CF91" w14:textId="77777777" w:rsidR="00CE47C5" w:rsidRDefault="00CE47C5" w:rsidP="00A02369">
      <w:pPr>
        <w:spacing w:after="0"/>
        <w:contextualSpacing/>
        <w:jc w:val="left"/>
      </w:pPr>
      <w:r>
        <w:t>P1. Niski poziom aktywności społecznej i ograniczone możliwości integracji mieszkańców</w:t>
      </w:r>
      <w:r>
        <w:br/>
        <w:t>P2. Ograniczona oferta czasu wolnego oraz brak nowoczesnych przestrzeni kulturalnych i edukacyjnych</w:t>
      </w:r>
    </w:p>
    <w:p w14:paraId="7DF7F37F" w14:textId="77777777" w:rsidR="00CE47C5" w:rsidRPr="005F15A2" w:rsidRDefault="00CE47C5" w:rsidP="00CE47C5">
      <w:pPr>
        <w:spacing w:after="0"/>
        <w:contextualSpacing/>
        <w:jc w:val="left"/>
      </w:pPr>
      <w:r>
        <w:t>P3. Niewystarczające wykorzystanie dziedzictwa historycznego i kulturowego</w:t>
      </w:r>
    </w:p>
    <w:p w14:paraId="2C4538B6" w14:textId="77777777" w:rsidR="00CE47C5" w:rsidRPr="002818CE" w:rsidRDefault="00CE47C5" w:rsidP="00CE47C5">
      <w:pPr>
        <w:spacing w:before="100" w:beforeAutospacing="1" w:after="0"/>
        <w:jc w:val="left"/>
        <w:rPr>
          <w:rFonts w:asciiTheme="minorHAnsi" w:eastAsia="Times New Roman" w:hAnsiTheme="minorHAnsi" w:cstheme="minorHAnsi"/>
          <w:iCs w:val="0"/>
          <w:szCs w:val="22"/>
        </w:rPr>
      </w:pPr>
      <w:r w:rsidRPr="002818CE">
        <w:rPr>
          <w:rFonts w:asciiTheme="minorHAnsi" w:eastAsia="Times New Roman" w:hAnsiTheme="minorHAnsi" w:cstheme="minorHAnsi"/>
          <w:b/>
          <w:bCs/>
          <w:iCs w:val="0"/>
          <w:szCs w:val="22"/>
        </w:rPr>
        <w:t>6. Prognozowane rezultaty wraz ze sposobem ich oceny w odniesieniu do celów rewitalizacji</w:t>
      </w:r>
    </w:p>
    <w:p w14:paraId="769D7568" w14:textId="77777777" w:rsidR="00CE47C5" w:rsidRPr="005E2B31" w:rsidRDefault="00CE47C5" w:rsidP="00CE47C5">
      <w:pPr>
        <w:spacing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Cele i kierunki działań:</w:t>
      </w:r>
    </w:p>
    <w:p w14:paraId="11AE0813" w14:textId="77777777" w:rsidR="00CE47C5" w:rsidRPr="008211A3" w:rsidRDefault="00CE47C5" w:rsidP="003D07B0">
      <w:pPr>
        <w:numPr>
          <w:ilvl w:val="0"/>
          <w:numId w:val="33"/>
        </w:numPr>
        <w:spacing w:before="100" w:beforeAutospacing="1" w:after="100" w:afterAutospacing="1"/>
        <w:contextualSpacing/>
        <w:jc w:val="left"/>
        <w:rPr>
          <w:rFonts w:asciiTheme="minorHAnsi" w:eastAsia="Times New Roman" w:hAnsiTheme="minorHAnsi" w:cstheme="minorHAnsi"/>
          <w:iCs w:val="0"/>
          <w:szCs w:val="22"/>
        </w:rPr>
      </w:pPr>
      <w:r w:rsidRPr="008211A3">
        <w:rPr>
          <w:rFonts w:asciiTheme="minorHAnsi" w:eastAsia="Times New Roman" w:hAnsiTheme="minorHAnsi" w:cstheme="minorHAnsi"/>
          <w:b/>
          <w:bCs/>
          <w:iCs w:val="0"/>
          <w:szCs w:val="22"/>
        </w:rPr>
        <w:t xml:space="preserve">Cel 1. </w:t>
      </w:r>
      <w:r>
        <w:rPr>
          <w:rFonts w:asciiTheme="minorHAnsi" w:eastAsia="Times New Roman" w:hAnsiTheme="minorHAnsi" w:cstheme="minorHAnsi"/>
          <w:b/>
          <w:bCs/>
          <w:iCs w:val="0"/>
          <w:szCs w:val="22"/>
        </w:rPr>
        <w:t>Wzmacnianie więzi społecznych i aktywizacja mieszkańców obszaru rewitalizacji</w:t>
      </w:r>
    </w:p>
    <w:p w14:paraId="5C788CF4" w14:textId="77777777" w:rsidR="00CE47C5" w:rsidRPr="008211A3" w:rsidRDefault="00CE47C5"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 xml:space="preserve">KD.1.1 </w:t>
      </w:r>
      <w:r>
        <w:rPr>
          <w:rFonts w:asciiTheme="minorHAnsi" w:eastAsia="Times New Roman" w:hAnsiTheme="minorHAnsi" w:cstheme="minorHAnsi"/>
          <w:iCs w:val="0"/>
          <w:szCs w:val="22"/>
        </w:rPr>
        <w:t>Aktywizacja i integracja mieszkańców obszaru rewitalizacji</w:t>
      </w:r>
    </w:p>
    <w:p w14:paraId="17C4547E" w14:textId="77777777" w:rsidR="00CE47C5" w:rsidRPr="008211A3" w:rsidRDefault="00CE47C5"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KD.1.2 Rozwój zróżnicowanej oferty spędzania czasu wolnego</w:t>
      </w:r>
    </w:p>
    <w:p w14:paraId="61EA362B" w14:textId="77777777" w:rsidR="00CE47C5" w:rsidRPr="008211A3" w:rsidRDefault="00CE47C5"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KD.1.3</w:t>
      </w:r>
      <w:r w:rsidRPr="008211A3">
        <w:rPr>
          <w:rFonts w:asciiTheme="minorHAnsi" w:eastAsia="Times New Roman" w:hAnsiTheme="minorHAnsi" w:cstheme="minorHAnsi"/>
          <w:iCs w:val="0"/>
          <w:szCs w:val="22"/>
        </w:rPr>
        <w:t xml:space="preserve"> </w:t>
      </w:r>
      <w:r w:rsidRPr="009C4C04">
        <w:rPr>
          <w:rFonts w:asciiTheme="minorHAnsi" w:eastAsia="Times New Roman" w:hAnsiTheme="minorHAnsi" w:cstheme="minorHAnsi"/>
          <w:iCs w:val="0"/>
          <w:szCs w:val="22"/>
        </w:rPr>
        <w:t>Kształtowanie tożsamości lokalnej mieszkańców obszaru rewitalizacji</w:t>
      </w:r>
    </w:p>
    <w:p w14:paraId="712D0C00" w14:textId="77777777" w:rsidR="00CE47C5" w:rsidRPr="005E2B31" w:rsidRDefault="00CE47C5" w:rsidP="00CE47C5">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Prognozowane rezultaty i sposoby oceny:</w:t>
      </w:r>
    </w:p>
    <w:p w14:paraId="5CA4C55D" w14:textId="25E5E5F9" w:rsidR="00A02369" w:rsidRPr="00A02369" w:rsidRDefault="00A02369"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A02369">
        <w:rPr>
          <w:rFonts w:asciiTheme="minorHAnsi" w:eastAsia="Times New Roman" w:hAnsiTheme="minorHAnsi" w:cstheme="minorHAnsi"/>
          <w:iCs w:val="0"/>
          <w:szCs w:val="22"/>
        </w:rPr>
        <w:t>Organizacja wydarzeń kulturalno-religijnych – min. 6 wydarzeń (procesje, spotkania, stajenka); ocena: raporty i dokumentacja UG Ciasna.</w:t>
      </w:r>
    </w:p>
    <w:p w14:paraId="4C4BD4DF" w14:textId="77777777" w:rsidR="00A02369" w:rsidRPr="00A02369" w:rsidRDefault="00A02369"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A02369">
        <w:rPr>
          <w:rFonts w:asciiTheme="minorHAnsi" w:eastAsia="Times New Roman" w:hAnsiTheme="minorHAnsi" w:cstheme="minorHAnsi"/>
          <w:iCs w:val="0"/>
          <w:szCs w:val="22"/>
        </w:rPr>
        <w:t>Wzrost uczestnictwa mieszkańców w wydarzeniach integracyjnych – min. 150 osób w okresie realizacji; ocena: listy obecności.</w:t>
      </w:r>
    </w:p>
    <w:p w14:paraId="6F97A107" w14:textId="6B719EB7" w:rsidR="00CE47C5" w:rsidRPr="00025723" w:rsidRDefault="00A02369"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A02369">
        <w:rPr>
          <w:rFonts w:asciiTheme="minorHAnsi" w:eastAsia="Times New Roman" w:hAnsiTheme="minorHAnsi" w:cstheme="minorHAnsi"/>
          <w:iCs w:val="0"/>
          <w:szCs w:val="22"/>
        </w:rPr>
        <w:t>Utrzymanie i rozwój miejsca pamięci (stajenka + tablice upamiętniające) – 1 obiekt zadbany i doposażony; ocena: dokumentacja fotograficzna</w:t>
      </w:r>
      <w:r w:rsidR="00CE47C5" w:rsidRPr="005F15A2">
        <w:rPr>
          <w:rFonts w:asciiTheme="minorHAnsi" w:eastAsia="Times New Roman" w:hAnsiTheme="minorHAnsi" w:cstheme="minorHAnsi"/>
          <w:iCs w:val="0"/>
          <w:szCs w:val="22"/>
        </w:rPr>
        <w:t>.</w:t>
      </w:r>
    </w:p>
    <w:p w14:paraId="27098B52" w14:textId="77777777" w:rsidR="00CE47C5" w:rsidRPr="005E2B31" w:rsidRDefault="00CE47C5" w:rsidP="00A02369">
      <w:p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7. Opis działań zapewniających dostępność osobom ze szczególnymi potrzebami</w:t>
      </w:r>
    </w:p>
    <w:p w14:paraId="34329358" w14:textId="77777777" w:rsidR="00CE47C5" w:rsidRDefault="00CE47C5"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U</w:t>
      </w:r>
      <w:r w:rsidRPr="005F15A2">
        <w:rPr>
          <w:rFonts w:asciiTheme="minorHAnsi" w:eastAsia="Times New Roman" w:hAnsiTheme="minorHAnsi" w:cstheme="minorHAnsi"/>
          <w:iCs w:val="0"/>
          <w:szCs w:val="22"/>
        </w:rPr>
        <w:t>możliwienie udziału w wydarzeniach osobom z niepełnosprawnościami.</w:t>
      </w:r>
    </w:p>
    <w:p w14:paraId="134B668C" w14:textId="77777777" w:rsidR="00CE47C5" w:rsidRPr="005E2B31" w:rsidRDefault="00CE47C5" w:rsidP="00A02369">
      <w:pPr>
        <w:spacing w:before="100" w:beforeAutospacing="1" w:after="100" w:afterAutospacing="1"/>
        <w:jc w:val="left"/>
        <w:rPr>
          <w:rFonts w:asciiTheme="minorHAnsi" w:eastAsia="Times New Roman" w:hAnsiTheme="minorHAnsi" w:cstheme="minorHAnsi"/>
          <w:iCs w:val="0"/>
          <w:szCs w:val="22"/>
        </w:rPr>
      </w:pPr>
      <w:r w:rsidRPr="00003A3C">
        <w:rPr>
          <w:rFonts w:asciiTheme="minorHAnsi" w:eastAsia="Times New Roman" w:hAnsiTheme="minorHAnsi" w:cstheme="minorHAnsi"/>
          <w:b/>
          <w:iCs w:val="0"/>
          <w:szCs w:val="22"/>
        </w:rPr>
        <w:t>8. Ramy czasowe realizacji przedsięwzięcia</w:t>
      </w:r>
      <w:r>
        <w:rPr>
          <w:rFonts w:asciiTheme="minorHAnsi" w:eastAsia="Times New Roman" w:hAnsiTheme="minorHAnsi" w:cstheme="minorHAnsi"/>
          <w:iCs w:val="0"/>
          <w:szCs w:val="22"/>
        </w:rPr>
        <w:br/>
        <w:t>2026</w:t>
      </w:r>
      <w:r w:rsidRPr="005E2B31">
        <w:rPr>
          <w:rFonts w:asciiTheme="minorHAnsi" w:eastAsia="Times New Roman" w:hAnsiTheme="minorHAnsi" w:cstheme="minorHAnsi"/>
          <w:iCs w:val="0"/>
          <w:szCs w:val="22"/>
        </w:rPr>
        <w:t>–2032</w:t>
      </w:r>
      <w:r>
        <w:rPr>
          <w:rFonts w:asciiTheme="minorHAnsi" w:eastAsia="Times New Roman" w:hAnsiTheme="minorHAnsi" w:cstheme="minorHAnsi"/>
          <w:iCs w:val="0"/>
          <w:szCs w:val="22"/>
        </w:rPr>
        <w:t xml:space="preserve"> </w:t>
      </w:r>
    </w:p>
    <w:p w14:paraId="4EA9B897" w14:textId="2B0E10FC" w:rsidR="00CE47C5" w:rsidRPr="005E2B31" w:rsidRDefault="00CE47C5" w:rsidP="00CE47C5">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9. Szacowana wartość przedsięwzięcia</w:t>
      </w:r>
      <w:r>
        <w:rPr>
          <w:rFonts w:asciiTheme="minorHAnsi" w:eastAsia="Times New Roman" w:hAnsiTheme="minorHAnsi" w:cstheme="minorHAnsi"/>
          <w:iCs w:val="0"/>
          <w:szCs w:val="22"/>
        </w:rPr>
        <w:br/>
      </w:r>
      <w:r w:rsidR="00A02369">
        <w:rPr>
          <w:rFonts w:asciiTheme="minorHAnsi" w:eastAsia="Times New Roman" w:hAnsiTheme="minorHAnsi" w:cstheme="minorHAnsi"/>
          <w:iCs w:val="0"/>
          <w:szCs w:val="22"/>
        </w:rPr>
        <w:t>2</w:t>
      </w:r>
      <w:r w:rsidRPr="005E2B31">
        <w:rPr>
          <w:rFonts w:asciiTheme="minorHAnsi" w:eastAsia="Times New Roman" w:hAnsiTheme="minorHAnsi" w:cstheme="minorHAnsi"/>
          <w:iCs w:val="0"/>
          <w:szCs w:val="22"/>
        </w:rPr>
        <w:t>0 000,00 zł</w:t>
      </w:r>
    </w:p>
    <w:p w14:paraId="601B4761" w14:textId="6312A881" w:rsidR="00CE47C5" w:rsidRDefault="00CE47C5" w:rsidP="00CE47C5">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10. Finansowanie</w:t>
      </w:r>
      <w:r w:rsidRPr="005E2B31">
        <w:rPr>
          <w:rFonts w:asciiTheme="minorHAnsi" w:eastAsia="Times New Roman" w:hAnsiTheme="minorHAnsi" w:cstheme="minorHAnsi"/>
          <w:iCs w:val="0"/>
          <w:szCs w:val="22"/>
        </w:rPr>
        <w:br/>
      </w:r>
      <w:r w:rsidRPr="00A3774F">
        <w:rPr>
          <w:rFonts w:asciiTheme="minorHAnsi" w:eastAsia="Times New Roman" w:hAnsiTheme="minorHAnsi" w:cstheme="minorHAnsi"/>
          <w:iCs w:val="0"/>
          <w:szCs w:val="22"/>
        </w:rPr>
        <w:t>Fundusze Europejskie dla Śląskiego 2021</w:t>
      </w:r>
      <w:r>
        <w:rPr>
          <w:rFonts w:asciiTheme="minorHAnsi" w:eastAsia="Times New Roman" w:hAnsiTheme="minorHAnsi" w:cstheme="minorHAnsi"/>
          <w:iCs w:val="0"/>
          <w:szCs w:val="22"/>
        </w:rPr>
        <w:t xml:space="preserve">–2027 (FESL) – 85%: </w:t>
      </w:r>
      <w:r w:rsidR="00A02369">
        <w:rPr>
          <w:rFonts w:asciiTheme="minorHAnsi" w:eastAsia="Times New Roman" w:hAnsiTheme="minorHAnsi" w:cstheme="minorHAnsi"/>
          <w:iCs w:val="0"/>
          <w:szCs w:val="22"/>
        </w:rPr>
        <w:t>17</w:t>
      </w:r>
      <w:r>
        <w:rPr>
          <w:rFonts w:asciiTheme="minorHAnsi" w:eastAsia="Times New Roman" w:hAnsiTheme="minorHAnsi" w:cstheme="minorHAnsi"/>
          <w:iCs w:val="0"/>
          <w:szCs w:val="22"/>
        </w:rPr>
        <w:t xml:space="preserve"> </w:t>
      </w:r>
      <w:r w:rsidR="00A02369">
        <w:rPr>
          <w:rFonts w:asciiTheme="minorHAnsi" w:eastAsia="Times New Roman" w:hAnsiTheme="minorHAnsi" w:cstheme="minorHAnsi"/>
          <w:iCs w:val="0"/>
          <w:szCs w:val="22"/>
        </w:rPr>
        <w:t>0</w:t>
      </w:r>
      <w:r>
        <w:rPr>
          <w:rFonts w:asciiTheme="minorHAnsi" w:eastAsia="Times New Roman" w:hAnsiTheme="minorHAnsi" w:cstheme="minorHAnsi"/>
          <w:iCs w:val="0"/>
          <w:szCs w:val="22"/>
        </w:rPr>
        <w:t xml:space="preserve">00 zł, </w:t>
      </w:r>
      <w:r w:rsidRPr="00A3774F">
        <w:rPr>
          <w:rFonts w:asciiTheme="minorHAnsi" w:eastAsia="Times New Roman" w:hAnsiTheme="minorHAnsi" w:cstheme="minorHAnsi"/>
          <w:iCs w:val="0"/>
          <w:szCs w:val="22"/>
        </w:rPr>
        <w:t>środki pry</w:t>
      </w:r>
      <w:r>
        <w:rPr>
          <w:rFonts w:asciiTheme="minorHAnsi" w:eastAsia="Times New Roman" w:hAnsiTheme="minorHAnsi" w:cstheme="minorHAnsi"/>
          <w:iCs w:val="0"/>
          <w:szCs w:val="22"/>
        </w:rPr>
        <w:t xml:space="preserve">watne/krajowe – 10%: </w:t>
      </w:r>
      <w:r w:rsidR="00A02369">
        <w:rPr>
          <w:rFonts w:asciiTheme="minorHAnsi" w:eastAsia="Times New Roman" w:hAnsiTheme="minorHAnsi" w:cstheme="minorHAnsi"/>
          <w:iCs w:val="0"/>
          <w:szCs w:val="22"/>
        </w:rPr>
        <w:t>2</w:t>
      </w:r>
      <w:r>
        <w:rPr>
          <w:rFonts w:asciiTheme="minorHAnsi" w:eastAsia="Times New Roman" w:hAnsiTheme="minorHAnsi" w:cstheme="minorHAnsi"/>
          <w:iCs w:val="0"/>
          <w:szCs w:val="22"/>
        </w:rPr>
        <w:t xml:space="preserve"> 000 zł, </w:t>
      </w:r>
      <w:r w:rsidRPr="00A3774F">
        <w:rPr>
          <w:rFonts w:asciiTheme="minorHAnsi" w:eastAsia="Times New Roman" w:hAnsiTheme="minorHAnsi" w:cstheme="minorHAnsi"/>
          <w:iCs w:val="0"/>
          <w:szCs w:val="22"/>
        </w:rPr>
        <w:t>wkład własny</w:t>
      </w:r>
      <w:r>
        <w:rPr>
          <w:rFonts w:asciiTheme="minorHAnsi" w:eastAsia="Times New Roman" w:hAnsiTheme="minorHAnsi" w:cstheme="minorHAnsi"/>
          <w:iCs w:val="0"/>
          <w:szCs w:val="22"/>
        </w:rPr>
        <w:t xml:space="preserve"> stowarzyszenia – 5%: 1 </w:t>
      </w:r>
      <w:r w:rsidR="00A02369">
        <w:rPr>
          <w:rFonts w:asciiTheme="minorHAnsi" w:eastAsia="Times New Roman" w:hAnsiTheme="minorHAnsi" w:cstheme="minorHAnsi"/>
          <w:iCs w:val="0"/>
          <w:szCs w:val="22"/>
        </w:rPr>
        <w:t>0</w:t>
      </w:r>
      <w:r>
        <w:rPr>
          <w:rFonts w:asciiTheme="minorHAnsi" w:eastAsia="Times New Roman" w:hAnsiTheme="minorHAnsi" w:cstheme="minorHAnsi"/>
          <w:iCs w:val="0"/>
          <w:szCs w:val="22"/>
        </w:rPr>
        <w:t>00 zł</w:t>
      </w:r>
    </w:p>
    <w:p w14:paraId="789FF064" w14:textId="25938F08" w:rsidR="00623B86" w:rsidRDefault="00623B86" w:rsidP="00623B86">
      <w:pPr>
        <w:pStyle w:val="Nagwek3"/>
      </w:pPr>
      <w:bookmarkStart w:id="271" w:name="_Toc209281029"/>
      <w:r>
        <w:t>Cykliczna wycieczka rowerowa „Historycznym Tropem Wędzińskiego Wilka”</w:t>
      </w:r>
      <w:bookmarkEnd w:id="271"/>
    </w:p>
    <w:p w14:paraId="2AD615D4" w14:textId="6AF47A2D" w:rsidR="00623B86" w:rsidRPr="005E2B31" w:rsidRDefault="00623B86" w:rsidP="00623B86">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 Nazwa przedsięwzięcia</w:t>
      </w:r>
      <w:r w:rsidRPr="005E2B31">
        <w:rPr>
          <w:rFonts w:asciiTheme="minorHAnsi" w:eastAsia="Times New Roman" w:hAnsiTheme="minorHAnsi" w:cstheme="minorHAnsi"/>
          <w:iCs w:val="0"/>
          <w:szCs w:val="22"/>
        </w:rPr>
        <w:br/>
      </w:r>
      <w:r w:rsidR="000020EF">
        <w:t>Cykliczna wycieczka rowerowa „Historycznym Tropem Wędzińskiego Wilka”</w:t>
      </w:r>
    </w:p>
    <w:p w14:paraId="72103643" w14:textId="6A297975" w:rsidR="00623B86" w:rsidRDefault="00623B86" w:rsidP="00623B86">
      <w:pPr>
        <w:spacing w:before="100" w:beforeAutospacing="1" w:after="100" w:afterAutospacing="1"/>
        <w:jc w:val="left"/>
      </w:pPr>
      <w:r w:rsidRPr="005E2B31">
        <w:rPr>
          <w:rFonts w:asciiTheme="minorHAnsi" w:eastAsia="Times New Roman" w:hAnsiTheme="minorHAnsi" w:cstheme="minorHAnsi"/>
          <w:b/>
          <w:bCs/>
          <w:iCs w:val="0"/>
          <w:szCs w:val="22"/>
        </w:rPr>
        <w:t>2. Realizator</w:t>
      </w:r>
      <w:r w:rsidRPr="005E2B31">
        <w:rPr>
          <w:rFonts w:asciiTheme="minorHAnsi" w:eastAsia="Times New Roman" w:hAnsiTheme="minorHAnsi" w:cstheme="minorHAnsi"/>
          <w:iCs w:val="0"/>
          <w:szCs w:val="22"/>
        </w:rPr>
        <w:br/>
      </w:r>
      <w:r>
        <w:t>Stowarzyszenie Miłośników Wędzińskiego Wilka</w:t>
      </w:r>
      <w:r w:rsidRPr="005F15A2">
        <w:t xml:space="preserve"> ul. Szkolna 23, 42-793 Wędzina</w:t>
      </w:r>
      <w:r w:rsidR="000020EF">
        <w:t>; Partner: Gmina Ciasna</w:t>
      </w:r>
    </w:p>
    <w:p w14:paraId="72FE96C8" w14:textId="77777777" w:rsidR="00623B86" w:rsidRPr="009416D3" w:rsidRDefault="00623B86" w:rsidP="00623B86">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3. Lokalizacja</w:t>
      </w:r>
      <w:r w:rsidRPr="005E2B31">
        <w:rPr>
          <w:rFonts w:asciiTheme="minorHAnsi" w:eastAsia="Times New Roman" w:hAnsiTheme="minorHAnsi" w:cstheme="minorHAnsi"/>
          <w:iCs w:val="0"/>
          <w:szCs w:val="22"/>
        </w:rPr>
        <w:br/>
      </w:r>
      <w:r w:rsidRPr="009416D3">
        <w:rPr>
          <w:rFonts w:asciiTheme="minorHAnsi" w:eastAsia="Times New Roman" w:hAnsiTheme="minorHAnsi" w:cstheme="minorHAnsi"/>
          <w:iCs w:val="0"/>
          <w:szCs w:val="22"/>
        </w:rPr>
        <w:t>Miejscowość Wędzina</w:t>
      </w:r>
      <w:r>
        <w:rPr>
          <w:rFonts w:asciiTheme="minorHAnsi" w:eastAsia="Times New Roman" w:hAnsiTheme="minorHAnsi" w:cstheme="minorHAnsi"/>
          <w:iCs w:val="0"/>
          <w:szCs w:val="22"/>
        </w:rPr>
        <w:t xml:space="preserve">, ul. Szkolna 23 </w:t>
      </w:r>
      <w:r w:rsidRPr="009416D3">
        <w:rPr>
          <w:rFonts w:asciiTheme="minorHAnsi" w:eastAsia="Times New Roman" w:hAnsiTheme="minorHAnsi" w:cstheme="minorHAnsi"/>
          <w:iCs w:val="0"/>
          <w:szCs w:val="22"/>
        </w:rPr>
        <w:t>(poza obszarem rewitalizacji)</w:t>
      </w:r>
    </w:p>
    <w:p w14:paraId="2BEB6CD2" w14:textId="77DA2867" w:rsidR="00623B86" w:rsidRPr="005E2B31" w:rsidRDefault="00623B86" w:rsidP="00623B86">
      <w:pPr>
        <w:spacing w:before="100" w:beforeAutospacing="1" w:after="100" w:afterAutospacing="1"/>
        <w:rPr>
          <w:rFonts w:asciiTheme="minorHAnsi" w:eastAsia="Times New Roman" w:hAnsiTheme="minorHAnsi" w:cstheme="minorHAnsi"/>
          <w:iCs w:val="0"/>
          <w:szCs w:val="22"/>
        </w:rPr>
      </w:pPr>
      <w:r w:rsidRPr="009416D3">
        <w:rPr>
          <w:rFonts w:asciiTheme="minorHAnsi" w:eastAsia="Times New Roman" w:hAnsiTheme="minorHAnsi" w:cstheme="minorHAnsi"/>
          <w:b/>
          <w:iCs w:val="0"/>
          <w:szCs w:val="22"/>
        </w:rPr>
        <w:t>Uzasadnienie realizacji poza obszarem rewitalizacji:</w:t>
      </w:r>
      <w:r w:rsidRPr="009416D3">
        <w:rPr>
          <w:rFonts w:asciiTheme="minorHAnsi" w:eastAsia="Times New Roman" w:hAnsiTheme="minorHAnsi" w:cstheme="minorHAnsi"/>
          <w:iCs w:val="0"/>
          <w:szCs w:val="22"/>
        </w:rPr>
        <w:t xml:space="preserve"> </w:t>
      </w:r>
      <w:r>
        <w:rPr>
          <w:rFonts w:asciiTheme="minorHAnsi" w:eastAsia="Times New Roman" w:hAnsiTheme="minorHAnsi" w:cstheme="minorHAnsi"/>
          <w:iCs w:val="0"/>
          <w:szCs w:val="22"/>
        </w:rPr>
        <w:t>p</w:t>
      </w:r>
      <w:r w:rsidRPr="00A02369">
        <w:rPr>
          <w:rFonts w:asciiTheme="minorHAnsi" w:eastAsia="Times New Roman" w:hAnsiTheme="minorHAnsi" w:cstheme="minorHAnsi"/>
          <w:iCs w:val="0"/>
          <w:szCs w:val="22"/>
        </w:rPr>
        <w:t xml:space="preserve">rzedsięwzięcie </w:t>
      </w:r>
      <w:r w:rsidR="000020EF" w:rsidRPr="000020EF">
        <w:rPr>
          <w:rFonts w:asciiTheme="minorHAnsi" w:eastAsia="Times New Roman" w:hAnsiTheme="minorHAnsi" w:cstheme="minorHAnsi"/>
          <w:iCs w:val="0"/>
          <w:szCs w:val="22"/>
        </w:rPr>
        <w:t>obejmuje trasę rowerową w obrębie miejscowości Wędzina, powiązaną z lokalnymi zasobami historycznymi i kulturalnymi, których nie można przenieść. Działania integracyjne i edukacyjne (wycieczki, ogniska, spotkania) będą jednak kierowane do mieszkańców obszaru rewitalizacji – Sołectwa Ciasna, zapewniając im udział w wydarzeniach międzypokoleniowych i możliwość korzystania z infrastruktury przy siedzibie Stowarzyszenia.</w:t>
      </w:r>
    </w:p>
    <w:p w14:paraId="01BA7901" w14:textId="77777777" w:rsidR="00623B86" w:rsidRDefault="00623B86" w:rsidP="00623B86">
      <w:pPr>
        <w:spacing w:before="100" w:beforeAutospacing="1" w:after="100" w:afterAutospacing="1"/>
        <w:contextualSpacing/>
        <w:jc w:val="left"/>
        <w:rPr>
          <w:rFonts w:asciiTheme="minorHAnsi" w:eastAsia="Times New Roman" w:hAnsiTheme="minorHAnsi" w:cstheme="minorHAnsi"/>
          <w:b/>
          <w:bCs/>
          <w:iCs w:val="0"/>
          <w:szCs w:val="22"/>
        </w:rPr>
      </w:pPr>
      <w:r w:rsidRPr="005E2B31">
        <w:rPr>
          <w:rFonts w:asciiTheme="minorHAnsi" w:eastAsia="Times New Roman" w:hAnsiTheme="minorHAnsi" w:cstheme="minorHAnsi"/>
          <w:b/>
          <w:bCs/>
          <w:iCs w:val="0"/>
          <w:szCs w:val="22"/>
        </w:rPr>
        <w:t>4. Zakres realizowanych zadań</w:t>
      </w:r>
    </w:p>
    <w:p w14:paraId="45FA75CA" w14:textId="7E88433D" w:rsidR="000020EF" w:rsidRDefault="000020EF" w:rsidP="003D07B0">
      <w:pPr>
        <w:numPr>
          <w:ilvl w:val="0"/>
          <w:numId w:val="37"/>
        </w:numPr>
        <w:spacing w:before="100" w:beforeAutospacing="1" w:after="100" w:afterAutospacing="1"/>
        <w:contextualSpacing/>
      </w:pPr>
      <w:r>
        <w:t>organizacja corocznej wycieczki rowerowej dla dzieci, młodzieży i dorosłych mieszkańców,</w:t>
      </w:r>
    </w:p>
    <w:p w14:paraId="05FE9545" w14:textId="77777777" w:rsidR="000020EF" w:rsidRDefault="000020EF" w:rsidP="003D07B0">
      <w:pPr>
        <w:numPr>
          <w:ilvl w:val="0"/>
          <w:numId w:val="37"/>
        </w:numPr>
        <w:spacing w:before="100" w:beforeAutospacing="1" w:after="100" w:afterAutospacing="1"/>
        <w:contextualSpacing/>
      </w:pPr>
      <w:r>
        <w:t>wytyczenie i realizacja trasy obejmującej historyczne punkty Wędziny,</w:t>
      </w:r>
    </w:p>
    <w:p w14:paraId="32561FDE" w14:textId="77777777" w:rsidR="000020EF" w:rsidRDefault="000020EF" w:rsidP="003D07B0">
      <w:pPr>
        <w:numPr>
          <w:ilvl w:val="0"/>
          <w:numId w:val="37"/>
        </w:numPr>
        <w:spacing w:before="100" w:beforeAutospacing="1" w:after="100" w:afterAutospacing="1"/>
        <w:contextualSpacing/>
      </w:pPr>
      <w:r>
        <w:t>organizacja wspólnego ogniska przy siedzibie Stowarzyszenia (stoły, ławki, palenisko, w przyszłości wiata/zadaszenie),</w:t>
      </w:r>
    </w:p>
    <w:p w14:paraId="0C7185A2" w14:textId="77777777" w:rsidR="000020EF" w:rsidRDefault="000020EF" w:rsidP="003D07B0">
      <w:pPr>
        <w:numPr>
          <w:ilvl w:val="0"/>
          <w:numId w:val="37"/>
        </w:numPr>
        <w:spacing w:before="100" w:beforeAutospacing="1" w:after="100" w:afterAutospacing="1"/>
        <w:contextualSpacing/>
      </w:pPr>
      <w:r>
        <w:t>współpraca z przedszkolem i szkołą (lekcje w terenie, wydarzenia integracyjne),</w:t>
      </w:r>
    </w:p>
    <w:p w14:paraId="70AB0E5F" w14:textId="2CEE3991" w:rsidR="00623B86" w:rsidRPr="002818CE" w:rsidRDefault="000020EF" w:rsidP="003D07B0">
      <w:pPr>
        <w:numPr>
          <w:ilvl w:val="0"/>
          <w:numId w:val="37"/>
        </w:numPr>
        <w:spacing w:before="100" w:beforeAutospacing="1" w:after="100" w:afterAutospacing="1"/>
      </w:pPr>
      <w:r>
        <w:t>rozwój miejsca spotkań dla całej społeczności lokalnej</w:t>
      </w:r>
      <w:r w:rsidR="00623B86">
        <w:t>.</w:t>
      </w:r>
    </w:p>
    <w:p w14:paraId="6D533C28" w14:textId="77777777" w:rsidR="00623B86" w:rsidRDefault="00623B86" w:rsidP="00821DDC">
      <w:p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5. Zdiagnozowane problemy, na które odpowiada przedsięwzięcie</w:t>
      </w:r>
    </w:p>
    <w:p w14:paraId="2D37CF15" w14:textId="77777777" w:rsidR="00623B86" w:rsidRDefault="00623B86" w:rsidP="00821DDC">
      <w:pPr>
        <w:spacing w:after="0"/>
        <w:contextualSpacing/>
        <w:jc w:val="left"/>
      </w:pPr>
      <w:r>
        <w:t>P1. Niski poziom aktywności społecznej i ograniczone możliwości integracji mieszkańców</w:t>
      </w:r>
      <w:r>
        <w:br/>
        <w:t>P2. Ograniczona oferta czasu wolnego oraz brak nowoczesnych przestrzeni kulturalnych i edukacyjnych</w:t>
      </w:r>
    </w:p>
    <w:p w14:paraId="5110188B" w14:textId="77777777" w:rsidR="00623B86" w:rsidRPr="005F15A2" w:rsidRDefault="00623B86" w:rsidP="00623B86">
      <w:pPr>
        <w:spacing w:after="0"/>
        <w:contextualSpacing/>
        <w:jc w:val="left"/>
      </w:pPr>
      <w:r>
        <w:t>P3. Niewystarczające wykorzystanie dziedzictwa historycznego i kulturowego</w:t>
      </w:r>
    </w:p>
    <w:p w14:paraId="718A6402" w14:textId="77777777" w:rsidR="00623B86" w:rsidRPr="002818CE" w:rsidRDefault="00623B86" w:rsidP="00623B86">
      <w:pPr>
        <w:spacing w:before="100" w:beforeAutospacing="1" w:after="0"/>
        <w:jc w:val="left"/>
        <w:rPr>
          <w:rFonts w:asciiTheme="minorHAnsi" w:eastAsia="Times New Roman" w:hAnsiTheme="minorHAnsi" w:cstheme="minorHAnsi"/>
          <w:iCs w:val="0"/>
          <w:szCs w:val="22"/>
        </w:rPr>
      </w:pPr>
      <w:r w:rsidRPr="002818CE">
        <w:rPr>
          <w:rFonts w:asciiTheme="minorHAnsi" w:eastAsia="Times New Roman" w:hAnsiTheme="minorHAnsi" w:cstheme="minorHAnsi"/>
          <w:b/>
          <w:bCs/>
          <w:iCs w:val="0"/>
          <w:szCs w:val="22"/>
        </w:rPr>
        <w:t>6. Prognozowane rezultaty wraz ze sposobem ich oceny w odniesieniu do celów rewitalizacji</w:t>
      </w:r>
    </w:p>
    <w:p w14:paraId="652BA6EC" w14:textId="77777777" w:rsidR="00623B86" w:rsidRPr="005E2B31" w:rsidRDefault="00623B86" w:rsidP="00623B86">
      <w:pPr>
        <w:spacing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Cele i kierunki działań:</w:t>
      </w:r>
    </w:p>
    <w:p w14:paraId="56AF91DC" w14:textId="77777777" w:rsidR="00623B86" w:rsidRPr="008211A3" w:rsidRDefault="00623B86" w:rsidP="003D07B0">
      <w:pPr>
        <w:numPr>
          <w:ilvl w:val="0"/>
          <w:numId w:val="33"/>
        </w:numPr>
        <w:spacing w:before="100" w:beforeAutospacing="1" w:after="100" w:afterAutospacing="1"/>
        <w:contextualSpacing/>
        <w:jc w:val="left"/>
        <w:rPr>
          <w:rFonts w:asciiTheme="minorHAnsi" w:eastAsia="Times New Roman" w:hAnsiTheme="minorHAnsi" w:cstheme="minorHAnsi"/>
          <w:iCs w:val="0"/>
          <w:szCs w:val="22"/>
        </w:rPr>
      </w:pPr>
      <w:r w:rsidRPr="008211A3">
        <w:rPr>
          <w:rFonts w:asciiTheme="minorHAnsi" w:eastAsia="Times New Roman" w:hAnsiTheme="minorHAnsi" w:cstheme="minorHAnsi"/>
          <w:b/>
          <w:bCs/>
          <w:iCs w:val="0"/>
          <w:szCs w:val="22"/>
        </w:rPr>
        <w:t xml:space="preserve">Cel 1. </w:t>
      </w:r>
      <w:r>
        <w:rPr>
          <w:rFonts w:asciiTheme="minorHAnsi" w:eastAsia="Times New Roman" w:hAnsiTheme="minorHAnsi" w:cstheme="minorHAnsi"/>
          <w:b/>
          <w:bCs/>
          <w:iCs w:val="0"/>
          <w:szCs w:val="22"/>
        </w:rPr>
        <w:t>Wzmacnianie więzi społecznych i aktywizacja mieszkańców obszaru rewitalizacji</w:t>
      </w:r>
    </w:p>
    <w:p w14:paraId="287B94DE" w14:textId="77777777" w:rsidR="00623B86" w:rsidRPr="008211A3" w:rsidRDefault="00623B86"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 xml:space="preserve">KD.1.1 </w:t>
      </w:r>
      <w:r>
        <w:rPr>
          <w:rFonts w:asciiTheme="minorHAnsi" w:eastAsia="Times New Roman" w:hAnsiTheme="minorHAnsi" w:cstheme="minorHAnsi"/>
          <w:iCs w:val="0"/>
          <w:szCs w:val="22"/>
        </w:rPr>
        <w:t>Aktywizacja i integracja mieszkańców obszaru rewitalizacji</w:t>
      </w:r>
    </w:p>
    <w:p w14:paraId="280ACA5D" w14:textId="77777777" w:rsidR="00623B86" w:rsidRPr="008211A3" w:rsidRDefault="00623B86"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sidRPr="008211A3">
        <w:rPr>
          <w:rFonts w:asciiTheme="minorHAnsi" w:eastAsia="Times New Roman" w:hAnsiTheme="minorHAnsi" w:cstheme="minorHAnsi"/>
          <w:iCs w:val="0"/>
          <w:szCs w:val="22"/>
        </w:rPr>
        <w:t>KD.1.2 Rozwój zróżnicowanej oferty spędzania czasu wolnego</w:t>
      </w:r>
    </w:p>
    <w:p w14:paraId="410210BA" w14:textId="77777777" w:rsidR="00623B86" w:rsidRPr="008211A3" w:rsidRDefault="00623B86"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KD.1.3</w:t>
      </w:r>
      <w:r w:rsidRPr="008211A3">
        <w:rPr>
          <w:rFonts w:asciiTheme="minorHAnsi" w:eastAsia="Times New Roman" w:hAnsiTheme="minorHAnsi" w:cstheme="minorHAnsi"/>
          <w:iCs w:val="0"/>
          <w:szCs w:val="22"/>
        </w:rPr>
        <w:t xml:space="preserve"> </w:t>
      </w:r>
      <w:r w:rsidRPr="009C4C04">
        <w:rPr>
          <w:rFonts w:asciiTheme="minorHAnsi" w:eastAsia="Times New Roman" w:hAnsiTheme="minorHAnsi" w:cstheme="minorHAnsi"/>
          <w:iCs w:val="0"/>
          <w:szCs w:val="22"/>
        </w:rPr>
        <w:t>Kształtowanie tożsamości lokalnej mieszkańców obszaru rewitalizacji</w:t>
      </w:r>
    </w:p>
    <w:p w14:paraId="0748793B" w14:textId="77777777" w:rsidR="00623B86" w:rsidRPr="005E2B31" w:rsidRDefault="00623B86" w:rsidP="00623B86">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Prognozowane rezultaty i sposoby oceny:</w:t>
      </w:r>
    </w:p>
    <w:p w14:paraId="1F155E43" w14:textId="7D95262A" w:rsidR="009C5337" w:rsidRPr="009C5337" w:rsidRDefault="009C5337"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9C5337">
        <w:rPr>
          <w:rFonts w:asciiTheme="minorHAnsi" w:eastAsia="Times New Roman" w:hAnsiTheme="minorHAnsi" w:cstheme="minorHAnsi"/>
          <w:iCs w:val="0"/>
          <w:szCs w:val="22"/>
        </w:rPr>
        <w:t>Integracja społeczna poprzez udział w wydarzeniach – min. 50 uczestników; ocena: listy obecności.</w:t>
      </w:r>
    </w:p>
    <w:p w14:paraId="27248700" w14:textId="77777777" w:rsidR="009C5337" w:rsidRPr="009C5337" w:rsidRDefault="009C5337"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9C5337">
        <w:rPr>
          <w:rFonts w:asciiTheme="minorHAnsi" w:eastAsia="Times New Roman" w:hAnsiTheme="minorHAnsi" w:cstheme="minorHAnsi"/>
          <w:iCs w:val="0"/>
          <w:szCs w:val="22"/>
        </w:rPr>
        <w:t>Wzrost uczestnictwa mieszkańców w wydarzeniach sportowo-rekreacyjnych – min. 3 cykliczne wycieczki; ocena: raporty z wydarzeń.</w:t>
      </w:r>
    </w:p>
    <w:p w14:paraId="0B1946DC" w14:textId="5DE615A3" w:rsidR="00623B86" w:rsidRPr="00025723" w:rsidRDefault="009C5337"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9C5337">
        <w:rPr>
          <w:rFonts w:asciiTheme="minorHAnsi" w:eastAsia="Times New Roman" w:hAnsiTheme="minorHAnsi" w:cstheme="minorHAnsi"/>
          <w:iCs w:val="0"/>
          <w:szCs w:val="22"/>
        </w:rPr>
        <w:t>Rozwój świadomości historycznej – udział w wycieczkach obejmujących miejsca pamięci; ocena: dokumentacja fotograficzna</w:t>
      </w:r>
      <w:r w:rsidR="00623B86" w:rsidRPr="005F15A2">
        <w:rPr>
          <w:rFonts w:asciiTheme="minorHAnsi" w:eastAsia="Times New Roman" w:hAnsiTheme="minorHAnsi" w:cstheme="minorHAnsi"/>
          <w:iCs w:val="0"/>
          <w:szCs w:val="22"/>
        </w:rPr>
        <w:t>.</w:t>
      </w:r>
    </w:p>
    <w:p w14:paraId="63C01BB8" w14:textId="77777777" w:rsidR="00623B86" w:rsidRPr="005E2B31" w:rsidRDefault="00623B86" w:rsidP="00913026">
      <w:p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7. Opis działań zapewniających dostępność osobom ze szczególnymi potrzebami</w:t>
      </w:r>
    </w:p>
    <w:p w14:paraId="5BF44BB7" w14:textId="752C8FA5" w:rsidR="00623B86" w:rsidRDefault="00623B86" w:rsidP="003D07B0">
      <w:pPr>
        <w:numPr>
          <w:ilvl w:val="0"/>
          <w:numId w:val="38"/>
        </w:numPr>
        <w:spacing w:before="100" w:beforeAutospacing="1" w:after="100" w:afterAutospacing="1"/>
        <w:rPr>
          <w:rFonts w:asciiTheme="minorHAnsi" w:eastAsia="Times New Roman" w:hAnsiTheme="minorHAnsi" w:cstheme="minorHAnsi"/>
          <w:iCs w:val="0"/>
          <w:szCs w:val="22"/>
        </w:rPr>
      </w:pPr>
      <w:r>
        <w:rPr>
          <w:rFonts w:asciiTheme="minorHAnsi" w:eastAsia="Times New Roman" w:hAnsiTheme="minorHAnsi" w:cstheme="minorHAnsi"/>
          <w:iCs w:val="0"/>
          <w:szCs w:val="22"/>
        </w:rPr>
        <w:t>U</w:t>
      </w:r>
      <w:r w:rsidRPr="005F15A2">
        <w:rPr>
          <w:rFonts w:asciiTheme="minorHAnsi" w:eastAsia="Times New Roman" w:hAnsiTheme="minorHAnsi" w:cstheme="minorHAnsi"/>
          <w:iCs w:val="0"/>
          <w:szCs w:val="22"/>
        </w:rPr>
        <w:t>możliwienie udziału w wydarzeniach osobom z niepełnosprawnościami.</w:t>
      </w:r>
      <w:r w:rsidR="00913026">
        <w:t xml:space="preserve"> (</w:t>
      </w:r>
      <w:r w:rsidR="00913026" w:rsidRPr="00913026">
        <w:rPr>
          <w:rFonts w:asciiTheme="minorHAnsi" w:eastAsia="Times New Roman" w:hAnsiTheme="minorHAnsi" w:cstheme="minorHAnsi"/>
          <w:iCs w:val="0"/>
          <w:szCs w:val="22"/>
        </w:rPr>
        <w:t>wsparcie wolontariuszy, alternatywne formy udziału – np. w części integracyjnej przy ognisku).</w:t>
      </w:r>
    </w:p>
    <w:p w14:paraId="46099E92" w14:textId="4C3F2553" w:rsidR="00623B86" w:rsidRPr="005E2B31" w:rsidRDefault="00623B86" w:rsidP="00913026">
      <w:pPr>
        <w:spacing w:before="100" w:beforeAutospacing="1" w:after="100" w:afterAutospacing="1"/>
        <w:jc w:val="left"/>
        <w:rPr>
          <w:rFonts w:asciiTheme="minorHAnsi" w:eastAsia="Times New Roman" w:hAnsiTheme="minorHAnsi" w:cstheme="minorHAnsi"/>
          <w:iCs w:val="0"/>
          <w:szCs w:val="22"/>
        </w:rPr>
      </w:pPr>
      <w:r w:rsidRPr="00003A3C">
        <w:rPr>
          <w:rFonts w:asciiTheme="minorHAnsi" w:eastAsia="Times New Roman" w:hAnsiTheme="minorHAnsi" w:cstheme="minorHAnsi"/>
          <w:b/>
          <w:iCs w:val="0"/>
          <w:szCs w:val="22"/>
        </w:rPr>
        <w:t>8. Ramy czasowe realizacji przedsięwzięcia</w:t>
      </w:r>
      <w:r>
        <w:rPr>
          <w:rFonts w:asciiTheme="minorHAnsi" w:eastAsia="Times New Roman" w:hAnsiTheme="minorHAnsi" w:cstheme="minorHAnsi"/>
          <w:iCs w:val="0"/>
          <w:szCs w:val="22"/>
        </w:rPr>
        <w:br/>
        <w:t>2026</w:t>
      </w:r>
      <w:r w:rsidR="00913026">
        <w:rPr>
          <w:rFonts w:asciiTheme="minorHAnsi" w:eastAsia="Times New Roman" w:hAnsiTheme="minorHAnsi" w:cstheme="minorHAnsi"/>
          <w:iCs w:val="0"/>
          <w:szCs w:val="22"/>
        </w:rPr>
        <w:t>–2030</w:t>
      </w:r>
    </w:p>
    <w:p w14:paraId="7A1520E0" w14:textId="0623F14D" w:rsidR="00623B86" w:rsidRPr="005E2B31" w:rsidRDefault="00623B86" w:rsidP="00623B86">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9. Szacowana wartość przedsięwzięcia</w:t>
      </w:r>
      <w:r>
        <w:rPr>
          <w:rFonts w:asciiTheme="minorHAnsi" w:eastAsia="Times New Roman" w:hAnsiTheme="minorHAnsi" w:cstheme="minorHAnsi"/>
          <w:iCs w:val="0"/>
          <w:szCs w:val="22"/>
        </w:rPr>
        <w:br/>
      </w:r>
      <w:r w:rsidR="0029464A">
        <w:rPr>
          <w:rFonts w:asciiTheme="minorHAnsi" w:eastAsia="Times New Roman" w:hAnsiTheme="minorHAnsi" w:cstheme="minorHAnsi"/>
          <w:iCs w:val="0"/>
          <w:szCs w:val="22"/>
        </w:rPr>
        <w:t>3</w:t>
      </w:r>
      <w:r w:rsidRPr="005E2B31">
        <w:rPr>
          <w:rFonts w:asciiTheme="minorHAnsi" w:eastAsia="Times New Roman" w:hAnsiTheme="minorHAnsi" w:cstheme="minorHAnsi"/>
          <w:iCs w:val="0"/>
          <w:szCs w:val="22"/>
        </w:rPr>
        <w:t>0 000,00 zł</w:t>
      </w:r>
    </w:p>
    <w:p w14:paraId="179B296A" w14:textId="7DFA22A7" w:rsidR="00623B86" w:rsidRDefault="00623B86" w:rsidP="00623B86">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10. Finansowanie</w:t>
      </w:r>
      <w:r w:rsidRPr="005E2B31">
        <w:rPr>
          <w:rFonts w:asciiTheme="minorHAnsi" w:eastAsia="Times New Roman" w:hAnsiTheme="minorHAnsi" w:cstheme="minorHAnsi"/>
          <w:iCs w:val="0"/>
          <w:szCs w:val="22"/>
        </w:rPr>
        <w:br/>
      </w:r>
      <w:r w:rsidRPr="00A3774F">
        <w:rPr>
          <w:rFonts w:asciiTheme="minorHAnsi" w:eastAsia="Times New Roman" w:hAnsiTheme="minorHAnsi" w:cstheme="minorHAnsi"/>
          <w:iCs w:val="0"/>
          <w:szCs w:val="22"/>
        </w:rPr>
        <w:t>Fundusze Europejskie dla Śląskiego 2021</w:t>
      </w:r>
      <w:r>
        <w:rPr>
          <w:rFonts w:asciiTheme="minorHAnsi" w:eastAsia="Times New Roman" w:hAnsiTheme="minorHAnsi" w:cstheme="minorHAnsi"/>
          <w:iCs w:val="0"/>
          <w:szCs w:val="22"/>
        </w:rPr>
        <w:t xml:space="preserve">–2027 (FESL) – 85%: </w:t>
      </w:r>
      <w:r w:rsidR="0029464A">
        <w:rPr>
          <w:rFonts w:asciiTheme="minorHAnsi" w:eastAsia="Times New Roman" w:hAnsiTheme="minorHAnsi" w:cstheme="minorHAnsi"/>
          <w:iCs w:val="0"/>
          <w:szCs w:val="22"/>
        </w:rPr>
        <w:t>25</w:t>
      </w:r>
      <w:r>
        <w:rPr>
          <w:rFonts w:asciiTheme="minorHAnsi" w:eastAsia="Times New Roman" w:hAnsiTheme="minorHAnsi" w:cstheme="minorHAnsi"/>
          <w:iCs w:val="0"/>
          <w:szCs w:val="22"/>
        </w:rPr>
        <w:t xml:space="preserve"> </w:t>
      </w:r>
      <w:r w:rsidR="0029464A">
        <w:rPr>
          <w:rFonts w:asciiTheme="minorHAnsi" w:eastAsia="Times New Roman" w:hAnsiTheme="minorHAnsi" w:cstheme="minorHAnsi"/>
          <w:iCs w:val="0"/>
          <w:szCs w:val="22"/>
        </w:rPr>
        <w:t>5</w:t>
      </w:r>
      <w:r>
        <w:rPr>
          <w:rFonts w:asciiTheme="minorHAnsi" w:eastAsia="Times New Roman" w:hAnsiTheme="minorHAnsi" w:cstheme="minorHAnsi"/>
          <w:iCs w:val="0"/>
          <w:szCs w:val="22"/>
        </w:rPr>
        <w:t xml:space="preserve">00 zł, </w:t>
      </w:r>
      <w:r w:rsidRPr="00A3774F">
        <w:rPr>
          <w:rFonts w:asciiTheme="minorHAnsi" w:eastAsia="Times New Roman" w:hAnsiTheme="minorHAnsi" w:cstheme="minorHAnsi"/>
          <w:iCs w:val="0"/>
          <w:szCs w:val="22"/>
        </w:rPr>
        <w:t>środki pry</w:t>
      </w:r>
      <w:r>
        <w:rPr>
          <w:rFonts w:asciiTheme="minorHAnsi" w:eastAsia="Times New Roman" w:hAnsiTheme="minorHAnsi" w:cstheme="minorHAnsi"/>
          <w:iCs w:val="0"/>
          <w:szCs w:val="22"/>
        </w:rPr>
        <w:t xml:space="preserve">watne/krajowe – 10%: </w:t>
      </w:r>
      <w:r w:rsidR="0029464A">
        <w:rPr>
          <w:rFonts w:asciiTheme="minorHAnsi" w:eastAsia="Times New Roman" w:hAnsiTheme="minorHAnsi" w:cstheme="minorHAnsi"/>
          <w:iCs w:val="0"/>
          <w:szCs w:val="22"/>
        </w:rPr>
        <w:t>3</w:t>
      </w:r>
      <w:r>
        <w:rPr>
          <w:rFonts w:asciiTheme="minorHAnsi" w:eastAsia="Times New Roman" w:hAnsiTheme="minorHAnsi" w:cstheme="minorHAnsi"/>
          <w:iCs w:val="0"/>
          <w:szCs w:val="22"/>
        </w:rPr>
        <w:t xml:space="preserve"> 000 zł, </w:t>
      </w:r>
      <w:r w:rsidRPr="00A3774F">
        <w:rPr>
          <w:rFonts w:asciiTheme="minorHAnsi" w:eastAsia="Times New Roman" w:hAnsiTheme="minorHAnsi" w:cstheme="minorHAnsi"/>
          <w:iCs w:val="0"/>
          <w:szCs w:val="22"/>
        </w:rPr>
        <w:t>wkład własny</w:t>
      </w:r>
      <w:r>
        <w:rPr>
          <w:rFonts w:asciiTheme="minorHAnsi" w:eastAsia="Times New Roman" w:hAnsiTheme="minorHAnsi" w:cstheme="minorHAnsi"/>
          <w:iCs w:val="0"/>
          <w:szCs w:val="22"/>
        </w:rPr>
        <w:t xml:space="preserve"> stowarzyszenia – 5%: 1 </w:t>
      </w:r>
      <w:r w:rsidR="0029464A">
        <w:rPr>
          <w:rFonts w:asciiTheme="minorHAnsi" w:eastAsia="Times New Roman" w:hAnsiTheme="minorHAnsi" w:cstheme="minorHAnsi"/>
          <w:iCs w:val="0"/>
          <w:szCs w:val="22"/>
        </w:rPr>
        <w:t>5</w:t>
      </w:r>
      <w:r>
        <w:rPr>
          <w:rFonts w:asciiTheme="minorHAnsi" w:eastAsia="Times New Roman" w:hAnsiTheme="minorHAnsi" w:cstheme="minorHAnsi"/>
          <w:iCs w:val="0"/>
          <w:szCs w:val="22"/>
        </w:rPr>
        <w:t>00 zł</w:t>
      </w:r>
    </w:p>
    <w:p w14:paraId="6C9DA12A" w14:textId="16CB76E9" w:rsidR="009C4C04" w:rsidRDefault="009C4C04" w:rsidP="009C4C04">
      <w:pPr>
        <w:pStyle w:val="Nagwek3"/>
      </w:pPr>
      <w:bookmarkStart w:id="272" w:name="_Toc209281030"/>
      <w:r>
        <w:t>Imprezy markowe bazujące na lokalnych produktach związanych ze specyfiką obszaru, wsparcie produktów lokalnych</w:t>
      </w:r>
      <w:bookmarkEnd w:id="272"/>
    </w:p>
    <w:p w14:paraId="763CC5FC" w14:textId="799A2B48" w:rsidR="009C4C04" w:rsidRPr="005E2B31" w:rsidRDefault="009C4C04" w:rsidP="009C4C04">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 Nazwa przedsięwzięcia</w:t>
      </w:r>
      <w:r w:rsidRPr="005E2B31">
        <w:rPr>
          <w:rFonts w:asciiTheme="minorHAnsi" w:eastAsia="Times New Roman" w:hAnsiTheme="minorHAnsi" w:cstheme="minorHAnsi"/>
          <w:iCs w:val="0"/>
          <w:szCs w:val="22"/>
        </w:rPr>
        <w:br/>
      </w:r>
      <w:r>
        <w:t>Imprezy markowe bazujące na lokalnych produktach związanych ze specyfiką obszaru, wsparcie produktów lokalnych</w:t>
      </w:r>
    </w:p>
    <w:p w14:paraId="14844CCF" w14:textId="0DE41CA8" w:rsidR="009C4C04" w:rsidRPr="005E2B31" w:rsidRDefault="009C4C04" w:rsidP="009C4C04">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2. Realizator</w:t>
      </w:r>
      <w:r w:rsidRPr="005E2B31">
        <w:rPr>
          <w:rFonts w:asciiTheme="minorHAnsi" w:eastAsia="Times New Roman" w:hAnsiTheme="minorHAnsi" w:cstheme="minorHAnsi"/>
          <w:iCs w:val="0"/>
          <w:szCs w:val="22"/>
        </w:rPr>
        <w:br/>
      </w:r>
      <w:r w:rsidR="003E1D00" w:rsidRPr="003E1D00">
        <w:t>Gmina Ciasna, we współpracy z lokalnymi przedsiębiorcami, organizacjami społecznymi i instytucjami kultury</w:t>
      </w:r>
    </w:p>
    <w:p w14:paraId="32836935" w14:textId="2C291C5F" w:rsidR="009C4C04" w:rsidRPr="009416D3" w:rsidRDefault="009C4C04" w:rsidP="009C4C04">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3. Lokalizacja</w:t>
      </w:r>
      <w:r w:rsidRPr="005E2B31">
        <w:rPr>
          <w:rFonts w:asciiTheme="minorHAnsi" w:eastAsia="Times New Roman" w:hAnsiTheme="minorHAnsi" w:cstheme="minorHAnsi"/>
          <w:iCs w:val="0"/>
          <w:szCs w:val="22"/>
        </w:rPr>
        <w:br/>
      </w:r>
      <w:r w:rsidR="003E1D00" w:rsidRPr="003E1D00">
        <w:rPr>
          <w:rFonts w:asciiTheme="minorHAnsi" w:eastAsia="Times New Roman" w:hAnsiTheme="minorHAnsi" w:cstheme="minorHAnsi"/>
          <w:iCs w:val="0"/>
          <w:szCs w:val="22"/>
        </w:rPr>
        <w:t>Gmina Ciasna (obszar rewitalizacji i teren całej gminy)</w:t>
      </w:r>
    </w:p>
    <w:p w14:paraId="09E617C0" w14:textId="3FE08728" w:rsidR="009C4C04" w:rsidRDefault="009C4C04" w:rsidP="004C03D2">
      <w:pPr>
        <w:spacing w:before="100" w:beforeAutospacing="1" w:after="100" w:afterAutospacing="1"/>
        <w:contextualSpacing/>
        <w:jc w:val="left"/>
        <w:rPr>
          <w:rFonts w:asciiTheme="minorHAnsi" w:eastAsia="Times New Roman" w:hAnsiTheme="minorHAnsi" w:cstheme="minorHAnsi"/>
          <w:b/>
          <w:bCs/>
          <w:iCs w:val="0"/>
          <w:szCs w:val="22"/>
        </w:rPr>
      </w:pPr>
      <w:r w:rsidRPr="005E2B31">
        <w:rPr>
          <w:rFonts w:asciiTheme="minorHAnsi" w:eastAsia="Times New Roman" w:hAnsiTheme="minorHAnsi" w:cstheme="minorHAnsi"/>
          <w:b/>
          <w:bCs/>
          <w:iCs w:val="0"/>
          <w:szCs w:val="22"/>
        </w:rPr>
        <w:t>4. Zakres realizowanych zadań</w:t>
      </w:r>
    </w:p>
    <w:p w14:paraId="41FE8CA1" w14:textId="77777777" w:rsidR="003E1D00" w:rsidRPr="003E1D00" w:rsidRDefault="003E1D00" w:rsidP="004C03D2">
      <w:pPr>
        <w:spacing w:before="100" w:beforeAutospacing="1" w:after="100" w:afterAutospacing="1"/>
        <w:contextualSpacing/>
        <w:jc w:val="left"/>
      </w:pPr>
      <w:r w:rsidRPr="003E1D00">
        <w:t>Projekt zakłada promocję lokalnych produktów i rozwój marki gminy poprzez:</w:t>
      </w:r>
    </w:p>
    <w:p w14:paraId="5D65DDD2" w14:textId="608E3A9B" w:rsidR="003E1D00" w:rsidRPr="003E1D00" w:rsidRDefault="003E1D00" w:rsidP="003D07B0">
      <w:pPr>
        <w:numPr>
          <w:ilvl w:val="0"/>
          <w:numId w:val="37"/>
        </w:numPr>
        <w:spacing w:before="100" w:beforeAutospacing="1" w:after="100" w:afterAutospacing="1"/>
        <w:jc w:val="left"/>
      </w:pPr>
      <w:r w:rsidRPr="003E1D00">
        <w:t>organizację imprez plenerowych i targów promujących lokalne produkty,</w:t>
      </w:r>
    </w:p>
    <w:p w14:paraId="27FB9942" w14:textId="6A91BB3B" w:rsidR="003E1D00" w:rsidRPr="003E1D00" w:rsidRDefault="003E1D00" w:rsidP="003D07B0">
      <w:pPr>
        <w:numPr>
          <w:ilvl w:val="0"/>
          <w:numId w:val="37"/>
        </w:numPr>
        <w:spacing w:before="100" w:beforeAutospacing="1" w:after="100" w:afterAutospacing="1"/>
        <w:jc w:val="left"/>
      </w:pPr>
      <w:r w:rsidRPr="003E1D00">
        <w:t>stworzenie systemu wsparcia dla producentów lokalnych,</w:t>
      </w:r>
    </w:p>
    <w:p w14:paraId="0D294E44" w14:textId="77777777" w:rsidR="003E1D00" w:rsidRDefault="003E1D00" w:rsidP="003D07B0">
      <w:pPr>
        <w:numPr>
          <w:ilvl w:val="0"/>
          <w:numId w:val="37"/>
        </w:numPr>
        <w:spacing w:before="100" w:beforeAutospacing="1" w:after="100" w:afterAutospacing="1"/>
        <w:jc w:val="left"/>
      </w:pPr>
      <w:r w:rsidRPr="003E1D00">
        <w:t>działania promocyjne i marketingowe,</w:t>
      </w:r>
    </w:p>
    <w:p w14:paraId="23ADD8CF" w14:textId="04AC2FFE" w:rsidR="003E1D00" w:rsidRPr="003E1D00" w:rsidRDefault="003E1D00" w:rsidP="003D07B0">
      <w:pPr>
        <w:numPr>
          <w:ilvl w:val="0"/>
          <w:numId w:val="37"/>
        </w:numPr>
        <w:spacing w:before="100" w:beforeAutospacing="1" w:after="100" w:afterAutospacing="1"/>
        <w:jc w:val="left"/>
      </w:pPr>
      <w:r w:rsidRPr="003E1D00">
        <w:t xml:space="preserve"> włączenie mieszkańców obszaru rewitalizacji do przygotowania i obsługi wydarzeń.</w:t>
      </w:r>
    </w:p>
    <w:p w14:paraId="6EC24ED7" w14:textId="77777777" w:rsidR="009C4C04" w:rsidRPr="005E2B31" w:rsidRDefault="009C4C04" w:rsidP="004C03D2">
      <w:p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5. Zdiagnozowane problemy, na które odpowiada przedsięwzięcie</w:t>
      </w:r>
    </w:p>
    <w:p w14:paraId="757C0B2D" w14:textId="77777777" w:rsidR="00DD56D7" w:rsidRDefault="00DD56D7" w:rsidP="004C03D2">
      <w:pPr>
        <w:spacing w:before="100" w:beforeAutospacing="1" w:after="100" w:afterAutospacing="1"/>
        <w:jc w:val="left"/>
      </w:pPr>
      <w:r w:rsidRPr="00DD56D7">
        <w:t>P4. Słaba promocja lokalnych produktów i ograniczone możliwości rozwoju gospodarki lokalnej</w:t>
      </w:r>
    </w:p>
    <w:p w14:paraId="4A9CB9A9" w14:textId="32C5B310" w:rsidR="009C4C04" w:rsidRPr="002818CE" w:rsidRDefault="009C4C04" w:rsidP="004C03D2">
      <w:pPr>
        <w:spacing w:before="100" w:beforeAutospacing="1" w:after="100" w:afterAutospacing="1"/>
        <w:contextualSpacing/>
        <w:jc w:val="left"/>
        <w:rPr>
          <w:rFonts w:asciiTheme="minorHAnsi" w:eastAsia="Times New Roman" w:hAnsiTheme="minorHAnsi" w:cstheme="minorHAnsi"/>
          <w:iCs w:val="0"/>
          <w:szCs w:val="22"/>
        </w:rPr>
      </w:pPr>
      <w:r w:rsidRPr="002818CE">
        <w:rPr>
          <w:rFonts w:asciiTheme="minorHAnsi" w:eastAsia="Times New Roman" w:hAnsiTheme="minorHAnsi" w:cstheme="minorHAnsi"/>
          <w:b/>
          <w:bCs/>
          <w:iCs w:val="0"/>
          <w:szCs w:val="22"/>
        </w:rPr>
        <w:t>6. Prognozowane rezultaty wraz ze sposobem ich oceny w odniesieniu do celów rewitalizacji</w:t>
      </w:r>
    </w:p>
    <w:p w14:paraId="798B54F8" w14:textId="77777777" w:rsidR="009C4C04" w:rsidRPr="005E2B31" w:rsidRDefault="009C4C04" w:rsidP="004C03D2">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Cele i kierunki działań:</w:t>
      </w:r>
    </w:p>
    <w:p w14:paraId="7147A05B" w14:textId="3133CE80" w:rsidR="009C4C04" w:rsidRPr="008211A3" w:rsidRDefault="00DD56D7" w:rsidP="003D07B0">
      <w:pPr>
        <w:numPr>
          <w:ilvl w:val="0"/>
          <w:numId w:val="33"/>
        </w:numPr>
        <w:spacing w:before="100" w:beforeAutospacing="1"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b/>
          <w:bCs/>
          <w:iCs w:val="0"/>
          <w:szCs w:val="22"/>
        </w:rPr>
        <w:t>Cel 2</w:t>
      </w:r>
      <w:r w:rsidR="009C4C04" w:rsidRPr="008211A3">
        <w:rPr>
          <w:rFonts w:asciiTheme="minorHAnsi" w:eastAsia="Times New Roman" w:hAnsiTheme="minorHAnsi" w:cstheme="minorHAnsi"/>
          <w:b/>
          <w:bCs/>
          <w:iCs w:val="0"/>
          <w:szCs w:val="22"/>
        </w:rPr>
        <w:t xml:space="preserve">. </w:t>
      </w:r>
      <w:r w:rsidRPr="00DD56D7">
        <w:rPr>
          <w:rFonts w:asciiTheme="minorHAnsi" w:eastAsia="Times New Roman" w:hAnsiTheme="minorHAnsi" w:cstheme="minorHAnsi"/>
          <w:b/>
          <w:bCs/>
          <w:iCs w:val="0"/>
          <w:szCs w:val="22"/>
        </w:rPr>
        <w:t>Ożywienie gospodarcze poprzez wykorzystanie lokalnych zasobów i potencjałów</w:t>
      </w:r>
    </w:p>
    <w:p w14:paraId="63DFC369" w14:textId="6F3FDEF9" w:rsidR="009C4C04" w:rsidRPr="008211A3" w:rsidRDefault="009C4C04"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KD.</w:t>
      </w:r>
      <w:r w:rsidR="00DD56D7">
        <w:rPr>
          <w:rFonts w:asciiTheme="minorHAnsi" w:eastAsia="Times New Roman" w:hAnsiTheme="minorHAnsi" w:cstheme="minorHAnsi"/>
          <w:iCs w:val="0"/>
          <w:szCs w:val="22"/>
        </w:rPr>
        <w:t>2</w:t>
      </w:r>
      <w:r>
        <w:rPr>
          <w:rFonts w:asciiTheme="minorHAnsi" w:eastAsia="Times New Roman" w:hAnsiTheme="minorHAnsi" w:cstheme="minorHAnsi"/>
          <w:iCs w:val="0"/>
          <w:szCs w:val="22"/>
        </w:rPr>
        <w:t>.</w:t>
      </w:r>
      <w:r w:rsidR="00DD56D7">
        <w:rPr>
          <w:rFonts w:asciiTheme="minorHAnsi" w:eastAsia="Times New Roman" w:hAnsiTheme="minorHAnsi" w:cstheme="minorHAnsi"/>
          <w:iCs w:val="0"/>
          <w:szCs w:val="22"/>
        </w:rPr>
        <w:t>1 R</w:t>
      </w:r>
      <w:r w:rsidR="00DD56D7" w:rsidRPr="00DD56D7">
        <w:rPr>
          <w:rFonts w:asciiTheme="minorHAnsi" w:eastAsia="Times New Roman" w:hAnsiTheme="minorHAnsi" w:cstheme="minorHAnsi"/>
          <w:iCs w:val="0"/>
          <w:szCs w:val="22"/>
        </w:rPr>
        <w:t>ozwój lokalnej gospodarki poprzez promocję i wsparcie produktów regionalnych</w:t>
      </w:r>
    </w:p>
    <w:p w14:paraId="1A5872D5" w14:textId="77777777" w:rsidR="009C4C04" w:rsidRPr="005E2B31" w:rsidRDefault="009C4C04" w:rsidP="004C03D2">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Prognozowane rezultaty i sposoby oceny:</w:t>
      </w:r>
    </w:p>
    <w:p w14:paraId="61E78B00" w14:textId="77777777" w:rsidR="00576D28" w:rsidRDefault="00576D28"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576D28">
        <w:rPr>
          <w:rFonts w:asciiTheme="minorHAnsi" w:eastAsia="Times New Roman" w:hAnsiTheme="minorHAnsi" w:cstheme="minorHAnsi"/>
          <w:iCs w:val="0"/>
          <w:szCs w:val="22"/>
        </w:rPr>
        <w:t>Wzrost rozpoznawalności lokalnych produktów – min. 3 cykliczne imprezy promujące; ocena: dokumentacja UG Ciasna.</w:t>
      </w:r>
    </w:p>
    <w:p w14:paraId="2784806D" w14:textId="04A2C2B9" w:rsidR="00576D28" w:rsidRPr="00576D28" w:rsidRDefault="00576D28"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576D28">
        <w:rPr>
          <w:rFonts w:asciiTheme="minorHAnsi" w:eastAsia="Times New Roman" w:hAnsiTheme="minorHAnsi" w:cstheme="minorHAnsi"/>
          <w:iCs w:val="0"/>
          <w:szCs w:val="22"/>
        </w:rPr>
        <w:t>Zwiększenie liczby producentów uczestn</w:t>
      </w:r>
      <w:r>
        <w:rPr>
          <w:rFonts w:asciiTheme="minorHAnsi" w:eastAsia="Times New Roman" w:hAnsiTheme="minorHAnsi" w:cstheme="minorHAnsi"/>
          <w:iCs w:val="0"/>
          <w:szCs w:val="22"/>
        </w:rPr>
        <w:t>iczących w wydarzeniach – min. 1</w:t>
      </w:r>
      <w:r w:rsidRPr="00576D28">
        <w:rPr>
          <w:rFonts w:asciiTheme="minorHAnsi" w:eastAsia="Times New Roman" w:hAnsiTheme="minorHAnsi" w:cstheme="minorHAnsi"/>
          <w:iCs w:val="0"/>
          <w:szCs w:val="22"/>
        </w:rPr>
        <w:t>0 podmiotów; ocena: listy wystawców.</w:t>
      </w:r>
    </w:p>
    <w:p w14:paraId="213FAA45" w14:textId="42FE7A5D" w:rsidR="00576D28" w:rsidRPr="00576D28" w:rsidRDefault="00576D28"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576D28">
        <w:rPr>
          <w:rFonts w:asciiTheme="minorHAnsi" w:eastAsia="Times New Roman" w:hAnsiTheme="minorHAnsi" w:cstheme="minorHAnsi"/>
          <w:iCs w:val="0"/>
          <w:szCs w:val="22"/>
        </w:rPr>
        <w:t>Wzrost udziału mie</w:t>
      </w:r>
      <w:r>
        <w:rPr>
          <w:rFonts w:asciiTheme="minorHAnsi" w:eastAsia="Times New Roman" w:hAnsiTheme="minorHAnsi" w:cstheme="minorHAnsi"/>
          <w:iCs w:val="0"/>
          <w:szCs w:val="22"/>
        </w:rPr>
        <w:t>szkańców w wydarzeniach – min. 1</w:t>
      </w:r>
      <w:r w:rsidRPr="00576D28">
        <w:rPr>
          <w:rFonts w:asciiTheme="minorHAnsi" w:eastAsia="Times New Roman" w:hAnsiTheme="minorHAnsi" w:cstheme="minorHAnsi"/>
          <w:iCs w:val="0"/>
          <w:szCs w:val="22"/>
        </w:rPr>
        <w:t>00 uczestników rocznie; ocena: listy obecności, raporty z wydarzeń.</w:t>
      </w:r>
    </w:p>
    <w:p w14:paraId="1400AC57" w14:textId="2B87BECD" w:rsidR="009C4C04" w:rsidRPr="00025723" w:rsidRDefault="00576D28"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576D28">
        <w:rPr>
          <w:rFonts w:asciiTheme="minorHAnsi" w:eastAsia="Times New Roman" w:hAnsiTheme="minorHAnsi" w:cstheme="minorHAnsi"/>
          <w:iCs w:val="0"/>
          <w:szCs w:val="22"/>
        </w:rPr>
        <w:t>Rozwój lokalnej przedsiębiorczości – min. 5 nowych inicjatyw biznesowych związanych z produktami lokalnymi; ocena: rejestr działalności gospodarczej.</w:t>
      </w:r>
    </w:p>
    <w:p w14:paraId="78E04B36" w14:textId="77777777" w:rsidR="009C4C04" w:rsidRPr="005E2B31" w:rsidRDefault="009C4C04" w:rsidP="004C03D2">
      <w:p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7. Opis działań zapewniających dostępność osobom ze szczególnymi potrzebami</w:t>
      </w:r>
    </w:p>
    <w:p w14:paraId="36ED1E0A" w14:textId="3548C2C7" w:rsidR="00576D28" w:rsidRPr="00576D28" w:rsidRDefault="00576D28"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576D28">
        <w:rPr>
          <w:rFonts w:asciiTheme="minorHAnsi" w:eastAsia="Times New Roman" w:hAnsiTheme="minorHAnsi" w:cstheme="minorHAnsi"/>
          <w:iCs w:val="0"/>
          <w:szCs w:val="22"/>
        </w:rPr>
        <w:t>Organizacja wydarzeń w przestrzeniach z dostępnością architektoniczną,</w:t>
      </w:r>
    </w:p>
    <w:p w14:paraId="41A63595" w14:textId="17CB76AD" w:rsidR="00576D28" w:rsidRPr="00576D28" w:rsidRDefault="00576D28"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576D28">
        <w:rPr>
          <w:rFonts w:asciiTheme="minorHAnsi" w:eastAsia="Times New Roman" w:hAnsiTheme="minorHAnsi" w:cstheme="minorHAnsi"/>
          <w:iCs w:val="0"/>
          <w:szCs w:val="22"/>
        </w:rPr>
        <w:t>materiały promocyjne w formach dostępnych (łatwy tekst, wersje cyfrowe),</w:t>
      </w:r>
    </w:p>
    <w:p w14:paraId="206267B4" w14:textId="25514A36" w:rsidR="00576D28" w:rsidRPr="00576D28" w:rsidRDefault="00576D28"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576D28">
        <w:rPr>
          <w:rFonts w:asciiTheme="minorHAnsi" w:eastAsia="Times New Roman" w:hAnsiTheme="minorHAnsi" w:cstheme="minorHAnsi"/>
          <w:iCs w:val="0"/>
          <w:szCs w:val="22"/>
        </w:rPr>
        <w:t>wsparcie wolontariuszy dla osób wymagających asysty,</w:t>
      </w:r>
    </w:p>
    <w:p w14:paraId="05999215" w14:textId="10742987" w:rsidR="009C4C04" w:rsidRDefault="00576D28"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576D28">
        <w:rPr>
          <w:rFonts w:asciiTheme="minorHAnsi" w:eastAsia="Times New Roman" w:hAnsiTheme="minorHAnsi" w:cstheme="minorHAnsi"/>
          <w:iCs w:val="0"/>
          <w:szCs w:val="22"/>
        </w:rPr>
        <w:t>dostępność wydarzeń dla rodzin z dziećmi i osób starszych</w:t>
      </w:r>
      <w:r w:rsidR="009C4C04" w:rsidRPr="00003A3C">
        <w:rPr>
          <w:rFonts w:asciiTheme="minorHAnsi" w:eastAsia="Times New Roman" w:hAnsiTheme="minorHAnsi" w:cstheme="minorHAnsi"/>
          <w:iCs w:val="0"/>
          <w:szCs w:val="22"/>
        </w:rPr>
        <w:t>.</w:t>
      </w:r>
    </w:p>
    <w:p w14:paraId="6F85F323" w14:textId="20CA05A0" w:rsidR="009C4C04" w:rsidRPr="005E2B31" w:rsidRDefault="009C4C04" w:rsidP="009C4C04">
      <w:pPr>
        <w:spacing w:before="100" w:beforeAutospacing="1" w:after="100" w:afterAutospacing="1"/>
        <w:jc w:val="left"/>
        <w:rPr>
          <w:rFonts w:asciiTheme="minorHAnsi" w:eastAsia="Times New Roman" w:hAnsiTheme="minorHAnsi" w:cstheme="minorHAnsi"/>
          <w:iCs w:val="0"/>
          <w:szCs w:val="22"/>
        </w:rPr>
      </w:pPr>
      <w:r w:rsidRPr="00003A3C">
        <w:rPr>
          <w:rFonts w:asciiTheme="minorHAnsi" w:eastAsia="Times New Roman" w:hAnsiTheme="minorHAnsi" w:cstheme="minorHAnsi"/>
          <w:b/>
          <w:iCs w:val="0"/>
          <w:szCs w:val="22"/>
        </w:rPr>
        <w:t>8. Ramy czasowe realizacji przedsięwzięcia</w:t>
      </w:r>
      <w:r>
        <w:rPr>
          <w:rFonts w:asciiTheme="minorHAnsi" w:eastAsia="Times New Roman" w:hAnsiTheme="minorHAnsi" w:cstheme="minorHAnsi"/>
          <w:iCs w:val="0"/>
          <w:szCs w:val="22"/>
        </w:rPr>
        <w:br/>
        <w:t>202</w:t>
      </w:r>
      <w:r w:rsidR="00576D28">
        <w:rPr>
          <w:rFonts w:asciiTheme="minorHAnsi" w:eastAsia="Times New Roman" w:hAnsiTheme="minorHAnsi" w:cstheme="minorHAnsi"/>
          <w:iCs w:val="0"/>
          <w:szCs w:val="22"/>
        </w:rPr>
        <w:t>6</w:t>
      </w:r>
      <w:r w:rsidRPr="005E2B31">
        <w:rPr>
          <w:rFonts w:asciiTheme="minorHAnsi" w:eastAsia="Times New Roman" w:hAnsiTheme="minorHAnsi" w:cstheme="minorHAnsi"/>
          <w:iCs w:val="0"/>
          <w:szCs w:val="22"/>
        </w:rPr>
        <w:t>–2032</w:t>
      </w:r>
    </w:p>
    <w:p w14:paraId="00CD78CF" w14:textId="0A061984" w:rsidR="009C4C04" w:rsidRPr="005E2B31" w:rsidRDefault="009C4C04" w:rsidP="009C4C04">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9. Szacowana wartość przedsięwzięcia</w:t>
      </w:r>
      <w:r>
        <w:rPr>
          <w:rFonts w:asciiTheme="minorHAnsi" w:eastAsia="Times New Roman" w:hAnsiTheme="minorHAnsi" w:cstheme="minorHAnsi"/>
          <w:iCs w:val="0"/>
          <w:szCs w:val="22"/>
        </w:rPr>
        <w:br/>
      </w:r>
      <w:r w:rsidR="00576D28">
        <w:rPr>
          <w:rFonts w:asciiTheme="minorHAnsi" w:eastAsia="Times New Roman" w:hAnsiTheme="minorHAnsi" w:cstheme="minorHAnsi"/>
          <w:iCs w:val="0"/>
          <w:szCs w:val="22"/>
        </w:rPr>
        <w:t>5</w:t>
      </w:r>
      <w:r>
        <w:rPr>
          <w:rFonts w:asciiTheme="minorHAnsi" w:eastAsia="Times New Roman" w:hAnsiTheme="minorHAnsi" w:cstheme="minorHAnsi"/>
          <w:iCs w:val="0"/>
          <w:szCs w:val="22"/>
        </w:rPr>
        <w:t xml:space="preserve"> 0</w:t>
      </w:r>
      <w:r w:rsidRPr="005E2B31">
        <w:rPr>
          <w:rFonts w:asciiTheme="minorHAnsi" w:eastAsia="Times New Roman" w:hAnsiTheme="minorHAnsi" w:cstheme="minorHAnsi"/>
          <w:iCs w:val="0"/>
          <w:szCs w:val="22"/>
        </w:rPr>
        <w:t>00 000,00 zł</w:t>
      </w:r>
    </w:p>
    <w:p w14:paraId="65A050AC" w14:textId="5363F0D8" w:rsidR="009C4C04" w:rsidRDefault="009C4C04" w:rsidP="009C4C04">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10. Finansowanie</w:t>
      </w:r>
      <w:r w:rsidRPr="005E2B31">
        <w:rPr>
          <w:rFonts w:asciiTheme="minorHAnsi" w:eastAsia="Times New Roman" w:hAnsiTheme="minorHAnsi" w:cstheme="minorHAnsi"/>
          <w:iCs w:val="0"/>
          <w:szCs w:val="22"/>
        </w:rPr>
        <w:br/>
      </w:r>
      <w:r w:rsidR="00576D28" w:rsidRPr="00576D28">
        <w:rPr>
          <w:rFonts w:asciiTheme="minorHAnsi" w:eastAsia="Times New Roman" w:hAnsiTheme="minorHAnsi" w:cstheme="minorHAnsi"/>
          <w:iCs w:val="0"/>
          <w:szCs w:val="22"/>
        </w:rPr>
        <w:t>Fundusze Europejskie dla Śląskiego 2021–2027 (FESL), środki własne Gminy Ciasna, PROW</w:t>
      </w:r>
    </w:p>
    <w:p w14:paraId="04B32CC5" w14:textId="142B51AB" w:rsidR="00576D28" w:rsidRDefault="00F73692" w:rsidP="00F73692">
      <w:pPr>
        <w:pStyle w:val="Nagwek3"/>
      </w:pPr>
      <w:bookmarkStart w:id="273" w:name="_Toc209281031"/>
      <w:r w:rsidRPr="00F73692">
        <w:t>Rewitalizacja Zespołu Pałacowo-Parkowego w Sierakowie Śląskim w celu nadania funkcji integracji międzypokoleniowej – etap II</w:t>
      </w:r>
      <w:bookmarkEnd w:id="273"/>
    </w:p>
    <w:p w14:paraId="68C94500" w14:textId="010E5A4F" w:rsidR="00576D28" w:rsidRPr="005E2B31" w:rsidRDefault="00576D28" w:rsidP="00576D28">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 Nazwa przedsięwzięcia</w:t>
      </w:r>
      <w:r w:rsidRPr="005E2B31">
        <w:rPr>
          <w:rFonts w:asciiTheme="minorHAnsi" w:eastAsia="Times New Roman" w:hAnsiTheme="minorHAnsi" w:cstheme="minorHAnsi"/>
          <w:iCs w:val="0"/>
          <w:szCs w:val="22"/>
        </w:rPr>
        <w:br/>
      </w:r>
      <w:r w:rsidR="00F73692" w:rsidRPr="00F73692">
        <w:t>Rewitalizacja Zespołu Pałacowo-Parkowego w Sierakowie Śląskim w celu nadania funkcji integracji międzypokoleniowej – etap II</w:t>
      </w:r>
    </w:p>
    <w:p w14:paraId="0C68FD20" w14:textId="4D8CC79F" w:rsidR="00576D28" w:rsidRPr="005E2B31" w:rsidRDefault="00576D28" w:rsidP="00576D28">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2. Realizator</w:t>
      </w:r>
      <w:r w:rsidRPr="005E2B31">
        <w:rPr>
          <w:rFonts w:asciiTheme="minorHAnsi" w:eastAsia="Times New Roman" w:hAnsiTheme="minorHAnsi" w:cstheme="minorHAnsi"/>
          <w:iCs w:val="0"/>
          <w:szCs w:val="22"/>
        </w:rPr>
        <w:br/>
      </w:r>
      <w:r w:rsidR="00F73692">
        <w:t>Gmina Ciasna, we współpracy z instytucjami kultury i organizacjami społecznymi</w:t>
      </w:r>
    </w:p>
    <w:p w14:paraId="020DBE82" w14:textId="77777777" w:rsidR="00F73692" w:rsidRPr="00F73692" w:rsidRDefault="00576D28" w:rsidP="00576D28">
      <w:pPr>
        <w:spacing w:before="100" w:beforeAutospacing="1" w:after="100" w:afterAutospacing="1"/>
        <w:jc w:val="left"/>
      </w:pPr>
      <w:r w:rsidRPr="005E2B31">
        <w:rPr>
          <w:rFonts w:asciiTheme="minorHAnsi" w:eastAsia="Times New Roman" w:hAnsiTheme="minorHAnsi" w:cstheme="minorHAnsi"/>
          <w:b/>
          <w:bCs/>
          <w:iCs w:val="0"/>
          <w:szCs w:val="22"/>
        </w:rPr>
        <w:t>3. Lokalizacja</w:t>
      </w:r>
      <w:r w:rsidRPr="005E2B31">
        <w:rPr>
          <w:rFonts w:asciiTheme="minorHAnsi" w:eastAsia="Times New Roman" w:hAnsiTheme="minorHAnsi" w:cstheme="minorHAnsi"/>
          <w:iCs w:val="0"/>
          <w:szCs w:val="22"/>
        </w:rPr>
        <w:br/>
      </w:r>
      <w:r w:rsidR="00F73692" w:rsidRPr="00F73692">
        <w:t>Miejscowość Sieraków Śląski (poza obszarem rewitalizacji)</w:t>
      </w:r>
    </w:p>
    <w:p w14:paraId="32C36C39" w14:textId="64522D35" w:rsidR="00576D28" w:rsidRPr="00F73692" w:rsidRDefault="00F73692" w:rsidP="00576D28">
      <w:pPr>
        <w:spacing w:before="100" w:beforeAutospacing="1" w:after="100" w:afterAutospacing="1"/>
        <w:jc w:val="left"/>
        <w:rPr>
          <w:rFonts w:asciiTheme="minorHAnsi" w:eastAsia="Times New Roman" w:hAnsiTheme="minorHAnsi" w:cstheme="minorHAnsi"/>
          <w:iCs w:val="0"/>
          <w:szCs w:val="22"/>
        </w:rPr>
      </w:pPr>
      <w:r w:rsidRPr="00F73692">
        <w:rPr>
          <w:b/>
          <w:iCs w:val="0"/>
        </w:rPr>
        <w:t>Uzasadnienie realizacji poza obszarem rewitalizacji:</w:t>
      </w:r>
      <w:r w:rsidRPr="00F73692">
        <w:rPr>
          <w:iCs w:val="0"/>
        </w:rPr>
        <w:t xml:space="preserve"> Projekt może być realizowany poza obszarem rewitalizacji, ponieważ dotyczy zabytkowego obiektu o określonej lokalizacji, którego nie można przenieść. Inwestycja ma jednak znaczenie dla społeczności obszaru rewitalizacji, wzmacnia ofertę kulturalną i społeczną oraz realizuje cele i kierunki działań GPR.</w:t>
      </w:r>
    </w:p>
    <w:p w14:paraId="0E1B9802" w14:textId="77777777" w:rsidR="00576D28" w:rsidRDefault="00576D28" w:rsidP="004C03D2">
      <w:pPr>
        <w:spacing w:before="100" w:beforeAutospacing="1" w:after="100" w:afterAutospacing="1"/>
        <w:contextualSpacing/>
        <w:jc w:val="left"/>
        <w:rPr>
          <w:rFonts w:asciiTheme="minorHAnsi" w:eastAsia="Times New Roman" w:hAnsiTheme="minorHAnsi" w:cstheme="minorHAnsi"/>
          <w:b/>
          <w:bCs/>
          <w:iCs w:val="0"/>
          <w:szCs w:val="22"/>
        </w:rPr>
      </w:pPr>
      <w:r w:rsidRPr="005E2B31">
        <w:rPr>
          <w:rFonts w:asciiTheme="minorHAnsi" w:eastAsia="Times New Roman" w:hAnsiTheme="minorHAnsi" w:cstheme="minorHAnsi"/>
          <w:b/>
          <w:bCs/>
          <w:iCs w:val="0"/>
          <w:szCs w:val="22"/>
        </w:rPr>
        <w:t>4. Zakres realizowanych zadań</w:t>
      </w:r>
    </w:p>
    <w:p w14:paraId="53A33B46" w14:textId="634845ED" w:rsidR="00576D28" w:rsidRPr="003E1D00" w:rsidRDefault="00F73692" w:rsidP="004C03D2">
      <w:pPr>
        <w:spacing w:before="100" w:beforeAutospacing="1" w:after="100" w:afterAutospacing="1"/>
        <w:contextualSpacing/>
        <w:jc w:val="left"/>
      </w:pPr>
      <w:r w:rsidRPr="00F73692">
        <w:t>Projekt obejmuje prace konserwatorskie, remontowe i modernizacyjne obiektu oraz jego otoczenia, w ty</w:t>
      </w:r>
      <w:r>
        <w:t>m</w:t>
      </w:r>
      <w:r w:rsidR="00576D28" w:rsidRPr="003E1D00">
        <w:t>:</w:t>
      </w:r>
    </w:p>
    <w:p w14:paraId="6896C3D1" w14:textId="77777777" w:rsidR="00F73692" w:rsidRDefault="00F73692" w:rsidP="003D07B0">
      <w:pPr>
        <w:numPr>
          <w:ilvl w:val="0"/>
          <w:numId w:val="37"/>
        </w:numPr>
        <w:spacing w:before="100" w:beforeAutospacing="1" w:after="100" w:afterAutospacing="1"/>
        <w:contextualSpacing/>
        <w:jc w:val="left"/>
      </w:pPr>
      <w:r>
        <w:t>odbudowę i zabezpieczenie dachu pałacu,</w:t>
      </w:r>
    </w:p>
    <w:p w14:paraId="6BA81379" w14:textId="77777777" w:rsidR="00F73692" w:rsidRDefault="00F73692" w:rsidP="003D07B0">
      <w:pPr>
        <w:numPr>
          <w:ilvl w:val="0"/>
          <w:numId w:val="37"/>
        </w:numPr>
        <w:spacing w:before="100" w:beforeAutospacing="1" w:after="100" w:afterAutospacing="1"/>
        <w:contextualSpacing/>
        <w:jc w:val="left"/>
      </w:pPr>
      <w:r>
        <w:t>renowację wnętrz i dostosowanie do potrzeb kulturalnych i społecznych,</w:t>
      </w:r>
    </w:p>
    <w:p w14:paraId="099D57D9" w14:textId="77777777" w:rsidR="00F73692" w:rsidRDefault="00F73692" w:rsidP="003D07B0">
      <w:pPr>
        <w:numPr>
          <w:ilvl w:val="0"/>
          <w:numId w:val="37"/>
        </w:numPr>
        <w:spacing w:before="100" w:beforeAutospacing="1" w:after="100" w:afterAutospacing="1"/>
        <w:jc w:val="left"/>
      </w:pPr>
      <w:r>
        <w:t>zagospodarowanie parku wokół obiektu jako przestrzeni integracyjnej,</w:t>
      </w:r>
    </w:p>
    <w:p w14:paraId="5BCF3992" w14:textId="77777777" w:rsidR="00F73692" w:rsidRPr="0002019D" w:rsidRDefault="00F73692" w:rsidP="003D07B0">
      <w:pPr>
        <w:numPr>
          <w:ilvl w:val="0"/>
          <w:numId w:val="37"/>
        </w:numPr>
        <w:spacing w:before="100" w:beforeAutospacing="1" w:after="100" w:afterAutospacing="1"/>
        <w:jc w:val="left"/>
        <w:rPr>
          <w:rFonts w:asciiTheme="minorHAnsi" w:eastAsia="Times New Roman" w:hAnsiTheme="minorHAnsi" w:cstheme="minorHAnsi"/>
          <w:iCs w:val="0"/>
          <w:szCs w:val="22"/>
        </w:rPr>
      </w:pPr>
      <w:r>
        <w:t>zastosowanie odnawialnych źródeł energii.</w:t>
      </w:r>
    </w:p>
    <w:p w14:paraId="318C22C9" w14:textId="77777777" w:rsidR="0002019D" w:rsidRPr="00F73692" w:rsidRDefault="0002019D" w:rsidP="0002019D">
      <w:pPr>
        <w:spacing w:before="100" w:beforeAutospacing="1" w:after="100" w:afterAutospacing="1"/>
        <w:jc w:val="left"/>
        <w:rPr>
          <w:rFonts w:asciiTheme="minorHAnsi" w:eastAsia="Times New Roman" w:hAnsiTheme="minorHAnsi" w:cstheme="minorHAnsi"/>
          <w:iCs w:val="0"/>
          <w:szCs w:val="22"/>
        </w:rPr>
      </w:pPr>
    </w:p>
    <w:p w14:paraId="2875E450" w14:textId="37E07859" w:rsidR="00576D28" w:rsidRPr="00F73692" w:rsidRDefault="00576D28" w:rsidP="004C03D2">
      <w:pPr>
        <w:spacing w:before="100" w:beforeAutospacing="1" w:after="100" w:afterAutospacing="1"/>
        <w:contextualSpacing/>
        <w:jc w:val="left"/>
        <w:rPr>
          <w:rFonts w:asciiTheme="minorHAnsi" w:eastAsia="Times New Roman" w:hAnsiTheme="minorHAnsi" w:cstheme="minorHAnsi"/>
          <w:iCs w:val="0"/>
          <w:szCs w:val="22"/>
        </w:rPr>
      </w:pPr>
      <w:r w:rsidRPr="00F73692">
        <w:rPr>
          <w:rFonts w:asciiTheme="minorHAnsi" w:eastAsia="Times New Roman" w:hAnsiTheme="minorHAnsi" w:cstheme="minorHAnsi"/>
          <w:b/>
          <w:bCs/>
          <w:iCs w:val="0"/>
          <w:szCs w:val="22"/>
        </w:rPr>
        <w:t>5. Zdiagnozowane problemy, na które odpowiada przedsięwzięcie</w:t>
      </w:r>
    </w:p>
    <w:p w14:paraId="4E04F98B" w14:textId="77777777" w:rsidR="00F73692" w:rsidRDefault="00F73692" w:rsidP="004C03D2">
      <w:pPr>
        <w:spacing w:before="100" w:beforeAutospacing="1" w:after="100" w:afterAutospacing="1"/>
        <w:jc w:val="left"/>
      </w:pPr>
      <w:r>
        <w:t>P1. Niski poziom aktywności społecznej i ograniczone możliwości integracji mieszkańców</w:t>
      </w:r>
      <w:r>
        <w:br/>
        <w:t>P2. Ograniczona oferta czasu wolnego oraz brak nowoczesnych przestrzeni kulturalnych i edukacyjnych</w:t>
      </w:r>
      <w:r>
        <w:br/>
        <w:t>P3. Niewystarczające wykorzystanie dziedzictwa historycznego i kulturowego</w:t>
      </w:r>
    </w:p>
    <w:p w14:paraId="082E8786" w14:textId="2FE639BD" w:rsidR="00576D28" w:rsidRPr="002818CE" w:rsidRDefault="00576D28" w:rsidP="004C03D2">
      <w:pPr>
        <w:spacing w:after="100" w:afterAutospacing="1"/>
        <w:contextualSpacing/>
        <w:jc w:val="left"/>
        <w:rPr>
          <w:rFonts w:asciiTheme="minorHAnsi" w:eastAsia="Times New Roman" w:hAnsiTheme="minorHAnsi" w:cstheme="minorHAnsi"/>
          <w:iCs w:val="0"/>
          <w:szCs w:val="22"/>
        </w:rPr>
      </w:pPr>
      <w:r w:rsidRPr="002818CE">
        <w:rPr>
          <w:rFonts w:asciiTheme="minorHAnsi" w:eastAsia="Times New Roman" w:hAnsiTheme="minorHAnsi" w:cstheme="minorHAnsi"/>
          <w:b/>
          <w:bCs/>
          <w:iCs w:val="0"/>
          <w:szCs w:val="22"/>
        </w:rPr>
        <w:t>6. Prognozowane rezultaty wraz ze sposobem ich oceny w odniesieniu do celów rewitalizacji</w:t>
      </w:r>
    </w:p>
    <w:p w14:paraId="7C11CAD6" w14:textId="77777777" w:rsidR="00576D28" w:rsidRPr="005E2B31" w:rsidRDefault="00576D28" w:rsidP="004C03D2">
      <w:pPr>
        <w:spacing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Cele i kierunki działań:</w:t>
      </w:r>
    </w:p>
    <w:p w14:paraId="519F658F" w14:textId="30A0D7E2" w:rsidR="00576D28" w:rsidRPr="008211A3" w:rsidRDefault="00576D28" w:rsidP="003D07B0">
      <w:pPr>
        <w:numPr>
          <w:ilvl w:val="0"/>
          <w:numId w:val="33"/>
        </w:numPr>
        <w:spacing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b/>
          <w:bCs/>
          <w:iCs w:val="0"/>
          <w:szCs w:val="22"/>
        </w:rPr>
        <w:t xml:space="preserve">Cel </w:t>
      </w:r>
      <w:r w:rsidR="00F73692">
        <w:rPr>
          <w:rFonts w:asciiTheme="minorHAnsi" w:eastAsia="Times New Roman" w:hAnsiTheme="minorHAnsi" w:cstheme="minorHAnsi"/>
          <w:b/>
          <w:bCs/>
          <w:iCs w:val="0"/>
          <w:szCs w:val="22"/>
        </w:rPr>
        <w:t>1</w:t>
      </w:r>
      <w:r w:rsidRPr="008211A3">
        <w:rPr>
          <w:rFonts w:asciiTheme="minorHAnsi" w:eastAsia="Times New Roman" w:hAnsiTheme="minorHAnsi" w:cstheme="minorHAnsi"/>
          <w:b/>
          <w:bCs/>
          <w:iCs w:val="0"/>
          <w:szCs w:val="22"/>
        </w:rPr>
        <w:t xml:space="preserve">. </w:t>
      </w:r>
      <w:r w:rsidR="00F73692">
        <w:rPr>
          <w:rFonts w:asciiTheme="minorHAnsi" w:eastAsia="Times New Roman" w:hAnsiTheme="minorHAnsi" w:cstheme="minorHAnsi"/>
          <w:b/>
          <w:bCs/>
          <w:iCs w:val="0"/>
          <w:szCs w:val="22"/>
        </w:rPr>
        <w:t>Wzmacnianie więzi społecznych i aktywizacja mieszkańców obszaru rewitalizacji</w:t>
      </w:r>
    </w:p>
    <w:p w14:paraId="08699602" w14:textId="2E0BABBD" w:rsidR="00F73692" w:rsidRDefault="00576D28"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KD.</w:t>
      </w:r>
      <w:r w:rsidR="00F73692">
        <w:rPr>
          <w:rFonts w:asciiTheme="minorHAnsi" w:eastAsia="Times New Roman" w:hAnsiTheme="minorHAnsi" w:cstheme="minorHAnsi"/>
          <w:iCs w:val="0"/>
          <w:szCs w:val="22"/>
        </w:rPr>
        <w:t>1</w:t>
      </w:r>
      <w:r>
        <w:rPr>
          <w:rFonts w:asciiTheme="minorHAnsi" w:eastAsia="Times New Roman" w:hAnsiTheme="minorHAnsi" w:cstheme="minorHAnsi"/>
          <w:iCs w:val="0"/>
          <w:szCs w:val="22"/>
        </w:rPr>
        <w:t xml:space="preserve">.1 </w:t>
      </w:r>
      <w:r w:rsidR="00F73692">
        <w:rPr>
          <w:rFonts w:asciiTheme="minorHAnsi" w:eastAsia="Times New Roman" w:hAnsiTheme="minorHAnsi" w:cstheme="minorHAnsi"/>
          <w:iCs w:val="0"/>
          <w:szCs w:val="22"/>
        </w:rPr>
        <w:t>Aktywizacja i integracja mieszkańców obszaru rewitalizacji</w:t>
      </w:r>
    </w:p>
    <w:p w14:paraId="164580A6" w14:textId="1030B16A" w:rsidR="00F73692" w:rsidRDefault="00F73692"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KD.1.2 </w:t>
      </w:r>
      <w:r w:rsidRPr="00F73692">
        <w:rPr>
          <w:rFonts w:asciiTheme="minorHAnsi" w:eastAsia="Times New Roman" w:hAnsiTheme="minorHAnsi" w:cstheme="minorHAnsi"/>
          <w:iCs w:val="0"/>
          <w:szCs w:val="22"/>
        </w:rPr>
        <w:t>Rozwój zróżnicowanej oferty spędzania czasu wolnego</w:t>
      </w:r>
    </w:p>
    <w:p w14:paraId="30D1739C" w14:textId="742A6AC7" w:rsidR="00F73692" w:rsidRPr="008211A3" w:rsidRDefault="00F73692" w:rsidP="003D07B0">
      <w:pPr>
        <w:numPr>
          <w:ilvl w:val="0"/>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b/>
          <w:bCs/>
          <w:iCs w:val="0"/>
          <w:szCs w:val="22"/>
        </w:rPr>
        <w:t>Cel 3</w:t>
      </w:r>
      <w:r w:rsidRPr="008211A3">
        <w:rPr>
          <w:rFonts w:asciiTheme="minorHAnsi" w:eastAsia="Times New Roman" w:hAnsiTheme="minorHAnsi" w:cstheme="minorHAnsi"/>
          <w:b/>
          <w:bCs/>
          <w:iCs w:val="0"/>
          <w:szCs w:val="22"/>
        </w:rPr>
        <w:t xml:space="preserve">. </w:t>
      </w:r>
      <w:r w:rsidRPr="00F73692">
        <w:rPr>
          <w:rFonts w:asciiTheme="minorHAnsi" w:eastAsia="Times New Roman" w:hAnsiTheme="minorHAnsi" w:cstheme="minorHAnsi"/>
          <w:b/>
          <w:bCs/>
          <w:iCs w:val="0"/>
          <w:szCs w:val="22"/>
        </w:rPr>
        <w:t>Przywracanie funkcji zdegradowanym obiektom i terenom oraz poprawa jakości środowisk</w:t>
      </w:r>
      <w:r>
        <w:rPr>
          <w:rFonts w:asciiTheme="minorHAnsi" w:eastAsia="Times New Roman" w:hAnsiTheme="minorHAnsi" w:cstheme="minorHAnsi"/>
          <w:b/>
          <w:bCs/>
          <w:iCs w:val="0"/>
          <w:szCs w:val="22"/>
        </w:rPr>
        <w:t>a</w:t>
      </w:r>
    </w:p>
    <w:p w14:paraId="6E4CE8B5" w14:textId="1040BDC6" w:rsidR="00F73692" w:rsidRDefault="00F73692"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KD.3.1 </w:t>
      </w:r>
      <w:r w:rsidRPr="00F73692">
        <w:rPr>
          <w:rFonts w:asciiTheme="minorHAnsi" w:eastAsia="Times New Roman" w:hAnsiTheme="minorHAnsi" w:cstheme="minorHAnsi"/>
          <w:iCs w:val="0"/>
          <w:szCs w:val="22"/>
        </w:rPr>
        <w:t>Adaptacja zdegradowanej infrastruktury do funkcji społecznych, kulturalnych i edukacyjnych</w:t>
      </w:r>
    </w:p>
    <w:p w14:paraId="2B61B4BF" w14:textId="77777777" w:rsidR="00576D28" w:rsidRPr="005E2B31" w:rsidRDefault="00576D28" w:rsidP="004C03D2">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Prognozowane rezultaty i sposoby oceny:</w:t>
      </w:r>
    </w:p>
    <w:p w14:paraId="5C20C27A" w14:textId="6F35A3EA" w:rsidR="00F73692" w:rsidRPr="00F73692" w:rsidRDefault="00F73692"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F73692">
        <w:rPr>
          <w:rFonts w:asciiTheme="minorHAnsi" w:eastAsia="Times New Roman" w:hAnsiTheme="minorHAnsi" w:cstheme="minorHAnsi"/>
          <w:iCs w:val="0"/>
          <w:szCs w:val="22"/>
        </w:rPr>
        <w:t>Udostępnienie nowej przestrzeni kulturalnej – min. 1 obiekt dostosowany; ocena: dokumentacja techniczna.</w:t>
      </w:r>
    </w:p>
    <w:p w14:paraId="6FD1B9FA" w14:textId="25F52C3F" w:rsidR="00F73692" w:rsidRPr="00F73692" w:rsidRDefault="00F73692"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F73692">
        <w:rPr>
          <w:rFonts w:asciiTheme="minorHAnsi" w:eastAsia="Times New Roman" w:hAnsiTheme="minorHAnsi" w:cstheme="minorHAnsi"/>
          <w:iCs w:val="0"/>
          <w:szCs w:val="22"/>
        </w:rPr>
        <w:t>Wzrost uczestnictwa mieszkańców w wydarzeniach – min. 200 uczestników rocznie; ocena: listy obecności.</w:t>
      </w:r>
    </w:p>
    <w:p w14:paraId="5BD8AF18" w14:textId="6313EC6E" w:rsidR="00F73692" w:rsidRPr="00F73692" w:rsidRDefault="00F73692"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F73692">
        <w:rPr>
          <w:rFonts w:asciiTheme="minorHAnsi" w:eastAsia="Times New Roman" w:hAnsiTheme="minorHAnsi" w:cstheme="minorHAnsi"/>
          <w:iCs w:val="0"/>
          <w:szCs w:val="22"/>
        </w:rPr>
        <w:t>Zwiększenie liczby wydarzeń międzypokoleniowych – min. 5 wydarzeń rocznie; ocena: raporty z wydarzeń.</w:t>
      </w:r>
    </w:p>
    <w:p w14:paraId="402A2021" w14:textId="4E0C12E9" w:rsidR="00576D28" w:rsidRPr="00025723" w:rsidRDefault="00F73692"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F73692">
        <w:rPr>
          <w:rFonts w:asciiTheme="minorHAnsi" w:eastAsia="Times New Roman" w:hAnsiTheme="minorHAnsi" w:cstheme="minorHAnsi"/>
          <w:iCs w:val="0"/>
          <w:szCs w:val="22"/>
        </w:rPr>
        <w:t>Zastosowanie rozwiązań ekologicznych – min. 1 instalacja OZE; ocena: dokumentacja techniczna.</w:t>
      </w:r>
    </w:p>
    <w:p w14:paraId="2B1F6D2E" w14:textId="77777777" w:rsidR="00576D28" w:rsidRPr="005E2B31" w:rsidRDefault="00576D28" w:rsidP="00576D28">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7. Opis działań zapewniających dostępność osobom ze szczególnymi potrzebami</w:t>
      </w:r>
    </w:p>
    <w:p w14:paraId="7DD61006" w14:textId="4A1D1F09" w:rsidR="00F73692" w:rsidRPr="00F73692" w:rsidRDefault="00F73692"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F73692">
        <w:rPr>
          <w:rFonts w:asciiTheme="minorHAnsi" w:eastAsia="Times New Roman" w:hAnsiTheme="minorHAnsi" w:cstheme="minorHAnsi"/>
          <w:iCs w:val="0"/>
          <w:szCs w:val="22"/>
        </w:rPr>
        <w:t>Przystosowanie wejść i ciągów komunikacyjnych dla osób z niepełnosprawnościami,</w:t>
      </w:r>
    </w:p>
    <w:p w14:paraId="1831AB72" w14:textId="5C58242C" w:rsidR="00F73692" w:rsidRPr="00F73692" w:rsidRDefault="00F73692"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F73692">
        <w:rPr>
          <w:rFonts w:asciiTheme="minorHAnsi" w:eastAsia="Times New Roman" w:hAnsiTheme="minorHAnsi" w:cstheme="minorHAnsi"/>
          <w:iCs w:val="0"/>
          <w:szCs w:val="22"/>
        </w:rPr>
        <w:t>toalety dostępne,</w:t>
      </w:r>
    </w:p>
    <w:p w14:paraId="448AF23B" w14:textId="4357C67F" w:rsidR="00F73692" w:rsidRPr="00F73692" w:rsidRDefault="00F73692"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F73692">
        <w:rPr>
          <w:rFonts w:asciiTheme="minorHAnsi" w:eastAsia="Times New Roman" w:hAnsiTheme="minorHAnsi" w:cstheme="minorHAnsi"/>
          <w:iCs w:val="0"/>
          <w:szCs w:val="22"/>
        </w:rPr>
        <w:t>oznaczenia w łatwym języku,</w:t>
      </w:r>
    </w:p>
    <w:p w14:paraId="2DC8B671" w14:textId="20C7CE34" w:rsidR="00576D28" w:rsidRDefault="00F73692"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F73692">
        <w:rPr>
          <w:rFonts w:asciiTheme="minorHAnsi" w:eastAsia="Times New Roman" w:hAnsiTheme="minorHAnsi" w:cstheme="minorHAnsi"/>
          <w:iCs w:val="0"/>
          <w:szCs w:val="22"/>
        </w:rPr>
        <w:t>wsparcie wolontariuszy w trakcie wydarzeń</w:t>
      </w:r>
      <w:r w:rsidR="00576D28" w:rsidRPr="00003A3C">
        <w:rPr>
          <w:rFonts w:asciiTheme="minorHAnsi" w:eastAsia="Times New Roman" w:hAnsiTheme="minorHAnsi" w:cstheme="minorHAnsi"/>
          <w:iCs w:val="0"/>
          <w:szCs w:val="22"/>
        </w:rPr>
        <w:t>.</w:t>
      </w:r>
    </w:p>
    <w:p w14:paraId="080BE40C" w14:textId="77777777" w:rsidR="00576D28" w:rsidRPr="005E2B31" w:rsidRDefault="00576D28" w:rsidP="00576D28">
      <w:pPr>
        <w:spacing w:before="100" w:beforeAutospacing="1" w:after="100" w:afterAutospacing="1"/>
        <w:jc w:val="left"/>
        <w:rPr>
          <w:rFonts w:asciiTheme="minorHAnsi" w:eastAsia="Times New Roman" w:hAnsiTheme="minorHAnsi" w:cstheme="minorHAnsi"/>
          <w:iCs w:val="0"/>
          <w:szCs w:val="22"/>
        </w:rPr>
      </w:pPr>
      <w:r w:rsidRPr="00003A3C">
        <w:rPr>
          <w:rFonts w:asciiTheme="minorHAnsi" w:eastAsia="Times New Roman" w:hAnsiTheme="minorHAnsi" w:cstheme="minorHAnsi"/>
          <w:b/>
          <w:iCs w:val="0"/>
          <w:szCs w:val="22"/>
        </w:rPr>
        <w:t>8. Ramy czasowe realizacji przedsięwzięcia</w:t>
      </w:r>
      <w:r>
        <w:rPr>
          <w:rFonts w:asciiTheme="minorHAnsi" w:eastAsia="Times New Roman" w:hAnsiTheme="minorHAnsi" w:cstheme="minorHAnsi"/>
          <w:iCs w:val="0"/>
          <w:szCs w:val="22"/>
        </w:rPr>
        <w:br/>
        <w:t>2026</w:t>
      </w:r>
      <w:r w:rsidRPr="005E2B31">
        <w:rPr>
          <w:rFonts w:asciiTheme="minorHAnsi" w:eastAsia="Times New Roman" w:hAnsiTheme="minorHAnsi" w:cstheme="minorHAnsi"/>
          <w:iCs w:val="0"/>
          <w:szCs w:val="22"/>
        </w:rPr>
        <w:t>–2032</w:t>
      </w:r>
    </w:p>
    <w:p w14:paraId="4B384F6A" w14:textId="77777777" w:rsidR="00576D28" w:rsidRPr="005E2B31" w:rsidRDefault="00576D28" w:rsidP="00576D28">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9. Szacowana wartość przedsięwzięcia</w:t>
      </w:r>
      <w:r>
        <w:rPr>
          <w:rFonts w:asciiTheme="minorHAnsi" w:eastAsia="Times New Roman" w:hAnsiTheme="minorHAnsi" w:cstheme="minorHAnsi"/>
          <w:iCs w:val="0"/>
          <w:szCs w:val="22"/>
        </w:rPr>
        <w:br/>
        <w:t>5 0</w:t>
      </w:r>
      <w:r w:rsidRPr="005E2B31">
        <w:rPr>
          <w:rFonts w:asciiTheme="minorHAnsi" w:eastAsia="Times New Roman" w:hAnsiTheme="minorHAnsi" w:cstheme="minorHAnsi"/>
          <w:iCs w:val="0"/>
          <w:szCs w:val="22"/>
        </w:rPr>
        <w:t>00 000,00 zł</w:t>
      </w:r>
    </w:p>
    <w:p w14:paraId="4A4B720B" w14:textId="77777777" w:rsidR="00576D28" w:rsidRDefault="00576D28" w:rsidP="00576D28">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10. Finansowanie</w:t>
      </w:r>
      <w:r w:rsidRPr="005E2B31">
        <w:rPr>
          <w:rFonts w:asciiTheme="minorHAnsi" w:eastAsia="Times New Roman" w:hAnsiTheme="minorHAnsi" w:cstheme="minorHAnsi"/>
          <w:iCs w:val="0"/>
          <w:szCs w:val="22"/>
        </w:rPr>
        <w:br/>
      </w:r>
      <w:r w:rsidRPr="00576D28">
        <w:rPr>
          <w:rFonts w:asciiTheme="minorHAnsi" w:eastAsia="Times New Roman" w:hAnsiTheme="minorHAnsi" w:cstheme="minorHAnsi"/>
          <w:iCs w:val="0"/>
          <w:szCs w:val="22"/>
        </w:rPr>
        <w:t>Fundusze Europejskie dla Śląskiego 2021–2027 (FESL), środki własne Gminy Ciasna, PROW</w:t>
      </w:r>
    </w:p>
    <w:p w14:paraId="1665423D" w14:textId="5E34D192" w:rsidR="00F73692" w:rsidRDefault="00F73692" w:rsidP="00F73692">
      <w:pPr>
        <w:pStyle w:val="Nagwek3"/>
      </w:pPr>
      <w:bookmarkStart w:id="274" w:name="_Toc209281032"/>
      <w:r w:rsidRPr="00F73692">
        <w:t>Przebudowa i modernizacja obiektu pałacowo-parkowego wraz ze zmianą sposobu użytkowania na budynek kulturalno-opiekuńczy – etap II</w:t>
      </w:r>
      <w:bookmarkEnd w:id="274"/>
    </w:p>
    <w:p w14:paraId="45AAEE42" w14:textId="0C0B864B" w:rsidR="00F73692" w:rsidRPr="005E2B31" w:rsidRDefault="00F73692" w:rsidP="00F73692">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 Nazwa przedsięwzięcia</w:t>
      </w:r>
      <w:r w:rsidRPr="005E2B31">
        <w:rPr>
          <w:rFonts w:asciiTheme="minorHAnsi" w:eastAsia="Times New Roman" w:hAnsiTheme="minorHAnsi" w:cstheme="minorHAnsi"/>
          <w:iCs w:val="0"/>
          <w:szCs w:val="22"/>
        </w:rPr>
        <w:br/>
      </w:r>
      <w:r>
        <w:t>Przebudowa i modernizacja obiektu pałacowo-parkowego wraz ze zmianą sposobu użytkowania na budynek kulturalno-opiekuńczy – etap II</w:t>
      </w:r>
    </w:p>
    <w:p w14:paraId="22532DD9" w14:textId="77777777" w:rsidR="00F73692" w:rsidRDefault="00F73692" w:rsidP="00F261CA">
      <w:pPr>
        <w:spacing w:before="100" w:beforeAutospacing="1" w:after="0"/>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2. Realizator</w:t>
      </w:r>
    </w:p>
    <w:p w14:paraId="49833A7C" w14:textId="6C12A157" w:rsidR="00F73692" w:rsidRPr="005E2B31" w:rsidRDefault="00F73692" w:rsidP="00F261CA">
      <w:pPr>
        <w:spacing w:after="100" w:afterAutospacing="1"/>
        <w:jc w:val="left"/>
        <w:rPr>
          <w:rFonts w:asciiTheme="minorHAnsi" w:eastAsia="Times New Roman" w:hAnsiTheme="minorHAnsi" w:cstheme="minorHAnsi"/>
          <w:iCs w:val="0"/>
          <w:szCs w:val="22"/>
        </w:rPr>
      </w:pPr>
      <w:r w:rsidRPr="00F73692">
        <w:t>Gmina Ciasna, we współpracy z instytucjami kultury i organizacjami społecznymi</w:t>
      </w:r>
    </w:p>
    <w:p w14:paraId="4A677F16" w14:textId="5506286C" w:rsidR="00F73692" w:rsidRPr="00F73692" w:rsidRDefault="00F73692" w:rsidP="00F73692">
      <w:pPr>
        <w:spacing w:before="100" w:beforeAutospacing="1" w:after="100" w:afterAutospacing="1"/>
        <w:jc w:val="left"/>
      </w:pPr>
      <w:r w:rsidRPr="005E2B31">
        <w:rPr>
          <w:rFonts w:asciiTheme="minorHAnsi" w:eastAsia="Times New Roman" w:hAnsiTheme="minorHAnsi" w:cstheme="minorHAnsi"/>
          <w:b/>
          <w:bCs/>
          <w:iCs w:val="0"/>
          <w:szCs w:val="22"/>
        </w:rPr>
        <w:t>3. Lokalizacja</w:t>
      </w:r>
      <w:r w:rsidRPr="005E2B31">
        <w:rPr>
          <w:rFonts w:asciiTheme="minorHAnsi" w:eastAsia="Times New Roman" w:hAnsiTheme="minorHAnsi" w:cstheme="minorHAnsi"/>
          <w:iCs w:val="0"/>
          <w:szCs w:val="22"/>
        </w:rPr>
        <w:br/>
      </w:r>
      <w:r w:rsidRPr="00F73692">
        <w:t xml:space="preserve">Miejscowość </w:t>
      </w:r>
      <w:r>
        <w:t>Ciasna (obszar rewitalizacji)</w:t>
      </w:r>
    </w:p>
    <w:p w14:paraId="6D0368BA" w14:textId="77777777" w:rsidR="00F73692" w:rsidRDefault="00F73692" w:rsidP="00A63D84">
      <w:pPr>
        <w:spacing w:before="100" w:beforeAutospacing="1" w:after="100" w:afterAutospacing="1"/>
        <w:contextualSpacing/>
        <w:jc w:val="left"/>
        <w:rPr>
          <w:rFonts w:asciiTheme="minorHAnsi" w:eastAsia="Times New Roman" w:hAnsiTheme="minorHAnsi" w:cstheme="minorHAnsi"/>
          <w:b/>
          <w:bCs/>
          <w:iCs w:val="0"/>
          <w:szCs w:val="22"/>
        </w:rPr>
      </w:pPr>
      <w:r w:rsidRPr="005E2B31">
        <w:rPr>
          <w:rFonts w:asciiTheme="minorHAnsi" w:eastAsia="Times New Roman" w:hAnsiTheme="minorHAnsi" w:cstheme="minorHAnsi"/>
          <w:b/>
          <w:bCs/>
          <w:iCs w:val="0"/>
          <w:szCs w:val="22"/>
        </w:rPr>
        <w:t>4. Zakres realizowanych zadań</w:t>
      </w:r>
    </w:p>
    <w:p w14:paraId="36D5933E" w14:textId="385BEEB7" w:rsidR="00F73692" w:rsidRPr="003E1D00" w:rsidRDefault="002077E0" w:rsidP="00A63D84">
      <w:pPr>
        <w:spacing w:before="100" w:beforeAutospacing="1" w:after="100" w:afterAutospacing="1"/>
        <w:contextualSpacing/>
        <w:jc w:val="left"/>
      </w:pPr>
      <w:r w:rsidRPr="002077E0">
        <w:t>Projekt obejmuje przebudowę istniejącego obiektu i jego adaptację na cele społeczno-kulturalne i opiekuńcze. Zakres dzi</w:t>
      </w:r>
      <w:r>
        <w:t>ałań</w:t>
      </w:r>
      <w:r w:rsidR="00F73692" w:rsidRPr="003E1D00">
        <w:t>:</w:t>
      </w:r>
    </w:p>
    <w:p w14:paraId="3AE2382D" w14:textId="77777777" w:rsidR="002077E0" w:rsidRDefault="002077E0" w:rsidP="003D07B0">
      <w:pPr>
        <w:numPr>
          <w:ilvl w:val="0"/>
          <w:numId w:val="37"/>
        </w:numPr>
        <w:spacing w:before="100" w:beforeAutospacing="1" w:after="100" w:afterAutospacing="1"/>
        <w:contextualSpacing/>
        <w:jc w:val="left"/>
      </w:pPr>
      <w:r>
        <w:t>modernizacja i dostosowanie wnętrz do potrzeb społecznych i edukacyjnych,</w:t>
      </w:r>
    </w:p>
    <w:p w14:paraId="1391E015" w14:textId="4A9B406D" w:rsidR="002077E0" w:rsidRDefault="002077E0" w:rsidP="003D07B0">
      <w:pPr>
        <w:numPr>
          <w:ilvl w:val="0"/>
          <w:numId w:val="37"/>
        </w:numPr>
        <w:spacing w:before="100" w:beforeAutospacing="1" w:after="100" w:afterAutospacing="1"/>
        <w:contextualSpacing/>
        <w:jc w:val="left"/>
      </w:pPr>
      <w:r>
        <w:t>budowa nowych pomieszczeń i zaplecza rekreacyjno-sportowego,</w:t>
      </w:r>
    </w:p>
    <w:p w14:paraId="5E4E2EEA" w14:textId="3F29C714" w:rsidR="002077E0" w:rsidRDefault="002077E0" w:rsidP="003D07B0">
      <w:pPr>
        <w:numPr>
          <w:ilvl w:val="0"/>
          <w:numId w:val="37"/>
        </w:numPr>
        <w:spacing w:before="100" w:beforeAutospacing="1" w:after="100" w:afterAutospacing="1"/>
        <w:jc w:val="left"/>
      </w:pPr>
      <w:r>
        <w:t>stworzenie przestrzeni dla działań kulturalno-opiekuńczych i integracyjnych,</w:t>
      </w:r>
    </w:p>
    <w:p w14:paraId="3228BE72" w14:textId="33DAA4CF" w:rsidR="00F73692" w:rsidRPr="00F73692" w:rsidRDefault="002077E0" w:rsidP="003D07B0">
      <w:pPr>
        <w:numPr>
          <w:ilvl w:val="0"/>
          <w:numId w:val="37"/>
        </w:numPr>
        <w:spacing w:before="100" w:beforeAutospacing="1" w:after="100" w:afterAutospacing="1"/>
        <w:jc w:val="left"/>
        <w:rPr>
          <w:rFonts w:asciiTheme="minorHAnsi" w:eastAsia="Times New Roman" w:hAnsiTheme="minorHAnsi" w:cstheme="minorHAnsi"/>
          <w:iCs w:val="0"/>
          <w:szCs w:val="22"/>
        </w:rPr>
      </w:pPr>
      <w:r>
        <w:t>zastosowanie odnawialnych źródeł energii (fotowoltaika, pompy ciepła)</w:t>
      </w:r>
      <w:r w:rsidR="00F73692">
        <w:t>.</w:t>
      </w:r>
    </w:p>
    <w:p w14:paraId="601EEA50" w14:textId="77777777" w:rsidR="00F73692" w:rsidRPr="00F73692" w:rsidRDefault="00F73692" w:rsidP="00A63D84">
      <w:pPr>
        <w:spacing w:before="100" w:beforeAutospacing="1" w:after="100" w:afterAutospacing="1"/>
        <w:contextualSpacing/>
        <w:jc w:val="left"/>
        <w:rPr>
          <w:rFonts w:asciiTheme="minorHAnsi" w:eastAsia="Times New Roman" w:hAnsiTheme="minorHAnsi" w:cstheme="minorHAnsi"/>
          <w:iCs w:val="0"/>
          <w:szCs w:val="22"/>
        </w:rPr>
      </w:pPr>
      <w:r w:rsidRPr="00F73692">
        <w:rPr>
          <w:rFonts w:asciiTheme="minorHAnsi" w:eastAsia="Times New Roman" w:hAnsiTheme="minorHAnsi" w:cstheme="minorHAnsi"/>
          <w:b/>
          <w:bCs/>
          <w:iCs w:val="0"/>
          <w:szCs w:val="22"/>
        </w:rPr>
        <w:t>5. Zdiagnozowane problemy, na które odpowiada przedsięwzięcie</w:t>
      </w:r>
    </w:p>
    <w:p w14:paraId="0B470A7E" w14:textId="77777777" w:rsidR="002077E0" w:rsidRDefault="00F73692" w:rsidP="00A63D84">
      <w:pPr>
        <w:spacing w:before="100" w:beforeAutospacing="1" w:after="0"/>
        <w:jc w:val="left"/>
      </w:pPr>
      <w:r>
        <w:t>P1. Niski poziom aktywności społecznej i ograniczone możliwości integracji mieszkańców</w:t>
      </w:r>
      <w:r>
        <w:br/>
        <w:t>P2. Ograniczona oferta czasu wolnego oraz brak nowoczesnych przestrzeni kulturalnych i edukacyjnych</w:t>
      </w:r>
    </w:p>
    <w:p w14:paraId="058AB5E0" w14:textId="3F6A421D" w:rsidR="00F73692" w:rsidRPr="002818CE" w:rsidRDefault="00F73692" w:rsidP="00A63D84">
      <w:pPr>
        <w:spacing w:before="100" w:beforeAutospacing="1" w:after="0"/>
        <w:jc w:val="left"/>
        <w:rPr>
          <w:rFonts w:asciiTheme="minorHAnsi" w:eastAsia="Times New Roman" w:hAnsiTheme="minorHAnsi" w:cstheme="minorHAnsi"/>
          <w:iCs w:val="0"/>
          <w:szCs w:val="22"/>
        </w:rPr>
      </w:pPr>
      <w:r w:rsidRPr="002818CE">
        <w:rPr>
          <w:rFonts w:asciiTheme="minorHAnsi" w:eastAsia="Times New Roman" w:hAnsiTheme="minorHAnsi" w:cstheme="minorHAnsi"/>
          <w:b/>
          <w:bCs/>
          <w:iCs w:val="0"/>
          <w:szCs w:val="22"/>
        </w:rPr>
        <w:t>6. Prognozowane rezultaty wraz ze sposobem ich oceny w odniesieniu do celów rewitalizacji</w:t>
      </w:r>
    </w:p>
    <w:p w14:paraId="35701044" w14:textId="77777777" w:rsidR="00F73692" w:rsidRPr="005E2B31" w:rsidRDefault="00F73692" w:rsidP="00A63D84">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Cele i kierunki działań:</w:t>
      </w:r>
    </w:p>
    <w:p w14:paraId="272CDBE5" w14:textId="77777777" w:rsidR="00F73692" w:rsidRPr="008211A3" w:rsidRDefault="00F73692" w:rsidP="003D07B0">
      <w:pPr>
        <w:numPr>
          <w:ilvl w:val="0"/>
          <w:numId w:val="33"/>
        </w:numPr>
        <w:spacing w:before="100" w:beforeAutospacing="1"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b/>
          <w:bCs/>
          <w:iCs w:val="0"/>
          <w:szCs w:val="22"/>
        </w:rPr>
        <w:t>Cel 1</w:t>
      </w:r>
      <w:r w:rsidRPr="008211A3">
        <w:rPr>
          <w:rFonts w:asciiTheme="minorHAnsi" w:eastAsia="Times New Roman" w:hAnsiTheme="minorHAnsi" w:cstheme="minorHAnsi"/>
          <w:b/>
          <w:bCs/>
          <w:iCs w:val="0"/>
          <w:szCs w:val="22"/>
        </w:rPr>
        <w:t xml:space="preserve">. </w:t>
      </w:r>
      <w:r>
        <w:rPr>
          <w:rFonts w:asciiTheme="minorHAnsi" w:eastAsia="Times New Roman" w:hAnsiTheme="minorHAnsi" w:cstheme="minorHAnsi"/>
          <w:b/>
          <w:bCs/>
          <w:iCs w:val="0"/>
          <w:szCs w:val="22"/>
        </w:rPr>
        <w:t>Wzmacnianie więzi społecznych i aktywizacja mieszkańców obszaru rewitalizacji</w:t>
      </w:r>
    </w:p>
    <w:p w14:paraId="7EFC95D6" w14:textId="77777777" w:rsidR="00F73692" w:rsidRDefault="00F73692" w:rsidP="003D07B0">
      <w:pPr>
        <w:numPr>
          <w:ilvl w:val="1"/>
          <w:numId w:val="33"/>
        </w:numPr>
        <w:spacing w:before="100" w:beforeAutospacing="1"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KD.1.1 Aktywizacja i integracja mieszkańców obszaru rewitalizacji</w:t>
      </w:r>
    </w:p>
    <w:p w14:paraId="3B0D350B" w14:textId="77777777" w:rsidR="00F73692" w:rsidRDefault="00F73692"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KD.1.2 </w:t>
      </w:r>
      <w:r w:rsidRPr="00F73692">
        <w:rPr>
          <w:rFonts w:asciiTheme="minorHAnsi" w:eastAsia="Times New Roman" w:hAnsiTheme="minorHAnsi" w:cstheme="minorHAnsi"/>
          <w:iCs w:val="0"/>
          <w:szCs w:val="22"/>
        </w:rPr>
        <w:t>Rozwój zróżnicowanej oferty spędzania czasu wolnego</w:t>
      </w:r>
    </w:p>
    <w:p w14:paraId="04B8BC0B" w14:textId="77777777" w:rsidR="00F73692" w:rsidRPr="008211A3" w:rsidRDefault="00F73692" w:rsidP="003D07B0">
      <w:pPr>
        <w:numPr>
          <w:ilvl w:val="0"/>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b/>
          <w:bCs/>
          <w:iCs w:val="0"/>
          <w:szCs w:val="22"/>
        </w:rPr>
        <w:t>Cel 3</w:t>
      </w:r>
      <w:r w:rsidRPr="008211A3">
        <w:rPr>
          <w:rFonts w:asciiTheme="minorHAnsi" w:eastAsia="Times New Roman" w:hAnsiTheme="minorHAnsi" w:cstheme="minorHAnsi"/>
          <w:b/>
          <w:bCs/>
          <w:iCs w:val="0"/>
          <w:szCs w:val="22"/>
        </w:rPr>
        <w:t xml:space="preserve">. </w:t>
      </w:r>
      <w:r w:rsidRPr="00F73692">
        <w:rPr>
          <w:rFonts w:asciiTheme="minorHAnsi" w:eastAsia="Times New Roman" w:hAnsiTheme="minorHAnsi" w:cstheme="minorHAnsi"/>
          <w:b/>
          <w:bCs/>
          <w:iCs w:val="0"/>
          <w:szCs w:val="22"/>
        </w:rPr>
        <w:t>Przywracanie funkcji zdegradowanym obiektom i terenom oraz poprawa jakości środowisk</w:t>
      </w:r>
      <w:r>
        <w:rPr>
          <w:rFonts w:asciiTheme="minorHAnsi" w:eastAsia="Times New Roman" w:hAnsiTheme="minorHAnsi" w:cstheme="minorHAnsi"/>
          <w:b/>
          <w:bCs/>
          <w:iCs w:val="0"/>
          <w:szCs w:val="22"/>
        </w:rPr>
        <w:t>a</w:t>
      </w:r>
    </w:p>
    <w:p w14:paraId="3E12ABB1" w14:textId="77777777" w:rsidR="00F73692" w:rsidRDefault="00F73692"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KD.3.1 </w:t>
      </w:r>
      <w:r w:rsidRPr="00F73692">
        <w:rPr>
          <w:rFonts w:asciiTheme="minorHAnsi" w:eastAsia="Times New Roman" w:hAnsiTheme="minorHAnsi" w:cstheme="minorHAnsi"/>
          <w:iCs w:val="0"/>
          <w:szCs w:val="22"/>
        </w:rPr>
        <w:t>Adaptacja zdegradowanej infrastruktury do funkcji społecznych, kulturalnych i edukacyjnych</w:t>
      </w:r>
    </w:p>
    <w:p w14:paraId="6D5179E4" w14:textId="77777777" w:rsidR="00F73692" w:rsidRPr="005E2B31" w:rsidRDefault="00F73692" w:rsidP="00A63D84">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Prognozowane rezultaty i sposoby oceny:</w:t>
      </w:r>
    </w:p>
    <w:p w14:paraId="78DF0467" w14:textId="77777777" w:rsidR="002077E0" w:rsidRPr="002077E0" w:rsidRDefault="002077E0"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2077E0">
        <w:rPr>
          <w:rFonts w:asciiTheme="minorHAnsi" w:eastAsia="Times New Roman" w:hAnsiTheme="minorHAnsi" w:cstheme="minorHAnsi"/>
          <w:iCs w:val="0"/>
          <w:szCs w:val="22"/>
        </w:rPr>
        <w:t>Utworzenie nowej przestrzeni społeczno-kulturalnej – min. 1 obiekt udostępniony; ocena: dokumentacja techniczna.</w:t>
      </w:r>
    </w:p>
    <w:p w14:paraId="1EB8E39F" w14:textId="31624A93" w:rsidR="002077E0" w:rsidRPr="002077E0" w:rsidRDefault="002077E0"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2077E0">
        <w:rPr>
          <w:rFonts w:asciiTheme="minorHAnsi" w:eastAsia="Times New Roman" w:hAnsiTheme="minorHAnsi" w:cstheme="minorHAnsi"/>
          <w:iCs w:val="0"/>
          <w:szCs w:val="22"/>
        </w:rPr>
        <w:t>Wzrost uczestnictwa mieszkańców w wydarzeniach – min. 150 uczestników rocznie; ocena: listy obecności.</w:t>
      </w:r>
    </w:p>
    <w:p w14:paraId="36011C82" w14:textId="2EEDAA9B" w:rsidR="002077E0" w:rsidRPr="002077E0" w:rsidRDefault="002077E0"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2077E0">
        <w:rPr>
          <w:rFonts w:asciiTheme="minorHAnsi" w:eastAsia="Times New Roman" w:hAnsiTheme="minorHAnsi" w:cstheme="minorHAnsi"/>
          <w:iCs w:val="0"/>
          <w:szCs w:val="22"/>
        </w:rPr>
        <w:t>Zwiększenie liczby zajęć i wydarzeń integracyjnych – min. 8 rocznie; ocena: dokumentacja UG Ciasna.</w:t>
      </w:r>
    </w:p>
    <w:p w14:paraId="3089B343" w14:textId="69CC6099" w:rsidR="00F73692" w:rsidRPr="00025723" w:rsidRDefault="002077E0"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2077E0">
        <w:rPr>
          <w:rFonts w:asciiTheme="minorHAnsi" w:eastAsia="Times New Roman" w:hAnsiTheme="minorHAnsi" w:cstheme="minorHAnsi"/>
          <w:iCs w:val="0"/>
          <w:szCs w:val="22"/>
        </w:rPr>
        <w:t>Zastosowanie rozwiązań ekologicznych – min. 1 instalacja OZE; ocena: dokumentacja techniczn</w:t>
      </w:r>
      <w:r>
        <w:rPr>
          <w:rFonts w:asciiTheme="minorHAnsi" w:eastAsia="Times New Roman" w:hAnsiTheme="minorHAnsi" w:cstheme="minorHAnsi"/>
          <w:iCs w:val="0"/>
          <w:szCs w:val="22"/>
        </w:rPr>
        <w:t>a</w:t>
      </w:r>
      <w:r w:rsidR="00F73692" w:rsidRPr="00F73692">
        <w:rPr>
          <w:rFonts w:asciiTheme="minorHAnsi" w:eastAsia="Times New Roman" w:hAnsiTheme="minorHAnsi" w:cstheme="minorHAnsi"/>
          <w:iCs w:val="0"/>
          <w:szCs w:val="22"/>
        </w:rPr>
        <w:t>.</w:t>
      </w:r>
    </w:p>
    <w:p w14:paraId="2DAECDE2" w14:textId="77777777" w:rsidR="00F73692" w:rsidRPr="005E2B31" w:rsidRDefault="00F73692" w:rsidP="00A63D84">
      <w:p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7. Opis działań zapewniających dostępność osobom ze szczególnymi potrzebami</w:t>
      </w:r>
    </w:p>
    <w:p w14:paraId="2655A6C9" w14:textId="77777777" w:rsidR="003E4C73" w:rsidRPr="003E4C73" w:rsidRDefault="003E4C73"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3E4C73">
        <w:rPr>
          <w:rFonts w:asciiTheme="minorHAnsi" w:eastAsia="Times New Roman" w:hAnsiTheme="minorHAnsi" w:cstheme="minorHAnsi"/>
          <w:iCs w:val="0"/>
          <w:szCs w:val="22"/>
        </w:rPr>
        <w:t>Dostęp architektoniczny (podjazdy, windy),</w:t>
      </w:r>
    </w:p>
    <w:p w14:paraId="3EEC29DD" w14:textId="3513F9E3" w:rsidR="003E4C73" w:rsidRPr="003E4C73" w:rsidRDefault="003E4C73"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3E4C73">
        <w:rPr>
          <w:rFonts w:asciiTheme="minorHAnsi" w:eastAsia="Times New Roman" w:hAnsiTheme="minorHAnsi" w:cstheme="minorHAnsi"/>
          <w:iCs w:val="0"/>
          <w:szCs w:val="22"/>
        </w:rPr>
        <w:t>toalety dostosowane,</w:t>
      </w:r>
    </w:p>
    <w:p w14:paraId="050EC9A6" w14:textId="1E805816" w:rsidR="003E4C73" w:rsidRPr="003E4C73" w:rsidRDefault="003E4C73"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3E4C73">
        <w:rPr>
          <w:rFonts w:asciiTheme="minorHAnsi" w:eastAsia="Times New Roman" w:hAnsiTheme="minorHAnsi" w:cstheme="minorHAnsi"/>
          <w:iCs w:val="0"/>
          <w:szCs w:val="22"/>
        </w:rPr>
        <w:t>materiały i oznaczenia w przystępnej formie,</w:t>
      </w:r>
    </w:p>
    <w:p w14:paraId="79D8DFF9" w14:textId="0D707911" w:rsidR="00F73692" w:rsidRDefault="003E4C73"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3E4C73">
        <w:rPr>
          <w:rFonts w:asciiTheme="minorHAnsi" w:eastAsia="Times New Roman" w:hAnsiTheme="minorHAnsi" w:cstheme="minorHAnsi"/>
          <w:iCs w:val="0"/>
          <w:szCs w:val="22"/>
        </w:rPr>
        <w:t>wsparcie wolontariuszy w trakcie wydarze</w:t>
      </w:r>
      <w:r>
        <w:rPr>
          <w:rFonts w:asciiTheme="minorHAnsi" w:eastAsia="Times New Roman" w:hAnsiTheme="minorHAnsi" w:cstheme="minorHAnsi"/>
          <w:iCs w:val="0"/>
          <w:szCs w:val="22"/>
        </w:rPr>
        <w:t>ń</w:t>
      </w:r>
      <w:r w:rsidR="00F73692" w:rsidRPr="00003A3C">
        <w:rPr>
          <w:rFonts w:asciiTheme="minorHAnsi" w:eastAsia="Times New Roman" w:hAnsiTheme="minorHAnsi" w:cstheme="minorHAnsi"/>
          <w:iCs w:val="0"/>
          <w:szCs w:val="22"/>
        </w:rPr>
        <w:t>.</w:t>
      </w:r>
    </w:p>
    <w:p w14:paraId="1015462D" w14:textId="77777777" w:rsidR="00F73692" w:rsidRPr="005E2B31" w:rsidRDefault="00F73692" w:rsidP="00F73692">
      <w:pPr>
        <w:spacing w:before="100" w:beforeAutospacing="1" w:after="100" w:afterAutospacing="1"/>
        <w:jc w:val="left"/>
        <w:rPr>
          <w:rFonts w:asciiTheme="minorHAnsi" w:eastAsia="Times New Roman" w:hAnsiTheme="minorHAnsi" w:cstheme="minorHAnsi"/>
          <w:iCs w:val="0"/>
          <w:szCs w:val="22"/>
        </w:rPr>
      </w:pPr>
      <w:r w:rsidRPr="00003A3C">
        <w:rPr>
          <w:rFonts w:asciiTheme="minorHAnsi" w:eastAsia="Times New Roman" w:hAnsiTheme="minorHAnsi" w:cstheme="minorHAnsi"/>
          <w:b/>
          <w:iCs w:val="0"/>
          <w:szCs w:val="22"/>
        </w:rPr>
        <w:t>8. Ramy czasowe realizacji przedsięwzięcia</w:t>
      </w:r>
      <w:r>
        <w:rPr>
          <w:rFonts w:asciiTheme="minorHAnsi" w:eastAsia="Times New Roman" w:hAnsiTheme="minorHAnsi" w:cstheme="minorHAnsi"/>
          <w:iCs w:val="0"/>
          <w:szCs w:val="22"/>
        </w:rPr>
        <w:br/>
        <w:t>2026</w:t>
      </w:r>
      <w:r w:rsidRPr="005E2B31">
        <w:rPr>
          <w:rFonts w:asciiTheme="minorHAnsi" w:eastAsia="Times New Roman" w:hAnsiTheme="minorHAnsi" w:cstheme="minorHAnsi"/>
          <w:iCs w:val="0"/>
          <w:szCs w:val="22"/>
        </w:rPr>
        <w:t>–2032</w:t>
      </w:r>
    </w:p>
    <w:p w14:paraId="1B31E36C" w14:textId="77752467" w:rsidR="00F73692" w:rsidRPr="005E2B31" w:rsidRDefault="00F73692" w:rsidP="00F73692">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9. Szacowana wartość przedsięwzięcia</w:t>
      </w:r>
      <w:r>
        <w:rPr>
          <w:rFonts w:asciiTheme="minorHAnsi" w:eastAsia="Times New Roman" w:hAnsiTheme="minorHAnsi" w:cstheme="minorHAnsi"/>
          <w:iCs w:val="0"/>
          <w:szCs w:val="22"/>
        </w:rPr>
        <w:br/>
      </w:r>
      <w:r w:rsidR="000D18AF">
        <w:rPr>
          <w:rFonts w:asciiTheme="minorHAnsi" w:eastAsia="Times New Roman" w:hAnsiTheme="minorHAnsi" w:cstheme="minorHAnsi"/>
          <w:iCs w:val="0"/>
          <w:szCs w:val="22"/>
        </w:rPr>
        <w:t>10</w:t>
      </w:r>
      <w:r>
        <w:rPr>
          <w:rFonts w:asciiTheme="minorHAnsi" w:eastAsia="Times New Roman" w:hAnsiTheme="minorHAnsi" w:cstheme="minorHAnsi"/>
          <w:iCs w:val="0"/>
          <w:szCs w:val="22"/>
        </w:rPr>
        <w:t xml:space="preserve"> 0</w:t>
      </w:r>
      <w:r w:rsidRPr="005E2B31">
        <w:rPr>
          <w:rFonts w:asciiTheme="minorHAnsi" w:eastAsia="Times New Roman" w:hAnsiTheme="minorHAnsi" w:cstheme="minorHAnsi"/>
          <w:iCs w:val="0"/>
          <w:szCs w:val="22"/>
        </w:rPr>
        <w:t>00 000,00 zł</w:t>
      </w:r>
    </w:p>
    <w:p w14:paraId="63EE6D1D" w14:textId="60D2D5F4" w:rsidR="00F73692" w:rsidRDefault="00F73692" w:rsidP="00F73692">
      <w:pPr>
        <w:spacing w:before="100" w:beforeAutospacing="1" w:after="100" w:afterAutospacing="1"/>
        <w:jc w:val="left"/>
      </w:pPr>
      <w:r w:rsidRPr="005E2B31">
        <w:rPr>
          <w:rFonts w:asciiTheme="minorHAnsi" w:eastAsia="Times New Roman" w:hAnsiTheme="minorHAnsi" w:cstheme="minorHAnsi"/>
          <w:b/>
          <w:bCs/>
          <w:iCs w:val="0"/>
          <w:szCs w:val="22"/>
        </w:rPr>
        <w:t>10. Finansowanie</w:t>
      </w:r>
      <w:r w:rsidRPr="005E2B31">
        <w:rPr>
          <w:rFonts w:asciiTheme="minorHAnsi" w:eastAsia="Times New Roman" w:hAnsiTheme="minorHAnsi" w:cstheme="minorHAnsi"/>
          <w:iCs w:val="0"/>
          <w:szCs w:val="22"/>
        </w:rPr>
        <w:br/>
      </w:r>
      <w:r w:rsidR="000D18AF">
        <w:t>Fundusze Europejskie dla Śląskiego 2021–2027 (FESL), środki własne Gminy Ciasna, WFOŚiGW, NFOŚiGW, PROW</w:t>
      </w:r>
    </w:p>
    <w:p w14:paraId="681F3ACE" w14:textId="77777777" w:rsidR="0002019D" w:rsidRDefault="0002019D" w:rsidP="00F73692">
      <w:pPr>
        <w:spacing w:before="100" w:beforeAutospacing="1" w:after="100" w:afterAutospacing="1"/>
        <w:jc w:val="left"/>
      </w:pPr>
    </w:p>
    <w:p w14:paraId="111FDD1C" w14:textId="77777777" w:rsidR="0002019D" w:rsidRDefault="0002019D" w:rsidP="00F73692">
      <w:pPr>
        <w:spacing w:before="100" w:beforeAutospacing="1" w:after="100" w:afterAutospacing="1"/>
        <w:jc w:val="left"/>
        <w:rPr>
          <w:rFonts w:asciiTheme="minorHAnsi" w:eastAsia="Times New Roman" w:hAnsiTheme="minorHAnsi" w:cstheme="minorHAnsi"/>
          <w:iCs w:val="0"/>
          <w:szCs w:val="22"/>
        </w:rPr>
      </w:pPr>
    </w:p>
    <w:p w14:paraId="30287521" w14:textId="5055BCC9" w:rsidR="00806BF1" w:rsidRDefault="00F261CA" w:rsidP="00F261CA">
      <w:pPr>
        <w:pStyle w:val="Nagwek3"/>
      </w:pPr>
      <w:bookmarkStart w:id="275" w:name="_Toc209281033"/>
      <w:r w:rsidRPr="00F261CA">
        <w:t>Adaptacja budynku użyteczności publicznej na cele kulturalno-oświatowe</w:t>
      </w:r>
      <w:bookmarkEnd w:id="275"/>
    </w:p>
    <w:p w14:paraId="1B224F14" w14:textId="7D1FE38F" w:rsidR="00806BF1" w:rsidRPr="005E2B31" w:rsidRDefault="00806BF1" w:rsidP="00806BF1">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 Nazwa przedsięwzięcia</w:t>
      </w:r>
      <w:r w:rsidRPr="005E2B31">
        <w:rPr>
          <w:rFonts w:asciiTheme="minorHAnsi" w:eastAsia="Times New Roman" w:hAnsiTheme="minorHAnsi" w:cstheme="minorHAnsi"/>
          <w:iCs w:val="0"/>
          <w:szCs w:val="22"/>
        </w:rPr>
        <w:br/>
      </w:r>
      <w:r w:rsidR="00F261CA">
        <w:t>Adaptacja budynku użyteczności publicznej na cele kulturalno-oświatowe</w:t>
      </w:r>
    </w:p>
    <w:p w14:paraId="00799DC9" w14:textId="77777777" w:rsidR="00F261CA" w:rsidRDefault="00806BF1" w:rsidP="00F261CA">
      <w:pPr>
        <w:spacing w:before="100" w:beforeAutospacing="1" w:after="0"/>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2. Realizator</w:t>
      </w:r>
    </w:p>
    <w:p w14:paraId="58E7CC0C" w14:textId="54A6CAB6" w:rsidR="00806BF1" w:rsidRPr="005E2B31" w:rsidRDefault="00806BF1" w:rsidP="00F261CA">
      <w:pPr>
        <w:spacing w:after="100" w:afterAutospacing="1"/>
        <w:jc w:val="left"/>
        <w:rPr>
          <w:rFonts w:asciiTheme="minorHAnsi" w:eastAsia="Times New Roman" w:hAnsiTheme="minorHAnsi" w:cstheme="minorHAnsi"/>
          <w:iCs w:val="0"/>
          <w:szCs w:val="22"/>
        </w:rPr>
      </w:pPr>
      <w:r w:rsidRPr="00F73692">
        <w:t>Gmina Ciasna, we współpracy z instytucjami kultury i organizacjami społecznymi</w:t>
      </w:r>
    </w:p>
    <w:p w14:paraId="4F8BC1D3" w14:textId="77777777" w:rsidR="00806BF1" w:rsidRDefault="00806BF1" w:rsidP="00806BF1">
      <w:pPr>
        <w:spacing w:before="100" w:beforeAutospacing="1" w:after="100" w:afterAutospacing="1"/>
        <w:jc w:val="left"/>
      </w:pPr>
      <w:r w:rsidRPr="005E2B31">
        <w:rPr>
          <w:rFonts w:asciiTheme="minorHAnsi" w:eastAsia="Times New Roman" w:hAnsiTheme="minorHAnsi" w:cstheme="minorHAnsi"/>
          <w:b/>
          <w:bCs/>
          <w:iCs w:val="0"/>
          <w:szCs w:val="22"/>
        </w:rPr>
        <w:t>3. Lokalizacja</w:t>
      </w:r>
      <w:r w:rsidRPr="005E2B31">
        <w:rPr>
          <w:rFonts w:asciiTheme="minorHAnsi" w:eastAsia="Times New Roman" w:hAnsiTheme="minorHAnsi" w:cstheme="minorHAnsi"/>
          <w:iCs w:val="0"/>
          <w:szCs w:val="22"/>
        </w:rPr>
        <w:br/>
      </w:r>
      <w:r w:rsidRPr="00F73692">
        <w:t xml:space="preserve">Miejscowość </w:t>
      </w:r>
      <w:r>
        <w:t>Ciasna (obszar rewitalizacji)</w:t>
      </w:r>
    </w:p>
    <w:p w14:paraId="3F9790D9" w14:textId="77777777" w:rsidR="00806BF1" w:rsidRDefault="00806BF1" w:rsidP="00A63D84">
      <w:pPr>
        <w:spacing w:before="100" w:beforeAutospacing="1" w:after="100" w:afterAutospacing="1"/>
        <w:contextualSpacing/>
        <w:jc w:val="left"/>
        <w:rPr>
          <w:rFonts w:asciiTheme="minorHAnsi" w:eastAsia="Times New Roman" w:hAnsiTheme="minorHAnsi" w:cstheme="minorHAnsi"/>
          <w:b/>
          <w:bCs/>
          <w:iCs w:val="0"/>
          <w:szCs w:val="22"/>
        </w:rPr>
      </w:pPr>
      <w:r w:rsidRPr="005E2B31">
        <w:rPr>
          <w:rFonts w:asciiTheme="minorHAnsi" w:eastAsia="Times New Roman" w:hAnsiTheme="minorHAnsi" w:cstheme="minorHAnsi"/>
          <w:b/>
          <w:bCs/>
          <w:iCs w:val="0"/>
          <w:szCs w:val="22"/>
        </w:rPr>
        <w:t>4. Zakres realizowanych zadań</w:t>
      </w:r>
    </w:p>
    <w:p w14:paraId="349C9C77" w14:textId="59C3D358" w:rsidR="00806BF1" w:rsidRPr="003E1D00" w:rsidRDefault="00806BF1" w:rsidP="00A63D84">
      <w:pPr>
        <w:spacing w:before="100" w:beforeAutospacing="1" w:after="100" w:afterAutospacing="1"/>
        <w:contextualSpacing/>
        <w:jc w:val="left"/>
      </w:pPr>
      <w:r w:rsidRPr="002077E0">
        <w:t xml:space="preserve">Projekt obejmuje </w:t>
      </w:r>
      <w:r w:rsidR="00F261CA">
        <w:t>modernizację</w:t>
      </w:r>
      <w:r w:rsidRPr="002077E0">
        <w:t xml:space="preserve"> istniejącego </w:t>
      </w:r>
      <w:r w:rsidR="00F261CA">
        <w:t>budynku użyteczności publicznej</w:t>
      </w:r>
      <w:r w:rsidRPr="002077E0">
        <w:t xml:space="preserve"> i jego </w:t>
      </w:r>
      <w:r w:rsidR="00F261CA">
        <w:t>dostosowanie do pełnienia funkcji kulturalnych i edukacyjnych.</w:t>
      </w:r>
      <w:r w:rsidRPr="002077E0">
        <w:t xml:space="preserve"> Zakres dzi</w:t>
      </w:r>
      <w:r>
        <w:t>ałań</w:t>
      </w:r>
      <w:r w:rsidRPr="003E1D00">
        <w:t>:</w:t>
      </w:r>
    </w:p>
    <w:p w14:paraId="61C27C34" w14:textId="5EAB46DD" w:rsidR="00F261CA" w:rsidRDefault="00F261CA" w:rsidP="003D07B0">
      <w:pPr>
        <w:numPr>
          <w:ilvl w:val="0"/>
          <w:numId w:val="37"/>
        </w:numPr>
        <w:spacing w:before="100" w:beforeAutospacing="1" w:after="100" w:afterAutospacing="1"/>
        <w:contextualSpacing/>
        <w:jc w:val="left"/>
      </w:pPr>
      <w:r>
        <w:t>stworzenie nowoczesnej przestrzeni dla biblioteki gminnej,</w:t>
      </w:r>
    </w:p>
    <w:p w14:paraId="7D23CF39" w14:textId="52D5DC18" w:rsidR="00F261CA" w:rsidRDefault="00F261CA" w:rsidP="003D07B0">
      <w:pPr>
        <w:numPr>
          <w:ilvl w:val="0"/>
          <w:numId w:val="37"/>
        </w:numPr>
        <w:spacing w:before="100" w:beforeAutospacing="1" w:after="100" w:afterAutospacing="1"/>
        <w:contextualSpacing/>
        <w:jc w:val="left"/>
      </w:pPr>
      <w:r>
        <w:t>przygotowanie sali wielofunkcyjnej do zajęć i warsztatów,</w:t>
      </w:r>
    </w:p>
    <w:p w14:paraId="61D1B2F8" w14:textId="711B741A" w:rsidR="00F261CA" w:rsidRDefault="00F261CA" w:rsidP="003D07B0">
      <w:pPr>
        <w:numPr>
          <w:ilvl w:val="0"/>
          <w:numId w:val="37"/>
        </w:numPr>
        <w:spacing w:before="100" w:beforeAutospacing="1" w:after="100" w:afterAutospacing="1"/>
        <w:jc w:val="left"/>
      </w:pPr>
      <w:r>
        <w:t>dostosowanie budynku do potrzeb dzieci, młodzieży i seniorów,</w:t>
      </w:r>
    </w:p>
    <w:p w14:paraId="5F16818D" w14:textId="1195B5C3" w:rsidR="00F261CA" w:rsidRDefault="00F261CA" w:rsidP="003D07B0">
      <w:pPr>
        <w:numPr>
          <w:ilvl w:val="0"/>
          <w:numId w:val="37"/>
        </w:numPr>
        <w:spacing w:before="100" w:beforeAutospacing="1" w:after="100" w:afterAutospacing="1"/>
        <w:jc w:val="left"/>
      </w:pPr>
      <w:r>
        <w:t>wprowadzenie funkcji multimedialnych i edukacyjnych</w:t>
      </w:r>
    </w:p>
    <w:p w14:paraId="4E8677F9" w14:textId="77777777" w:rsidR="00806BF1" w:rsidRPr="00F73692" w:rsidRDefault="00806BF1" w:rsidP="00F261CA">
      <w:pPr>
        <w:spacing w:before="100" w:beforeAutospacing="1" w:after="0"/>
        <w:jc w:val="left"/>
        <w:rPr>
          <w:rFonts w:asciiTheme="minorHAnsi" w:eastAsia="Times New Roman" w:hAnsiTheme="minorHAnsi" w:cstheme="minorHAnsi"/>
          <w:iCs w:val="0"/>
          <w:szCs w:val="22"/>
        </w:rPr>
      </w:pPr>
      <w:r w:rsidRPr="00F73692">
        <w:rPr>
          <w:rFonts w:asciiTheme="minorHAnsi" w:eastAsia="Times New Roman" w:hAnsiTheme="minorHAnsi" w:cstheme="minorHAnsi"/>
          <w:b/>
          <w:bCs/>
          <w:iCs w:val="0"/>
          <w:szCs w:val="22"/>
        </w:rPr>
        <w:t>5. Zdiagnozowane problemy, na które odpowiada przedsięwzięcie</w:t>
      </w:r>
    </w:p>
    <w:p w14:paraId="17B57183" w14:textId="1314A7C4" w:rsidR="00806BF1" w:rsidRDefault="00806BF1" w:rsidP="00A63D84">
      <w:pPr>
        <w:spacing w:after="0"/>
        <w:jc w:val="left"/>
      </w:pPr>
      <w:r>
        <w:t>P2. Ograniczona oferta czasu wolnego oraz brak nowoczesnych przestrzeni kulturalnych i edukacyjnych</w:t>
      </w:r>
    </w:p>
    <w:p w14:paraId="26D07134" w14:textId="77777777" w:rsidR="00806BF1" w:rsidRPr="002818CE" w:rsidRDefault="00806BF1" w:rsidP="00A63D84">
      <w:pPr>
        <w:spacing w:before="100" w:beforeAutospacing="1" w:after="0"/>
        <w:jc w:val="left"/>
        <w:rPr>
          <w:rFonts w:asciiTheme="minorHAnsi" w:eastAsia="Times New Roman" w:hAnsiTheme="minorHAnsi" w:cstheme="minorHAnsi"/>
          <w:iCs w:val="0"/>
          <w:szCs w:val="22"/>
        </w:rPr>
      </w:pPr>
      <w:r w:rsidRPr="002818CE">
        <w:rPr>
          <w:rFonts w:asciiTheme="minorHAnsi" w:eastAsia="Times New Roman" w:hAnsiTheme="minorHAnsi" w:cstheme="minorHAnsi"/>
          <w:b/>
          <w:bCs/>
          <w:iCs w:val="0"/>
          <w:szCs w:val="22"/>
        </w:rPr>
        <w:t>6. Prognozowane rezultaty wraz ze sposobem ich oceny w odniesieniu do celów rewitalizacji</w:t>
      </w:r>
    </w:p>
    <w:p w14:paraId="25939DBA" w14:textId="77777777" w:rsidR="00806BF1" w:rsidRPr="005E2B31" w:rsidRDefault="00806BF1" w:rsidP="00A63D84">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Cele i kierunki działań:</w:t>
      </w:r>
    </w:p>
    <w:p w14:paraId="2B16A723" w14:textId="77777777" w:rsidR="00806BF1" w:rsidRPr="008211A3" w:rsidRDefault="00806BF1" w:rsidP="003D07B0">
      <w:pPr>
        <w:numPr>
          <w:ilvl w:val="0"/>
          <w:numId w:val="33"/>
        </w:numPr>
        <w:spacing w:before="100" w:beforeAutospacing="1"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b/>
          <w:bCs/>
          <w:iCs w:val="0"/>
          <w:szCs w:val="22"/>
        </w:rPr>
        <w:t>Cel 1</w:t>
      </w:r>
      <w:r w:rsidRPr="008211A3">
        <w:rPr>
          <w:rFonts w:asciiTheme="minorHAnsi" w:eastAsia="Times New Roman" w:hAnsiTheme="minorHAnsi" w:cstheme="minorHAnsi"/>
          <w:b/>
          <w:bCs/>
          <w:iCs w:val="0"/>
          <w:szCs w:val="22"/>
        </w:rPr>
        <w:t xml:space="preserve">. </w:t>
      </w:r>
      <w:r>
        <w:rPr>
          <w:rFonts w:asciiTheme="minorHAnsi" w:eastAsia="Times New Roman" w:hAnsiTheme="minorHAnsi" w:cstheme="minorHAnsi"/>
          <w:b/>
          <w:bCs/>
          <w:iCs w:val="0"/>
          <w:szCs w:val="22"/>
        </w:rPr>
        <w:t>Wzmacnianie więzi społecznych i aktywizacja mieszkańców obszaru rewitalizacji</w:t>
      </w:r>
    </w:p>
    <w:p w14:paraId="4573261D" w14:textId="77777777" w:rsidR="00806BF1" w:rsidRDefault="00806BF1"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KD.1.2 </w:t>
      </w:r>
      <w:r w:rsidRPr="00F73692">
        <w:rPr>
          <w:rFonts w:asciiTheme="minorHAnsi" w:eastAsia="Times New Roman" w:hAnsiTheme="minorHAnsi" w:cstheme="minorHAnsi"/>
          <w:iCs w:val="0"/>
          <w:szCs w:val="22"/>
        </w:rPr>
        <w:t>Rozwój zróżnicowanej oferty spędzania czasu wolnego</w:t>
      </w:r>
    </w:p>
    <w:p w14:paraId="6D8A05D7" w14:textId="77777777" w:rsidR="00806BF1" w:rsidRPr="008211A3" w:rsidRDefault="00806BF1" w:rsidP="003D07B0">
      <w:pPr>
        <w:numPr>
          <w:ilvl w:val="0"/>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b/>
          <w:bCs/>
          <w:iCs w:val="0"/>
          <w:szCs w:val="22"/>
        </w:rPr>
        <w:t>Cel 3</w:t>
      </w:r>
      <w:r w:rsidRPr="008211A3">
        <w:rPr>
          <w:rFonts w:asciiTheme="minorHAnsi" w:eastAsia="Times New Roman" w:hAnsiTheme="minorHAnsi" w:cstheme="minorHAnsi"/>
          <w:b/>
          <w:bCs/>
          <w:iCs w:val="0"/>
          <w:szCs w:val="22"/>
        </w:rPr>
        <w:t xml:space="preserve">. </w:t>
      </w:r>
      <w:r w:rsidRPr="00F73692">
        <w:rPr>
          <w:rFonts w:asciiTheme="minorHAnsi" w:eastAsia="Times New Roman" w:hAnsiTheme="minorHAnsi" w:cstheme="minorHAnsi"/>
          <w:b/>
          <w:bCs/>
          <w:iCs w:val="0"/>
          <w:szCs w:val="22"/>
        </w:rPr>
        <w:t>Przywracanie funkcji zdegradowanym obiektom i terenom oraz poprawa jakości środowisk</w:t>
      </w:r>
      <w:r>
        <w:rPr>
          <w:rFonts w:asciiTheme="minorHAnsi" w:eastAsia="Times New Roman" w:hAnsiTheme="minorHAnsi" w:cstheme="minorHAnsi"/>
          <w:b/>
          <w:bCs/>
          <w:iCs w:val="0"/>
          <w:szCs w:val="22"/>
        </w:rPr>
        <w:t>a</w:t>
      </w:r>
    </w:p>
    <w:p w14:paraId="630F0B1B" w14:textId="77777777" w:rsidR="00806BF1" w:rsidRDefault="00806BF1"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KD.3.1 </w:t>
      </w:r>
      <w:r w:rsidRPr="00F73692">
        <w:rPr>
          <w:rFonts w:asciiTheme="minorHAnsi" w:eastAsia="Times New Roman" w:hAnsiTheme="minorHAnsi" w:cstheme="minorHAnsi"/>
          <w:iCs w:val="0"/>
          <w:szCs w:val="22"/>
        </w:rPr>
        <w:t>Adaptacja zdegradowanej infrastruktury do funkcji społecznych, kulturalnych i edukacyjnych</w:t>
      </w:r>
    </w:p>
    <w:p w14:paraId="5329EA57" w14:textId="77777777" w:rsidR="00806BF1" w:rsidRPr="005E2B31" w:rsidRDefault="00806BF1" w:rsidP="00A63D84">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Prognozowane rezultaty i sposoby oceny:</w:t>
      </w:r>
    </w:p>
    <w:p w14:paraId="29C8559D" w14:textId="4D745655" w:rsidR="00F261CA" w:rsidRPr="00F261CA" w:rsidRDefault="00F261CA"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F261CA">
        <w:rPr>
          <w:rFonts w:asciiTheme="minorHAnsi" w:eastAsia="Times New Roman" w:hAnsiTheme="minorHAnsi" w:cstheme="minorHAnsi"/>
          <w:iCs w:val="0"/>
          <w:szCs w:val="22"/>
        </w:rPr>
        <w:t>Utworzenie nowoczesnej przestrzeni kulturalno-edukacyjnej – min. 1 obiekt dostosowany; ocena: dokumentacja techniczna.</w:t>
      </w:r>
    </w:p>
    <w:p w14:paraId="05893571" w14:textId="1E45603E" w:rsidR="00F261CA" w:rsidRPr="00F261CA" w:rsidRDefault="00F261CA"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F261CA">
        <w:rPr>
          <w:rFonts w:asciiTheme="minorHAnsi" w:eastAsia="Times New Roman" w:hAnsiTheme="minorHAnsi" w:cstheme="minorHAnsi"/>
          <w:iCs w:val="0"/>
          <w:szCs w:val="22"/>
        </w:rPr>
        <w:t>Wzrost uczestnictwa w zajęciach i wydarzeniach – min. 100 osób rocznie; ocena: listy obecności.</w:t>
      </w:r>
    </w:p>
    <w:p w14:paraId="5006B444" w14:textId="0409B9CC" w:rsidR="00806BF1" w:rsidRPr="00025723" w:rsidRDefault="00F261CA"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F261CA">
        <w:rPr>
          <w:rFonts w:asciiTheme="minorHAnsi" w:eastAsia="Times New Roman" w:hAnsiTheme="minorHAnsi" w:cstheme="minorHAnsi"/>
          <w:iCs w:val="0"/>
          <w:szCs w:val="22"/>
        </w:rPr>
        <w:t>Zwiększenie oferty edukacyjnej i kulturalnej – min. 5 nowych wydarzeń rocznie; ocena: raporty UG Ciasn</w:t>
      </w:r>
      <w:r>
        <w:rPr>
          <w:rFonts w:asciiTheme="minorHAnsi" w:eastAsia="Times New Roman" w:hAnsiTheme="minorHAnsi" w:cstheme="minorHAnsi"/>
          <w:iCs w:val="0"/>
          <w:szCs w:val="22"/>
        </w:rPr>
        <w:t>a</w:t>
      </w:r>
      <w:r w:rsidR="00806BF1" w:rsidRPr="00F73692">
        <w:rPr>
          <w:rFonts w:asciiTheme="minorHAnsi" w:eastAsia="Times New Roman" w:hAnsiTheme="minorHAnsi" w:cstheme="minorHAnsi"/>
          <w:iCs w:val="0"/>
          <w:szCs w:val="22"/>
        </w:rPr>
        <w:t>.</w:t>
      </w:r>
    </w:p>
    <w:p w14:paraId="2C3E6793" w14:textId="77777777" w:rsidR="00806BF1" w:rsidRPr="005E2B31" w:rsidRDefault="00806BF1" w:rsidP="00A63D84">
      <w:p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7. Opis działań zapewniających dostępność osobom ze szczególnymi potrzebami</w:t>
      </w:r>
    </w:p>
    <w:p w14:paraId="5C6AD651" w14:textId="4081A0A8" w:rsidR="00F261CA" w:rsidRPr="00F261CA" w:rsidRDefault="00F261CA"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F261CA">
        <w:rPr>
          <w:rFonts w:asciiTheme="minorHAnsi" w:eastAsia="Times New Roman" w:hAnsiTheme="minorHAnsi" w:cstheme="minorHAnsi"/>
          <w:iCs w:val="0"/>
          <w:szCs w:val="22"/>
        </w:rPr>
        <w:t>Likwidacja barier architektonicznych (podjazdy, toalety dostępne),</w:t>
      </w:r>
    </w:p>
    <w:p w14:paraId="09ACDBA3" w14:textId="7966BDFF" w:rsidR="00F261CA" w:rsidRPr="00F261CA" w:rsidRDefault="00F261CA"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F261CA">
        <w:rPr>
          <w:rFonts w:asciiTheme="minorHAnsi" w:eastAsia="Times New Roman" w:hAnsiTheme="minorHAnsi" w:cstheme="minorHAnsi"/>
          <w:iCs w:val="0"/>
          <w:szCs w:val="22"/>
        </w:rPr>
        <w:t>zapewnienie dostępnych materiałów informacyjnych,</w:t>
      </w:r>
    </w:p>
    <w:p w14:paraId="4772B982" w14:textId="426CCA65" w:rsidR="00F261CA" w:rsidRPr="00F261CA" w:rsidRDefault="00F261CA"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F261CA">
        <w:rPr>
          <w:rFonts w:asciiTheme="minorHAnsi" w:eastAsia="Times New Roman" w:hAnsiTheme="minorHAnsi" w:cstheme="minorHAnsi"/>
          <w:iCs w:val="0"/>
          <w:szCs w:val="22"/>
        </w:rPr>
        <w:t>możliwość udziału osób z niepełnosprawnościami w każdym działaniu,</w:t>
      </w:r>
    </w:p>
    <w:p w14:paraId="14383DDD" w14:textId="2BE3509E" w:rsidR="00806BF1" w:rsidRDefault="00F261CA"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F261CA">
        <w:rPr>
          <w:rFonts w:asciiTheme="minorHAnsi" w:eastAsia="Times New Roman" w:hAnsiTheme="minorHAnsi" w:cstheme="minorHAnsi"/>
          <w:iCs w:val="0"/>
          <w:szCs w:val="22"/>
        </w:rPr>
        <w:t>wsparcie asystentów i wolontarius</w:t>
      </w:r>
      <w:r>
        <w:rPr>
          <w:rFonts w:asciiTheme="minorHAnsi" w:eastAsia="Times New Roman" w:hAnsiTheme="minorHAnsi" w:cstheme="minorHAnsi"/>
          <w:iCs w:val="0"/>
          <w:szCs w:val="22"/>
        </w:rPr>
        <w:t>zy</w:t>
      </w:r>
      <w:r w:rsidR="00806BF1" w:rsidRPr="00003A3C">
        <w:rPr>
          <w:rFonts w:asciiTheme="minorHAnsi" w:eastAsia="Times New Roman" w:hAnsiTheme="minorHAnsi" w:cstheme="minorHAnsi"/>
          <w:iCs w:val="0"/>
          <w:szCs w:val="22"/>
        </w:rPr>
        <w:t>.</w:t>
      </w:r>
    </w:p>
    <w:p w14:paraId="4CAA1164" w14:textId="77777777" w:rsidR="00806BF1" w:rsidRPr="005E2B31" w:rsidRDefault="00806BF1" w:rsidP="00806BF1">
      <w:pPr>
        <w:spacing w:before="100" w:beforeAutospacing="1" w:after="100" w:afterAutospacing="1"/>
        <w:jc w:val="left"/>
        <w:rPr>
          <w:rFonts w:asciiTheme="minorHAnsi" w:eastAsia="Times New Roman" w:hAnsiTheme="minorHAnsi" w:cstheme="minorHAnsi"/>
          <w:iCs w:val="0"/>
          <w:szCs w:val="22"/>
        </w:rPr>
      </w:pPr>
      <w:r w:rsidRPr="00003A3C">
        <w:rPr>
          <w:rFonts w:asciiTheme="minorHAnsi" w:eastAsia="Times New Roman" w:hAnsiTheme="minorHAnsi" w:cstheme="minorHAnsi"/>
          <w:b/>
          <w:iCs w:val="0"/>
          <w:szCs w:val="22"/>
        </w:rPr>
        <w:t>8. Ramy czasowe realizacji przedsięwzięcia</w:t>
      </w:r>
      <w:r>
        <w:rPr>
          <w:rFonts w:asciiTheme="minorHAnsi" w:eastAsia="Times New Roman" w:hAnsiTheme="minorHAnsi" w:cstheme="minorHAnsi"/>
          <w:iCs w:val="0"/>
          <w:szCs w:val="22"/>
        </w:rPr>
        <w:br/>
        <w:t>2026</w:t>
      </w:r>
      <w:r w:rsidRPr="005E2B31">
        <w:rPr>
          <w:rFonts w:asciiTheme="minorHAnsi" w:eastAsia="Times New Roman" w:hAnsiTheme="minorHAnsi" w:cstheme="minorHAnsi"/>
          <w:iCs w:val="0"/>
          <w:szCs w:val="22"/>
        </w:rPr>
        <w:t>–2032</w:t>
      </w:r>
    </w:p>
    <w:p w14:paraId="3369F575" w14:textId="2FA22318" w:rsidR="00806BF1" w:rsidRPr="005E2B31" w:rsidRDefault="00806BF1" w:rsidP="00806BF1">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9. Szacowana wartość przedsięwzięcia</w:t>
      </w:r>
      <w:r>
        <w:rPr>
          <w:rFonts w:asciiTheme="minorHAnsi" w:eastAsia="Times New Roman" w:hAnsiTheme="minorHAnsi" w:cstheme="minorHAnsi"/>
          <w:iCs w:val="0"/>
          <w:szCs w:val="22"/>
        </w:rPr>
        <w:br/>
      </w:r>
      <w:r w:rsidR="00F261CA">
        <w:rPr>
          <w:rFonts w:asciiTheme="minorHAnsi" w:eastAsia="Times New Roman" w:hAnsiTheme="minorHAnsi" w:cstheme="minorHAnsi"/>
          <w:iCs w:val="0"/>
          <w:szCs w:val="22"/>
        </w:rPr>
        <w:t>5</w:t>
      </w:r>
      <w:r>
        <w:rPr>
          <w:rFonts w:asciiTheme="minorHAnsi" w:eastAsia="Times New Roman" w:hAnsiTheme="minorHAnsi" w:cstheme="minorHAnsi"/>
          <w:iCs w:val="0"/>
          <w:szCs w:val="22"/>
        </w:rPr>
        <w:t xml:space="preserve"> 0</w:t>
      </w:r>
      <w:r w:rsidRPr="005E2B31">
        <w:rPr>
          <w:rFonts w:asciiTheme="minorHAnsi" w:eastAsia="Times New Roman" w:hAnsiTheme="minorHAnsi" w:cstheme="minorHAnsi"/>
          <w:iCs w:val="0"/>
          <w:szCs w:val="22"/>
        </w:rPr>
        <w:t>00 000,00 zł</w:t>
      </w:r>
    </w:p>
    <w:p w14:paraId="02FA51F7" w14:textId="2776EAA6" w:rsidR="00806BF1" w:rsidRDefault="00806BF1" w:rsidP="00806BF1">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10. Finansowanie</w:t>
      </w:r>
      <w:r w:rsidRPr="005E2B31">
        <w:rPr>
          <w:rFonts w:asciiTheme="minorHAnsi" w:eastAsia="Times New Roman" w:hAnsiTheme="minorHAnsi" w:cstheme="minorHAnsi"/>
          <w:iCs w:val="0"/>
          <w:szCs w:val="22"/>
        </w:rPr>
        <w:br/>
      </w:r>
      <w:r w:rsidR="00F261CA">
        <w:t>Fundusze Europejskie dla Śląskiego 2021–2027 (FESL), środki własne Gminy Ciasna, WFOŚiGW, NFOŚiGW, Ministerstwo Kultury i Dziedzictwa Narodowego, PROW</w:t>
      </w:r>
    </w:p>
    <w:p w14:paraId="53DB6894" w14:textId="7C9EF3E8" w:rsidR="007E0AD1" w:rsidRDefault="00735054" w:rsidP="007E0AD1">
      <w:pPr>
        <w:pStyle w:val="Nagwek3"/>
      </w:pPr>
      <w:r>
        <w:t xml:space="preserve"> </w:t>
      </w:r>
      <w:bookmarkStart w:id="276" w:name="_Toc209281034"/>
      <w:r w:rsidR="007E0AD1">
        <w:t>Zagospodarowanie terenu oraz wyposażenie budynku byłej Fabryki Fajek/Fajczarni w miejscowości Zborowskie w celu powstania Skansenu w Gminie Ciasna</w:t>
      </w:r>
      <w:bookmarkEnd w:id="276"/>
    </w:p>
    <w:p w14:paraId="2347DA8C" w14:textId="77568A94" w:rsidR="007E0AD1" w:rsidRPr="005E2B31" w:rsidRDefault="007E0AD1" w:rsidP="007E0AD1">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 Nazwa przedsięwzięcia</w:t>
      </w:r>
      <w:r w:rsidRPr="005E2B31">
        <w:rPr>
          <w:rFonts w:asciiTheme="minorHAnsi" w:eastAsia="Times New Roman" w:hAnsiTheme="minorHAnsi" w:cstheme="minorHAnsi"/>
          <w:iCs w:val="0"/>
          <w:szCs w:val="22"/>
        </w:rPr>
        <w:br/>
      </w:r>
      <w:r w:rsidRPr="007E0AD1">
        <w:t>Zagospodarowanie terenu oraz wyposażenie budynku byłej Fabryki Fajek/Fajczarni w miejscowości Zborowskie w celu powstania Skansenu w Gminie Ciasna</w:t>
      </w:r>
    </w:p>
    <w:p w14:paraId="1697EC1A" w14:textId="77777777" w:rsidR="007E0AD1" w:rsidRDefault="007E0AD1" w:rsidP="007E0AD1">
      <w:pPr>
        <w:spacing w:before="100" w:beforeAutospacing="1" w:after="0"/>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2. Realizator</w:t>
      </w:r>
    </w:p>
    <w:p w14:paraId="5D49609C" w14:textId="77777777" w:rsidR="007E0AD1" w:rsidRPr="005E2B31" w:rsidRDefault="007E0AD1" w:rsidP="007E0AD1">
      <w:pPr>
        <w:spacing w:after="100" w:afterAutospacing="1"/>
        <w:jc w:val="left"/>
        <w:rPr>
          <w:rFonts w:asciiTheme="minorHAnsi" w:eastAsia="Times New Roman" w:hAnsiTheme="minorHAnsi" w:cstheme="minorHAnsi"/>
          <w:iCs w:val="0"/>
          <w:szCs w:val="22"/>
        </w:rPr>
      </w:pPr>
      <w:r w:rsidRPr="00F73692">
        <w:t>Gmina Ciasna, we współpracy z instytucjami kultury i organizacjami społecznymi</w:t>
      </w:r>
    </w:p>
    <w:p w14:paraId="630C1F3B" w14:textId="6A9BCCD1" w:rsidR="007E0AD1" w:rsidRDefault="007E0AD1" w:rsidP="007E0AD1">
      <w:pPr>
        <w:spacing w:before="100" w:beforeAutospacing="1" w:after="100" w:afterAutospacing="1"/>
        <w:jc w:val="left"/>
      </w:pPr>
      <w:r w:rsidRPr="005E2B31">
        <w:rPr>
          <w:rFonts w:asciiTheme="minorHAnsi" w:eastAsia="Times New Roman" w:hAnsiTheme="minorHAnsi" w:cstheme="minorHAnsi"/>
          <w:b/>
          <w:bCs/>
          <w:iCs w:val="0"/>
          <w:szCs w:val="22"/>
        </w:rPr>
        <w:t>3. Lokalizacja</w:t>
      </w:r>
      <w:r w:rsidRPr="005E2B31">
        <w:rPr>
          <w:rFonts w:asciiTheme="minorHAnsi" w:eastAsia="Times New Roman" w:hAnsiTheme="minorHAnsi" w:cstheme="minorHAnsi"/>
          <w:iCs w:val="0"/>
          <w:szCs w:val="22"/>
        </w:rPr>
        <w:br/>
      </w:r>
      <w:r w:rsidRPr="00F73692">
        <w:t xml:space="preserve">Miejscowość </w:t>
      </w:r>
      <w:r>
        <w:t>Zborowskie (poza obszarem rewitalizacji)</w:t>
      </w:r>
    </w:p>
    <w:p w14:paraId="760D4BCF" w14:textId="268DF9A4" w:rsidR="007E0AD1" w:rsidRPr="00F73692" w:rsidRDefault="007E0AD1" w:rsidP="007E0AD1">
      <w:pPr>
        <w:spacing w:before="100" w:beforeAutospacing="1" w:after="100" w:afterAutospacing="1"/>
        <w:jc w:val="left"/>
      </w:pPr>
      <w:r w:rsidRPr="007E0AD1">
        <w:rPr>
          <w:b/>
        </w:rPr>
        <w:t>Uzasadnienie realizacji poza obszarem rewitalizacji:</w:t>
      </w:r>
      <w:r w:rsidRPr="007E0AD1">
        <w:t xml:space="preserve"> Projekt może być realizowany poza obszarem rewitalizacji, ponieważ dotyczy unikalnego obiektu o znaczeniu historycznym, którego lokalizacja jest nierozerwalnie związana z miejscowością Zborowskie. Adaptacja i zagospodarowanie tego terenu przyczynią się do realizacji celów GPR poprzez zachowanie i promocję dziedzictwa kulturowego oraz rozwój oferty turystyczno-rekreacyjnej dostępnej dla mieszkańców obszaru rewitalizacj</w:t>
      </w:r>
      <w:r>
        <w:t>i.</w:t>
      </w:r>
    </w:p>
    <w:p w14:paraId="6316FD1D" w14:textId="77777777" w:rsidR="007E0AD1" w:rsidRDefault="007E0AD1" w:rsidP="00BD0466">
      <w:pPr>
        <w:spacing w:before="100" w:beforeAutospacing="1" w:after="100" w:afterAutospacing="1"/>
        <w:contextualSpacing/>
        <w:jc w:val="left"/>
        <w:rPr>
          <w:rFonts w:asciiTheme="minorHAnsi" w:eastAsia="Times New Roman" w:hAnsiTheme="minorHAnsi" w:cstheme="minorHAnsi"/>
          <w:b/>
          <w:bCs/>
          <w:iCs w:val="0"/>
          <w:szCs w:val="22"/>
        </w:rPr>
      </w:pPr>
      <w:r w:rsidRPr="005E2B31">
        <w:rPr>
          <w:rFonts w:asciiTheme="minorHAnsi" w:eastAsia="Times New Roman" w:hAnsiTheme="minorHAnsi" w:cstheme="minorHAnsi"/>
          <w:b/>
          <w:bCs/>
          <w:iCs w:val="0"/>
          <w:szCs w:val="22"/>
        </w:rPr>
        <w:t>4. Zakres realizowanych zadań</w:t>
      </w:r>
    </w:p>
    <w:p w14:paraId="629A93F6" w14:textId="78249CB6" w:rsidR="007E0AD1" w:rsidRDefault="007E0AD1" w:rsidP="003D07B0">
      <w:pPr>
        <w:numPr>
          <w:ilvl w:val="0"/>
          <w:numId w:val="37"/>
        </w:numPr>
        <w:spacing w:before="100" w:beforeAutospacing="1" w:after="100" w:afterAutospacing="1"/>
        <w:contextualSpacing/>
        <w:jc w:val="left"/>
      </w:pPr>
      <w:r>
        <w:t>renowacja i adaptacja budynku zabytkowej fabryki fajek,</w:t>
      </w:r>
    </w:p>
    <w:p w14:paraId="5F2B3129" w14:textId="5F16AB07" w:rsidR="007E0AD1" w:rsidRDefault="007E0AD1" w:rsidP="003D07B0">
      <w:pPr>
        <w:numPr>
          <w:ilvl w:val="0"/>
          <w:numId w:val="37"/>
        </w:numPr>
        <w:spacing w:before="100" w:beforeAutospacing="1" w:after="100" w:afterAutospacing="1"/>
        <w:jc w:val="left"/>
      </w:pPr>
      <w:r>
        <w:t>wyposażenie obiektu na potrzeby skansenu,</w:t>
      </w:r>
    </w:p>
    <w:p w14:paraId="1709E836" w14:textId="7A5A06A1" w:rsidR="007E0AD1" w:rsidRDefault="007E0AD1" w:rsidP="003D07B0">
      <w:pPr>
        <w:numPr>
          <w:ilvl w:val="0"/>
          <w:numId w:val="37"/>
        </w:numPr>
        <w:spacing w:before="100" w:beforeAutospacing="1" w:after="100" w:afterAutospacing="1"/>
        <w:jc w:val="left"/>
      </w:pPr>
      <w:r>
        <w:t>zagospodarowanie otoczenia (ścieżki, mała architektura),</w:t>
      </w:r>
    </w:p>
    <w:p w14:paraId="05B87DF0" w14:textId="7D5818D6" w:rsidR="007E0AD1" w:rsidRPr="007E0AD1" w:rsidRDefault="007E0AD1" w:rsidP="003D07B0">
      <w:pPr>
        <w:numPr>
          <w:ilvl w:val="0"/>
          <w:numId w:val="37"/>
        </w:numPr>
        <w:spacing w:before="100" w:beforeAutospacing="1" w:after="100" w:afterAutospacing="1"/>
        <w:jc w:val="left"/>
        <w:rPr>
          <w:rFonts w:asciiTheme="minorHAnsi" w:eastAsia="Times New Roman" w:hAnsiTheme="minorHAnsi" w:cstheme="minorHAnsi"/>
          <w:iCs w:val="0"/>
          <w:szCs w:val="22"/>
        </w:rPr>
      </w:pPr>
      <w:r>
        <w:t>przygotowanie ekspozycji i oferty edukacyjnej dla mieszkańców i turystów.</w:t>
      </w:r>
    </w:p>
    <w:p w14:paraId="6B78554E" w14:textId="0C489698" w:rsidR="007E0AD1" w:rsidRPr="00F73692" w:rsidRDefault="007E0AD1" w:rsidP="00BD0466">
      <w:pPr>
        <w:spacing w:before="100" w:beforeAutospacing="1" w:after="100" w:afterAutospacing="1"/>
        <w:contextualSpacing/>
        <w:jc w:val="left"/>
        <w:rPr>
          <w:rFonts w:asciiTheme="minorHAnsi" w:eastAsia="Times New Roman" w:hAnsiTheme="minorHAnsi" w:cstheme="minorHAnsi"/>
          <w:iCs w:val="0"/>
          <w:szCs w:val="22"/>
        </w:rPr>
      </w:pPr>
      <w:r w:rsidRPr="00F73692">
        <w:rPr>
          <w:rFonts w:asciiTheme="minorHAnsi" w:eastAsia="Times New Roman" w:hAnsiTheme="minorHAnsi" w:cstheme="minorHAnsi"/>
          <w:b/>
          <w:bCs/>
          <w:iCs w:val="0"/>
          <w:szCs w:val="22"/>
        </w:rPr>
        <w:t>5. Zdiagnozowane problemy, na które odpowiada przedsięwzięcie</w:t>
      </w:r>
    </w:p>
    <w:p w14:paraId="1ADB7F9F" w14:textId="77777777" w:rsidR="00BD0466" w:rsidRDefault="00BD0466" w:rsidP="00BD0466">
      <w:pPr>
        <w:spacing w:after="0"/>
        <w:contextualSpacing/>
        <w:jc w:val="left"/>
      </w:pPr>
      <w:r>
        <w:t>P3. Niewystarczające wykorzystanie dziedzictwa historycznego i kulturowego</w:t>
      </w:r>
    </w:p>
    <w:p w14:paraId="71BBAA3C" w14:textId="77777777" w:rsidR="00BD0466" w:rsidRDefault="00BD0466" w:rsidP="00BD0466">
      <w:pPr>
        <w:spacing w:after="0"/>
        <w:jc w:val="left"/>
      </w:pPr>
      <w:r>
        <w:t>P4. Słaba promocja lokalnych produktów i ograniczone możliwości rozwoju gospodarki lokalnej</w:t>
      </w:r>
    </w:p>
    <w:p w14:paraId="78810CEB" w14:textId="477EB7D5" w:rsidR="00BD0466" w:rsidRDefault="00BD0466" w:rsidP="0002019D">
      <w:pPr>
        <w:spacing w:after="0"/>
        <w:jc w:val="left"/>
      </w:pPr>
      <w:r>
        <w:t>P5. Degradacja obiektów i terenów poprzemysłowych oraz powojskowych</w:t>
      </w:r>
    </w:p>
    <w:p w14:paraId="3EBD6098" w14:textId="77777777" w:rsidR="007E0AD1" w:rsidRPr="002818CE" w:rsidRDefault="007E0AD1" w:rsidP="0002019D">
      <w:pPr>
        <w:spacing w:before="100" w:beforeAutospacing="1" w:after="0"/>
        <w:jc w:val="left"/>
        <w:rPr>
          <w:rFonts w:asciiTheme="minorHAnsi" w:eastAsia="Times New Roman" w:hAnsiTheme="minorHAnsi" w:cstheme="minorHAnsi"/>
          <w:iCs w:val="0"/>
          <w:szCs w:val="22"/>
        </w:rPr>
      </w:pPr>
      <w:r w:rsidRPr="002818CE">
        <w:rPr>
          <w:rFonts w:asciiTheme="minorHAnsi" w:eastAsia="Times New Roman" w:hAnsiTheme="minorHAnsi" w:cstheme="minorHAnsi"/>
          <w:b/>
          <w:bCs/>
          <w:iCs w:val="0"/>
          <w:szCs w:val="22"/>
        </w:rPr>
        <w:t>6. Prognozowane rezultaty wraz ze sposobem ich oceny w odniesieniu do celów rewitalizacji</w:t>
      </w:r>
    </w:p>
    <w:p w14:paraId="022F6AF6" w14:textId="77777777" w:rsidR="007E0AD1" w:rsidRPr="005E2B31" w:rsidRDefault="007E0AD1" w:rsidP="00730FD3">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Cele i kierunki działań:</w:t>
      </w:r>
    </w:p>
    <w:p w14:paraId="70270B46" w14:textId="33F6243F" w:rsidR="007E0AD1" w:rsidRPr="008211A3" w:rsidRDefault="00730FD3" w:rsidP="003D07B0">
      <w:pPr>
        <w:numPr>
          <w:ilvl w:val="0"/>
          <w:numId w:val="33"/>
        </w:numPr>
        <w:spacing w:before="100" w:beforeAutospacing="1"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b/>
          <w:bCs/>
          <w:iCs w:val="0"/>
          <w:szCs w:val="22"/>
        </w:rPr>
        <w:t>Cel 2</w:t>
      </w:r>
      <w:r w:rsidR="007E0AD1" w:rsidRPr="008211A3">
        <w:rPr>
          <w:rFonts w:asciiTheme="minorHAnsi" w:eastAsia="Times New Roman" w:hAnsiTheme="minorHAnsi" w:cstheme="minorHAnsi"/>
          <w:b/>
          <w:bCs/>
          <w:iCs w:val="0"/>
          <w:szCs w:val="22"/>
        </w:rPr>
        <w:t xml:space="preserve">. </w:t>
      </w:r>
      <w:r>
        <w:rPr>
          <w:rFonts w:asciiTheme="minorHAnsi" w:eastAsia="Times New Roman" w:hAnsiTheme="minorHAnsi" w:cstheme="minorHAnsi"/>
          <w:b/>
          <w:bCs/>
          <w:iCs w:val="0"/>
          <w:szCs w:val="22"/>
        </w:rPr>
        <w:t>Ożywienie gospodarcze poprzez wykorzystanie lokalnych zasobów i potencjałów</w:t>
      </w:r>
    </w:p>
    <w:p w14:paraId="24E86735" w14:textId="0F182A28" w:rsidR="007E0AD1" w:rsidRDefault="00730FD3" w:rsidP="003D07B0">
      <w:pPr>
        <w:numPr>
          <w:ilvl w:val="1"/>
          <w:numId w:val="33"/>
        </w:numPr>
        <w:spacing w:before="100" w:beforeAutospacing="1"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KD.2.1</w:t>
      </w:r>
      <w:r w:rsidR="007E0AD1">
        <w:rPr>
          <w:rFonts w:asciiTheme="minorHAnsi" w:eastAsia="Times New Roman" w:hAnsiTheme="minorHAnsi" w:cstheme="minorHAnsi"/>
          <w:iCs w:val="0"/>
          <w:szCs w:val="22"/>
        </w:rPr>
        <w:t xml:space="preserve"> </w:t>
      </w:r>
      <w:r w:rsidR="007E0AD1" w:rsidRPr="00F73692">
        <w:rPr>
          <w:rFonts w:asciiTheme="minorHAnsi" w:eastAsia="Times New Roman" w:hAnsiTheme="minorHAnsi" w:cstheme="minorHAnsi"/>
          <w:iCs w:val="0"/>
          <w:szCs w:val="22"/>
        </w:rPr>
        <w:t xml:space="preserve">Rozwój </w:t>
      </w:r>
      <w:r>
        <w:rPr>
          <w:rFonts w:asciiTheme="minorHAnsi" w:eastAsia="Times New Roman" w:hAnsiTheme="minorHAnsi" w:cstheme="minorHAnsi"/>
          <w:iCs w:val="0"/>
          <w:szCs w:val="22"/>
        </w:rPr>
        <w:t>lokalnej gospodarki poprzez promocję i wsparcie produktów regionalnych</w:t>
      </w:r>
    </w:p>
    <w:p w14:paraId="557F3804" w14:textId="61467699" w:rsidR="00730FD3" w:rsidRDefault="00730FD3" w:rsidP="003D07B0">
      <w:pPr>
        <w:numPr>
          <w:ilvl w:val="1"/>
          <w:numId w:val="33"/>
        </w:numPr>
        <w:spacing w:before="100" w:beforeAutospacing="1"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KD.2.2 Wyk</w:t>
      </w:r>
      <w:r w:rsidRPr="00730FD3">
        <w:rPr>
          <w:rFonts w:asciiTheme="minorHAnsi" w:eastAsia="Times New Roman" w:hAnsiTheme="minorHAnsi" w:cstheme="minorHAnsi"/>
          <w:iCs w:val="0"/>
          <w:szCs w:val="22"/>
        </w:rPr>
        <w:t>orzystanie walorów turystycznych i rekreacyjnych gminy do rozwoju lokalnych usług i przedsiębiorczości</w:t>
      </w:r>
    </w:p>
    <w:p w14:paraId="02CC2085" w14:textId="77777777" w:rsidR="007E0AD1" w:rsidRPr="008211A3" w:rsidRDefault="007E0AD1" w:rsidP="003D07B0">
      <w:pPr>
        <w:numPr>
          <w:ilvl w:val="0"/>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b/>
          <w:bCs/>
          <w:iCs w:val="0"/>
          <w:szCs w:val="22"/>
        </w:rPr>
        <w:t>Cel 3</w:t>
      </w:r>
      <w:r w:rsidRPr="008211A3">
        <w:rPr>
          <w:rFonts w:asciiTheme="minorHAnsi" w:eastAsia="Times New Roman" w:hAnsiTheme="minorHAnsi" w:cstheme="minorHAnsi"/>
          <w:b/>
          <w:bCs/>
          <w:iCs w:val="0"/>
          <w:szCs w:val="22"/>
        </w:rPr>
        <w:t xml:space="preserve">. </w:t>
      </w:r>
      <w:r w:rsidRPr="00F73692">
        <w:rPr>
          <w:rFonts w:asciiTheme="minorHAnsi" w:eastAsia="Times New Roman" w:hAnsiTheme="minorHAnsi" w:cstheme="minorHAnsi"/>
          <w:b/>
          <w:bCs/>
          <w:iCs w:val="0"/>
          <w:szCs w:val="22"/>
        </w:rPr>
        <w:t>Przywracanie funkcji zdegradowanym obiektom i terenom oraz poprawa jakości środowisk</w:t>
      </w:r>
      <w:r>
        <w:rPr>
          <w:rFonts w:asciiTheme="minorHAnsi" w:eastAsia="Times New Roman" w:hAnsiTheme="minorHAnsi" w:cstheme="minorHAnsi"/>
          <w:b/>
          <w:bCs/>
          <w:iCs w:val="0"/>
          <w:szCs w:val="22"/>
        </w:rPr>
        <w:t>a</w:t>
      </w:r>
    </w:p>
    <w:p w14:paraId="6C082DA2" w14:textId="77777777" w:rsidR="007E0AD1" w:rsidRDefault="007E0AD1"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KD.3.1 </w:t>
      </w:r>
      <w:r w:rsidRPr="00F73692">
        <w:rPr>
          <w:rFonts w:asciiTheme="minorHAnsi" w:eastAsia="Times New Roman" w:hAnsiTheme="minorHAnsi" w:cstheme="minorHAnsi"/>
          <w:iCs w:val="0"/>
          <w:szCs w:val="22"/>
        </w:rPr>
        <w:t>Adaptacja zdegradowanej infrastruktury do funkcji społecznych, kulturalnych i edukacyjnych</w:t>
      </w:r>
    </w:p>
    <w:p w14:paraId="474A1344" w14:textId="074E095B" w:rsidR="00730FD3" w:rsidRDefault="00730FD3"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KD.3.2 </w:t>
      </w:r>
      <w:r w:rsidR="00CA03F3">
        <w:rPr>
          <w:rFonts w:asciiTheme="minorHAnsi" w:eastAsia="Times New Roman" w:hAnsiTheme="minorHAnsi" w:cstheme="minorHAnsi"/>
          <w:iCs w:val="0"/>
          <w:szCs w:val="22"/>
        </w:rPr>
        <w:t>Przekształce</w:t>
      </w:r>
      <w:r w:rsidRPr="00730FD3">
        <w:rPr>
          <w:rFonts w:asciiTheme="minorHAnsi" w:eastAsia="Times New Roman" w:hAnsiTheme="minorHAnsi" w:cstheme="minorHAnsi"/>
          <w:iCs w:val="0"/>
          <w:szCs w:val="22"/>
        </w:rPr>
        <w:t>nie zdegradowanych terenów w przestrzenie rekreacyjno-turystyczne</w:t>
      </w:r>
    </w:p>
    <w:p w14:paraId="10CB9D36" w14:textId="77777777" w:rsidR="007E0AD1" w:rsidRPr="005E2B31" w:rsidRDefault="007E0AD1" w:rsidP="00730FD3">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Prognozowane rezultaty i sposoby oceny:</w:t>
      </w:r>
    </w:p>
    <w:p w14:paraId="5BCD3F71" w14:textId="0863882C" w:rsidR="00A1632A" w:rsidRPr="00A1632A" w:rsidRDefault="00A1632A"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A1632A">
        <w:rPr>
          <w:rFonts w:asciiTheme="minorHAnsi" w:eastAsia="Times New Roman" w:hAnsiTheme="minorHAnsi" w:cstheme="minorHAnsi"/>
          <w:iCs w:val="0"/>
          <w:szCs w:val="22"/>
        </w:rPr>
        <w:t>Utworzenie skansenu – 1 obiekt udostępniony; ocena: dokumentacja techniczna.</w:t>
      </w:r>
    </w:p>
    <w:p w14:paraId="6C07B6D4" w14:textId="5615DB74" w:rsidR="00A1632A" w:rsidRPr="00A1632A" w:rsidRDefault="00A1632A"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A1632A">
        <w:rPr>
          <w:rFonts w:asciiTheme="minorHAnsi" w:eastAsia="Times New Roman" w:hAnsiTheme="minorHAnsi" w:cstheme="minorHAnsi"/>
          <w:iCs w:val="0"/>
          <w:szCs w:val="22"/>
        </w:rPr>
        <w:t>Zwiększenie uczestnictwa mieszkańców i turystów – min. 1000 odwiedzających rocznie; ocena: bilety, księga odwiedzin.</w:t>
      </w:r>
    </w:p>
    <w:p w14:paraId="7EFDC89D" w14:textId="13D5ADAF" w:rsidR="00A1632A" w:rsidRPr="00A1632A" w:rsidRDefault="00A1632A"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A1632A">
        <w:rPr>
          <w:rFonts w:asciiTheme="minorHAnsi" w:eastAsia="Times New Roman" w:hAnsiTheme="minorHAnsi" w:cstheme="minorHAnsi"/>
          <w:iCs w:val="0"/>
          <w:szCs w:val="22"/>
        </w:rPr>
        <w:t>Rozszerzenie oferty kulturalno-edukacyjnej gminy – min. 5 nowych wydarzeń rocznie; ocena: raporty UG Ciasna.</w:t>
      </w:r>
    </w:p>
    <w:p w14:paraId="13D9609B" w14:textId="4C555D4A" w:rsidR="007E0AD1" w:rsidRPr="00025723" w:rsidRDefault="00A1632A"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A1632A">
        <w:rPr>
          <w:rFonts w:asciiTheme="minorHAnsi" w:eastAsia="Times New Roman" w:hAnsiTheme="minorHAnsi" w:cstheme="minorHAnsi"/>
          <w:iCs w:val="0"/>
          <w:szCs w:val="22"/>
        </w:rPr>
        <w:t>Promocja lokalnych tradycji i rzemiosła – min. 3 stałe ekspozycje; ocena: dokumentacja programow</w:t>
      </w:r>
      <w:r>
        <w:rPr>
          <w:rFonts w:asciiTheme="minorHAnsi" w:eastAsia="Times New Roman" w:hAnsiTheme="minorHAnsi" w:cstheme="minorHAnsi"/>
          <w:iCs w:val="0"/>
          <w:szCs w:val="22"/>
        </w:rPr>
        <w:t>a</w:t>
      </w:r>
      <w:r w:rsidR="007E0AD1" w:rsidRPr="00F73692">
        <w:rPr>
          <w:rFonts w:asciiTheme="minorHAnsi" w:eastAsia="Times New Roman" w:hAnsiTheme="minorHAnsi" w:cstheme="minorHAnsi"/>
          <w:iCs w:val="0"/>
          <w:szCs w:val="22"/>
        </w:rPr>
        <w:t>.</w:t>
      </w:r>
    </w:p>
    <w:p w14:paraId="155BD25C" w14:textId="77777777" w:rsidR="007E0AD1" w:rsidRPr="005E2B31" w:rsidRDefault="007E0AD1" w:rsidP="00794D69">
      <w:pPr>
        <w:spacing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7. Opis działań zapewniających dostępność osobom ze szczególnymi potrzebami</w:t>
      </w:r>
    </w:p>
    <w:p w14:paraId="202D5645" w14:textId="2315E234" w:rsidR="00794D69" w:rsidRPr="00794D69" w:rsidRDefault="00794D69" w:rsidP="003D07B0">
      <w:pPr>
        <w:numPr>
          <w:ilvl w:val="0"/>
          <w:numId w:val="38"/>
        </w:numPr>
        <w:spacing w:after="100" w:afterAutospacing="1"/>
        <w:contextualSpacing/>
        <w:jc w:val="left"/>
        <w:rPr>
          <w:rFonts w:asciiTheme="minorHAnsi" w:eastAsia="Times New Roman" w:hAnsiTheme="minorHAnsi" w:cstheme="minorHAnsi"/>
          <w:iCs w:val="0"/>
          <w:szCs w:val="22"/>
        </w:rPr>
      </w:pPr>
      <w:r w:rsidRPr="00794D69">
        <w:rPr>
          <w:rFonts w:asciiTheme="minorHAnsi" w:eastAsia="Times New Roman" w:hAnsiTheme="minorHAnsi" w:cstheme="minorHAnsi"/>
          <w:iCs w:val="0"/>
          <w:szCs w:val="22"/>
        </w:rPr>
        <w:t>Dostęp architektoniczny do obiektu (podjazdy, toalety),</w:t>
      </w:r>
    </w:p>
    <w:p w14:paraId="0653543C" w14:textId="52203397" w:rsidR="00794D69" w:rsidRPr="00794D69" w:rsidRDefault="00794D69" w:rsidP="003D07B0">
      <w:pPr>
        <w:numPr>
          <w:ilvl w:val="0"/>
          <w:numId w:val="38"/>
        </w:numPr>
        <w:spacing w:after="100" w:afterAutospacing="1"/>
        <w:contextualSpacing/>
        <w:jc w:val="left"/>
        <w:rPr>
          <w:rFonts w:asciiTheme="minorHAnsi" w:eastAsia="Times New Roman" w:hAnsiTheme="minorHAnsi" w:cstheme="minorHAnsi"/>
          <w:iCs w:val="0"/>
          <w:szCs w:val="22"/>
        </w:rPr>
      </w:pPr>
      <w:r w:rsidRPr="00794D69">
        <w:rPr>
          <w:rFonts w:asciiTheme="minorHAnsi" w:eastAsia="Times New Roman" w:hAnsiTheme="minorHAnsi" w:cstheme="minorHAnsi"/>
          <w:iCs w:val="0"/>
          <w:szCs w:val="22"/>
        </w:rPr>
        <w:t>przygotowanie materiałów w łatwym języku i formie multimedialnej,</w:t>
      </w:r>
    </w:p>
    <w:p w14:paraId="45D339FE" w14:textId="0A85CAC9" w:rsidR="00794D69" w:rsidRPr="00794D69" w:rsidRDefault="00794D69" w:rsidP="003D07B0">
      <w:pPr>
        <w:numPr>
          <w:ilvl w:val="0"/>
          <w:numId w:val="38"/>
        </w:numPr>
        <w:spacing w:after="100" w:afterAutospacing="1"/>
        <w:contextualSpacing/>
        <w:jc w:val="left"/>
        <w:rPr>
          <w:rFonts w:asciiTheme="minorHAnsi" w:eastAsia="Times New Roman" w:hAnsiTheme="minorHAnsi" w:cstheme="minorHAnsi"/>
          <w:iCs w:val="0"/>
          <w:szCs w:val="22"/>
        </w:rPr>
      </w:pPr>
      <w:r w:rsidRPr="00794D69">
        <w:rPr>
          <w:rFonts w:asciiTheme="minorHAnsi" w:eastAsia="Times New Roman" w:hAnsiTheme="minorHAnsi" w:cstheme="minorHAnsi"/>
          <w:iCs w:val="0"/>
          <w:szCs w:val="22"/>
        </w:rPr>
        <w:t>zapewnienie oprowadzania z asystą,</w:t>
      </w:r>
    </w:p>
    <w:p w14:paraId="0A06804F" w14:textId="074CDE73" w:rsidR="007E0AD1" w:rsidRDefault="00794D69" w:rsidP="0002019D">
      <w:pPr>
        <w:numPr>
          <w:ilvl w:val="0"/>
          <w:numId w:val="38"/>
        </w:numPr>
        <w:spacing w:after="100" w:afterAutospacing="1"/>
        <w:jc w:val="left"/>
        <w:rPr>
          <w:rFonts w:asciiTheme="minorHAnsi" w:eastAsia="Times New Roman" w:hAnsiTheme="minorHAnsi" w:cstheme="minorHAnsi"/>
          <w:iCs w:val="0"/>
          <w:szCs w:val="22"/>
        </w:rPr>
      </w:pPr>
      <w:r w:rsidRPr="00794D69">
        <w:rPr>
          <w:rFonts w:asciiTheme="minorHAnsi" w:eastAsia="Times New Roman" w:hAnsiTheme="minorHAnsi" w:cstheme="minorHAnsi"/>
          <w:iCs w:val="0"/>
          <w:szCs w:val="22"/>
        </w:rPr>
        <w:t>oznakowanie ścieżek z uwzględnieniem potrzeb osób z niepełnosprawnościami</w:t>
      </w:r>
      <w:r w:rsidR="007E0AD1" w:rsidRPr="00003A3C">
        <w:rPr>
          <w:rFonts w:asciiTheme="minorHAnsi" w:eastAsia="Times New Roman" w:hAnsiTheme="minorHAnsi" w:cstheme="minorHAnsi"/>
          <w:iCs w:val="0"/>
          <w:szCs w:val="22"/>
        </w:rPr>
        <w:t>.</w:t>
      </w:r>
    </w:p>
    <w:p w14:paraId="36750561" w14:textId="77777777" w:rsidR="007E0AD1" w:rsidRPr="005E2B31" w:rsidRDefault="007E0AD1" w:rsidP="0002019D">
      <w:pPr>
        <w:spacing w:before="100" w:beforeAutospacing="1" w:after="100" w:afterAutospacing="1"/>
        <w:jc w:val="left"/>
        <w:rPr>
          <w:rFonts w:asciiTheme="minorHAnsi" w:eastAsia="Times New Roman" w:hAnsiTheme="minorHAnsi" w:cstheme="minorHAnsi"/>
          <w:iCs w:val="0"/>
          <w:szCs w:val="22"/>
        </w:rPr>
      </w:pPr>
      <w:r w:rsidRPr="00003A3C">
        <w:rPr>
          <w:rFonts w:asciiTheme="minorHAnsi" w:eastAsia="Times New Roman" w:hAnsiTheme="minorHAnsi" w:cstheme="minorHAnsi"/>
          <w:b/>
          <w:iCs w:val="0"/>
          <w:szCs w:val="22"/>
        </w:rPr>
        <w:t>8. Ramy czasowe realizacji przedsięwzięcia</w:t>
      </w:r>
      <w:r>
        <w:rPr>
          <w:rFonts w:asciiTheme="minorHAnsi" w:eastAsia="Times New Roman" w:hAnsiTheme="minorHAnsi" w:cstheme="minorHAnsi"/>
          <w:iCs w:val="0"/>
          <w:szCs w:val="22"/>
        </w:rPr>
        <w:br/>
        <w:t>2026</w:t>
      </w:r>
      <w:r w:rsidRPr="005E2B31">
        <w:rPr>
          <w:rFonts w:asciiTheme="minorHAnsi" w:eastAsia="Times New Roman" w:hAnsiTheme="minorHAnsi" w:cstheme="minorHAnsi"/>
          <w:iCs w:val="0"/>
          <w:szCs w:val="22"/>
        </w:rPr>
        <w:t>–2032</w:t>
      </w:r>
    </w:p>
    <w:p w14:paraId="425C3A4C" w14:textId="7335E665" w:rsidR="007E0AD1" w:rsidRPr="005E2B31" w:rsidRDefault="007E0AD1" w:rsidP="007E0AD1">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9. Szacowana wartość przedsięwzięcia</w:t>
      </w:r>
      <w:r w:rsidR="00794D69">
        <w:rPr>
          <w:rFonts w:asciiTheme="minorHAnsi" w:eastAsia="Times New Roman" w:hAnsiTheme="minorHAnsi" w:cstheme="minorHAnsi"/>
          <w:iCs w:val="0"/>
          <w:szCs w:val="22"/>
        </w:rPr>
        <w:br/>
        <w:t>8</w:t>
      </w:r>
      <w:r>
        <w:rPr>
          <w:rFonts w:asciiTheme="minorHAnsi" w:eastAsia="Times New Roman" w:hAnsiTheme="minorHAnsi" w:cstheme="minorHAnsi"/>
          <w:iCs w:val="0"/>
          <w:szCs w:val="22"/>
        </w:rPr>
        <w:t xml:space="preserve"> 0</w:t>
      </w:r>
      <w:r w:rsidRPr="005E2B31">
        <w:rPr>
          <w:rFonts w:asciiTheme="minorHAnsi" w:eastAsia="Times New Roman" w:hAnsiTheme="minorHAnsi" w:cstheme="minorHAnsi"/>
          <w:iCs w:val="0"/>
          <w:szCs w:val="22"/>
        </w:rPr>
        <w:t>00 000,00 zł</w:t>
      </w:r>
    </w:p>
    <w:p w14:paraId="67354A34" w14:textId="611F0423" w:rsidR="007E0AD1" w:rsidRDefault="007E0AD1" w:rsidP="007E0AD1">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10. Finansowanie</w:t>
      </w:r>
      <w:r w:rsidRPr="005E2B31">
        <w:rPr>
          <w:rFonts w:asciiTheme="minorHAnsi" w:eastAsia="Times New Roman" w:hAnsiTheme="minorHAnsi" w:cstheme="minorHAnsi"/>
          <w:iCs w:val="0"/>
          <w:szCs w:val="22"/>
        </w:rPr>
        <w:br/>
      </w:r>
      <w:r w:rsidR="00794D69" w:rsidRPr="00794D69">
        <w:t>Fundusze Europejskie dla Śląskiego 2021–2027 (FESL), środki własne Gminy Ciasna, WFOŚiGW, NFOŚiGW, PROW</w:t>
      </w:r>
    </w:p>
    <w:p w14:paraId="2691E2CF" w14:textId="51B94930" w:rsidR="006649D3" w:rsidRDefault="00735054" w:rsidP="003004D2">
      <w:pPr>
        <w:pStyle w:val="Nagwek3"/>
      </w:pPr>
      <w:r>
        <w:t xml:space="preserve"> </w:t>
      </w:r>
      <w:bookmarkStart w:id="277" w:name="_Toc209281035"/>
      <w:r w:rsidR="006649D3">
        <w:t xml:space="preserve">Zagospodarowanie </w:t>
      </w:r>
      <w:r w:rsidR="003004D2" w:rsidRPr="003004D2">
        <w:t>oraz wyposażenie terenu w miejscowości Zborowskie w celu nadania funkcji sportowo-rekreacyjnej</w:t>
      </w:r>
      <w:bookmarkEnd w:id="277"/>
    </w:p>
    <w:p w14:paraId="45B6DA9E" w14:textId="47DE954A" w:rsidR="006649D3" w:rsidRPr="005E2B31" w:rsidRDefault="006649D3" w:rsidP="006649D3">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 Nazwa przedsięwzięcia</w:t>
      </w:r>
      <w:r w:rsidRPr="005E2B31">
        <w:rPr>
          <w:rFonts w:asciiTheme="minorHAnsi" w:eastAsia="Times New Roman" w:hAnsiTheme="minorHAnsi" w:cstheme="minorHAnsi"/>
          <w:iCs w:val="0"/>
          <w:szCs w:val="22"/>
        </w:rPr>
        <w:br/>
      </w:r>
      <w:r w:rsidRPr="007E0AD1">
        <w:t xml:space="preserve">Zagospodarowanie </w:t>
      </w:r>
      <w:r w:rsidR="003004D2" w:rsidRPr="003004D2">
        <w:t>oraz wyposażenie terenu w miejscowości Zborowskie w celu nadania funkcji sportowo-rekreacyjnej</w:t>
      </w:r>
    </w:p>
    <w:p w14:paraId="12EDBAD0" w14:textId="77777777" w:rsidR="006649D3" w:rsidRDefault="006649D3" w:rsidP="006649D3">
      <w:pPr>
        <w:spacing w:before="100" w:beforeAutospacing="1" w:after="0"/>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2. Realizator</w:t>
      </w:r>
    </w:p>
    <w:p w14:paraId="4524881E" w14:textId="77777777" w:rsidR="006649D3" w:rsidRPr="005E2B31" w:rsidRDefault="006649D3" w:rsidP="006649D3">
      <w:pPr>
        <w:spacing w:after="100" w:afterAutospacing="1"/>
        <w:jc w:val="left"/>
        <w:rPr>
          <w:rFonts w:asciiTheme="minorHAnsi" w:eastAsia="Times New Roman" w:hAnsiTheme="minorHAnsi" w:cstheme="minorHAnsi"/>
          <w:iCs w:val="0"/>
          <w:szCs w:val="22"/>
        </w:rPr>
      </w:pPr>
      <w:r w:rsidRPr="00F73692">
        <w:t>Gmina Ciasna, we współpracy z instytucjami kultury i organizacjami społecznymi</w:t>
      </w:r>
    </w:p>
    <w:p w14:paraId="2586B679" w14:textId="77777777" w:rsidR="006649D3" w:rsidRDefault="006649D3" w:rsidP="006649D3">
      <w:pPr>
        <w:spacing w:before="100" w:beforeAutospacing="1" w:after="100" w:afterAutospacing="1"/>
        <w:jc w:val="left"/>
      </w:pPr>
      <w:r w:rsidRPr="005E2B31">
        <w:rPr>
          <w:rFonts w:asciiTheme="minorHAnsi" w:eastAsia="Times New Roman" w:hAnsiTheme="minorHAnsi" w:cstheme="minorHAnsi"/>
          <w:b/>
          <w:bCs/>
          <w:iCs w:val="0"/>
          <w:szCs w:val="22"/>
        </w:rPr>
        <w:t>3. Lokalizacja</w:t>
      </w:r>
      <w:r w:rsidRPr="005E2B31">
        <w:rPr>
          <w:rFonts w:asciiTheme="minorHAnsi" w:eastAsia="Times New Roman" w:hAnsiTheme="minorHAnsi" w:cstheme="minorHAnsi"/>
          <w:iCs w:val="0"/>
          <w:szCs w:val="22"/>
        </w:rPr>
        <w:br/>
      </w:r>
      <w:r w:rsidRPr="00F73692">
        <w:t xml:space="preserve">Miejscowość </w:t>
      </w:r>
      <w:r>
        <w:t>Zborowskie (poza obszarem rewitalizacji)</w:t>
      </w:r>
    </w:p>
    <w:p w14:paraId="3C13160D" w14:textId="70E1BB3E" w:rsidR="006649D3" w:rsidRPr="00F73692" w:rsidRDefault="006649D3" w:rsidP="006649D3">
      <w:pPr>
        <w:spacing w:before="100" w:beforeAutospacing="1" w:after="100" w:afterAutospacing="1"/>
        <w:jc w:val="left"/>
      </w:pPr>
      <w:r w:rsidRPr="007E0AD1">
        <w:rPr>
          <w:b/>
        </w:rPr>
        <w:t>Uzasadnienie realizacji poza obszarem rewitalizacji:</w:t>
      </w:r>
      <w:r w:rsidRPr="007E0AD1">
        <w:t xml:space="preserve"> </w:t>
      </w:r>
      <w:r w:rsidR="003004D2">
        <w:t>P</w:t>
      </w:r>
      <w:r w:rsidR="003004D2" w:rsidRPr="003004D2">
        <w:t>rojekt może być realizowany poza obszarem rewitalizacji, ponieważ lokalizacja w Zborowskiem umożliwia wykorzystanie dostępnego terenu i zaspokojenie potrzeb mieszkańców całej gminy. Przedsięwzięcie służy realizacji celów GPR poprzez rozwój oferty sportowo-rekreacyjnej, z której korzystać będą również mieszkańcy obszaru rewitalizacji, przyczyniając się do poprawy integracji społecznej i jakości życia.</w:t>
      </w:r>
    </w:p>
    <w:p w14:paraId="4341BF3F" w14:textId="77777777" w:rsidR="006649D3" w:rsidRDefault="006649D3" w:rsidP="006649D3">
      <w:pPr>
        <w:spacing w:before="100" w:beforeAutospacing="1" w:after="100" w:afterAutospacing="1"/>
        <w:contextualSpacing/>
        <w:jc w:val="left"/>
        <w:rPr>
          <w:rFonts w:asciiTheme="minorHAnsi" w:eastAsia="Times New Roman" w:hAnsiTheme="minorHAnsi" w:cstheme="minorHAnsi"/>
          <w:b/>
          <w:bCs/>
          <w:iCs w:val="0"/>
          <w:szCs w:val="22"/>
        </w:rPr>
      </w:pPr>
      <w:r w:rsidRPr="005E2B31">
        <w:rPr>
          <w:rFonts w:asciiTheme="minorHAnsi" w:eastAsia="Times New Roman" w:hAnsiTheme="minorHAnsi" w:cstheme="minorHAnsi"/>
          <w:b/>
          <w:bCs/>
          <w:iCs w:val="0"/>
          <w:szCs w:val="22"/>
        </w:rPr>
        <w:t>4. Zakres realizowanych zadań</w:t>
      </w:r>
    </w:p>
    <w:p w14:paraId="2141D3C0" w14:textId="2A2E8844" w:rsidR="003004D2" w:rsidRDefault="003004D2" w:rsidP="003D07B0">
      <w:pPr>
        <w:numPr>
          <w:ilvl w:val="0"/>
          <w:numId w:val="37"/>
        </w:numPr>
        <w:spacing w:before="100" w:beforeAutospacing="1" w:after="100" w:afterAutospacing="1"/>
        <w:contextualSpacing/>
        <w:jc w:val="left"/>
      </w:pPr>
      <w:r>
        <w:t>budowa boiska sportowego z zapleczem rekreacyjnym,</w:t>
      </w:r>
    </w:p>
    <w:p w14:paraId="7565295D" w14:textId="4E2998F6" w:rsidR="003004D2" w:rsidRDefault="003004D2" w:rsidP="003D07B0">
      <w:pPr>
        <w:numPr>
          <w:ilvl w:val="0"/>
          <w:numId w:val="37"/>
        </w:numPr>
        <w:spacing w:before="100" w:beforeAutospacing="1" w:after="100" w:afterAutospacing="1"/>
        <w:contextualSpacing/>
        <w:jc w:val="left"/>
      </w:pPr>
      <w:r>
        <w:t>wyposażenie terenu w infrastrukturę sportową i rekreacyjną,</w:t>
      </w:r>
    </w:p>
    <w:p w14:paraId="44F0D2F7" w14:textId="5ADDC287" w:rsidR="003004D2" w:rsidRDefault="003004D2" w:rsidP="003D07B0">
      <w:pPr>
        <w:numPr>
          <w:ilvl w:val="0"/>
          <w:numId w:val="37"/>
        </w:numPr>
        <w:spacing w:before="100" w:beforeAutospacing="1" w:after="100" w:afterAutospacing="1"/>
        <w:contextualSpacing/>
        <w:jc w:val="left"/>
      </w:pPr>
      <w:r>
        <w:t>stworzenie przestrzeni integracyjnej dla mieszkańców,</w:t>
      </w:r>
    </w:p>
    <w:p w14:paraId="32AB958B" w14:textId="68211D51" w:rsidR="006649D3" w:rsidRPr="007E0AD1" w:rsidRDefault="003004D2" w:rsidP="003D07B0">
      <w:pPr>
        <w:numPr>
          <w:ilvl w:val="0"/>
          <w:numId w:val="37"/>
        </w:numPr>
        <w:spacing w:before="100" w:beforeAutospacing="1" w:after="100" w:afterAutospacing="1"/>
        <w:jc w:val="left"/>
        <w:rPr>
          <w:rFonts w:asciiTheme="minorHAnsi" w:eastAsia="Times New Roman" w:hAnsiTheme="minorHAnsi" w:cstheme="minorHAnsi"/>
          <w:iCs w:val="0"/>
          <w:szCs w:val="22"/>
        </w:rPr>
      </w:pPr>
      <w:r>
        <w:t>aranżacja zieleni i elementów małej architektury.</w:t>
      </w:r>
    </w:p>
    <w:p w14:paraId="7B94C571" w14:textId="77777777" w:rsidR="006649D3" w:rsidRPr="00F73692" w:rsidRDefault="006649D3" w:rsidP="003004D2">
      <w:pPr>
        <w:contextualSpacing/>
        <w:jc w:val="left"/>
        <w:rPr>
          <w:rFonts w:asciiTheme="minorHAnsi" w:eastAsia="Times New Roman" w:hAnsiTheme="minorHAnsi" w:cstheme="minorHAnsi"/>
          <w:iCs w:val="0"/>
          <w:szCs w:val="22"/>
        </w:rPr>
      </w:pPr>
      <w:r w:rsidRPr="00F73692">
        <w:rPr>
          <w:rFonts w:asciiTheme="minorHAnsi" w:eastAsia="Times New Roman" w:hAnsiTheme="minorHAnsi" w:cstheme="minorHAnsi"/>
          <w:b/>
          <w:bCs/>
          <w:iCs w:val="0"/>
          <w:szCs w:val="22"/>
        </w:rPr>
        <w:t>5. Zdiagnozowane problemy, na które odpowiada przedsięwzięcie</w:t>
      </w:r>
    </w:p>
    <w:p w14:paraId="3D993BD5" w14:textId="310D77FA" w:rsidR="006649D3" w:rsidRDefault="003004D2" w:rsidP="006649D3">
      <w:pPr>
        <w:spacing w:after="0"/>
        <w:jc w:val="left"/>
      </w:pPr>
      <w:r>
        <w:t>P2</w:t>
      </w:r>
      <w:r w:rsidR="006649D3">
        <w:t xml:space="preserve">. </w:t>
      </w:r>
      <w:r w:rsidRPr="003004D2">
        <w:t>Ograniczona oferta czasu wolnego oraz brak nowoczesnych przestrzeni kulturalnych i edukacyjnych</w:t>
      </w:r>
    </w:p>
    <w:p w14:paraId="3A991D84" w14:textId="77777777" w:rsidR="006649D3" w:rsidRDefault="006649D3" w:rsidP="003004D2">
      <w:pPr>
        <w:spacing w:after="0"/>
        <w:jc w:val="left"/>
      </w:pPr>
      <w:r>
        <w:t>P5. Degradacja obiektów i terenów poprzemysłowych oraz powojskowych</w:t>
      </w:r>
    </w:p>
    <w:p w14:paraId="1F0E2134" w14:textId="77777777" w:rsidR="006649D3" w:rsidRPr="002818CE" w:rsidRDefault="006649D3" w:rsidP="003004D2">
      <w:pPr>
        <w:spacing w:before="100" w:beforeAutospacing="1" w:after="0"/>
        <w:jc w:val="left"/>
        <w:rPr>
          <w:rFonts w:asciiTheme="minorHAnsi" w:eastAsia="Times New Roman" w:hAnsiTheme="minorHAnsi" w:cstheme="minorHAnsi"/>
          <w:iCs w:val="0"/>
          <w:szCs w:val="22"/>
        </w:rPr>
      </w:pPr>
      <w:r w:rsidRPr="002818CE">
        <w:rPr>
          <w:rFonts w:asciiTheme="minorHAnsi" w:eastAsia="Times New Roman" w:hAnsiTheme="minorHAnsi" w:cstheme="minorHAnsi"/>
          <w:b/>
          <w:bCs/>
          <w:iCs w:val="0"/>
          <w:szCs w:val="22"/>
        </w:rPr>
        <w:t>6. Prognozowane rezultaty wraz ze sposobem ich oceny w odniesieniu do celów rewitalizacji</w:t>
      </w:r>
    </w:p>
    <w:p w14:paraId="7C1C8FF8" w14:textId="77777777" w:rsidR="006649D3" w:rsidRPr="005E2B31" w:rsidRDefault="006649D3" w:rsidP="006649D3">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Cele i kierunki działań:</w:t>
      </w:r>
    </w:p>
    <w:p w14:paraId="6ECC1341" w14:textId="3C58604F" w:rsidR="006649D3" w:rsidRPr="008211A3" w:rsidRDefault="006649D3" w:rsidP="003D07B0">
      <w:pPr>
        <w:numPr>
          <w:ilvl w:val="0"/>
          <w:numId w:val="33"/>
        </w:numPr>
        <w:spacing w:before="100" w:beforeAutospacing="1"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b/>
          <w:bCs/>
          <w:iCs w:val="0"/>
          <w:szCs w:val="22"/>
        </w:rPr>
        <w:t xml:space="preserve">Cel </w:t>
      </w:r>
      <w:r w:rsidR="003004D2">
        <w:rPr>
          <w:rFonts w:asciiTheme="minorHAnsi" w:eastAsia="Times New Roman" w:hAnsiTheme="minorHAnsi" w:cstheme="minorHAnsi"/>
          <w:b/>
          <w:bCs/>
          <w:iCs w:val="0"/>
          <w:szCs w:val="22"/>
        </w:rPr>
        <w:t>1</w:t>
      </w:r>
      <w:r w:rsidRPr="008211A3">
        <w:rPr>
          <w:rFonts w:asciiTheme="minorHAnsi" w:eastAsia="Times New Roman" w:hAnsiTheme="minorHAnsi" w:cstheme="minorHAnsi"/>
          <w:b/>
          <w:bCs/>
          <w:iCs w:val="0"/>
          <w:szCs w:val="22"/>
        </w:rPr>
        <w:t xml:space="preserve">. </w:t>
      </w:r>
      <w:r w:rsidR="003004D2">
        <w:rPr>
          <w:rFonts w:asciiTheme="minorHAnsi" w:eastAsia="Times New Roman" w:hAnsiTheme="minorHAnsi" w:cstheme="minorHAnsi"/>
          <w:b/>
          <w:bCs/>
          <w:iCs w:val="0"/>
          <w:szCs w:val="22"/>
        </w:rPr>
        <w:t>Wzmacnianie więzi społecznych i aktywizacja mieszkańców obszaru rewitalizacji</w:t>
      </w:r>
    </w:p>
    <w:p w14:paraId="260B8FB0" w14:textId="2B897C31" w:rsidR="006649D3" w:rsidRDefault="006649D3" w:rsidP="003D07B0">
      <w:pPr>
        <w:numPr>
          <w:ilvl w:val="1"/>
          <w:numId w:val="33"/>
        </w:numPr>
        <w:spacing w:before="100" w:beforeAutospacing="1"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KD.</w:t>
      </w:r>
      <w:r w:rsidR="003004D2">
        <w:rPr>
          <w:rFonts w:asciiTheme="minorHAnsi" w:eastAsia="Times New Roman" w:hAnsiTheme="minorHAnsi" w:cstheme="minorHAnsi"/>
          <w:iCs w:val="0"/>
          <w:szCs w:val="22"/>
        </w:rPr>
        <w:t>1</w:t>
      </w:r>
      <w:r>
        <w:rPr>
          <w:rFonts w:asciiTheme="minorHAnsi" w:eastAsia="Times New Roman" w:hAnsiTheme="minorHAnsi" w:cstheme="minorHAnsi"/>
          <w:iCs w:val="0"/>
          <w:szCs w:val="22"/>
        </w:rPr>
        <w:t>.</w:t>
      </w:r>
      <w:r w:rsidR="003004D2">
        <w:rPr>
          <w:rFonts w:asciiTheme="minorHAnsi" w:eastAsia="Times New Roman" w:hAnsiTheme="minorHAnsi" w:cstheme="minorHAnsi"/>
          <w:iCs w:val="0"/>
          <w:szCs w:val="22"/>
        </w:rPr>
        <w:t>2</w:t>
      </w:r>
      <w:r>
        <w:rPr>
          <w:rFonts w:asciiTheme="minorHAnsi" w:eastAsia="Times New Roman" w:hAnsiTheme="minorHAnsi" w:cstheme="minorHAnsi"/>
          <w:iCs w:val="0"/>
          <w:szCs w:val="22"/>
        </w:rPr>
        <w:t xml:space="preserve"> </w:t>
      </w:r>
      <w:r w:rsidRPr="00F73692">
        <w:rPr>
          <w:rFonts w:asciiTheme="minorHAnsi" w:eastAsia="Times New Roman" w:hAnsiTheme="minorHAnsi" w:cstheme="minorHAnsi"/>
          <w:iCs w:val="0"/>
          <w:szCs w:val="22"/>
        </w:rPr>
        <w:t xml:space="preserve">Rozwój </w:t>
      </w:r>
      <w:r w:rsidR="003004D2">
        <w:rPr>
          <w:rFonts w:asciiTheme="minorHAnsi" w:eastAsia="Times New Roman" w:hAnsiTheme="minorHAnsi" w:cstheme="minorHAnsi"/>
          <w:iCs w:val="0"/>
          <w:szCs w:val="22"/>
        </w:rPr>
        <w:t>zróżnicowanej oferty spędzania czasu wolnego</w:t>
      </w:r>
    </w:p>
    <w:p w14:paraId="61087CAC" w14:textId="77777777" w:rsidR="006649D3" w:rsidRPr="008211A3" w:rsidRDefault="006649D3" w:rsidP="003D07B0">
      <w:pPr>
        <w:numPr>
          <w:ilvl w:val="0"/>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b/>
          <w:bCs/>
          <w:iCs w:val="0"/>
          <w:szCs w:val="22"/>
        </w:rPr>
        <w:t>Cel 3</w:t>
      </w:r>
      <w:r w:rsidRPr="008211A3">
        <w:rPr>
          <w:rFonts w:asciiTheme="minorHAnsi" w:eastAsia="Times New Roman" w:hAnsiTheme="minorHAnsi" w:cstheme="minorHAnsi"/>
          <w:b/>
          <w:bCs/>
          <w:iCs w:val="0"/>
          <w:szCs w:val="22"/>
        </w:rPr>
        <w:t xml:space="preserve">. </w:t>
      </w:r>
      <w:r w:rsidRPr="00F73692">
        <w:rPr>
          <w:rFonts w:asciiTheme="minorHAnsi" w:eastAsia="Times New Roman" w:hAnsiTheme="minorHAnsi" w:cstheme="minorHAnsi"/>
          <w:b/>
          <w:bCs/>
          <w:iCs w:val="0"/>
          <w:szCs w:val="22"/>
        </w:rPr>
        <w:t>Przywracanie funkcji zdegradowanym obiektom i terenom oraz poprawa jakości środowisk</w:t>
      </w:r>
      <w:r>
        <w:rPr>
          <w:rFonts w:asciiTheme="minorHAnsi" w:eastAsia="Times New Roman" w:hAnsiTheme="minorHAnsi" w:cstheme="minorHAnsi"/>
          <w:b/>
          <w:bCs/>
          <w:iCs w:val="0"/>
          <w:szCs w:val="22"/>
        </w:rPr>
        <w:t>a</w:t>
      </w:r>
    </w:p>
    <w:p w14:paraId="2FE50679" w14:textId="591DB6D8" w:rsidR="006649D3" w:rsidRDefault="006649D3"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KD.3.2 </w:t>
      </w:r>
      <w:r w:rsidR="00CA03F3">
        <w:rPr>
          <w:rFonts w:asciiTheme="minorHAnsi" w:eastAsia="Times New Roman" w:hAnsiTheme="minorHAnsi" w:cstheme="minorHAnsi"/>
          <w:iCs w:val="0"/>
          <w:szCs w:val="22"/>
        </w:rPr>
        <w:t>Przekształce</w:t>
      </w:r>
      <w:r w:rsidRPr="00730FD3">
        <w:rPr>
          <w:rFonts w:asciiTheme="minorHAnsi" w:eastAsia="Times New Roman" w:hAnsiTheme="minorHAnsi" w:cstheme="minorHAnsi"/>
          <w:iCs w:val="0"/>
          <w:szCs w:val="22"/>
        </w:rPr>
        <w:t>nie zdegradowanych terenów w przestrzenie rekreacyjno-turystyczne</w:t>
      </w:r>
    </w:p>
    <w:p w14:paraId="00362A40" w14:textId="77777777" w:rsidR="006649D3" w:rsidRPr="005E2B31" w:rsidRDefault="006649D3" w:rsidP="006649D3">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Prognozowane rezultaty i sposoby oceny:</w:t>
      </w:r>
    </w:p>
    <w:p w14:paraId="61993ABD" w14:textId="645A8360" w:rsidR="003004D2" w:rsidRPr="003004D2" w:rsidRDefault="003004D2"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3004D2">
        <w:rPr>
          <w:rFonts w:asciiTheme="minorHAnsi" w:eastAsia="Times New Roman" w:hAnsiTheme="minorHAnsi" w:cstheme="minorHAnsi"/>
          <w:iCs w:val="0"/>
          <w:szCs w:val="22"/>
        </w:rPr>
        <w:t>Utworzenie ogólnodostępnej przestrzeni sportowo-rekreacyjnej – min. 1 kompleks; ocena: dokumentacja techniczna.</w:t>
      </w:r>
    </w:p>
    <w:p w14:paraId="4E6F5A39" w14:textId="5DF89465" w:rsidR="003004D2" w:rsidRPr="003004D2" w:rsidRDefault="003004D2"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3004D2">
        <w:rPr>
          <w:rFonts w:asciiTheme="minorHAnsi" w:eastAsia="Times New Roman" w:hAnsiTheme="minorHAnsi" w:cstheme="minorHAnsi"/>
          <w:iCs w:val="0"/>
          <w:szCs w:val="22"/>
        </w:rPr>
        <w:t>Wzrost uczestnictwa mieszkańców w aktywnościach rekreacyjnych – min. 200 osób rocznie; ocena: listy obecności, obserwacje.</w:t>
      </w:r>
    </w:p>
    <w:p w14:paraId="00CA75A2" w14:textId="57F8527D" w:rsidR="006649D3" w:rsidRPr="00025723" w:rsidRDefault="003004D2"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3004D2">
        <w:rPr>
          <w:rFonts w:asciiTheme="minorHAnsi" w:eastAsia="Times New Roman" w:hAnsiTheme="minorHAnsi" w:cstheme="minorHAnsi"/>
          <w:iCs w:val="0"/>
          <w:szCs w:val="22"/>
        </w:rPr>
        <w:t>Organizacja wydarzeń sportowych i integracyjnych – min. 5 rocznie; ocena: raporty UG Ciasna</w:t>
      </w:r>
      <w:r w:rsidR="006649D3" w:rsidRPr="00F73692">
        <w:rPr>
          <w:rFonts w:asciiTheme="minorHAnsi" w:eastAsia="Times New Roman" w:hAnsiTheme="minorHAnsi" w:cstheme="minorHAnsi"/>
          <w:iCs w:val="0"/>
          <w:szCs w:val="22"/>
        </w:rPr>
        <w:t>.</w:t>
      </w:r>
    </w:p>
    <w:p w14:paraId="720F734F" w14:textId="77777777" w:rsidR="006649D3" w:rsidRPr="005E2B31" w:rsidRDefault="006649D3" w:rsidP="003004D2">
      <w:pPr>
        <w:spacing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7. Opis działań zapewniających dostępność osobom ze szczególnymi potrzebami</w:t>
      </w:r>
    </w:p>
    <w:p w14:paraId="74F48544" w14:textId="501020E5" w:rsidR="003004D2" w:rsidRPr="003004D2" w:rsidRDefault="003004D2" w:rsidP="003D07B0">
      <w:pPr>
        <w:numPr>
          <w:ilvl w:val="0"/>
          <w:numId w:val="38"/>
        </w:numPr>
        <w:spacing w:after="100" w:afterAutospacing="1"/>
        <w:contextualSpacing/>
        <w:jc w:val="left"/>
        <w:rPr>
          <w:rFonts w:asciiTheme="minorHAnsi" w:eastAsia="Times New Roman" w:hAnsiTheme="minorHAnsi" w:cstheme="minorHAnsi"/>
          <w:iCs w:val="0"/>
          <w:szCs w:val="22"/>
        </w:rPr>
      </w:pPr>
      <w:r w:rsidRPr="003004D2">
        <w:rPr>
          <w:rFonts w:asciiTheme="minorHAnsi" w:eastAsia="Times New Roman" w:hAnsiTheme="minorHAnsi" w:cstheme="minorHAnsi"/>
          <w:iCs w:val="0"/>
          <w:szCs w:val="22"/>
        </w:rPr>
        <w:t>Zapewnienie dostępnych ciągów komunikacyjnych,</w:t>
      </w:r>
    </w:p>
    <w:p w14:paraId="63A96F8C" w14:textId="16D2D9E8" w:rsidR="003004D2" w:rsidRPr="003004D2" w:rsidRDefault="003004D2" w:rsidP="003D07B0">
      <w:pPr>
        <w:numPr>
          <w:ilvl w:val="0"/>
          <w:numId w:val="38"/>
        </w:numPr>
        <w:spacing w:after="100" w:afterAutospacing="1"/>
        <w:contextualSpacing/>
        <w:jc w:val="left"/>
        <w:rPr>
          <w:rFonts w:asciiTheme="minorHAnsi" w:eastAsia="Times New Roman" w:hAnsiTheme="minorHAnsi" w:cstheme="minorHAnsi"/>
          <w:iCs w:val="0"/>
          <w:szCs w:val="22"/>
        </w:rPr>
      </w:pPr>
      <w:r w:rsidRPr="003004D2">
        <w:rPr>
          <w:rFonts w:asciiTheme="minorHAnsi" w:eastAsia="Times New Roman" w:hAnsiTheme="minorHAnsi" w:cstheme="minorHAnsi"/>
          <w:iCs w:val="0"/>
          <w:szCs w:val="22"/>
        </w:rPr>
        <w:t>budowa boiska i infrastruktury zgodnej z zasadami dostępności,</w:t>
      </w:r>
    </w:p>
    <w:p w14:paraId="762932A3" w14:textId="05BF0A0A" w:rsidR="003004D2" w:rsidRPr="003004D2" w:rsidRDefault="003004D2" w:rsidP="003D07B0">
      <w:pPr>
        <w:numPr>
          <w:ilvl w:val="0"/>
          <w:numId w:val="38"/>
        </w:numPr>
        <w:spacing w:after="100" w:afterAutospacing="1"/>
        <w:contextualSpacing/>
        <w:jc w:val="left"/>
        <w:rPr>
          <w:rFonts w:asciiTheme="minorHAnsi" w:eastAsia="Times New Roman" w:hAnsiTheme="minorHAnsi" w:cstheme="minorHAnsi"/>
          <w:iCs w:val="0"/>
          <w:szCs w:val="22"/>
        </w:rPr>
      </w:pPr>
      <w:r w:rsidRPr="003004D2">
        <w:rPr>
          <w:rFonts w:asciiTheme="minorHAnsi" w:eastAsia="Times New Roman" w:hAnsiTheme="minorHAnsi" w:cstheme="minorHAnsi"/>
          <w:iCs w:val="0"/>
          <w:szCs w:val="22"/>
        </w:rPr>
        <w:t>przygotowanie informacji w łatwym języku,</w:t>
      </w:r>
    </w:p>
    <w:p w14:paraId="10F20F11" w14:textId="0BFBDE11" w:rsidR="006649D3" w:rsidRDefault="003004D2" w:rsidP="003D07B0">
      <w:pPr>
        <w:numPr>
          <w:ilvl w:val="0"/>
          <w:numId w:val="38"/>
        </w:numPr>
        <w:spacing w:after="100" w:afterAutospacing="1"/>
        <w:jc w:val="left"/>
        <w:rPr>
          <w:rFonts w:asciiTheme="minorHAnsi" w:eastAsia="Times New Roman" w:hAnsiTheme="minorHAnsi" w:cstheme="minorHAnsi"/>
          <w:iCs w:val="0"/>
          <w:szCs w:val="22"/>
        </w:rPr>
      </w:pPr>
      <w:r w:rsidRPr="003004D2">
        <w:rPr>
          <w:rFonts w:asciiTheme="minorHAnsi" w:eastAsia="Times New Roman" w:hAnsiTheme="minorHAnsi" w:cstheme="minorHAnsi"/>
          <w:iCs w:val="0"/>
          <w:szCs w:val="22"/>
        </w:rPr>
        <w:t>wsparcie wolontariuszy przy wydarzenia</w:t>
      </w:r>
      <w:r w:rsidR="006649D3" w:rsidRPr="00003A3C">
        <w:rPr>
          <w:rFonts w:asciiTheme="minorHAnsi" w:eastAsia="Times New Roman" w:hAnsiTheme="minorHAnsi" w:cstheme="minorHAnsi"/>
          <w:iCs w:val="0"/>
          <w:szCs w:val="22"/>
        </w:rPr>
        <w:t>.</w:t>
      </w:r>
    </w:p>
    <w:p w14:paraId="3138C9CE" w14:textId="77777777" w:rsidR="006649D3" w:rsidRPr="005E2B31" w:rsidRDefault="006649D3" w:rsidP="003004D2">
      <w:pPr>
        <w:spacing w:before="100" w:beforeAutospacing="1" w:after="100" w:afterAutospacing="1"/>
        <w:jc w:val="left"/>
        <w:rPr>
          <w:rFonts w:asciiTheme="minorHAnsi" w:eastAsia="Times New Roman" w:hAnsiTheme="minorHAnsi" w:cstheme="minorHAnsi"/>
          <w:iCs w:val="0"/>
          <w:szCs w:val="22"/>
        </w:rPr>
      </w:pPr>
      <w:r w:rsidRPr="00003A3C">
        <w:rPr>
          <w:rFonts w:asciiTheme="minorHAnsi" w:eastAsia="Times New Roman" w:hAnsiTheme="minorHAnsi" w:cstheme="minorHAnsi"/>
          <w:b/>
          <w:iCs w:val="0"/>
          <w:szCs w:val="22"/>
        </w:rPr>
        <w:t>8. Ramy czasowe realizacji przedsięwzięcia</w:t>
      </w:r>
      <w:r>
        <w:rPr>
          <w:rFonts w:asciiTheme="minorHAnsi" w:eastAsia="Times New Roman" w:hAnsiTheme="minorHAnsi" w:cstheme="minorHAnsi"/>
          <w:iCs w:val="0"/>
          <w:szCs w:val="22"/>
        </w:rPr>
        <w:br/>
        <w:t>2026</w:t>
      </w:r>
      <w:r w:rsidRPr="005E2B31">
        <w:rPr>
          <w:rFonts w:asciiTheme="minorHAnsi" w:eastAsia="Times New Roman" w:hAnsiTheme="minorHAnsi" w:cstheme="minorHAnsi"/>
          <w:iCs w:val="0"/>
          <w:szCs w:val="22"/>
        </w:rPr>
        <w:t>–2032</w:t>
      </w:r>
    </w:p>
    <w:p w14:paraId="6AA2BA60" w14:textId="656EB97A" w:rsidR="006649D3" w:rsidRPr="005E2B31" w:rsidRDefault="006649D3" w:rsidP="006649D3">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9. Szacowana wartość przedsięwzięcia</w:t>
      </w:r>
      <w:r>
        <w:rPr>
          <w:rFonts w:asciiTheme="minorHAnsi" w:eastAsia="Times New Roman" w:hAnsiTheme="minorHAnsi" w:cstheme="minorHAnsi"/>
          <w:iCs w:val="0"/>
          <w:szCs w:val="22"/>
        </w:rPr>
        <w:br/>
      </w:r>
      <w:r w:rsidR="003004D2">
        <w:rPr>
          <w:rFonts w:asciiTheme="minorHAnsi" w:eastAsia="Times New Roman" w:hAnsiTheme="minorHAnsi" w:cstheme="minorHAnsi"/>
          <w:iCs w:val="0"/>
          <w:szCs w:val="22"/>
        </w:rPr>
        <w:t>1</w:t>
      </w:r>
      <w:r>
        <w:rPr>
          <w:rFonts w:asciiTheme="minorHAnsi" w:eastAsia="Times New Roman" w:hAnsiTheme="minorHAnsi" w:cstheme="minorHAnsi"/>
          <w:iCs w:val="0"/>
          <w:szCs w:val="22"/>
        </w:rPr>
        <w:t xml:space="preserve"> 0</w:t>
      </w:r>
      <w:r w:rsidRPr="005E2B31">
        <w:rPr>
          <w:rFonts w:asciiTheme="minorHAnsi" w:eastAsia="Times New Roman" w:hAnsiTheme="minorHAnsi" w:cstheme="minorHAnsi"/>
          <w:iCs w:val="0"/>
          <w:szCs w:val="22"/>
        </w:rPr>
        <w:t>00 000,00 zł</w:t>
      </w:r>
    </w:p>
    <w:p w14:paraId="7FD4ED35" w14:textId="09CB69D4" w:rsidR="006649D3" w:rsidRDefault="006649D3" w:rsidP="006649D3">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10. Finansowanie</w:t>
      </w:r>
      <w:r w:rsidRPr="005E2B31">
        <w:rPr>
          <w:rFonts w:asciiTheme="minorHAnsi" w:eastAsia="Times New Roman" w:hAnsiTheme="minorHAnsi" w:cstheme="minorHAnsi"/>
          <w:iCs w:val="0"/>
          <w:szCs w:val="22"/>
        </w:rPr>
        <w:br/>
      </w:r>
      <w:r w:rsidRPr="00794D69">
        <w:t xml:space="preserve">Fundusze </w:t>
      </w:r>
      <w:r w:rsidR="003004D2" w:rsidRPr="003004D2">
        <w:t>Europejskie dla Śląskiego 2021–2027 (FESL), środki własne Gminy Ciasna, Ministerstwo Sportu</w:t>
      </w:r>
    </w:p>
    <w:p w14:paraId="5BDC7C88" w14:textId="061C8FE7" w:rsidR="001B7639" w:rsidRDefault="001B7639" w:rsidP="001B7639">
      <w:pPr>
        <w:pStyle w:val="Nagwek3"/>
      </w:pPr>
      <w:r>
        <w:t xml:space="preserve"> </w:t>
      </w:r>
      <w:bookmarkStart w:id="278" w:name="_Toc209281036"/>
      <w:r>
        <w:t>Rewitalizacja terenu po byłej gorzelni w Sierakowie Śląskim</w:t>
      </w:r>
      <w:bookmarkEnd w:id="278"/>
    </w:p>
    <w:p w14:paraId="34A248BF" w14:textId="2A2A0403" w:rsidR="001B7639" w:rsidRPr="005E2B31" w:rsidRDefault="001B7639" w:rsidP="001B7639">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 Nazwa przedsięwzięcia</w:t>
      </w:r>
      <w:r w:rsidRPr="005E2B31">
        <w:rPr>
          <w:rFonts w:asciiTheme="minorHAnsi" w:eastAsia="Times New Roman" w:hAnsiTheme="minorHAnsi" w:cstheme="minorHAnsi"/>
          <w:iCs w:val="0"/>
          <w:szCs w:val="22"/>
        </w:rPr>
        <w:br/>
      </w:r>
      <w:r>
        <w:t>Rewitalizacja terenu po byłej gorzelni w Sierakowie Śląskim</w:t>
      </w:r>
    </w:p>
    <w:p w14:paraId="50CD8AF9" w14:textId="77777777" w:rsidR="001B7639" w:rsidRDefault="001B7639" w:rsidP="001B7639">
      <w:pPr>
        <w:spacing w:before="100" w:beforeAutospacing="1" w:after="0"/>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2. Realizator</w:t>
      </w:r>
    </w:p>
    <w:p w14:paraId="78594626" w14:textId="77777777" w:rsidR="001B7639" w:rsidRPr="005E2B31" w:rsidRDefault="001B7639" w:rsidP="001B7639">
      <w:pPr>
        <w:spacing w:after="100" w:afterAutospacing="1"/>
        <w:jc w:val="left"/>
        <w:rPr>
          <w:rFonts w:asciiTheme="minorHAnsi" w:eastAsia="Times New Roman" w:hAnsiTheme="minorHAnsi" w:cstheme="minorHAnsi"/>
          <w:iCs w:val="0"/>
          <w:szCs w:val="22"/>
        </w:rPr>
      </w:pPr>
      <w:r w:rsidRPr="00F73692">
        <w:t>Gmina Ciasna, we współpracy z instytucjami kultury i organizacjami społecznymi</w:t>
      </w:r>
    </w:p>
    <w:p w14:paraId="13E51BE4" w14:textId="501550DF" w:rsidR="001B7639" w:rsidRDefault="001B7639" w:rsidP="001B7639">
      <w:pPr>
        <w:spacing w:before="100" w:beforeAutospacing="1" w:after="100" w:afterAutospacing="1"/>
        <w:jc w:val="left"/>
      </w:pPr>
      <w:r w:rsidRPr="005E2B31">
        <w:rPr>
          <w:rFonts w:asciiTheme="minorHAnsi" w:eastAsia="Times New Roman" w:hAnsiTheme="minorHAnsi" w:cstheme="minorHAnsi"/>
          <w:b/>
          <w:bCs/>
          <w:iCs w:val="0"/>
          <w:szCs w:val="22"/>
        </w:rPr>
        <w:t>3. Lokalizacja</w:t>
      </w:r>
      <w:r w:rsidRPr="005E2B31">
        <w:rPr>
          <w:rFonts w:asciiTheme="minorHAnsi" w:eastAsia="Times New Roman" w:hAnsiTheme="minorHAnsi" w:cstheme="minorHAnsi"/>
          <w:iCs w:val="0"/>
          <w:szCs w:val="22"/>
        </w:rPr>
        <w:br/>
      </w:r>
      <w:r w:rsidRPr="00F73692">
        <w:t xml:space="preserve">Miejscowość </w:t>
      </w:r>
      <w:r w:rsidR="004942AD">
        <w:t>Sieraków Śląski</w:t>
      </w:r>
      <w:r>
        <w:t xml:space="preserve"> (poza obszarem rewitalizacji)</w:t>
      </w:r>
    </w:p>
    <w:p w14:paraId="576BA583" w14:textId="6629CB18" w:rsidR="001B7639" w:rsidRPr="00F73692" w:rsidRDefault="001B7639" w:rsidP="001B7639">
      <w:pPr>
        <w:spacing w:before="100" w:beforeAutospacing="1" w:after="100" w:afterAutospacing="1"/>
        <w:jc w:val="left"/>
      </w:pPr>
      <w:r w:rsidRPr="007E0AD1">
        <w:rPr>
          <w:b/>
        </w:rPr>
        <w:t>Uzasadnienie realizacji poza obszarem rewitalizacji:</w:t>
      </w:r>
      <w:r w:rsidRPr="007E0AD1">
        <w:t xml:space="preserve"> </w:t>
      </w:r>
      <w:r w:rsidRPr="001B7639">
        <w:t>Projekt musi być realizowany w miejscu faktycznej lokalizacji zdegradowanego obiektu, którego nie można przenieść w inne miejsce. Przedsięwzięcie przyczynia się do realizacji celów GPR poprzez zachowanie dziedzictwa przemysłowego, nadanie mu nowych funkcji społeczno-kulturalnych oraz stworzenie oferty rekreacyjnej dla mieszkańców, w tym mieszkańców obszaru rewitalizacji.</w:t>
      </w:r>
    </w:p>
    <w:p w14:paraId="57B96875" w14:textId="77777777" w:rsidR="001B7639" w:rsidRDefault="001B7639" w:rsidP="001B7639">
      <w:pPr>
        <w:spacing w:before="100" w:beforeAutospacing="1" w:after="100" w:afterAutospacing="1"/>
        <w:contextualSpacing/>
        <w:jc w:val="left"/>
        <w:rPr>
          <w:rFonts w:asciiTheme="minorHAnsi" w:eastAsia="Times New Roman" w:hAnsiTheme="minorHAnsi" w:cstheme="minorHAnsi"/>
          <w:b/>
          <w:bCs/>
          <w:iCs w:val="0"/>
          <w:szCs w:val="22"/>
        </w:rPr>
      </w:pPr>
      <w:r w:rsidRPr="005E2B31">
        <w:rPr>
          <w:rFonts w:asciiTheme="minorHAnsi" w:eastAsia="Times New Roman" w:hAnsiTheme="minorHAnsi" w:cstheme="minorHAnsi"/>
          <w:b/>
          <w:bCs/>
          <w:iCs w:val="0"/>
          <w:szCs w:val="22"/>
        </w:rPr>
        <w:t>4. Zakres realizowanych zadań</w:t>
      </w:r>
    </w:p>
    <w:p w14:paraId="6C085035" w14:textId="7C29ECE0" w:rsidR="001B7639" w:rsidRDefault="001B7639" w:rsidP="003D07B0">
      <w:pPr>
        <w:numPr>
          <w:ilvl w:val="0"/>
          <w:numId w:val="37"/>
        </w:numPr>
        <w:spacing w:before="100" w:beforeAutospacing="1" w:after="100" w:afterAutospacing="1"/>
        <w:contextualSpacing/>
        <w:jc w:val="left"/>
      </w:pPr>
      <w:r>
        <w:t>odrestaurowanie charakterystycznych fragmentów zabudowy,</w:t>
      </w:r>
    </w:p>
    <w:p w14:paraId="15F9F0FA" w14:textId="69D68BA2" w:rsidR="001B7639" w:rsidRDefault="001B7639" w:rsidP="003D07B0">
      <w:pPr>
        <w:numPr>
          <w:ilvl w:val="0"/>
          <w:numId w:val="37"/>
        </w:numPr>
        <w:spacing w:before="100" w:beforeAutospacing="1" w:after="100" w:afterAutospacing="1"/>
        <w:contextualSpacing/>
        <w:jc w:val="left"/>
      </w:pPr>
      <w:r>
        <w:t>przebudowa obiektów na centrum kultury,</w:t>
      </w:r>
    </w:p>
    <w:p w14:paraId="309E53B4" w14:textId="2F814370" w:rsidR="001B7639" w:rsidRDefault="001B7639" w:rsidP="003D07B0">
      <w:pPr>
        <w:numPr>
          <w:ilvl w:val="0"/>
          <w:numId w:val="37"/>
        </w:numPr>
        <w:spacing w:before="100" w:beforeAutospacing="1" w:after="100" w:afterAutospacing="1"/>
        <w:contextualSpacing/>
        <w:jc w:val="left"/>
      </w:pPr>
      <w:r>
        <w:t>zagospodarowanie otoczenia – park edukacyjno-rekreacyjny, ścieżki spacerowe, strefa zielona, mała architektura,</w:t>
      </w:r>
    </w:p>
    <w:p w14:paraId="0EC97FF3" w14:textId="0FA9A6F7" w:rsidR="001B7639" w:rsidRPr="007E0AD1" w:rsidRDefault="001B7639" w:rsidP="003D07B0">
      <w:pPr>
        <w:numPr>
          <w:ilvl w:val="0"/>
          <w:numId w:val="37"/>
        </w:numPr>
        <w:spacing w:before="100" w:beforeAutospacing="1" w:after="100" w:afterAutospacing="1"/>
        <w:jc w:val="left"/>
        <w:rPr>
          <w:rFonts w:asciiTheme="minorHAnsi" w:eastAsia="Times New Roman" w:hAnsiTheme="minorHAnsi" w:cstheme="minorHAnsi"/>
          <w:iCs w:val="0"/>
          <w:szCs w:val="22"/>
        </w:rPr>
      </w:pPr>
      <w:r>
        <w:t>stworzenie przestrzeni integracyjnej dla społeczności lokalnej.</w:t>
      </w:r>
    </w:p>
    <w:p w14:paraId="633E44CC" w14:textId="77777777" w:rsidR="001B7639" w:rsidRPr="00F73692" w:rsidRDefault="001B7639" w:rsidP="001B7639">
      <w:pPr>
        <w:contextualSpacing/>
        <w:jc w:val="left"/>
        <w:rPr>
          <w:rFonts w:asciiTheme="minorHAnsi" w:eastAsia="Times New Roman" w:hAnsiTheme="minorHAnsi" w:cstheme="minorHAnsi"/>
          <w:iCs w:val="0"/>
          <w:szCs w:val="22"/>
        </w:rPr>
      </w:pPr>
      <w:r w:rsidRPr="00F73692">
        <w:rPr>
          <w:rFonts w:asciiTheme="minorHAnsi" w:eastAsia="Times New Roman" w:hAnsiTheme="minorHAnsi" w:cstheme="minorHAnsi"/>
          <w:b/>
          <w:bCs/>
          <w:iCs w:val="0"/>
          <w:szCs w:val="22"/>
        </w:rPr>
        <w:t>5. Zdiagnozowane problemy, na które odpowiada przedsięwzięcie</w:t>
      </w:r>
    </w:p>
    <w:p w14:paraId="7A3E4873" w14:textId="51F2F544" w:rsidR="00C240FD" w:rsidRDefault="00C240FD" w:rsidP="001B7639">
      <w:pPr>
        <w:spacing w:after="0"/>
        <w:contextualSpacing/>
        <w:jc w:val="left"/>
      </w:pPr>
      <w:r>
        <w:t>P3. Niewystarczające wykorzystanie dziedzictwa historycznego i kulturowego</w:t>
      </w:r>
      <w:r>
        <w:br/>
        <w:t>P4. Słaba promocja lokalnych produktów i ograniczone możliwości rozwoju gospodarki lokalnej</w:t>
      </w:r>
    </w:p>
    <w:p w14:paraId="0F5D3782" w14:textId="77777777" w:rsidR="001B7639" w:rsidRDefault="001B7639" w:rsidP="001B7639">
      <w:pPr>
        <w:spacing w:after="0"/>
        <w:jc w:val="left"/>
      </w:pPr>
      <w:r>
        <w:t>P5. Degradacja obiektów i terenów poprzemysłowych oraz powojskowych</w:t>
      </w:r>
    </w:p>
    <w:p w14:paraId="1C60801A" w14:textId="77777777" w:rsidR="0002019D" w:rsidRDefault="0002019D" w:rsidP="001B7639">
      <w:pPr>
        <w:spacing w:after="0"/>
        <w:jc w:val="left"/>
      </w:pPr>
    </w:p>
    <w:p w14:paraId="3D1F2A4E" w14:textId="77777777" w:rsidR="0002019D" w:rsidRDefault="0002019D" w:rsidP="001B7639">
      <w:pPr>
        <w:spacing w:after="0"/>
        <w:jc w:val="left"/>
      </w:pPr>
    </w:p>
    <w:p w14:paraId="06273253" w14:textId="77777777" w:rsidR="001B7639" w:rsidRPr="002818CE" w:rsidRDefault="001B7639" w:rsidP="001B7639">
      <w:pPr>
        <w:spacing w:before="100" w:beforeAutospacing="1" w:after="0"/>
        <w:jc w:val="left"/>
        <w:rPr>
          <w:rFonts w:asciiTheme="minorHAnsi" w:eastAsia="Times New Roman" w:hAnsiTheme="minorHAnsi" w:cstheme="minorHAnsi"/>
          <w:iCs w:val="0"/>
          <w:szCs w:val="22"/>
        </w:rPr>
      </w:pPr>
      <w:r w:rsidRPr="002818CE">
        <w:rPr>
          <w:rFonts w:asciiTheme="minorHAnsi" w:eastAsia="Times New Roman" w:hAnsiTheme="minorHAnsi" w:cstheme="minorHAnsi"/>
          <w:b/>
          <w:bCs/>
          <w:iCs w:val="0"/>
          <w:szCs w:val="22"/>
        </w:rPr>
        <w:t>6. Prognozowane rezultaty wraz ze sposobem ich oceny w odniesieniu do celów rewitalizacji</w:t>
      </w:r>
    </w:p>
    <w:p w14:paraId="28C24131" w14:textId="77777777" w:rsidR="001B7639" w:rsidRPr="005E2B31" w:rsidRDefault="001B7639" w:rsidP="001B7639">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Cele i kierunki działań:</w:t>
      </w:r>
    </w:p>
    <w:p w14:paraId="3F4BC0A1" w14:textId="326E42D8" w:rsidR="001B7639" w:rsidRPr="008211A3" w:rsidRDefault="001B7639" w:rsidP="003D07B0">
      <w:pPr>
        <w:numPr>
          <w:ilvl w:val="0"/>
          <w:numId w:val="33"/>
        </w:numPr>
        <w:spacing w:before="100" w:beforeAutospacing="1"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b/>
          <w:bCs/>
          <w:iCs w:val="0"/>
          <w:szCs w:val="22"/>
        </w:rPr>
        <w:t xml:space="preserve">Cel </w:t>
      </w:r>
      <w:r w:rsidR="00C240FD">
        <w:rPr>
          <w:rFonts w:asciiTheme="minorHAnsi" w:eastAsia="Times New Roman" w:hAnsiTheme="minorHAnsi" w:cstheme="minorHAnsi"/>
          <w:b/>
          <w:bCs/>
          <w:iCs w:val="0"/>
          <w:szCs w:val="22"/>
        </w:rPr>
        <w:t>2</w:t>
      </w:r>
      <w:r w:rsidRPr="008211A3">
        <w:rPr>
          <w:rFonts w:asciiTheme="minorHAnsi" w:eastAsia="Times New Roman" w:hAnsiTheme="minorHAnsi" w:cstheme="minorHAnsi"/>
          <w:b/>
          <w:bCs/>
          <w:iCs w:val="0"/>
          <w:szCs w:val="22"/>
        </w:rPr>
        <w:t xml:space="preserve">. </w:t>
      </w:r>
      <w:r w:rsidR="00C240FD">
        <w:rPr>
          <w:rFonts w:asciiTheme="minorHAnsi" w:eastAsia="Times New Roman" w:hAnsiTheme="minorHAnsi" w:cstheme="minorHAnsi"/>
          <w:b/>
          <w:bCs/>
          <w:iCs w:val="0"/>
          <w:szCs w:val="22"/>
        </w:rPr>
        <w:t>Ożywienie gospodarcze poprzez wykorzystanie lokalnych zasobów i potencjałów</w:t>
      </w:r>
    </w:p>
    <w:p w14:paraId="5829B36F" w14:textId="06EA141B" w:rsidR="001B7639" w:rsidRDefault="001B7639" w:rsidP="003D07B0">
      <w:pPr>
        <w:numPr>
          <w:ilvl w:val="1"/>
          <w:numId w:val="33"/>
        </w:numPr>
        <w:spacing w:before="100" w:beforeAutospacing="1"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KD.</w:t>
      </w:r>
      <w:r w:rsidR="00C240FD">
        <w:rPr>
          <w:rFonts w:asciiTheme="minorHAnsi" w:eastAsia="Times New Roman" w:hAnsiTheme="minorHAnsi" w:cstheme="minorHAnsi"/>
          <w:iCs w:val="0"/>
          <w:szCs w:val="22"/>
        </w:rPr>
        <w:t>2</w:t>
      </w:r>
      <w:r>
        <w:rPr>
          <w:rFonts w:asciiTheme="minorHAnsi" w:eastAsia="Times New Roman" w:hAnsiTheme="minorHAnsi" w:cstheme="minorHAnsi"/>
          <w:iCs w:val="0"/>
          <w:szCs w:val="22"/>
        </w:rPr>
        <w:t xml:space="preserve">.2 </w:t>
      </w:r>
      <w:r w:rsidR="00C240FD">
        <w:rPr>
          <w:rFonts w:asciiTheme="minorHAnsi" w:eastAsia="Times New Roman" w:hAnsiTheme="minorHAnsi" w:cstheme="minorHAnsi"/>
          <w:iCs w:val="0"/>
          <w:szCs w:val="22"/>
        </w:rPr>
        <w:t>Wykorzystanie walorów turystycznych i rekreacyjnych gminy do rozwoju lokalnych usług i przedsiębiorczości</w:t>
      </w:r>
    </w:p>
    <w:p w14:paraId="52D58616" w14:textId="77777777" w:rsidR="001B7639" w:rsidRPr="008211A3" w:rsidRDefault="001B7639" w:rsidP="003D07B0">
      <w:pPr>
        <w:numPr>
          <w:ilvl w:val="0"/>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b/>
          <w:bCs/>
          <w:iCs w:val="0"/>
          <w:szCs w:val="22"/>
        </w:rPr>
        <w:t>Cel 3</w:t>
      </w:r>
      <w:r w:rsidRPr="008211A3">
        <w:rPr>
          <w:rFonts w:asciiTheme="minorHAnsi" w:eastAsia="Times New Roman" w:hAnsiTheme="minorHAnsi" w:cstheme="minorHAnsi"/>
          <w:b/>
          <w:bCs/>
          <w:iCs w:val="0"/>
          <w:szCs w:val="22"/>
        </w:rPr>
        <w:t xml:space="preserve">. </w:t>
      </w:r>
      <w:r w:rsidRPr="00F73692">
        <w:rPr>
          <w:rFonts w:asciiTheme="minorHAnsi" w:eastAsia="Times New Roman" w:hAnsiTheme="minorHAnsi" w:cstheme="minorHAnsi"/>
          <w:b/>
          <w:bCs/>
          <w:iCs w:val="0"/>
          <w:szCs w:val="22"/>
        </w:rPr>
        <w:t>Przywracanie funkcji zdegradowanym obiektom i terenom oraz poprawa jakości środowisk</w:t>
      </w:r>
      <w:r>
        <w:rPr>
          <w:rFonts w:asciiTheme="minorHAnsi" w:eastAsia="Times New Roman" w:hAnsiTheme="minorHAnsi" w:cstheme="minorHAnsi"/>
          <w:b/>
          <w:bCs/>
          <w:iCs w:val="0"/>
          <w:szCs w:val="22"/>
        </w:rPr>
        <w:t>a</w:t>
      </w:r>
    </w:p>
    <w:p w14:paraId="6E41C4AB" w14:textId="6D28CAD9" w:rsidR="00C240FD" w:rsidRDefault="00C240FD"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KD.3.1 Adaptacja zdegradowanej infrastruktury do funkcji społecznych, kulturalnych i edukacyjnych</w:t>
      </w:r>
    </w:p>
    <w:p w14:paraId="6485CEE2" w14:textId="66D438C9" w:rsidR="001B7639" w:rsidRDefault="001B7639"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KD.3.2 </w:t>
      </w:r>
      <w:r w:rsidR="00CA03F3">
        <w:rPr>
          <w:rFonts w:asciiTheme="minorHAnsi" w:eastAsia="Times New Roman" w:hAnsiTheme="minorHAnsi" w:cstheme="minorHAnsi"/>
          <w:iCs w:val="0"/>
          <w:szCs w:val="22"/>
        </w:rPr>
        <w:t>Przekształce</w:t>
      </w:r>
      <w:r w:rsidRPr="00730FD3">
        <w:rPr>
          <w:rFonts w:asciiTheme="minorHAnsi" w:eastAsia="Times New Roman" w:hAnsiTheme="minorHAnsi" w:cstheme="minorHAnsi"/>
          <w:iCs w:val="0"/>
          <w:szCs w:val="22"/>
        </w:rPr>
        <w:t>nie zdegradowanych terenów w przestrzenie rekreacyjno-turystyczne</w:t>
      </w:r>
    </w:p>
    <w:p w14:paraId="7C5EAC95" w14:textId="77777777" w:rsidR="001B7639" w:rsidRPr="005E2B31" w:rsidRDefault="001B7639" w:rsidP="001B7639">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Prognozowane rezultaty i sposoby oceny:</w:t>
      </w:r>
    </w:p>
    <w:p w14:paraId="041A5466" w14:textId="4AB5574E" w:rsidR="00F01C00" w:rsidRPr="00F01C00" w:rsidRDefault="00F01C00"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F01C00">
        <w:rPr>
          <w:rFonts w:asciiTheme="minorHAnsi" w:eastAsia="Times New Roman" w:hAnsiTheme="minorHAnsi" w:cstheme="minorHAnsi"/>
          <w:iCs w:val="0"/>
          <w:szCs w:val="22"/>
        </w:rPr>
        <w:t>Utworzenie centrum kultury – min. 1 obiekt udostępniony; ocena: dokumentacja techniczna.</w:t>
      </w:r>
    </w:p>
    <w:p w14:paraId="01247BD0" w14:textId="0D351D12" w:rsidR="00F01C00" w:rsidRPr="00F01C00" w:rsidRDefault="00F01C00"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F01C00">
        <w:rPr>
          <w:rFonts w:asciiTheme="minorHAnsi" w:eastAsia="Times New Roman" w:hAnsiTheme="minorHAnsi" w:cstheme="minorHAnsi"/>
          <w:iCs w:val="0"/>
          <w:szCs w:val="22"/>
        </w:rPr>
        <w:t>Zwiększenie uczestnictwa w wydarzeniach kulturalnych – min. 200 osób rocznie; ocena: listy obecności.</w:t>
      </w:r>
    </w:p>
    <w:p w14:paraId="6FAE9B39" w14:textId="719E35D8" w:rsidR="00F01C00" w:rsidRPr="00F01C00" w:rsidRDefault="00F01C00"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F01C00">
        <w:rPr>
          <w:rFonts w:asciiTheme="minorHAnsi" w:eastAsia="Times New Roman" w:hAnsiTheme="minorHAnsi" w:cstheme="minorHAnsi"/>
          <w:iCs w:val="0"/>
          <w:szCs w:val="22"/>
        </w:rPr>
        <w:t>Organizacja wydarzeń edukacyjnych i rekreacyjnych – min. 5 rocznie; ocena: raporty UG Ciasna.</w:t>
      </w:r>
    </w:p>
    <w:p w14:paraId="317C4C1C" w14:textId="2622C474" w:rsidR="001B7639" w:rsidRPr="00025723" w:rsidRDefault="00F01C00"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F01C00">
        <w:rPr>
          <w:rFonts w:asciiTheme="minorHAnsi" w:eastAsia="Times New Roman" w:hAnsiTheme="minorHAnsi" w:cstheme="minorHAnsi"/>
          <w:iCs w:val="0"/>
          <w:szCs w:val="22"/>
        </w:rPr>
        <w:t>Wzrost atrakcyjności turystycznej miejscowości – min. 500 odwiedzających rocznie; ocena: księga odwiedzin</w:t>
      </w:r>
      <w:r w:rsidR="001B7639" w:rsidRPr="00F73692">
        <w:rPr>
          <w:rFonts w:asciiTheme="minorHAnsi" w:eastAsia="Times New Roman" w:hAnsiTheme="minorHAnsi" w:cstheme="minorHAnsi"/>
          <w:iCs w:val="0"/>
          <w:szCs w:val="22"/>
        </w:rPr>
        <w:t>.</w:t>
      </w:r>
    </w:p>
    <w:p w14:paraId="0880A744" w14:textId="77777777" w:rsidR="001B7639" w:rsidRPr="005E2B31" w:rsidRDefault="001B7639" w:rsidP="00F01C00">
      <w:pPr>
        <w:spacing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7. Opis działań zapewniających dostępność osobom ze szczególnymi potrzebami</w:t>
      </w:r>
    </w:p>
    <w:p w14:paraId="6FD73BB7" w14:textId="77777777" w:rsidR="00F01C00" w:rsidRPr="00F01C00" w:rsidRDefault="001B7639" w:rsidP="003D07B0">
      <w:pPr>
        <w:numPr>
          <w:ilvl w:val="0"/>
          <w:numId w:val="38"/>
        </w:numPr>
        <w:spacing w:after="100" w:afterAutospacing="1"/>
        <w:contextualSpacing/>
        <w:jc w:val="left"/>
        <w:rPr>
          <w:rFonts w:asciiTheme="minorHAnsi" w:eastAsia="Times New Roman" w:hAnsiTheme="minorHAnsi" w:cstheme="minorHAnsi"/>
          <w:iCs w:val="0"/>
          <w:szCs w:val="22"/>
        </w:rPr>
      </w:pPr>
      <w:r w:rsidRPr="003004D2">
        <w:rPr>
          <w:rFonts w:asciiTheme="minorHAnsi" w:eastAsia="Times New Roman" w:hAnsiTheme="minorHAnsi" w:cstheme="minorHAnsi"/>
          <w:iCs w:val="0"/>
          <w:szCs w:val="22"/>
        </w:rPr>
        <w:t xml:space="preserve">Zapewnienie </w:t>
      </w:r>
      <w:r w:rsidR="00F01C00" w:rsidRPr="00F01C00">
        <w:rPr>
          <w:rFonts w:asciiTheme="minorHAnsi" w:eastAsia="Times New Roman" w:hAnsiTheme="minorHAnsi" w:cstheme="minorHAnsi"/>
          <w:iCs w:val="0"/>
          <w:szCs w:val="22"/>
        </w:rPr>
        <w:t>dostępnych wejść i ciągów komunikacyjnych,</w:t>
      </w:r>
    </w:p>
    <w:p w14:paraId="2F1AE054" w14:textId="37458AA6" w:rsidR="00F01C00" w:rsidRPr="00F01C00" w:rsidRDefault="00F01C00" w:rsidP="003D07B0">
      <w:pPr>
        <w:numPr>
          <w:ilvl w:val="0"/>
          <w:numId w:val="38"/>
        </w:numPr>
        <w:spacing w:after="100" w:afterAutospacing="1"/>
        <w:contextualSpacing/>
        <w:jc w:val="left"/>
        <w:rPr>
          <w:rFonts w:asciiTheme="minorHAnsi" w:eastAsia="Times New Roman" w:hAnsiTheme="minorHAnsi" w:cstheme="minorHAnsi"/>
          <w:iCs w:val="0"/>
          <w:szCs w:val="22"/>
        </w:rPr>
      </w:pPr>
      <w:r w:rsidRPr="00F01C00">
        <w:rPr>
          <w:rFonts w:asciiTheme="minorHAnsi" w:eastAsia="Times New Roman" w:hAnsiTheme="minorHAnsi" w:cstheme="minorHAnsi"/>
          <w:iCs w:val="0"/>
          <w:szCs w:val="22"/>
        </w:rPr>
        <w:t>dostosowanie sal i toalet,</w:t>
      </w:r>
    </w:p>
    <w:p w14:paraId="351CD24E" w14:textId="454878D1" w:rsidR="00F01C00" w:rsidRPr="00F01C00" w:rsidRDefault="00F01C00" w:rsidP="003D07B0">
      <w:pPr>
        <w:numPr>
          <w:ilvl w:val="0"/>
          <w:numId w:val="38"/>
        </w:numPr>
        <w:spacing w:after="100" w:afterAutospacing="1"/>
        <w:contextualSpacing/>
        <w:jc w:val="left"/>
        <w:rPr>
          <w:rFonts w:asciiTheme="minorHAnsi" w:eastAsia="Times New Roman" w:hAnsiTheme="minorHAnsi" w:cstheme="minorHAnsi"/>
          <w:iCs w:val="0"/>
          <w:szCs w:val="22"/>
        </w:rPr>
      </w:pPr>
      <w:r w:rsidRPr="00F01C00">
        <w:rPr>
          <w:rFonts w:asciiTheme="minorHAnsi" w:eastAsia="Times New Roman" w:hAnsiTheme="minorHAnsi" w:cstheme="minorHAnsi"/>
          <w:iCs w:val="0"/>
          <w:szCs w:val="22"/>
        </w:rPr>
        <w:t>przygotowanie materiałów edukacyjnych w łatwym języku,</w:t>
      </w:r>
    </w:p>
    <w:p w14:paraId="5882E32D" w14:textId="20F3C86A" w:rsidR="00F01C00" w:rsidRDefault="00F01C00" w:rsidP="003D07B0">
      <w:pPr>
        <w:numPr>
          <w:ilvl w:val="0"/>
          <w:numId w:val="38"/>
        </w:numPr>
        <w:spacing w:after="100" w:afterAutospacing="1"/>
        <w:jc w:val="left"/>
        <w:rPr>
          <w:rFonts w:asciiTheme="minorHAnsi" w:eastAsia="Times New Roman" w:hAnsiTheme="minorHAnsi" w:cstheme="minorHAnsi"/>
          <w:iCs w:val="0"/>
          <w:szCs w:val="22"/>
        </w:rPr>
      </w:pPr>
      <w:r w:rsidRPr="00F01C00">
        <w:rPr>
          <w:rFonts w:asciiTheme="minorHAnsi" w:eastAsia="Times New Roman" w:hAnsiTheme="minorHAnsi" w:cstheme="minorHAnsi"/>
          <w:iCs w:val="0"/>
          <w:szCs w:val="22"/>
        </w:rPr>
        <w:t>organizacja wydarzeń z uwzględnieniem potrzeb osób z niepełnosprawnościam</w:t>
      </w:r>
      <w:r w:rsidR="003A28F7">
        <w:rPr>
          <w:rFonts w:asciiTheme="minorHAnsi" w:eastAsia="Times New Roman" w:hAnsiTheme="minorHAnsi" w:cstheme="minorHAnsi"/>
          <w:iCs w:val="0"/>
          <w:szCs w:val="22"/>
        </w:rPr>
        <w:t>i.</w:t>
      </w:r>
    </w:p>
    <w:p w14:paraId="58E516B8" w14:textId="32CC51B0" w:rsidR="001B7639" w:rsidRPr="005E2B31" w:rsidRDefault="001B7639" w:rsidP="00F01C00">
      <w:pPr>
        <w:spacing w:after="100" w:afterAutospacing="1"/>
        <w:jc w:val="left"/>
        <w:rPr>
          <w:rFonts w:asciiTheme="minorHAnsi" w:eastAsia="Times New Roman" w:hAnsiTheme="minorHAnsi" w:cstheme="minorHAnsi"/>
          <w:iCs w:val="0"/>
          <w:szCs w:val="22"/>
        </w:rPr>
      </w:pPr>
      <w:r w:rsidRPr="00003A3C">
        <w:rPr>
          <w:rFonts w:asciiTheme="minorHAnsi" w:eastAsia="Times New Roman" w:hAnsiTheme="minorHAnsi" w:cstheme="minorHAnsi"/>
          <w:b/>
          <w:iCs w:val="0"/>
          <w:szCs w:val="22"/>
        </w:rPr>
        <w:t>8. Ramy czasowe realizacji przedsięwzięcia</w:t>
      </w:r>
      <w:r w:rsidR="00F01C00">
        <w:rPr>
          <w:rFonts w:asciiTheme="minorHAnsi" w:eastAsia="Times New Roman" w:hAnsiTheme="minorHAnsi" w:cstheme="minorHAnsi"/>
          <w:iCs w:val="0"/>
          <w:szCs w:val="22"/>
        </w:rPr>
        <w:br/>
        <w:t>2027</w:t>
      </w:r>
      <w:r w:rsidRPr="005E2B31">
        <w:rPr>
          <w:rFonts w:asciiTheme="minorHAnsi" w:eastAsia="Times New Roman" w:hAnsiTheme="minorHAnsi" w:cstheme="minorHAnsi"/>
          <w:iCs w:val="0"/>
          <w:szCs w:val="22"/>
        </w:rPr>
        <w:t>–2032</w:t>
      </w:r>
    </w:p>
    <w:p w14:paraId="67A56A75" w14:textId="454CB803" w:rsidR="001B7639" w:rsidRPr="005E2B31" w:rsidRDefault="001B7639" w:rsidP="00F01C00">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9. Szacowana wartość przedsięwzięcia</w:t>
      </w:r>
      <w:r>
        <w:rPr>
          <w:rFonts w:asciiTheme="minorHAnsi" w:eastAsia="Times New Roman" w:hAnsiTheme="minorHAnsi" w:cstheme="minorHAnsi"/>
          <w:iCs w:val="0"/>
          <w:szCs w:val="22"/>
        </w:rPr>
        <w:br/>
      </w:r>
      <w:r w:rsidR="003A28F7">
        <w:rPr>
          <w:rFonts w:asciiTheme="minorHAnsi" w:eastAsia="Times New Roman" w:hAnsiTheme="minorHAnsi" w:cstheme="minorHAnsi"/>
          <w:iCs w:val="0"/>
          <w:szCs w:val="22"/>
        </w:rPr>
        <w:t>2</w:t>
      </w:r>
      <w:r w:rsidR="00F01C00">
        <w:rPr>
          <w:rFonts w:asciiTheme="minorHAnsi" w:eastAsia="Times New Roman" w:hAnsiTheme="minorHAnsi" w:cstheme="minorHAnsi"/>
          <w:iCs w:val="0"/>
          <w:szCs w:val="22"/>
        </w:rPr>
        <w:t>0</w:t>
      </w:r>
      <w:r>
        <w:rPr>
          <w:rFonts w:asciiTheme="minorHAnsi" w:eastAsia="Times New Roman" w:hAnsiTheme="minorHAnsi" w:cstheme="minorHAnsi"/>
          <w:iCs w:val="0"/>
          <w:szCs w:val="22"/>
        </w:rPr>
        <w:t xml:space="preserve"> 0</w:t>
      </w:r>
      <w:r w:rsidRPr="005E2B31">
        <w:rPr>
          <w:rFonts w:asciiTheme="minorHAnsi" w:eastAsia="Times New Roman" w:hAnsiTheme="minorHAnsi" w:cstheme="minorHAnsi"/>
          <w:iCs w:val="0"/>
          <w:szCs w:val="22"/>
        </w:rPr>
        <w:t>00 000,00 zł</w:t>
      </w:r>
    </w:p>
    <w:p w14:paraId="4FF1EDA2" w14:textId="578F9B7D" w:rsidR="001B7639" w:rsidRDefault="001B7639" w:rsidP="001B7639">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10. Finansowanie</w:t>
      </w:r>
      <w:r w:rsidRPr="005E2B31">
        <w:rPr>
          <w:rFonts w:asciiTheme="minorHAnsi" w:eastAsia="Times New Roman" w:hAnsiTheme="minorHAnsi" w:cstheme="minorHAnsi"/>
          <w:iCs w:val="0"/>
          <w:szCs w:val="22"/>
        </w:rPr>
        <w:br/>
      </w:r>
      <w:r w:rsidRPr="00794D69">
        <w:t xml:space="preserve">Fundusze </w:t>
      </w:r>
      <w:r w:rsidR="003A28F7" w:rsidRPr="003A28F7">
        <w:t>Europejskie dla Śląskiego 2021–2027 (FESL), środki własne Gminy Ciasna, WFOŚiGW, NFOŚiGW, Ministerstwo Kultury i Dziedzictwa Narodowego, PROW</w:t>
      </w:r>
    </w:p>
    <w:p w14:paraId="6EE0A085" w14:textId="4A831F8A" w:rsidR="00F01C00" w:rsidRDefault="00145FE6" w:rsidP="00F01C00">
      <w:pPr>
        <w:pStyle w:val="Nagwek3"/>
      </w:pPr>
      <w:r>
        <w:t xml:space="preserve"> </w:t>
      </w:r>
      <w:bookmarkStart w:id="279" w:name="_Toc209281037"/>
      <w:r w:rsidR="00F01C00">
        <w:t xml:space="preserve">Rewitalizacja </w:t>
      </w:r>
      <w:r>
        <w:t>obszaru zdegradowanego po byłej jednostce wojskowej w Przywarach (Sieraków Śląski) na terenie Gminy Ciasna</w:t>
      </w:r>
      <w:r w:rsidR="00735054">
        <w:t xml:space="preserve"> w celu nadania obiektom funkcji podwójnego przeznaczenia w zakresie zapewnienia bezpieczeństwa mieszkańców oraz turystyczno-rekreacyjnej</w:t>
      </w:r>
      <w:bookmarkEnd w:id="279"/>
    </w:p>
    <w:p w14:paraId="3A7AF053" w14:textId="1128BE3B" w:rsidR="00F01C00" w:rsidRPr="005E2B31" w:rsidRDefault="00F01C00" w:rsidP="00F01C00">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 Nazwa przedsięwzięcia</w:t>
      </w:r>
      <w:r w:rsidRPr="005E2B31">
        <w:rPr>
          <w:rFonts w:asciiTheme="minorHAnsi" w:eastAsia="Times New Roman" w:hAnsiTheme="minorHAnsi" w:cstheme="minorHAnsi"/>
          <w:iCs w:val="0"/>
          <w:szCs w:val="22"/>
        </w:rPr>
        <w:br/>
      </w:r>
      <w:r w:rsidR="00145FE6" w:rsidRPr="00145FE6">
        <w:t>Rewitalizacja obszaru zdegradowanego po byłej jednostce wojskowej w Przywarach (Sieraków Śląski) na terenie Gminy Ciasna w celu nadania obiektom funkcji podwójnego przeznaczenia w zakresie zapewnienia bezpieczeństwa mieszkańców oraz turystyczno-rekreacyjnej</w:t>
      </w:r>
    </w:p>
    <w:p w14:paraId="19626A1C" w14:textId="77777777" w:rsidR="00F01C00" w:rsidRDefault="00F01C00" w:rsidP="00F01C00">
      <w:pPr>
        <w:spacing w:before="100" w:beforeAutospacing="1" w:after="0"/>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2. Realizator</w:t>
      </w:r>
    </w:p>
    <w:p w14:paraId="6F8D725C" w14:textId="00963856" w:rsidR="00F01C00" w:rsidRPr="005E2B31" w:rsidRDefault="003A28F7" w:rsidP="00F01C00">
      <w:pPr>
        <w:spacing w:after="100" w:afterAutospacing="1"/>
        <w:jc w:val="left"/>
        <w:rPr>
          <w:rFonts w:asciiTheme="minorHAnsi" w:eastAsia="Times New Roman" w:hAnsiTheme="minorHAnsi" w:cstheme="minorHAnsi"/>
          <w:iCs w:val="0"/>
          <w:szCs w:val="22"/>
        </w:rPr>
      </w:pPr>
      <w:r>
        <w:t xml:space="preserve">Gmina Ciasna, </w:t>
      </w:r>
      <w:r w:rsidRPr="003A28F7">
        <w:t>we współpracy z jednostkami OSP, instytucjami bezpieczeństwa oraz organizacjami społecznymi</w:t>
      </w:r>
    </w:p>
    <w:p w14:paraId="20692A7C" w14:textId="5945F2A3" w:rsidR="00F01C00" w:rsidRDefault="00F01C00" w:rsidP="00F01C00">
      <w:pPr>
        <w:spacing w:before="100" w:beforeAutospacing="1" w:after="100" w:afterAutospacing="1"/>
        <w:jc w:val="left"/>
      </w:pPr>
      <w:r w:rsidRPr="005E2B31">
        <w:rPr>
          <w:rFonts w:asciiTheme="minorHAnsi" w:eastAsia="Times New Roman" w:hAnsiTheme="minorHAnsi" w:cstheme="minorHAnsi"/>
          <w:b/>
          <w:bCs/>
          <w:iCs w:val="0"/>
          <w:szCs w:val="22"/>
        </w:rPr>
        <w:t>3. Lokalizacja</w:t>
      </w:r>
      <w:r w:rsidRPr="005E2B31">
        <w:rPr>
          <w:rFonts w:asciiTheme="minorHAnsi" w:eastAsia="Times New Roman" w:hAnsiTheme="minorHAnsi" w:cstheme="minorHAnsi"/>
          <w:iCs w:val="0"/>
          <w:szCs w:val="22"/>
        </w:rPr>
        <w:br/>
      </w:r>
      <w:r w:rsidRPr="00F73692">
        <w:t xml:space="preserve">Miejscowość </w:t>
      </w:r>
      <w:r w:rsidR="003A28F7">
        <w:t>Sieraków Śląski/Przywary</w:t>
      </w:r>
      <w:r>
        <w:t xml:space="preserve"> (poza obszarem rewitalizacji)</w:t>
      </w:r>
    </w:p>
    <w:p w14:paraId="7D8FA2A5" w14:textId="2AC9F174" w:rsidR="00F01C00" w:rsidRPr="00F73692" w:rsidRDefault="00F01C00" w:rsidP="00F01C00">
      <w:pPr>
        <w:spacing w:before="100" w:beforeAutospacing="1" w:after="100" w:afterAutospacing="1"/>
        <w:jc w:val="left"/>
      </w:pPr>
      <w:r w:rsidRPr="007E0AD1">
        <w:rPr>
          <w:b/>
        </w:rPr>
        <w:t>Uzasadnienie realizacji poza obszarem rewitalizacji:</w:t>
      </w:r>
      <w:r w:rsidRPr="007E0AD1">
        <w:t xml:space="preserve"> </w:t>
      </w:r>
      <w:r w:rsidR="003A28F7" w:rsidRPr="003A28F7">
        <w:t>Projekt musi być zlokalizowany w miejscu faktycznego występowania zdegradowanego terenu powojskowego. Przedsięwzięcie wpisuje się w cele GPR poprzez przywracanie funkcji społecznych i gospodarczych zdegradowanym obiektom, rozwój oferty rekreacyjno-turystycznej oraz wzmocnienie bezpieczeństwa, z którego korzystać będą także mieszkańcy obszaru rewitalizacji</w:t>
      </w:r>
      <w:r w:rsidRPr="001B7639">
        <w:t>.</w:t>
      </w:r>
    </w:p>
    <w:p w14:paraId="0A5F9EB6" w14:textId="77777777" w:rsidR="00F01C00" w:rsidRDefault="00F01C00" w:rsidP="00F01C00">
      <w:pPr>
        <w:spacing w:before="100" w:beforeAutospacing="1" w:after="100" w:afterAutospacing="1"/>
        <w:contextualSpacing/>
        <w:jc w:val="left"/>
        <w:rPr>
          <w:rFonts w:asciiTheme="minorHAnsi" w:eastAsia="Times New Roman" w:hAnsiTheme="minorHAnsi" w:cstheme="minorHAnsi"/>
          <w:b/>
          <w:bCs/>
          <w:iCs w:val="0"/>
          <w:szCs w:val="22"/>
        </w:rPr>
      </w:pPr>
      <w:r w:rsidRPr="005E2B31">
        <w:rPr>
          <w:rFonts w:asciiTheme="minorHAnsi" w:eastAsia="Times New Roman" w:hAnsiTheme="minorHAnsi" w:cstheme="minorHAnsi"/>
          <w:b/>
          <w:bCs/>
          <w:iCs w:val="0"/>
          <w:szCs w:val="22"/>
        </w:rPr>
        <w:t>4. Zakres realizowanych zadań</w:t>
      </w:r>
    </w:p>
    <w:p w14:paraId="1985DDAB" w14:textId="5B4E974B" w:rsidR="003A28F7" w:rsidRDefault="003A28F7" w:rsidP="003D07B0">
      <w:pPr>
        <w:numPr>
          <w:ilvl w:val="0"/>
          <w:numId w:val="37"/>
        </w:numPr>
        <w:spacing w:before="100" w:beforeAutospacing="1" w:after="100" w:afterAutospacing="1"/>
        <w:contextualSpacing/>
        <w:jc w:val="left"/>
      </w:pPr>
      <w:r>
        <w:t>prace porządkowe i adaptacyjne na terenie powojskowym,</w:t>
      </w:r>
    </w:p>
    <w:p w14:paraId="3F95B2A0" w14:textId="27DBEDD8" w:rsidR="003A28F7" w:rsidRDefault="003A28F7" w:rsidP="003D07B0">
      <w:pPr>
        <w:numPr>
          <w:ilvl w:val="0"/>
          <w:numId w:val="37"/>
        </w:numPr>
        <w:spacing w:before="100" w:beforeAutospacing="1" w:after="100" w:afterAutospacing="1"/>
        <w:contextualSpacing/>
        <w:jc w:val="left"/>
      </w:pPr>
      <w:r>
        <w:t>zabezpieczenie i modernizacja istniejących obiektów i infrastruktury,</w:t>
      </w:r>
    </w:p>
    <w:p w14:paraId="6CF2853B" w14:textId="2820F310" w:rsidR="003A28F7" w:rsidRDefault="003A28F7" w:rsidP="003D07B0">
      <w:pPr>
        <w:numPr>
          <w:ilvl w:val="0"/>
          <w:numId w:val="37"/>
        </w:numPr>
        <w:spacing w:before="100" w:beforeAutospacing="1" w:after="100" w:afterAutospacing="1"/>
        <w:contextualSpacing/>
        <w:jc w:val="left"/>
      </w:pPr>
      <w:r>
        <w:t>utworzenie zaplecza dla OSP, zarządzania kryzysowego i obrony cywilnej,</w:t>
      </w:r>
    </w:p>
    <w:p w14:paraId="2EEE11DC" w14:textId="50E0196C" w:rsidR="003A28F7" w:rsidRDefault="003A28F7" w:rsidP="003D07B0">
      <w:pPr>
        <w:numPr>
          <w:ilvl w:val="0"/>
          <w:numId w:val="37"/>
        </w:numPr>
        <w:spacing w:before="100" w:beforeAutospacing="1" w:after="100" w:afterAutospacing="1"/>
        <w:contextualSpacing/>
        <w:jc w:val="left"/>
      </w:pPr>
      <w:r>
        <w:t>adaptacja części terenu na cele sportowo-rekreacyjne (ścieżki, strefy rodzinne),</w:t>
      </w:r>
    </w:p>
    <w:p w14:paraId="42ADC2EF" w14:textId="2AA80626" w:rsidR="00F01C00" w:rsidRPr="007E0AD1" w:rsidRDefault="003A28F7" w:rsidP="003D07B0">
      <w:pPr>
        <w:numPr>
          <w:ilvl w:val="0"/>
          <w:numId w:val="37"/>
        </w:numPr>
        <w:spacing w:before="100" w:beforeAutospacing="1" w:after="100" w:afterAutospacing="1"/>
        <w:jc w:val="left"/>
        <w:rPr>
          <w:rFonts w:asciiTheme="minorHAnsi" w:eastAsia="Times New Roman" w:hAnsiTheme="minorHAnsi" w:cstheme="minorHAnsi"/>
          <w:iCs w:val="0"/>
          <w:szCs w:val="22"/>
        </w:rPr>
      </w:pPr>
      <w:r>
        <w:t>rozwój oferty turystyki militarnej, organizacja wydarzeń tematyczny</w:t>
      </w:r>
      <w:r w:rsidR="007837FA">
        <w:t>ch</w:t>
      </w:r>
      <w:r w:rsidR="00F01C00">
        <w:t>.</w:t>
      </w:r>
    </w:p>
    <w:p w14:paraId="1F1C2112" w14:textId="77777777" w:rsidR="00F01C00" w:rsidRPr="00F73692" w:rsidRDefault="00F01C00" w:rsidP="003A28F7">
      <w:pPr>
        <w:contextualSpacing/>
        <w:jc w:val="left"/>
        <w:rPr>
          <w:rFonts w:asciiTheme="minorHAnsi" w:eastAsia="Times New Roman" w:hAnsiTheme="minorHAnsi" w:cstheme="minorHAnsi"/>
          <w:iCs w:val="0"/>
          <w:szCs w:val="22"/>
        </w:rPr>
      </w:pPr>
      <w:r w:rsidRPr="00F73692">
        <w:rPr>
          <w:rFonts w:asciiTheme="minorHAnsi" w:eastAsia="Times New Roman" w:hAnsiTheme="minorHAnsi" w:cstheme="minorHAnsi"/>
          <w:b/>
          <w:bCs/>
          <w:iCs w:val="0"/>
          <w:szCs w:val="22"/>
        </w:rPr>
        <w:t>5. Zdiagnozowane problemy, na które odpowiada przedsięwzięcie</w:t>
      </w:r>
    </w:p>
    <w:p w14:paraId="152D65A4" w14:textId="17332A6E" w:rsidR="00F01C00" w:rsidRDefault="00F01C00" w:rsidP="003A28F7">
      <w:pPr>
        <w:spacing w:after="0"/>
        <w:contextualSpacing/>
        <w:jc w:val="left"/>
      </w:pPr>
      <w:r>
        <w:t>P4. Słaba promocja lokalnych produktów i ograniczone możliwości rozwoju gospodarki lokalnej</w:t>
      </w:r>
    </w:p>
    <w:p w14:paraId="09A0FD9A" w14:textId="77777777" w:rsidR="00F01C00" w:rsidRDefault="00F01C00" w:rsidP="00F01C00">
      <w:pPr>
        <w:spacing w:after="0"/>
        <w:jc w:val="left"/>
      </w:pPr>
      <w:r>
        <w:t>P5. Degradacja obiektów i terenów poprzemysłowych oraz powojskowych</w:t>
      </w:r>
    </w:p>
    <w:p w14:paraId="041ED845" w14:textId="09DBE864" w:rsidR="003A28F7" w:rsidRDefault="003A28F7" w:rsidP="003A28F7">
      <w:pPr>
        <w:spacing w:after="0"/>
        <w:jc w:val="left"/>
      </w:pPr>
      <w:r>
        <w:t xml:space="preserve">P6. </w:t>
      </w:r>
      <w:r w:rsidRPr="003A28F7">
        <w:t>Niedostateczna infrastruktura komunikacyjna i brak atrakcyjnych tras rekreacyjno-turystycznych</w:t>
      </w:r>
    </w:p>
    <w:p w14:paraId="6FA6C966" w14:textId="77777777" w:rsidR="0002019D" w:rsidRDefault="0002019D" w:rsidP="003A28F7">
      <w:pPr>
        <w:spacing w:after="0"/>
        <w:jc w:val="left"/>
      </w:pPr>
    </w:p>
    <w:p w14:paraId="6C8950CD" w14:textId="77777777" w:rsidR="0002019D" w:rsidRDefault="0002019D" w:rsidP="003A28F7">
      <w:pPr>
        <w:spacing w:after="0"/>
        <w:jc w:val="left"/>
      </w:pPr>
    </w:p>
    <w:p w14:paraId="002DB931" w14:textId="77777777" w:rsidR="00F01C00" w:rsidRPr="002818CE" w:rsidRDefault="00F01C00" w:rsidP="00F01C00">
      <w:pPr>
        <w:spacing w:before="100" w:beforeAutospacing="1" w:after="0"/>
        <w:jc w:val="left"/>
        <w:rPr>
          <w:rFonts w:asciiTheme="minorHAnsi" w:eastAsia="Times New Roman" w:hAnsiTheme="minorHAnsi" w:cstheme="minorHAnsi"/>
          <w:iCs w:val="0"/>
          <w:szCs w:val="22"/>
        </w:rPr>
      </w:pPr>
      <w:r w:rsidRPr="002818CE">
        <w:rPr>
          <w:rFonts w:asciiTheme="minorHAnsi" w:eastAsia="Times New Roman" w:hAnsiTheme="minorHAnsi" w:cstheme="minorHAnsi"/>
          <w:b/>
          <w:bCs/>
          <w:iCs w:val="0"/>
          <w:szCs w:val="22"/>
        </w:rPr>
        <w:t>6. Prognozowane rezultaty wraz ze sposobem ich oceny w odniesieniu do celów rewitalizacji</w:t>
      </w:r>
    </w:p>
    <w:p w14:paraId="752641C6" w14:textId="77777777" w:rsidR="00F01C00" w:rsidRPr="005E2B31" w:rsidRDefault="00F01C00" w:rsidP="00F01C00">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Cele i kierunki działań:</w:t>
      </w:r>
    </w:p>
    <w:p w14:paraId="57B632E1" w14:textId="77777777" w:rsidR="00F01C00" w:rsidRPr="008211A3" w:rsidRDefault="00F01C00" w:rsidP="003D07B0">
      <w:pPr>
        <w:numPr>
          <w:ilvl w:val="0"/>
          <w:numId w:val="33"/>
        </w:numPr>
        <w:spacing w:before="100" w:beforeAutospacing="1"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b/>
          <w:bCs/>
          <w:iCs w:val="0"/>
          <w:szCs w:val="22"/>
        </w:rPr>
        <w:t>Cel 2</w:t>
      </w:r>
      <w:r w:rsidRPr="008211A3">
        <w:rPr>
          <w:rFonts w:asciiTheme="minorHAnsi" w:eastAsia="Times New Roman" w:hAnsiTheme="minorHAnsi" w:cstheme="minorHAnsi"/>
          <w:b/>
          <w:bCs/>
          <w:iCs w:val="0"/>
          <w:szCs w:val="22"/>
        </w:rPr>
        <w:t xml:space="preserve">. </w:t>
      </w:r>
      <w:r>
        <w:rPr>
          <w:rFonts w:asciiTheme="minorHAnsi" w:eastAsia="Times New Roman" w:hAnsiTheme="minorHAnsi" w:cstheme="minorHAnsi"/>
          <w:b/>
          <w:bCs/>
          <w:iCs w:val="0"/>
          <w:szCs w:val="22"/>
        </w:rPr>
        <w:t>Ożywienie gospodarcze poprzez wykorzystanie lokalnych zasobów i potencjałów</w:t>
      </w:r>
    </w:p>
    <w:p w14:paraId="03CAC3D3" w14:textId="77777777" w:rsidR="00F01C00" w:rsidRDefault="00F01C00" w:rsidP="003D07B0">
      <w:pPr>
        <w:numPr>
          <w:ilvl w:val="1"/>
          <w:numId w:val="33"/>
        </w:numPr>
        <w:spacing w:before="100" w:beforeAutospacing="1"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KD.2.2 Wykorzystanie walorów turystycznych i rekreacyjnych gminy do rozwoju lokalnych usług i przedsiębiorczości</w:t>
      </w:r>
    </w:p>
    <w:p w14:paraId="14C72037" w14:textId="77777777" w:rsidR="00F01C00" w:rsidRPr="008211A3" w:rsidRDefault="00F01C00" w:rsidP="003D07B0">
      <w:pPr>
        <w:numPr>
          <w:ilvl w:val="0"/>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b/>
          <w:bCs/>
          <w:iCs w:val="0"/>
          <w:szCs w:val="22"/>
        </w:rPr>
        <w:t>Cel 3</w:t>
      </w:r>
      <w:r w:rsidRPr="008211A3">
        <w:rPr>
          <w:rFonts w:asciiTheme="minorHAnsi" w:eastAsia="Times New Roman" w:hAnsiTheme="minorHAnsi" w:cstheme="minorHAnsi"/>
          <w:b/>
          <w:bCs/>
          <w:iCs w:val="0"/>
          <w:szCs w:val="22"/>
        </w:rPr>
        <w:t xml:space="preserve">. </w:t>
      </w:r>
      <w:r w:rsidRPr="00F73692">
        <w:rPr>
          <w:rFonts w:asciiTheme="minorHAnsi" w:eastAsia="Times New Roman" w:hAnsiTheme="minorHAnsi" w:cstheme="minorHAnsi"/>
          <w:b/>
          <w:bCs/>
          <w:iCs w:val="0"/>
          <w:szCs w:val="22"/>
        </w:rPr>
        <w:t>Przywracanie funkcji zdegradowanym obiektom i terenom oraz poprawa jakości środowisk</w:t>
      </w:r>
      <w:r>
        <w:rPr>
          <w:rFonts w:asciiTheme="minorHAnsi" w:eastAsia="Times New Roman" w:hAnsiTheme="minorHAnsi" w:cstheme="minorHAnsi"/>
          <w:b/>
          <w:bCs/>
          <w:iCs w:val="0"/>
          <w:szCs w:val="22"/>
        </w:rPr>
        <w:t>a</w:t>
      </w:r>
    </w:p>
    <w:p w14:paraId="362B980D" w14:textId="77777777" w:rsidR="00F01C00" w:rsidRDefault="00F01C00"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KD.3.1 Adaptacja zdegradowanej infrastruktury do funkcji społecznych, kulturalnych i edukacyjnych</w:t>
      </w:r>
    </w:p>
    <w:p w14:paraId="4174FBCC" w14:textId="191CB104" w:rsidR="00F01C00" w:rsidRDefault="00F01C00"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KD.3.2 </w:t>
      </w:r>
      <w:r w:rsidR="00CA03F3">
        <w:rPr>
          <w:rFonts w:asciiTheme="minorHAnsi" w:eastAsia="Times New Roman" w:hAnsiTheme="minorHAnsi" w:cstheme="minorHAnsi"/>
          <w:iCs w:val="0"/>
          <w:szCs w:val="22"/>
        </w:rPr>
        <w:t>Przekształce</w:t>
      </w:r>
      <w:r w:rsidRPr="00730FD3">
        <w:rPr>
          <w:rFonts w:asciiTheme="minorHAnsi" w:eastAsia="Times New Roman" w:hAnsiTheme="minorHAnsi" w:cstheme="minorHAnsi"/>
          <w:iCs w:val="0"/>
          <w:szCs w:val="22"/>
        </w:rPr>
        <w:t>nie zdegradowanych terenów w przestrzenie rekreacyjno-turystyczne</w:t>
      </w:r>
    </w:p>
    <w:p w14:paraId="3FEC891E" w14:textId="77777777" w:rsidR="00F01C00" w:rsidRPr="005E2B31" w:rsidRDefault="00F01C00" w:rsidP="00F01C00">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Prognozowane rezultaty i sposoby oceny:</w:t>
      </w:r>
    </w:p>
    <w:p w14:paraId="5CFBE78E" w14:textId="16A50075" w:rsidR="003A28F7" w:rsidRPr="003A28F7" w:rsidRDefault="003A28F7"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3A28F7">
        <w:rPr>
          <w:rFonts w:asciiTheme="minorHAnsi" w:eastAsia="Times New Roman" w:hAnsiTheme="minorHAnsi" w:cstheme="minorHAnsi"/>
          <w:iCs w:val="0"/>
          <w:szCs w:val="22"/>
        </w:rPr>
        <w:t>Przywrócenie funkcjonalności zdegradowanego terenu – min. 5 obiektów dostosowanych; ocena: dokumentacja techniczna.</w:t>
      </w:r>
    </w:p>
    <w:p w14:paraId="46EF1471" w14:textId="0C5A0864" w:rsidR="003A28F7" w:rsidRPr="003A28F7" w:rsidRDefault="003A28F7"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3A28F7">
        <w:rPr>
          <w:rFonts w:asciiTheme="minorHAnsi" w:eastAsia="Times New Roman" w:hAnsiTheme="minorHAnsi" w:cstheme="minorHAnsi"/>
          <w:iCs w:val="0"/>
          <w:szCs w:val="22"/>
        </w:rPr>
        <w:t>Zwiększenie bezpieczeństwa mieszkańców – utworzenie centrum zaplecza kryzysowego; ocena: protokoły z odbiorów.</w:t>
      </w:r>
    </w:p>
    <w:p w14:paraId="5CF0156E" w14:textId="33B2812A" w:rsidR="003A28F7" w:rsidRPr="003A28F7" w:rsidRDefault="003A28F7"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3A28F7">
        <w:rPr>
          <w:rFonts w:asciiTheme="minorHAnsi" w:eastAsia="Times New Roman" w:hAnsiTheme="minorHAnsi" w:cstheme="minorHAnsi"/>
          <w:iCs w:val="0"/>
          <w:szCs w:val="22"/>
        </w:rPr>
        <w:t>Rozwój oferty turystyki militarnej i rekreacji – min. 300 uczestników wydarzeń rocznie; ocena: listy obecności.</w:t>
      </w:r>
    </w:p>
    <w:p w14:paraId="79313A22" w14:textId="0AEAACB0" w:rsidR="00F01C00" w:rsidRPr="00025723" w:rsidRDefault="003A28F7" w:rsidP="003D07B0">
      <w:pPr>
        <w:numPr>
          <w:ilvl w:val="0"/>
          <w:numId w:val="38"/>
        </w:numPr>
        <w:spacing w:before="100" w:beforeAutospacing="1" w:after="100" w:afterAutospacing="1"/>
        <w:jc w:val="left"/>
        <w:rPr>
          <w:rFonts w:asciiTheme="minorHAnsi" w:eastAsia="Times New Roman" w:hAnsiTheme="minorHAnsi" w:cstheme="minorHAnsi"/>
          <w:iCs w:val="0"/>
          <w:szCs w:val="22"/>
        </w:rPr>
      </w:pPr>
      <w:r w:rsidRPr="003A28F7">
        <w:rPr>
          <w:rFonts w:asciiTheme="minorHAnsi" w:eastAsia="Times New Roman" w:hAnsiTheme="minorHAnsi" w:cstheme="minorHAnsi"/>
          <w:iCs w:val="0"/>
          <w:szCs w:val="22"/>
        </w:rPr>
        <w:t>Wzrost atrakcyjności turystycznej gminy – min. 500 odwiedzających rocznie; ocena: księga odwiedzi</w:t>
      </w:r>
      <w:r w:rsidR="005A0626">
        <w:rPr>
          <w:rFonts w:asciiTheme="minorHAnsi" w:eastAsia="Times New Roman" w:hAnsiTheme="minorHAnsi" w:cstheme="minorHAnsi"/>
          <w:iCs w:val="0"/>
          <w:szCs w:val="22"/>
        </w:rPr>
        <w:t>n</w:t>
      </w:r>
      <w:r w:rsidR="00F01C00" w:rsidRPr="00F73692">
        <w:rPr>
          <w:rFonts w:asciiTheme="minorHAnsi" w:eastAsia="Times New Roman" w:hAnsiTheme="minorHAnsi" w:cstheme="minorHAnsi"/>
          <w:iCs w:val="0"/>
          <w:szCs w:val="22"/>
        </w:rPr>
        <w:t>.</w:t>
      </w:r>
    </w:p>
    <w:p w14:paraId="70901220" w14:textId="77777777" w:rsidR="00F01C00" w:rsidRPr="005E2B31" w:rsidRDefault="00F01C00" w:rsidP="003A28F7">
      <w:pPr>
        <w:spacing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7. Opis działań zapewniających dostępność osobom ze szczególnymi potrzebami</w:t>
      </w:r>
    </w:p>
    <w:p w14:paraId="6E258167" w14:textId="46FA4E73" w:rsidR="003A28F7" w:rsidRPr="003A28F7" w:rsidRDefault="003A28F7" w:rsidP="003D07B0">
      <w:pPr>
        <w:numPr>
          <w:ilvl w:val="0"/>
          <w:numId w:val="38"/>
        </w:numPr>
        <w:spacing w:after="100" w:afterAutospacing="1"/>
        <w:contextualSpacing/>
        <w:jc w:val="left"/>
        <w:rPr>
          <w:rFonts w:asciiTheme="minorHAnsi" w:eastAsia="Times New Roman" w:hAnsiTheme="minorHAnsi" w:cstheme="minorHAnsi"/>
          <w:iCs w:val="0"/>
          <w:szCs w:val="22"/>
        </w:rPr>
      </w:pPr>
      <w:r w:rsidRPr="003A28F7">
        <w:rPr>
          <w:rFonts w:asciiTheme="minorHAnsi" w:eastAsia="Times New Roman" w:hAnsiTheme="minorHAnsi" w:cstheme="minorHAnsi"/>
          <w:iCs w:val="0"/>
          <w:szCs w:val="22"/>
        </w:rPr>
        <w:t>Zapewnienie dostępnych ciągów komunikacyjnych,</w:t>
      </w:r>
    </w:p>
    <w:p w14:paraId="2FE2316C" w14:textId="67DCAB78" w:rsidR="003A28F7" w:rsidRPr="003A28F7" w:rsidRDefault="003A28F7" w:rsidP="003D07B0">
      <w:pPr>
        <w:numPr>
          <w:ilvl w:val="0"/>
          <w:numId w:val="38"/>
        </w:numPr>
        <w:spacing w:after="100" w:afterAutospacing="1"/>
        <w:contextualSpacing/>
        <w:jc w:val="left"/>
        <w:rPr>
          <w:rFonts w:asciiTheme="minorHAnsi" w:eastAsia="Times New Roman" w:hAnsiTheme="minorHAnsi" w:cstheme="minorHAnsi"/>
          <w:iCs w:val="0"/>
          <w:szCs w:val="22"/>
        </w:rPr>
      </w:pPr>
      <w:r w:rsidRPr="003A28F7">
        <w:rPr>
          <w:rFonts w:asciiTheme="minorHAnsi" w:eastAsia="Times New Roman" w:hAnsiTheme="minorHAnsi" w:cstheme="minorHAnsi"/>
          <w:iCs w:val="0"/>
          <w:szCs w:val="22"/>
        </w:rPr>
        <w:t>dostosowanie obiektów do potrzeb osób z niepełnosprawnościami,</w:t>
      </w:r>
    </w:p>
    <w:p w14:paraId="138ED062" w14:textId="17B7723C" w:rsidR="003A28F7" w:rsidRPr="003A28F7" w:rsidRDefault="003A28F7" w:rsidP="003D07B0">
      <w:pPr>
        <w:numPr>
          <w:ilvl w:val="0"/>
          <w:numId w:val="38"/>
        </w:numPr>
        <w:spacing w:after="100" w:afterAutospacing="1"/>
        <w:contextualSpacing/>
        <w:jc w:val="left"/>
        <w:rPr>
          <w:rFonts w:asciiTheme="minorHAnsi" w:eastAsia="Times New Roman" w:hAnsiTheme="minorHAnsi" w:cstheme="minorHAnsi"/>
          <w:iCs w:val="0"/>
          <w:szCs w:val="22"/>
        </w:rPr>
      </w:pPr>
      <w:r w:rsidRPr="003A28F7">
        <w:rPr>
          <w:rFonts w:asciiTheme="minorHAnsi" w:eastAsia="Times New Roman" w:hAnsiTheme="minorHAnsi" w:cstheme="minorHAnsi"/>
          <w:iCs w:val="0"/>
          <w:szCs w:val="22"/>
        </w:rPr>
        <w:t>organizacja wydarzeń otwartych i inkluzywnych,</w:t>
      </w:r>
    </w:p>
    <w:p w14:paraId="78142E10" w14:textId="65007C80" w:rsidR="003A28F7" w:rsidRPr="003A28F7" w:rsidRDefault="003A28F7" w:rsidP="003D07B0">
      <w:pPr>
        <w:numPr>
          <w:ilvl w:val="0"/>
          <w:numId w:val="38"/>
        </w:numPr>
        <w:spacing w:after="100" w:afterAutospacing="1"/>
        <w:jc w:val="left"/>
        <w:rPr>
          <w:rFonts w:asciiTheme="minorHAnsi" w:eastAsia="Times New Roman" w:hAnsiTheme="minorHAnsi" w:cstheme="minorHAnsi"/>
          <w:iCs w:val="0"/>
          <w:szCs w:val="22"/>
        </w:rPr>
      </w:pPr>
      <w:r w:rsidRPr="003A28F7">
        <w:rPr>
          <w:rFonts w:asciiTheme="minorHAnsi" w:eastAsia="Times New Roman" w:hAnsiTheme="minorHAnsi" w:cstheme="minorHAnsi"/>
          <w:iCs w:val="0"/>
          <w:szCs w:val="22"/>
        </w:rPr>
        <w:t>materiały edukacyjne w formie dostępnej cyfrowo i łatwym języku.</w:t>
      </w:r>
    </w:p>
    <w:p w14:paraId="444B968A" w14:textId="22F46D97" w:rsidR="00F01C00" w:rsidRPr="005E2B31" w:rsidRDefault="00F01C00" w:rsidP="003A28F7">
      <w:pPr>
        <w:spacing w:after="100" w:afterAutospacing="1"/>
        <w:jc w:val="left"/>
        <w:rPr>
          <w:rFonts w:asciiTheme="minorHAnsi" w:eastAsia="Times New Roman" w:hAnsiTheme="minorHAnsi" w:cstheme="minorHAnsi"/>
          <w:iCs w:val="0"/>
          <w:szCs w:val="22"/>
        </w:rPr>
      </w:pPr>
      <w:r w:rsidRPr="00003A3C">
        <w:rPr>
          <w:rFonts w:asciiTheme="minorHAnsi" w:eastAsia="Times New Roman" w:hAnsiTheme="minorHAnsi" w:cstheme="minorHAnsi"/>
          <w:b/>
          <w:iCs w:val="0"/>
          <w:szCs w:val="22"/>
        </w:rPr>
        <w:t>8. Ramy czasowe realizacji przedsięwzięcia</w:t>
      </w:r>
      <w:r>
        <w:rPr>
          <w:rFonts w:asciiTheme="minorHAnsi" w:eastAsia="Times New Roman" w:hAnsiTheme="minorHAnsi" w:cstheme="minorHAnsi"/>
          <w:iCs w:val="0"/>
          <w:szCs w:val="22"/>
        </w:rPr>
        <w:br/>
        <w:t>2027</w:t>
      </w:r>
      <w:r w:rsidRPr="005E2B31">
        <w:rPr>
          <w:rFonts w:asciiTheme="minorHAnsi" w:eastAsia="Times New Roman" w:hAnsiTheme="minorHAnsi" w:cstheme="minorHAnsi"/>
          <w:iCs w:val="0"/>
          <w:szCs w:val="22"/>
        </w:rPr>
        <w:t>–2032</w:t>
      </w:r>
    </w:p>
    <w:p w14:paraId="22DAF80A" w14:textId="77777777" w:rsidR="00F01C00" w:rsidRPr="005E2B31" w:rsidRDefault="00F01C00" w:rsidP="00F01C00">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9. Szacowana wartość przedsięwzięcia</w:t>
      </w:r>
      <w:r>
        <w:rPr>
          <w:rFonts w:asciiTheme="minorHAnsi" w:eastAsia="Times New Roman" w:hAnsiTheme="minorHAnsi" w:cstheme="minorHAnsi"/>
          <w:iCs w:val="0"/>
          <w:szCs w:val="22"/>
        </w:rPr>
        <w:br/>
        <w:t>10 0</w:t>
      </w:r>
      <w:r w:rsidRPr="005E2B31">
        <w:rPr>
          <w:rFonts w:asciiTheme="minorHAnsi" w:eastAsia="Times New Roman" w:hAnsiTheme="minorHAnsi" w:cstheme="minorHAnsi"/>
          <w:iCs w:val="0"/>
          <w:szCs w:val="22"/>
        </w:rPr>
        <w:t>00 000,00 zł</w:t>
      </w:r>
    </w:p>
    <w:p w14:paraId="456A4B2F" w14:textId="77777777" w:rsidR="00F01C00" w:rsidRDefault="00F01C00" w:rsidP="00F01C00">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10. Finansowanie</w:t>
      </w:r>
      <w:r w:rsidRPr="005E2B31">
        <w:rPr>
          <w:rFonts w:asciiTheme="minorHAnsi" w:eastAsia="Times New Roman" w:hAnsiTheme="minorHAnsi" w:cstheme="minorHAnsi"/>
          <w:iCs w:val="0"/>
          <w:szCs w:val="22"/>
        </w:rPr>
        <w:br/>
      </w:r>
      <w:r w:rsidRPr="00794D69">
        <w:t xml:space="preserve">Fundusze </w:t>
      </w:r>
      <w:r>
        <w:t>Europejskie dla Śląskiego 2021–2027 (FESL), środki własne Gminy Ciasna, WFOŚiGW, NFOŚiGW</w:t>
      </w:r>
    </w:p>
    <w:p w14:paraId="78CA1640" w14:textId="07657B0A" w:rsidR="003A28F7" w:rsidRDefault="003A28F7" w:rsidP="003A28F7">
      <w:pPr>
        <w:pStyle w:val="Nagwek3"/>
      </w:pPr>
      <w:r>
        <w:t xml:space="preserve"> </w:t>
      </w:r>
      <w:bookmarkStart w:id="280" w:name="_Toc209281038"/>
      <w:r>
        <w:t>Budowa dróg rowerowych na terenie Gminy Ciasna – etap II</w:t>
      </w:r>
      <w:bookmarkEnd w:id="280"/>
    </w:p>
    <w:p w14:paraId="7BC483D7" w14:textId="5F55D8E7" w:rsidR="003A28F7" w:rsidRPr="005E2B31" w:rsidRDefault="003A28F7" w:rsidP="003A28F7">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 Nazwa przedsięwzięcia</w:t>
      </w:r>
      <w:r w:rsidRPr="005E2B31">
        <w:rPr>
          <w:rFonts w:asciiTheme="minorHAnsi" w:eastAsia="Times New Roman" w:hAnsiTheme="minorHAnsi" w:cstheme="minorHAnsi"/>
          <w:iCs w:val="0"/>
          <w:szCs w:val="22"/>
        </w:rPr>
        <w:br/>
      </w:r>
      <w:r>
        <w:t>Budowa dróg rowerowych na terenie Gminy Ciasna – etap II</w:t>
      </w:r>
    </w:p>
    <w:p w14:paraId="3D02D334" w14:textId="77777777" w:rsidR="003A28F7" w:rsidRDefault="003A28F7" w:rsidP="003A28F7">
      <w:pPr>
        <w:spacing w:before="100" w:beforeAutospacing="1" w:after="0"/>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2. Realizator</w:t>
      </w:r>
    </w:p>
    <w:p w14:paraId="306D54B9" w14:textId="7F470ECA" w:rsidR="003A28F7" w:rsidRPr="005E2B31" w:rsidRDefault="003A28F7" w:rsidP="003A28F7">
      <w:pPr>
        <w:spacing w:after="100" w:afterAutospacing="1"/>
        <w:jc w:val="left"/>
        <w:rPr>
          <w:rFonts w:asciiTheme="minorHAnsi" w:eastAsia="Times New Roman" w:hAnsiTheme="minorHAnsi" w:cstheme="minorHAnsi"/>
          <w:iCs w:val="0"/>
          <w:szCs w:val="22"/>
        </w:rPr>
      </w:pPr>
      <w:r>
        <w:t xml:space="preserve">Gmina Ciasna, </w:t>
      </w:r>
      <w:r w:rsidRPr="003A28F7">
        <w:t xml:space="preserve">we współpracy z </w:t>
      </w:r>
      <w:r>
        <w:t>Powiatem Lublinieckim oraz gminami partnerskimi</w:t>
      </w:r>
    </w:p>
    <w:p w14:paraId="6D580715" w14:textId="00F80C2D" w:rsidR="003A28F7" w:rsidRDefault="003A28F7" w:rsidP="003A28F7">
      <w:pPr>
        <w:spacing w:before="100" w:beforeAutospacing="1" w:after="100" w:afterAutospacing="1"/>
        <w:jc w:val="left"/>
      </w:pPr>
      <w:r w:rsidRPr="005E2B31">
        <w:rPr>
          <w:rFonts w:asciiTheme="minorHAnsi" w:eastAsia="Times New Roman" w:hAnsiTheme="minorHAnsi" w:cstheme="minorHAnsi"/>
          <w:b/>
          <w:bCs/>
          <w:iCs w:val="0"/>
          <w:szCs w:val="22"/>
        </w:rPr>
        <w:t>3. Lokalizacja</w:t>
      </w:r>
      <w:r w:rsidRPr="005E2B31">
        <w:rPr>
          <w:rFonts w:asciiTheme="minorHAnsi" w:eastAsia="Times New Roman" w:hAnsiTheme="minorHAnsi" w:cstheme="minorHAnsi"/>
          <w:iCs w:val="0"/>
          <w:szCs w:val="22"/>
        </w:rPr>
        <w:br/>
      </w:r>
      <w:r>
        <w:t xml:space="preserve">Miejscowości: Sieraków Śląski, </w:t>
      </w:r>
      <w:r w:rsidRPr="003A28F7">
        <w:t>Ciasna, Molna, Glinica, Dzielna, Zborowskie, Jeżowa, Wędzina (poza obszarem rewitalizacji)</w:t>
      </w:r>
    </w:p>
    <w:p w14:paraId="6514B493" w14:textId="2633B12B" w:rsidR="003A28F7" w:rsidRPr="00F73692" w:rsidRDefault="003A28F7" w:rsidP="003A28F7">
      <w:pPr>
        <w:spacing w:before="100" w:beforeAutospacing="1" w:after="100" w:afterAutospacing="1"/>
        <w:jc w:val="left"/>
      </w:pPr>
      <w:r w:rsidRPr="007E0AD1">
        <w:rPr>
          <w:b/>
        </w:rPr>
        <w:t>Uzasadnienie realizacji poza obszarem rewitalizacji:</w:t>
      </w:r>
      <w:r w:rsidRPr="007E0AD1">
        <w:t xml:space="preserve"> </w:t>
      </w:r>
      <w:r w:rsidRPr="003A28F7">
        <w:t>Projekt obejmuje ciągi komunikacyjne łączące różne miejscowości gminy i powiatu, co wymaga realizacji poza obszarem rewitalizacji. Inwestycja wpisuje się w cele GPR, poprawia dostępność komunikacyjną mieszkańców obszaru rewitalizacji oraz rozwija ofertę rekreacyjno-turystyczną, z której korzystać będą także mieszkańcy obszaru rewitalizacji</w:t>
      </w:r>
      <w:r w:rsidRPr="001B7639">
        <w:t>.</w:t>
      </w:r>
    </w:p>
    <w:p w14:paraId="666066A8" w14:textId="77777777" w:rsidR="003A28F7" w:rsidRDefault="003A28F7" w:rsidP="003A28F7">
      <w:pPr>
        <w:spacing w:before="100" w:beforeAutospacing="1" w:after="100" w:afterAutospacing="1"/>
        <w:contextualSpacing/>
        <w:jc w:val="left"/>
        <w:rPr>
          <w:rFonts w:asciiTheme="minorHAnsi" w:eastAsia="Times New Roman" w:hAnsiTheme="minorHAnsi" w:cstheme="minorHAnsi"/>
          <w:b/>
          <w:bCs/>
          <w:iCs w:val="0"/>
          <w:szCs w:val="22"/>
        </w:rPr>
      </w:pPr>
      <w:r w:rsidRPr="005E2B31">
        <w:rPr>
          <w:rFonts w:asciiTheme="minorHAnsi" w:eastAsia="Times New Roman" w:hAnsiTheme="minorHAnsi" w:cstheme="minorHAnsi"/>
          <w:b/>
          <w:bCs/>
          <w:iCs w:val="0"/>
          <w:szCs w:val="22"/>
        </w:rPr>
        <w:t>4. Zakres realizowanych zadań</w:t>
      </w:r>
    </w:p>
    <w:p w14:paraId="638E74B6" w14:textId="77777777" w:rsidR="003A28F7" w:rsidRDefault="003A28F7" w:rsidP="003D07B0">
      <w:pPr>
        <w:numPr>
          <w:ilvl w:val="0"/>
          <w:numId w:val="37"/>
        </w:numPr>
        <w:spacing w:before="100" w:beforeAutospacing="1" w:after="100" w:afterAutospacing="1"/>
        <w:jc w:val="left"/>
      </w:pPr>
      <w:r>
        <w:t>budowa dróg rowerowych i ciągów pieszo-rowerowych,</w:t>
      </w:r>
    </w:p>
    <w:p w14:paraId="6B205ACF" w14:textId="539BC1FF" w:rsidR="003A28F7" w:rsidRDefault="003A28F7" w:rsidP="003D07B0">
      <w:pPr>
        <w:numPr>
          <w:ilvl w:val="0"/>
          <w:numId w:val="37"/>
        </w:numPr>
        <w:spacing w:before="100" w:beforeAutospacing="1" w:after="100" w:afterAutospacing="1"/>
        <w:jc w:val="left"/>
      </w:pPr>
      <w:r>
        <w:t>powiązanie tras rowerowych z siecią regionalną,</w:t>
      </w:r>
    </w:p>
    <w:p w14:paraId="5348983B" w14:textId="3662A9FF" w:rsidR="003A28F7" w:rsidRDefault="003A28F7" w:rsidP="003D07B0">
      <w:pPr>
        <w:numPr>
          <w:ilvl w:val="0"/>
          <w:numId w:val="37"/>
        </w:numPr>
        <w:spacing w:before="100" w:beforeAutospacing="1" w:after="100" w:afterAutospacing="1"/>
        <w:jc w:val="left"/>
      </w:pPr>
      <w:r>
        <w:t>stworzenie bezpiecznej infrastruktury dla ruchu rowerowego,</w:t>
      </w:r>
    </w:p>
    <w:p w14:paraId="47A227AD" w14:textId="49E00C45" w:rsidR="003A28F7" w:rsidRPr="007E0AD1" w:rsidRDefault="003A28F7" w:rsidP="003D07B0">
      <w:pPr>
        <w:numPr>
          <w:ilvl w:val="0"/>
          <w:numId w:val="37"/>
        </w:numPr>
        <w:spacing w:before="100" w:beforeAutospacing="1" w:after="100" w:afterAutospacing="1"/>
        <w:jc w:val="left"/>
        <w:rPr>
          <w:rFonts w:asciiTheme="minorHAnsi" w:eastAsia="Times New Roman" w:hAnsiTheme="minorHAnsi" w:cstheme="minorHAnsi"/>
          <w:iCs w:val="0"/>
          <w:szCs w:val="22"/>
        </w:rPr>
      </w:pPr>
      <w:r>
        <w:t>poprawa dostępności do przestrzeni rekreacyjnych i usług publiczny</w:t>
      </w:r>
      <w:r w:rsidR="00E238AE">
        <w:t>ch</w:t>
      </w:r>
      <w:r>
        <w:t>.</w:t>
      </w:r>
    </w:p>
    <w:p w14:paraId="32D8F030" w14:textId="77777777" w:rsidR="003A28F7" w:rsidRPr="00F73692" w:rsidRDefault="003A28F7" w:rsidP="003A28F7">
      <w:pPr>
        <w:contextualSpacing/>
        <w:jc w:val="left"/>
        <w:rPr>
          <w:rFonts w:asciiTheme="minorHAnsi" w:eastAsia="Times New Roman" w:hAnsiTheme="minorHAnsi" w:cstheme="minorHAnsi"/>
          <w:iCs w:val="0"/>
          <w:szCs w:val="22"/>
        </w:rPr>
      </w:pPr>
      <w:r w:rsidRPr="00F73692">
        <w:rPr>
          <w:rFonts w:asciiTheme="minorHAnsi" w:eastAsia="Times New Roman" w:hAnsiTheme="minorHAnsi" w:cstheme="minorHAnsi"/>
          <w:b/>
          <w:bCs/>
          <w:iCs w:val="0"/>
          <w:szCs w:val="22"/>
        </w:rPr>
        <w:t>5. Zdiagnozowane problemy, na które odpowiada przedsięwzięcie</w:t>
      </w:r>
    </w:p>
    <w:p w14:paraId="47834132" w14:textId="77777777" w:rsidR="003A28F7" w:rsidRDefault="003A28F7" w:rsidP="003A28F7">
      <w:pPr>
        <w:spacing w:after="0"/>
        <w:contextualSpacing/>
        <w:jc w:val="left"/>
      </w:pPr>
      <w:r>
        <w:t>P4. Słaba promocja lokalnych produktów i ograniczone możliwości rozwoju gospodarki lokalnej</w:t>
      </w:r>
    </w:p>
    <w:p w14:paraId="1168FA40" w14:textId="77777777" w:rsidR="003A28F7" w:rsidRDefault="003A28F7" w:rsidP="003A28F7">
      <w:pPr>
        <w:spacing w:after="0"/>
        <w:jc w:val="left"/>
      </w:pPr>
      <w:r>
        <w:t>P5. Degradacja obiektów i terenów poprzemysłowych oraz powojskowych</w:t>
      </w:r>
    </w:p>
    <w:p w14:paraId="03552FFD" w14:textId="77777777" w:rsidR="003A28F7" w:rsidRDefault="003A28F7" w:rsidP="003A28F7">
      <w:pPr>
        <w:spacing w:after="0"/>
        <w:jc w:val="left"/>
      </w:pPr>
      <w:r>
        <w:t xml:space="preserve">P6. </w:t>
      </w:r>
      <w:r w:rsidRPr="003A28F7">
        <w:t>Niedostateczna infrastruktura komunikacyjna i brak atrakcyjnych tras rekreacyjno-turystycznych</w:t>
      </w:r>
    </w:p>
    <w:p w14:paraId="761E9C01" w14:textId="77777777" w:rsidR="003A28F7" w:rsidRPr="002818CE" w:rsidRDefault="003A28F7" w:rsidP="003A28F7">
      <w:pPr>
        <w:spacing w:before="100" w:beforeAutospacing="1" w:after="0"/>
        <w:jc w:val="left"/>
        <w:rPr>
          <w:rFonts w:asciiTheme="minorHAnsi" w:eastAsia="Times New Roman" w:hAnsiTheme="minorHAnsi" w:cstheme="minorHAnsi"/>
          <w:iCs w:val="0"/>
          <w:szCs w:val="22"/>
        </w:rPr>
      </w:pPr>
      <w:r w:rsidRPr="002818CE">
        <w:rPr>
          <w:rFonts w:asciiTheme="minorHAnsi" w:eastAsia="Times New Roman" w:hAnsiTheme="minorHAnsi" w:cstheme="minorHAnsi"/>
          <w:b/>
          <w:bCs/>
          <w:iCs w:val="0"/>
          <w:szCs w:val="22"/>
        </w:rPr>
        <w:t>6. Prognozowane rezultaty wraz ze sposobem ich oceny w odniesieniu do celów rewitalizacji</w:t>
      </w:r>
    </w:p>
    <w:p w14:paraId="0F53BAD2" w14:textId="77777777" w:rsidR="003A28F7" w:rsidRPr="005E2B31" w:rsidRDefault="003A28F7" w:rsidP="003A28F7">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Cele i kierunki działań:</w:t>
      </w:r>
    </w:p>
    <w:p w14:paraId="1A32B646" w14:textId="77777777" w:rsidR="003A28F7" w:rsidRPr="008211A3" w:rsidRDefault="003A28F7" w:rsidP="003D07B0">
      <w:pPr>
        <w:numPr>
          <w:ilvl w:val="0"/>
          <w:numId w:val="33"/>
        </w:numPr>
        <w:spacing w:before="100" w:beforeAutospacing="1"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b/>
          <w:bCs/>
          <w:iCs w:val="0"/>
          <w:szCs w:val="22"/>
        </w:rPr>
        <w:t>Cel 2</w:t>
      </w:r>
      <w:r w:rsidRPr="008211A3">
        <w:rPr>
          <w:rFonts w:asciiTheme="minorHAnsi" w:eastAsia="Times New Roman" w:hAnsiTheme="minorHAnsi" w:cstheme="minorHAnsi"/>
          <w:b/>
          <w:bCs/>
          <w:iCs w:val="0"/>
          <w:szCs w:val="22"/>
        </w:rPr>
        <w:t xml:space="preserve">. </w:t>
      </w:r>
      <w:r>
        <w:rPr>
          <w:rFonts w:asciiTheme="minorHAnsi" w:eastAsia="Times New Roman" w:hAnsiTheme="minorHAnsi" w:cstheme="minorHAnsi"/>
          <w:b/>
          <w:bCs/>
          <w:iCs w:val="0"/>
          <w:szCs w:val="22"/>
        </w:rPr>
        <w:t>Ożywienie gospodarcze poprzez wykorzystanie lokalnych zasobów i potencjałów</w:t>
      </w:r>
    </w:p>
    <w:p w14:paraId="268766CF" w14:textId="77777777" w:rsidR="003A28F7" w:rsidRDefault="003A28F7" w:rsidP="003D07B0">
      <w:pPr>
        <w:numPr>
          <w:ilvl w:val="1"/>
          <w:numId w:val="33"/>
        </w:numPr>
        <w:spacing w:before="100" w:beforeAutospacing="1"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KD.2.2 Wykorzystanie walorów turystycznych i rekreacyjnych gminy do rozwoju lokalnych usług i przedsiębiorczości</w:t>
      </w:r>
    </w:p>
    <w:p w14:paraId="337FE2B3" w14:textId="77777777" w:rsidR="003A28F7" w:rsidRPr="008211A3" w:rsidRDefault="003A28F7" w:rsidP="003D07B0">
      <w:pPr>
        <w:numPr>
          <w:ilvl w:val="0"/>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b/>
          <w:bCs/>
          <w:iCs w:val="0"/>
          <w:szCs w:val="22"/>
        </w:rPr>
        <w:t>Cel 3</w:t>
      </w:r>
      <w:r w:rsidRPr="008211A3">
        <w:rPr>
          <w:rFonts w:asciiTheme="minorHAnsi" w:eastAsia="Times New Roman" w:hAnsiTheme="minorHAnsi" w:cstheme="minorHAnsi"/>
          <w:b/>
          <w:bCs/>
          <w:iCs w:val="0"/>
          <w:szCs w:val="22"/>
        </w:rPr>
        <w:t xml:space="preserve">. </w:t>
      </w:r>
      <w:r w:rsidRPr="00F73692">
        <w:rPr>
          <w:rFonts w:asciiTheme="minorHAnsi" w:eastAsia="Times New Roman" w:hAnsiTheme="minorHAnsi" w:cstheme="minorHAnsi"/>
          <w:b/>
          <w:bCs/>
          <w:iCs w:val="0"/>
          <w:szCs w:val="22"/>
        </w:rPr>
        <w:t>Przywracanie funkcji zdegradowanym obiektom i terenom oraz poprawa jakości środowisk</w:t>
      </w:r>
      <w:r>
        <w:rPr>
          <w:rFonts w:asciiTheme="minorHAnsi" w:eastAsia="Times New Roman" w:hAnsiTheme="minorHAnsi" w:cstheme="minorHAnsi"/>
          <w:b/>
          <w:bCs/>
          <w:iCs w:val="0"/>
          <w:szCs w:val="22"/>
        </w:rPr>
        <w:t>a</w:t>
      </w:r>
    </w:p>
    <w:p w14:paraId="4C28BC27" w14:textId="77777777" w:rsidR="003A28F7" w:rsidRDefault="003A28F7"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KD.3.1 Adaptacja zdegradowanej infrastruktury do funkcji społecznych, kulturalnych i edukacyjnych</w:t>
      </w:r>
    </w:p>
    <w:p w14:paraId="51C6F6D0" w14:textId="6851A23F" w:rsidR="003A28F7" w:rsidRDefault="003A28F7" w:rsidP="003D07B0">
      <w:pPr>
        <w:numPr>
          <w:ilvl w:val="1"/>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KD.3.2 </w:t>
      </w:r>
      <w:r w:rsidR="00CA03F3">
        <w:rPr>
          <w:rFonts w:asciiTheme="minorHAnsi" w:eastAsia="Times New Roman" w:hAnsiTheme="minorHAnsi" w:cstheme="minorHAnsi"/>
          <w:iCs w:val="0"/>
          <w:szCs w:val="22"/>
        </w:rPr>
        <w:t>Przekształce</w:t>
      </w:r>
      <w:r w:rsidRPr="00730FD3">
        <w:rPr>
          <w:rFonts w:asciiTheme="minorHAnsi" w:eastAsia="Times New Roman" w:hAnsiTheme="minorHAnsi" w:cstheme="minorHAnsi"/>
          <w:iCs w:val="0"/>
          <w:szCs w:val="22"/>
        </w:rPr>
        <w:t>nie zdegradowanych terenów w przestrzenie rekreacyjno-turystyczne</w:t>
      </w:r>
    </w:p>
    <w:p w14:paraId="58F770D0" w14:textId="77777777" w:rsidR="003A28F7" w:rsidRPr="005E2B31" w:rsidRDefault="003A28F7" w:rsidP="003A28F7">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Prognozowane rezultaty i sposoby oceny:</w:t>
      </w:r>
    </w:p>
    <w:p w14:paraId="278BBE46" w14:textId="2E99FAEB" w:rsidR="005A0626" w:rsidRPr="005A0626" w:rsidRDefault="005A0626"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5A0626">
        <w:rPr>
          <w:rFonts w:asciiTheme="minorHAnsi" w:eastAsia="Times New Roman" w:hAnsiTheme="minorHAnsi" w:cstheme="minorHAnsi"/>
          <w:iCs w:val="0"/>
          <w:szCs w:val="22"/>
        </w:rPr>
        <w:t xml:space="preserve">Wybudowanie nowych odcinków dróg rowerowych </w:t>
      </w:r>
      <w:r w:rsidR="005A1C87">
        <w:rPr>
          <w:rFonts w:asciiTheme="minorHAnsi" w:eastAsia="Times New Roman" w:hAnsiTheme="minorHAnsi" w:cstheme="minorHAnsi"/>
          <w:iCs w:val="0"/>
          <w:szCs w:val="22"/>
        </w:rPr>
        <w:t>– min. 6</w:t>
      </w:r>
      <w:r w:rsidRPr="005A0626">
        <w:rPr>
          <w:rFonts w:asciiTheme="minorHAnsi" w:eastAsia="Times New Roman" w:hAnsiTheme="minorHAnsi" w:cstheme="minorHAnsi"/>
          <w:iCs w:val="0"/>
          <w:szCs w:val="22"/>
        </w:rPr>
        <w:t xml:space="preserve"> km; ocena: dokumentacja techniczna.</w:t>
      </w:r>
    </w:p>
    <w:p w14:paraId="370F533B" w14:textId="395224EA" w:rsidR="005A0626" w:rsidRPr="005A0626" w:rsidRDefault="005A0626"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5A0626">
        <w:rPr>
          <w:rFonts w:asciiTheme="minorHAnsi" w:eastAsia="Times New Roman" w:hAnsiTheme="minorHAnsi" w:cstheme="minorHAnsi"/>
          <w:iCs w:val="0"/>
          <w:szCs w:val="22"/>
        </w:rPr>
        <w:t xml:space="preserve">Poprawa bezpieczeństwa ruchu drogowego – spadek liczby zdarzeń </w:t>
      </w:r>
      <w:r w:rsidR="005A1C87">
        <w:rPr>
          <w:rFonts w:asciiTheme="minorHAnsi" w:eastAsia="Times New Roman" w:hAnsiTheme="minorHAnsi" w:cstheme="minorHAnsi"/>
          <w:iCs w:val="0"/>
          <w:szCs w:val="22"/>
        </w:rPr>
        <w:t>z udziałem rowerzystów o min. 5</w:t>
      </w:r>
      <w:r w:rsidRPr="005A0626">
        <w:rPr>
          <w:rFonts w:asciiTheme="minorHAnsi" w:eastAsia="Times New Roman" w:hAnsiTheme="minorHAnsi" w:cstheme="minorHAnsi"/>
          <w:iCs w:val="0"/>
          <w:szCs w:val="22"/>
        </w:rPr>
        <w:t>%; ocena: dane policji.</w:t>
      </w:r>
    </w:p>
    <w:p w14:paraId="61F8C311" w14:textId="630997F3" w:rsidR="005A0626" w:rsidRPr="005A0626" w:rsidRDefault="005A0626"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5A0626">
        <w:rPr>
          <w:rFonts w:asciiTheme="minorHAnsi" w:eastAsia="Times New Roman" w:hAnsiTheme="minorHAnsi" w:cstheme="minorHAnsi"/>
          <w:iCs w:val="0"/>
          <w:szCs w:val="22"/>
        </w:rPr>
        <w:t>Wzrost wykorzyst</w:t>
      </w:r>
      <w:r w:rsidR="005A1C87">
        <w:rPr>
          <w:rFonts w:asciiTheme="minorHAnsi" w:eastAsia="Times New Roman" w:hAnsiTheme="minorHAnsi" w:cstheme="minorHAnsi"/>
          <w:iCs w:val="0"/>
          <w:szCs w:val="22"/>
        </w:rPr>
        <w:t>ania tras rekreacyjnych – min. 1</w:t>
      </w:r>
      <w:r w:rsidRPr="005A0626">
        <w:rPr>
          <w:rFonts w:asciiTheme="minorHAnsi" w:eastAsia="Times New Roman" w:hAnsiTheme="minorHAnsi" w:cstheme="minorHAnsi"/>
          <w:iCs w:val="0"/>
          <w:szCs w:val="22"/>
        </w:rPr>
        <w:t>00 użytkowników tygodniowo; ocena: pomiary ruchu rowerowego.</w:t>
      </w:r>
    </w:p>
    <w:p w14:paraId="23B69831" w14:textId="393548EA" w:rsidR="005A0626" w:rsidRDefault="005A0626" w:rsidP="0002019D">
      <w:pPr>
        <w:numPr>
          <w:ilvl w:val="0"/>
          <w:numId w:val="38"/>
        </w:numPr>
        <w:spacing w:before="100" w:beforeAutospacing="1" w:after="100" w:afterAutospacing="1"/>
        <w:jc w:val="left"/>
        <w:rPr>
          <w:rFonts w:asciiTheme="minorHAnsi" w:eastAsia="Times New Roman" w:hAnsiTheme="minorHAnsi" w:cstheme="minorHAnsi"/>
          <w:iCs w:val="0"/>
          <w:szCs w:val="22"/>
        </w:rPr>
      </w:pPr>
      <w:r w:rsidRPr="005A0626">
        <w:rPr>
          <w:rFonts w:asciiTheme="minorHAnsi" w:eastAsia="Times New Roman" w:hAnsiTheme="minorHAnsi" w:cstheme="minorHAnsi"/>
          <w:iCs w:val="0"/>
          <w:szCs w:val="22"/>
        </w:rPr>
        <w:t>Zwiększenie atrakcyjn</w:t>
      </w:r>
      <w:r w:rsidR="005A1C87">
        <w:rPr>
          <w:rFonts w:asciiTheme="minorHAnsi" w:eastAsia="Times New Roman" w:hAnsiTheme="minorHAnsi" w:cstheme="minorHAnsi"/>
          <w:iCs w:val="0"/>
          <w:szCs w:val="22"/>
        </w:rPr>
        <w:t>ości turystycznej gminy – min. 2</w:t>
      </w:r>
      <w:r w:rsidRPr="005A0626">
        <w:rPr>
          <w:rFonts w:asciiTheme="minorHAnsi" w:eastAsia="Times New Roman" w:hAnsiTheme="minorHAnsi" w:cstheme="minorHAnsi"/>
          <w:iCs w:val="0"/>
          <w:szCs w:val="22"/>
        </w:rPr>
        <w:t>00 odwiedzających rocznie; ocena: dane UG Ciasna.</w:t>
      </w:r>
    </w:p>
    <w:p w14:paraId="3DE5679D" w14:textId="2EF950EA" w:rsidR="003A28F7" w:rsidRPr="005E2B31" w:rsidRDefault="003A28F7" w:rsidP="0002019D">
      <w:p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7. Opis działań zapewniających dostępność osobom ze szczególnymi potrzebami</w:t>
      </w:r>
    </w:p>
    <w:p w14:paraId="2C611D53" w14:textId="51355ACC" w:rsidR="005A0626" w:rsidRPr="005A0626" w:rsidRDefault="005A0626" w:rsidP="0002019D">
      <w:pPr>
        <w:numPr>
          <w:ilvl w:val="0"/>
          <w:numId w:val="38"/>
        </w:numPr>
        <w:spacing w:after="100" w:afterAutospacing="1"/>
        <w:contextualSpacing/>
        <w:jc w:val="left"/>
        <w:rPr>
          <w:rFonts w:asciiTheme="minorHAnsi" w:eastAsia="Times New Roman" w:hAnsiTheme="minorHAnsi" w:cstheme="minorHAnsi"/>
          <w:iCs w:val="0"/>
          <w:szCs w:val="22"/>
        </w:rPr>
      </w:pPr>
      <w:r w:rsidRPr="005A0626">
        <w:rPr>
          <w:rFonts w:asciiTheme="minorHAnsi" w:eastAsia="Times New Roman" w:hAnsiTheme="minorHAnsi" w:cstheme="minorHAnsi"/>
          <w:iCs w:val="0"/>
          <w:szCs w:val="22"/>
        </w:rPr>
        <w:t>Budowa odcinków dostosowanych do potrzeb osób z niepełnosprawnościami,</w:t>
      </w:r>
    </w:p>
    <w:p w14:paraId="24AED58A" w14:textId="393A18EC" w:rsidR="005A0626" w:rsidRPr="005A0626" w:rsidRDefault="005A0626" w:rsidP="003D07B0">
      <w:pPr>
        <w:numPr>
          <w:ilvl w:val="0"/>
          <w:numId w:val="38"/>
        </w:numPr>
        <w:spacing w:after="100" w:afterAutospacing="1"/>
        <w:contextualSpacing/>
        <w:jc w:val="left"/>
        <w:rPr>
          <w:rFonts w:asciiTheme="minorHAnsi" w:eastAsia="Times New Roman" w:hAnsiTheme="minorHAnsi" w:cstheme="minorHAnsi"/>
          <w:iCs w:val="0"/>
          <w:szCs w:val="22"/>
        </w:rPr>
      </w:pPr>
      <w:r w:rsidRPr="005A0626">
        <w:rPr>
          <w:rFonts w:asciiTheme="minorHAnsi" w:eastAsia="Times New Roman" w:hAnsiTheme="minorHAnsi" w:cstheme="minorHAnsi"/>
          <w:iCs w:val="0"/>
          <w:szCs w:val="22"/>
        </w:rPr>
        <w:t>odpowiednie oznakowanie i oświetlenie tras,</w:t>
      </w:r>
    </w:p>
    <w:p w14:paraId="6242E78C" w14:textId="5E22CC34" w:rsidR="005A0626" w:rsidRPr="005A0626" w:rsidRDefault="005A0626" w:rsidP="003D07B0">
      <w:pPr>
        <w:numPr>
          <w:ilvl w:val="0"/>
          <w:numId w:val="38"/>
        </w:numPr>
        <w:spacing w:after="100" w:afterAutospacing="1"/>
        <w:contextualSpacing/>
        <w:jc w:val="left"/>
        <w:rPr>
          <w:rFonts w:asciiTheme="minorHAnsi" w:eastAsia="Times New Roman" w:hAnsiTheme="minorHAnsi" w:cstheme="minorHAnsi"/>
          <w:iCs w:val="0"/>
          <w:szCs w:val="22"/>
        </w:rPr>
      </w:pPr>
      <w:r w:rsidRPr="005A0626">
        <w:rPr>
          <w:rFonts w:asciiTheme="minorHAnsi" w:eastAsia="Times New Roman" w:hAnsiTheme="minorHAnsi" w:cstheme="minorHAnsi"/>
          <w:iCs w:val="0"/>
          <w:szCs w:val="22"/>
        </w:rPr>
        <w:t>mała architektura (ławki, miejsca odpoczynku) dostępna dla wszystkich użytkowników,</w:t>
      </w:r>
    </w:p>
    <w:p w14:paraId="564BFF11" w14:textId="2AB5336B" w:rsidR="003A28F7" w:rsidRDefault="005A0626" w:rsidP="003D07B0">
      <w:pPr>
        <w:numPr>
          <w:ilvl w:val="0"/>
          <w:numId w:val="38"/>
        </w:numPr>
        <w:spacing w:after="100" w:afterAutospacing="1"/>
        <w:jc w:val="left"/>
        <w:rPr>
          <w:rFonts w:asciiTheme="minorHAnsi" w:eastAsia="Times New Roman" w:hAnsiTheme="minorHAnsi" w:cstheme="minorHAnsi"/>
          <w:iCs w:val="0"/>
          <w:szCs w:val="22"/>
        </w:rPr>
      </w:pPr>
      <w:r w:rsidRPr="005A0626">
        <w:rPr>
          <w:rFonts w:asciiTheme="minorHAnsi" w:eastAsia="Times New Roman" w:hAnsiTheme="minorHAnsi" w:cstheme="minorHAnsi"/>
          <w:iCs w:val="0"/>
          <w:szCs w:val="22"/>
        </w:rPr>
        <w:t>uwzględnienie zasad projektowania uniwersalnego.</w:t>
      </w:r>
    </w:p>
    <w:p w14:paraId="57F10207" w14:textId="54017E47" w:rsidR="003A28F7" w:rsidRPr="005E2B31" w:rsidRDefault="003A28F7" w:rsidP="005A0626">
      <w:pPr>
        <w:spacing w:after="100" w:afterAutospacing="1"/>
        <w:jc w:val="left"/>
        <w:rPr>
          <w:rFonts w:asciiTheme="minorHAnsi" w:eastAsia="Times New Roman" w:hAnsiTheme="minorHAnsi" w:cstheme="minorHAnsi"/>
          <w:iCs w:val="0"/>
          <w:szCs w:val="22"/>
        </w:rPr>
      </w:pPr>
      <w:r w:rsidRPr="00003A3C">
        <w:rPr>
          <w:rFonts w:asciiTheme="minorHAnsi" w:eastAsia="Times New Roman" w:hAnsiTheme="minorHAnsi" w:cstheme="minorHAnsi"/>
          <w:b/>
          <w:iCs w:val="0"/>
          <w:szCs w:val="22"/>
        </w:rPr>
        <w:t>8. Ramy czasowe realizacji przedsięwzięcia</w:t>
      </w:r>
      <w:r>
        <w:rPr>
          <w:rFonts w:asciiTheme="minorHAnsi" w:eastAsia="Times New Roman" w:hAnsiTheme="minorHAnsi" w:cstheme="minorHAnsi"/>
          <w:iCs w:val="0"/>
          <w:szCs w:val="22"/>
        </w:rPr>
        <w:br/>
        <w:t>202</w:t>
      </w:r>
      <w:r w:rsidR="005A0626">
        <w:rPr>
          <w:rFonts w:asciiTheme="minorHAnsi" w:eastAsia="Times New Roman" w:hAnsiTheme="minorHAnsi" w:cstheme="minorHAnsi"/>
          <w:iCs w:val="0"/>
          <w:szCs w:val="22"/>
        </w:rPr>
        <w:t>6</w:t>
      </w:r>
      <w:r w:rsidRPr="005E2B31">
        <w:rPr>
          <w:rFonts w:asciiTheme="minorHAnsi" w:eastAsia="Times New Roman" w:hAnsiTheme="minorHAnsi" w:cstheme="minorHAnsi"/>
          <w:iCs w:val="0"/>
          <w:szCs w:val="22"/>
        </w:rPr>
        <w:t>–2032</w:t>
      </w:r>
    </w:p>
    <w:p w14:paraId="53E7AB19" w14:textId="011CC7A4" w:rsidR="003A28F7" w:rsidRPr="005E2B31" w:rsidRDefault="003A28F7" w:rsidP="003A28F7">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9. Szacowana wartość przedsięwzięcia</w:t>
      </w:r>
      <w:r>
        <w:rPr>
          <w:rFonts w:asciiTheme="minorHAnsi" w:eastAsia="Times New Roman" w:hAnsiTheme="minorHAnsi" w:cstheme="minorHAnsi"/>
          <w:iCs w:val="0"/>
          <w:szCs w:val="22"/>
        </w:rPr>
        <w:br/>
      </w:r>
      <w:r w:rsidR="005A0626">
        <w:rPr>
          <w:rFonts w:asciiTheme="minorHAnsi" w:eastAsia="Times New Roman" w:hAnsiTheme="minorHAnsi" w:cstheme="minorHAnsi"/>
          <w:iCs w:val="0"/>
          <w:szCs w:val="22"/>
        </w:rPr>
        <w:t>5</w:t>
      </w:r>
      <w:r>
        <w:rPr>
          <w:rFonts w:asciiTheme="minorHAnsi" w:eastAsia="Times New Roman" w:hAnsiTheme="minorHAnsi" w:cstheme="minorHAnsi"/>
          <w:iCs w:val="0"/>
          <w:szCs w:val="22"/>
        </w:rPr>
        <w:t>0 0</w:t>
      </w:r>
      <w:r w:rsidRPr="005E2B31">
        <w:rPr>
          <w:rFonts w:asciiTheme="minorHAnsi" w:eastAsia="Times New Roman" w:hAnsiTheme="minorHAnsi" w:cstheme="minorHAnsi"/>
          <w:iCs w:val="0"/>
          <w:szCs w:val="22"/>
        </w:rPr>
        <w:t>00 000,00 zł</w:t>
      </w:r>
    </w:p>
    <w:p w14:paraId="799BAEC7" w14:textId="570ADB4A" w:rsidR="003A28F7" w:rsidRDefault="003A28F7" w:rsidP="003A28F7">
      <w:pPr>
        <w:spacing w:before="100" w:beforeAutospacing="1" w:after="100" w:afterAutospacing="1"/>
        <w:jc w:val="left"/>
      </w:pPr>
      <w:r w:rsidRPr="005E2B31">
        <w:rPr>
          <w:rFonts w:asciiTheme="minorHAnsi" w:eastAsia="Times New Roman" w:hAnsiTheme="minorHAnsi" w:cstheme="minorHAnsi"/>
          <w:b/>
          <w:bCs/>
          <w:iCs w:val="0"/>
          <w:szCs w:val="22"/>
        </w:rPr>
        <w:t>10. Finansowanie</w:t>
      </w:r>
      <w:r w:rsidRPr="005E2B31">
        <w:rPr>
          <w:rFonts w:asciiTheme="minorHAnsi" w:eastAsia="Times New Roman" w:hAnsiTheme="minorHAnsi" w:cstheme="minorHAnsi"/>
          <w:iCs w:val="0"/>
          <w:szCs w:val="22"/>
        </w:rPr>
        <w:br/>
      </w:r>
      <w:r w:rsidRPr="00794D69">
        <w:t xml:space="preserve">Fundusze </w:t>
      </w:r>
      <w:r w:rsidR="005A0626" w:rsidRPr="005A0626">
        <w:t>Europejskie dla Śląskiego 2021–2027 (FESL), środki własne Gminy Ciasna</w:t>
      </w:r>
    </w:p>
    <w:p w14:paraId="15A935F2" w14:textId="77777777" w:rsidR="0002019D" w:rsidRDefault="0002019D" w:rsidP="003A28F7">
      <w:pPr>
        <w:spacing w:before="100" w:beforeAutospacing="1" w:after="100" w:afterAutospacing="1"/>
        <w:jc w:val="left"/>
      </w:pPr>
    </w:p>
    <w:p w14:paraId="17873B51" w14:textId="77777777" w:rsidR="0002019D" w:rsidRDefault="0002019D" w:rsidP="003A28F7">
      <w:pPr>
        <w:spacing w:before="100" w:beforeAutospacing="1" w:after="100" w:afterAutospacing="1"/>
        <w:jc w:val="left"/>
        <w:rPr>
          <w:rFonts w:asciiTheme="minorHAnsi" w:eastAsia="Times New Roman" w:hAnsiTheme="minorHAnsi" w:cstheme="minorHAnsi"/>
          <w:iCs w:val="0"/>
          <w:szCs w:val="22"/>
        </w:rPr>
      </w:pPr>
    </w:p>
    <w:p w14:paraId="63FD86F0" w14:textId="1BCF483F" w:rsidR="00EA4CB6" w:rsidRDefault="00707033" w:rsidP="00EA4CB6">
      <w:pPr>
        <w:pStyle w:val="Nagwek3"/>
      </w:pPr>
      <w:r>
        <w:t xml:space="preserve"> </w:t>
      </w:r>
      <w:bookmarkStart w:id="281" w:name="_Toc209281039"/>
      <w:r>
        <w:t>Modernizacja oczyszczalni ścieków w Gminie Ciasna wraz z modernizacją sieci wodociągowej, kanalizacyjnej oraz przepompowni</w:t>
      </w:r>
      <w:bookmarkEnd w:id="281"/>
    </w:p>
    <w:p w14:paraId="102E822D" w14:textId="1CD9A29F" w:rsidR="00EA4CB6" w:rsidRPr="005E2B31" w:rsidRDefault="00EA4CB6" w:rsidP="00EA4CB6">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 Nazwa przedsięwzięcia</w:t>
      </w:r>
      <w:r w:rsidRPr="005E2B31">
        <w:rPr>
          <w:rFonts w:asciiTheme="minorHAnsi" w:eastAsia="Times New Roman" w:hAnsiTheme="minorHAnsi" w:cstheme="minorHAnsi"/>
          <w:iCs w:val="0"/>
          <w:szCs w:val="22"/>
        </w:rPr>
        <w:br/>
      </w:r>
      <w:r w:rsidR="00707033" w:rsidRPr="00707033">
        <w:t>Modernizacja oczyszczalni ścieków w Gminie Ciasna wraz z modernizacją sieci wodociągowej, kanalizacyjnej oraz przepompowni</w:t>
      </w:r>
    </w:p>
    <w:p w14:paraId="6344BBC8" w14:textId="77777777" w:rsidR="00EA4CB6" w:rsidRDefault="00EA4CB6" w:rsidP="00EA4CB6">
      <w:pPr>
        <w:spacing w:before="100" w:beforeAutospacing="1" w:after="0"/>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2. Realizator</w:t>
      </w:r>
    </w:p>
    <w:p w14:paraId="5EE4D3C7" w14:textId="1A424368" w:rsidR="00EA4CB6" w:rsidRPr="005E2B31" w:rsidRDefault="00EA4CB6" w:rsidP="00EA4CB6">
      <w:pPr>
        <w:spacing w:after="100" w:afterAutospacing="1"/>
        <w:jc w:val="left"/>
        <w:rPr>
          <w:rFonts w:asciiTheme="minorHAnsi" w:eastAsia="Times New Roman" w:hAnsiTheme="minorHAnsi" w:cstheme="minorHAnsi"/>
          <w:iCs w:val="0"/>
          <w:szCs w:val="22"/>
        </w:rPr>
      </w:pPr>
      <w:r>
        <w:t xml:space="preserve">Gmina Ciasna, </w:t>
      </w:r>
      <w:r w:rsidRPr="003A28F7">
        <w:t xml:space="preserve">we współpracy z </w:t>
      </w:r>
      <w:r w:rsidR="00707033">
        <w:t>instytucjami zajmującymi się gospodarką wodno-ściekową</w:t>
      </w:r>
    </w:p>
    <w:p w14:paraId="0B9D5742" w14:textId="66692748" w:rsidR="00EA4CB6" w:rsidRDefault="00EA4CB6" w:rsidP="00EA4CB6">
      <w:pPr>
        <w:spacing w:before="100" w:beforeAutospacing="1" w:after="100" w:afterAutospacing="1"/>
        <w:jc w:val="left"/>
      </w:pPr>
      <w:r w:rsidRPr="005E2B31">
        <w:rPr>
          <w:rFonts w:asciiTheme="minorHAnsi" w:eastAsia="Times New Roman" w:hAnsiTheme="minorHAnsi" w:cstheme="minorHAnsi"/>
          <w:b/>
          <w:bCs/>
          <w:iCs w:val="0"/>
          <w:szCs w:val="22"/>
        </w:rPr>
        <w:t>3. Lokalizacja</w:t>
      </w:r>
      <w:r w:rsidRPr="005E2B31">
        <w:rPr>
          <w:rFonts w:asciiTheme="minorHAnsi" w:eastAsia="Times New Roman" w:hAnsiTheme="minorHAnsi" w:cstheme="minorHAnsi"/>
          <w:iCs w:val="0"/>
          <w:szCs w:val="22"/>
        </w:rPr>
        <w:br/>
      </w:r>
      <w:r w:rsidR="00AB35AD">
        <w:t>Gmina Ciasna (obszar całej gminy, poza obszarem rewitalizacji)</w:t>
      </w:r>
    </w:p>
    <w:p w14:paraId="2E2929E9" w14:textId="441DAD31" w:rsidR="00EA4CB6" w:rsidRPr="00F73692" w:rsidRDefault="00EA4CB6" w:rsidP="00EA4CB6">
      <w:pPr>
        <w:spacing w:before="100" w:beforeAutospacing="1" w:after="100" w:afterAutospacing="1"/>
        <w:jc w:val="left"/>
      </w:pPr>
      <w:r w:rsidRPr="007E0AD1">
        <w:rPr>
          <w:b/>
        </w:rPr>
        <w:t>Uzasadnienie realizacji poza obszarem rewitalizacji:</w:t>
      </w:r>
      <w:r w:rsidRPr="007E0AD1">
        <w:t xml:space="preserve"> </w:t>
      </w:r>
      <w:r w:rsidR="00AB35AD">
        <w:t>I</w:t>
      </w:r>
      <w:r w:rsidR="00AB35AD" w:rsidRPr="00AB35AD">
        <w:t>nfrastruktura wodno-kanalizacyjna zlokalizowana jest poza obszarem rewitalizacji, jednak jej modernizacja ma kluczowe znaczenie dla poprawy jakości życia mieszkańców obszaru rewitalizacji. Projekt przyczynia się do realizacji celów GPR, zwiększając standard środowiskowy, bezpieczeństwo sanitarne i efektywność systemu obsługującego także mieszkańców obszaru rewitalizacj</w:t>
      </w:r>
      <w:r w:rsidR="00AB35AD">
        <w:t>i.</w:t>
      </w:r>
    </w:p>
    <w:p w14:paraId="7C39AC8D" w14:textId="77777777" w:rsidR="00EA4CB6" w:rsidRDefault="00EA4CB6" w:rsidP="00EA4CB6">
      <w:pPr>
        <w:spacing w:before="100" w:beforeAutospacing="1" w:after="100" w:afterAutospacing="1"/>
        <w:contextualSpacing/>
        <w:jc w:val="left"/>
        <w:rPr>
          <w:rFonts w:asciiTheme="minorHAnsi" w:eastAsia="Times New Roman" w:hAnsiTheme="minorHAnsi" w:cstheme="minorHAnsi"/>
          <w:b/>
          <w:bCs/>
          <w:iCs w:val="0"/>
          <w:szCs w:val="22"/>
        </w:rPr>
      </w:pPr>
      <w:r w:rsidRPr="005E2B31">
        <w:rPr>
          <w:rFonts w:asciiTheme="minorHAnsi" w:eastAsia="Times New Roman" w:hAnsiTheme="minorHAnsi" w:cstheme="minorHAnsi"/>
          <w:b/>
          <w:bCs/>
          <w:iCs w:val="0"/>
          <w:szCs w:val="22"/>
        </w:rPr>
        <w:t>4. Zakres realizowanych zadań</w:t>
      </w:r>
    </w:p>
    <w:p w14:paraId="755D2D89" w14:textId="2CA186BE" w:rsidR="00FC4B32" w:rsidRDefault="00FC4B32" w:rsidP="003D07B0">
      <w:pPr>
        <w:numPr>
          <w:ilvl w:val="0"/>
          <w:numId w:val="37"/>
        </w:numPr>
        <w:spacing w:before="100" w:beforeAutospacing="1" w:after="100" w:afterAutospacing="1"/>
        <w:jc w:val="left"/>
      </w:pPr>
      <w:r>
        <w:t>modernizacja oczyszczalni ścieków w Ciasnej i Sierakowie Śląskim,</w:t>
      </w:r>
    </w:p>
    <w:p w14:paraId="12A8E1A6" w14:textId="5E008845" w:rsidR="00FC4B32" w:rsidRDefault="00FC4B32" w:rsidP="003D07B0">
      <w:pPr>
        <w:numPr>
          <w:ilvl w:val="0"/>
          <w:numId w:val="37"/>
        </w:numPr>
        <w:spacing w:before="100" w:beforeAutospacing="1" w:after="100" w:afterAutospacing="1"/>
        <w:jc w:val="left"/>
      </w:pPr>
      <w:r>
        <w:t>modernizacja i rozbudowa sieci wodociągowej i kanalizacyjnej,</w:t>
      </w:r>
    </w:p>
    <w:p w14:paraId="73E560F6" w14:textId="0F9D01CD" w:rsidR="00FC4B32" w:rsidRDefault="00FC4B32" w:rsidP="003D07B0">
      <w:pPr>
        <w:numPr>
          <w:ilvl w:val="0"/>
          <w:numId w:val="37"/>
        </w:numPr>
        <w:spacing w:before="100" w:beforeAutospacing="1" w:after="100" w:afterAutospacing="1"/>
        <w:jc w:val="left"/>
      </w:pPr>
      <w:r>
        <w:t>modernizacja przepompowni ścieków,</w:t>
      </w:r>
    </w:p>
    <w:p w14:paraId="4A2178F4" w14:textId="2D5D90CB" w:rsidR="00EA4CB6" w:rsidRPr="007E0AD1" w:rsidRDefault="00FC4B32" w:rsidP="003D07B0">
      <w:pPr>
        <w:numPr>
          <w:ilvl w:val="0"/>
          <w:numId w:val="37"/>
        </w:numPr>
        <w:spacing w:before="100" w:beforeAutospacing="1" w:after="100" w:afterAutospacing="1"/>
        <w:jc w:val="left"/>
        <w:rPr>
          <w:rFonts w:asciiTheme="minorHAnsi" w:eastAsia="Times New Roman" w:hAnsiTheme="minorHAnsi" w:cstheme="minorHAnsi"/>
          <w:iCs w:val="0"/>
          <w:szCs w:val="22"/>
        </w:rPr>
      </w:pPr>
      <w:r>
        <w:t>wprowadzenie nowoczesnych technologii poprawiających efektywność i bezpieczeństwo systemu.</w:t>
      </w:r>
    </w:p>
    <w:p w14:paraId="0129F42C" w14:textId="77777777" w:rsidR="00EA4CB6" w:rsidRPr="00F73692" w:rsidRDefault="00EA4CB6" w:rsidP="00EA4CB6">
      <w:pPr>
        <w:contextualSpacing/>
        <w:jc w:val="left"/>
        <w:rPr>
          <w:rFonts w:asciiTheme="minorHAnsi" w:eastAsia="Times New Roman" w:hAnsiTheme="minorHAnsi" w:cstheme="minorHAnsi"/>
          <w:iCs w:val="0"/>
          <w:szCs w:val="22"/>
        </w:rPr>
      </w:pPr>
      <w:r w:rsidRPr="00F73692">
        <w:rPr>
          <w:rFonts w:asciiTheme="minorHAnsi" w:eastAsia="Times New Roman" w:hAnsiTheme="minorHAnsi" w:cstheme="minorHAnsi"/>
          <w:b/>
          <w:bCs/>
          <w:iCs w:val="0"/>
          <w:szCs w:val="22"/>
        </w:rPr>
        <w:t>5. Zdiagnozowane problemy, na które odpowiada przedsięwzięcie</w:t>
      </w:r>
    </w:p>
    <w:p w14:paraId="076094BE" w14:textId="3D842550" w:rsidR="00EA4CB6" w:rsidRDefault="00751F32" w:rsidP="00751F32">
      <w:pPr>
        <w:spacing w:after="0"/>
        <w:contextualSpacing/>
        <w:jc w:val="left"/>
      </w:pPr>
      <w:r>
        <w:t>P7</w:t>
      </w:r>
      <w:r w:rsidR="00EA4CB6">
        <w:t>.</w:t>
      </w:r>
      <w:r>
        <w:t xml:space="preserve"> Problemy środowiskowe wynikające z przestarzałej infrastruktury i niewystarczającej retencji wód</w:t>
      </w:r>
      <w:r w:rsidR="00EA4CB6">
        <w:t xml:space="preserve"> </w:t>
      </w:r>
    </w:p>
    <w:p w14:paraId="1F36EEDA" w14:textId="77777777" w:rsidR="00EA4CB6" w:rsidRPr="002818CE" w:rsidRDefault="00EA4CB6" w:rsidP="00EA4CB6">
      <w:pPr>
        <w:spacing w:before="100" w:beforeAutospacing="1" w:after="0"/>
        <w:jc w:val="left"/>
        <w:rPr>
          <w:rFonts w:asciiTheme="minorHAnsi" w:eastAsia="Times New Roman" w:hAnsiTheme="minorHAnsi" w:cstheme="minorHAnsi"/>
          <w:iCs w:val="0"/>
          <w:szCs w:val="22"/>
        </w:rPr>
      </w:pPr>
      <w:r w:rsidRPr="002818CE">
        <w:rPr>
          <w:rFonts w:asciiTheme="minorHAnsi" w:eastAsia="Times New Roman" w:hAnsiTheme="minorHAnsi" w:cstheme="minorHAnsi"/>
          <w:b/>
          <w:bCs/>
          <w:iCs w:val="0"/>
          <w:szCs w:val="22"/>
        </w:rPr>
        <w:t>6. Prognozowane rezultaty wraz ze sposobem ich oceny w odniesieniu do celów rewitalizacji</w:t>
      </w:r>
    </w:p>
    <w:p w14:paraId="1975F305" w14:textId="77777777" w:rsidR="00EA4CB6" w:rsidRPr="005E2B31" w:rsidRDefault="00EA4CB6" w:rsidP="00EA4CB6">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Cele i kierunki działań:</w:t>
      </w:r>
    </w:p>
    <w:p w14:paraId="751FA514" w14:textId="77777777" w:rsidR="00EA4CB6" w:rsidRPr="008211A3" w:rsidRDefault="00EA4CB6" w:rsidP="003D07B0">
      <w:pPr>
        <w:numPr>
          <w:ilvl w:val="0"/>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b/>
          <w:bCs/>
          <w:iCs w:val="0"/>
          <w:szCs w:val="22"/>
        </w:rPr>
        <w:t>Cel 3</w:t>
      </w:r>
      <w:r w:rsidRPr="008211A3">
        <w:rPr>
          <w:rFonts w:asciiTheme="minorHAnsi" w:eastAsia="Times New Roman" w:hAnsiTheme="minorHAnsi" w:cstheme="minorHAnsi"/>
          <w:b/>
          <w:bCs/>
          <w:iCs w:val="0"/>
          <w:szCs w:val="22"/>
        </w:rPr>
        <w:t xml:space="preserve">. </w:t>
      </w:r>
      <w:r w:rsidRPr="00F73692">
        <w:rPr>
          <w:rFonts w:asciiTheme="minorHAnsi" w:eastAsia="Times New Roman" w:hAnsiTheme="minorHAnsi" w:cstheme="minorHAnsi"/>
          <w:b/>
          <w:bCs/>
          <w:iCs w:val="0"/>
          <w:szCs w:val="22"/>
        </w:rPr>
        <w:t>Przywracanie funkcji zdegradowanym obiektom i terenom oraz poprawa jakości środowisk</w:t>
      </w:r>
      <w:r>
        <w:rPr>
          <w:rFonts w:asciiTheme="minorHAnsi" w:eastAsia="Times New Roman" w:hAnsiTheme="minorHAnsi" w:cstheme="minorHAnsi"/>
          <w:b/>
          <w:bCs/>
          <w:iCs w:val="0"/>
          <w:szCs w:val="22"/>
        </w:rPr>
        <w:t>a</w:t>
      </w:r>
    </w:p>
    <w:p w14:paraId="7339AC3A" w14:textId="4E642664" w:rsidR="00751F32" w:rsidRPr="0002019D" w:rsidRDefault="00EA4CB6" w:rsidP="003D07B0">
      <w:pPr>
        <w:numPr>
          <w:ilvl w:val="1"/>
          <w:numId w:val="33"/>
        </w:numPr>
        <w:spacing w:before="100" w:beforeAutospacing="1" w:after="100" w:afterAutospacing="1"/>
        <w:jc w:val="left"/>
        <w:rPr>
          <w:rFonts w:asciiTheme="minorHAnsi" w:eastAsia="Times New Roman" w:hAnsiTheme="minorHAnsi" w:cstheme="minorHAnsi"/>
          <w:b/>
          <w:iCs w:val="0"/>
          <w:szCs w:val="22"/>
        </w:rPr>
      </w:pPr>
      <w:r>
        <w:rPr>
          <w:rFonts w:asciiTheme="minorHAnsi" w:eastAsia="Times New Roman" w:hAnsiTheme="minorHAnsi" w:cstheme="minorHAnsi"/>
          <w:iCs w:val="0"/>
          <w:szCs w:val="22"/>
        </w:rPr>
        <w:t>KD.3.</w:t>
      </w:r>
      <w:r w:rsidR="00751F32">
        <w:rPr>
          <w:rFonts w:asciiTheme="minorHAnsi" w:eastAsia="Times New Roman" w:hAnsiTheme="minorHAnsi" w:cstheme="minorHAnsi"/>
          <w:iCs w:val="0"/>
          <w:szCs w:val="22"/>
        </w:rPr>
        <w:t>4</w:t>
      </w:r>
      <w:r>
        <w:rPr>
          <w:rFonts w:asciiTheme="minorHAnsi" w:eastAsia="Times New Roman" w:hAnsiTheme="minorHAnsi" w:cstheme="minorHAnsi"/>
          <w:iCs w:val="0"/>
          <w:szCs w:val="22"/>
        </w:rPr>
        <w:t xml:space="preserve"> </w:t>
      </w:r>
      <w:r w:rsidR="00751F32">
        <w:rPr>
          <w:rFonts w:asciiTheme="minorHAnsi" w:eastAsia="Times New Roman" w:hAnsiTheme="minorHAnsi" w:cstheme="minorHAnsi"/>
          <w:iCs w:val="0"/>
          <w:szCs w:val="22"/>
        </w:rPr>
        <w:t>Działania służące poprawie stanu i jakości środowiska</w:t>
      </w:r>
    </w:p>
    <w:p w14:paraId="3283AACE" w14:textId="77777777" w:rsidR="0002019D" w:rsidRDefault="0002019D" w:rsidP="0002019D">
      <w:pPr>
        <w:spacing w:before="100" w:beforeAutospacing="1" w:after="100" w:afterAutospacing="1"/>
        <w:jc w:val="left"/>
        <w:rPr>
          <w:rFonts w:asciiTheme="minorHAnsi" w:eastAsia="Times New Roman" w:hAnsiTheme="minorHAnsi" w:cstheme="minorHAnsi"/>
          <w:iCs w:val="0"/>
          <w:szCs w:val="22"/>
        </w:rPr>
      </w:pPr>
    </w:p>
    <w:p w14:paraId="003C79EE" w14:textId="77777777" w:rsidR="0002019D" w:rsidRPr="00751F32" w:rsidRDefault="0002019D" w:rsidP="0002019D">
      <w:pPr>
        <w:spacing w:before="100" w:beforeAutospacing="1" w:after="100" w:afterAutospacing="1"/>
        <w:jc w:val="left"/>
        <w:rPr>
          <w:rFonts w:asciiTheme="minorHAnsi" w:eastAsia="Times New Roman" w:hAnsiTheme="minorHAnsi" w:cstheme="minorHAnsi"/>
          <w:b/>
          <w:iCs w:val="0"/>
          <w:szCs w:val="22"/>
        </w:rPr>
      </w:pPr>
    </w:p>
    <w:p w14:paraId="2A508B99" w14:textId="1AC457A3" w:rsidR="00EA4CB6" w:rsidRPr="005E2B31" w:rsidRDefault="00EA4CB6" w:rsidP="0002019D">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Prognozowane rezultaty i sposoby oceny:</w:t>
      </w:r>
    </w:p>
    <w:p w14:paraId="4D4641A4" w14:textId="4A84CE03" w:rsidR="00751F32" w:rsidRPr="00751F32" w:rsidRDefault="00751F32" w:rsidP="0002019D">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751F32">
        <w:rPr>
          <w:rFonts w:asciiTheme="minorHAnsi" w:eastAsia="Times New Roman" w:hAnsiTheme="minorHAnsi" w:cstheme="minorHAnsi"/>
          <w:iCs w:val="0"/>
          <w:szCs w:val="22"/>
        </w:rPr>
        <w:t>Poprawa jakości oczyszczania ścieków – redukcja zanieczyszczeń o m</w:t>
      </w:r>
      <w:r w:rsidR="005A1C87">
        <w:rPr>
          <w:rFonts w:asciiTheme="minorHAnsi" w:eastAsia="Times New Roman" w:hAnsiTheme="minorHAnsi" w:cstheme="minorHAnsi"/>
          <w:iCs w:val="0"/>
          <w:szCs w:val="22"/>
        </w:rPr>
        <w:t>in. 2</w:t>
      </w:r>
      <w:r w:rsidRPr="00751F32">
        <w:rPr>
          <w:rFonts w:asciiTheme="minorHAnsi" w:eastAsia="Times New Roman" w:hAnsiTheme="minorHAnsi" w:cstheme="minorHAnsi"/>
          <w:iCs w:val="0"/>
          <w:szCs w:val="22"/>
        </w:rPr>
        <w:t>0%; ocena: raporty środowiskowe.</w:t>
      </w:r>
    </w:p>
    <w:p w14:paraId="1B511895" w14:textId="3FDE12F7" w:rsidR="00751F32" w:rsidRPr="00751F32" w:rsidRDefault="00751F32"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751F32">
        <w:rPr>
          <w:rFonts w:asciiTheme="minorHAnsi" w:eastAsia="Times New Roman" w:hAnsiTheme="minorHAnsi" w:cstheme="minorHAnsi"/>
          <w:iCs w:val="0"/>
          <w:szCs w:val="22"/>
        </w:rPr>
        <w:t xml:space="preserve">Zwiększenie niezawodności systemu – min. 2 </w:t>
      </w:r>
      <w:r w:rsidR="005A1C87">
        <w:rPr>
          <w:rFonts w:asciiTheme="minorHAnsi" w:eastAsia="Times New Roman" w:hAnsiTheme="minorHAnsi" w:cstheme="minorHAnsi"/>
          <w:iCs w:val="0"/>
          <w:szCs w:val="22"/>
        </w:rPr>
        <w:t>zmodernizowane oczyszczalnie i 2</w:t>
      </w:r>
      <w:r w:rsidRPr="00751F32">
        <w:rPr>
          <w:rFonts w:asciiTheme="minorHAnsi" w:eastAsia="Times New Roman" w:hAnsiTheme="minorHAnsi" w:cstheme="minorHAnsi"/>
          <w:iCs w:val="0"/>
          <w:szCs w:val="22"/>
        </w:rPr>
        <w:t xml:space="preserve"> przepompownie; ocena: dokumentacja techniczna.</w:t>
      </w:r>
    </w:p>
    <w:p w14:paraId="1128C41B" w14:textId="501AB30B" w:rsidR="00751F32" w:rsidRPr="00751F32" w:rsidRDefault="00751F32"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751F32">
        <w:rPr>
          <w:rFonts w:asciiTheme="minorHAnsi" w:eastAsia="Times New Roman" w:hAnsiTheme="minorHAnsi" w:cstheme="minorHAnsi"/>
          <w:iCs w:val="0"/>
          <w:szCs w:val="22"/>
        </w:rPr>
        <w:t>Poprawa bezpieczeństwa sanitarnego mieszkańców – spadek l</w:t>
      </w:r>
      <w:r w:rsidR="005A1C87">
        <w:rPr>
          <w:rFonts w:asciiTheme="minorHAnsi" w:eastAsia="Times New Roman" w:hAnsiTheme="minorHAnsi" w:cstheme="minorHAnsi"/>
          <w:iCs w:val="0"/>
          <w:szCs w:val="22"/>
        </w:rPr>
        <w:t>iczby awarii i zgłoszeń o min. 1</w:t>
      </w:r>
      <w:r w:rsidRPr="00751F32">
        <w:rPr>
          <w:rFonts w:asciiTheme="minorHAnsi" w:eastAsia="Times New Roman" w:hAnsiTheme="minorHAnsi" w:cstheme="minorHAnsi"/>
          <w:iCs w:val="0"/>
          <w:szCs w:val="22"/>
        </w:rPr>
        <w:t>0%; ocena: dane UG Ciasna.</w:t>
      </w:r>
    </w:p>
    <w:p w14:paraId="653298DE" w14:textId="0986D897" w:rsidR="00EA4CB6" w:rsidRDefault="00751F32" w:rsidP="0002019D">
      <w:pPr>
        <w:numPr>
          <w:ilvl w:val="0"/>
          <w:numId w:val="38"/>
        </w:numPr>
        <w:spacing w:before="100" w:beforeAutospacing="1" w:after="100" w:afterAutospacing="1"/>
        <w:jc w:val="left"/>
        <w:rPr>
          <w:rFonts w:asciiTheme="minorHAnsi" w:eastAsia="Times New Roman" w:hAnsiTheme="minorHAnsi" w:cstheme="minorHAnsi"/>
          <w:iCs w:val="0"/>
          <w:szCs w:val="22"/>
        </w:rPr>
      </w:pPr>
      <w:r w:rsidRPr="00751F32">
        <w:rPr>
          <w:rFonts w:asciiTheme="minorHAnsi" w:eastAsia="Times New Roman" w:hAnsiTheme="minorHAnsi" w:cstheme="minorHAnsi"/>
          <w:iCs w:val="0"/>
          <w:szCs w:val="22"/>
        </w:rPr>
        <w:t>Zwiększenie liczby mieszkańców objęty</w:t>
      </w:r>
      <w:r w:rsidR="005A1C87">
        <w:rPr>
          <w:rFonts w:asciiTheme="minorHAnsi" w:eastAsia="Times New Roman" w:hAnsiTheme="minorHAnsi" w:cstheme="minorHAnsi"/>
          <w:iCs w:val="0"/>
          <w:szCs w:val="22"/>
        </w:rPr>
        <w:t>ch nowoczesnym systemem – min. 3</w:t>
      </w:r>
      <w:r w:rsidRPr="00751F32">
        <w:rPr>
          <w:rFonts w:asciiTheme="minorHAnsi" w:eastAsia="Times New Roman" w:hAnsiTheme="minorHAnsi" w:cstheme="minorHAnsi"/>
          <w:iCs w:val="0"/>
          <w:szCs w:val="22"/>
        </w:rPr>
        <w:t>00 osób; ocena: ewidencja przyłączeń</w:t>
      </w:r>
      <w:r w:rsidR="00EA4CB6" w:rsidRPr="005A0626">
        <w:rPr>
          <w:rFonts w:asciiTheme="minorHAnsi" w:eastAsia="Times New Roman" w:hAnsiTheme="minorHAnsi" w:cstheme="minorHAnsi"/>
          <w:iCs w:val="0"/>
          <w:szCs w:val="22"/>
        </w:rPr>
        <w:t>.</w:t>
      </w:r>
    </w:p>
    <w:p w14:paraId="611F79B4" w14:textId="77777777" w:rsidR="00EA4CB6" w:rsidRPr="005E2B31" w:rsidRDefault="00EA4CB6" w:rsidP="0002019D">
      <w:p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7. Opis działań zapewniających dostępność osobom ze szczególnymi potrzebami</w:t>
      </w:r>
    </w:p>
    <w:p w14:paraId="3D4B411A" w14:textId="59A228E8" w:rsidR="00751F32" w:rsidRPr="00751F32" w:rsidRDefault="00751F32" w:rsidP="0002019D">
      <w:pPr>
        <w:numPr>
          <w:ilvl w:val="0"/>
          <w:numId w:val="38"/>
        </w:numPr>
        <w:spacing w:after="100" w:afterAutospacing="1"/>
        <w:contextualSpacing/>
        <w:jc w:val="left"/>
        <w:rPr>
          <w:rFonts w:asciiTheme="minorHAnsi" w:eastAsia="Times New Roman" w:hAnsiTheme="minorHAnsi" w:cstheme="minorHAnsi"/>
          <w:iCs w:val="0"/>
          <w:szCs w:val="22"/>
        </w:rPr>
      </w:pPr>
      <w:r w:rsidRPr="00751F32">
        <w:rPr>
          <w:rFonts w:asciiTheme="minorHAnsi" w:eastAsia="Times New Roman" w:hAnsiTheme="minorHAnsi" w:cstheme="minorHAnsi"/>
          <w:iCs w:val="0"/>
          <w:szCs w:val="22"/>
        </w:rPr>
        <w:t>Zapewnienie dostępności architektonicznej do obiektów obsługi mieszkańców,</w:t>
      </w:r>
    </w:p>
    <w:p w14:paraId="0B0D4D9A" w14:textId="7D1B5FE3" w:rsidR="00751F32" w:rsidRPr="00751F32" w:rsidRDefault="00751F32" w:rsidP="003D07B0">
      <w:pPr>
        <w:numPr>
          <w:ilvl w:val="0"/>
          <w:numId w:val="38"/>
        </w:numPr>
        <w:spacing w:after="100" w:afterAutospacing="1"/>
        <w:contextualSpacing/>
        <w:jc w:val="left"/>
        <w:rPr>
          <w:rFonts w:asciiTheme="minorHAnsi" w:eastAsia="Times New Roman" w:hAnsiTheme="minorHAnsi" w:cstheme="minorHAnsi"/>
          <w:iCs w:val="0"/>
          <w:szCs w:val="22"/>
        </w:rPr>
      </w:pPr>
      <w:r w:rsidRPr="00751F32">
        <w:rPr>
          <w:rFonts w:asciiTheme="minorHAnsi" w:eastAsia="Times New Roman" w:hAnsiTheme="minorHAnsi" w:cstheme="minorHAnsi"/>
          <w:iCs w:val="0"/>
          <w:szCs w:val="22"/>
        </w:rPr>
        <w:t>przygotowanie materiałów informacyjnych w formach dostępnych,</w:t>
      </w:r>
    </w:p>
    <w:p w14:paraId="78219D2C" w14:textId="7932B665" w:rsidR="00EA4CB6" w:rsidRDefault="00751F32" w:rsidP="0002019D">
      <w:pPr>
        <w:numPr>
          <w:ilvl w:val="0"/>
          <w:numId w:val="38"/>
        </w:numPr>
        <w:spacing w:after="100" w:afterAutospacing="1"/>
        <w:ind w:left="714" w:hanging="357"/>
        <w:jc w:val="left"/>
        <w:rPr>
          <w:rFonts w:asciiTheme="minorHAnsi" w:eastAsia="Times New Roman" w:hAnsiTheme="minorHAnsi" w:cstheme="minorHAnsi"/>
          <w:iCs w:val="0"/>
          <w:szCs w:val="22"/>
        </w:rPr>
      </w:pPr>
      <w:r w:rsidRPr="00751F32">
        <w:rPr>
          <w:rFonts w:asciiTheme="minorHAnsi" w:eastAsia="Times New Roman" w:hAnsiTheme="minorHAnsi" w:cstheme="minorHAnsi"/>
          <w:iCs w:val="0"/>
          <w:szCs w:val="22"/>
        </w:rPr>
        <w:t>możliwość zgłaszania awarii i usterek przez różne kanały (telefon, internet, aplikacja).</w:t>
      </w:r>
    </w:p>
    <w:p w14:paraId="3C97A8C1" w14:textId="45E45FD2" w:rsidR="00EA4CB6" w:rsidRPr="005E2B31" w:rsidRDefault="00EA4CB6" w:rsidP="00EA4CB6">
      <w:pPr>
        <w:spacing w:after="100" w:afterAutospacing="1"/>
        <w:jc w:val="left"/>
        <w:rPr>
          <w:rFonts w:asciiTheme="minorHAnsi" w:eastAsia="Times New Roman" w:hAnsiTheme="minorHAnsi" w:cstheme="minorHAnsi"/>
          <w:iCs w:val="0"/>
          <w:szCs w:val="22"/>
        </w:rPr>
      </w:pPr>
      <w:r w:rsidRPr="00003A3C">
        <w:rPr>
          <w:rFonts w:asciiTheme="minorHAnsi" w:eastAsia="Times New Roman" w:hAnsiTheme="minorHAnsi" w:cstheme="minorHAnsi"/>
          <w:b/>
          <w:iCs w:val="0"/>
          <w:szCs w:val="22"/>
        </w:rPr>
        <w:t>8. Ramy czasowe realizacji przedsięwzięcia</w:t>
      </w:r>
      <w:r>
        <w:rPr>
          <w:rFonts w:asciiTheme="minorHAnsi" w:eastAsia="Times New Roman" w:hAnsiTheme="minorHAnsi" w:cstheme="minorHAnsi"/>
          <w:iCs w:val="0"/>
          <w:szCs w:val="22"/>
        </w:rPr>
        <w:br/>
        <w:t>2026</w:t>
      </w:r>
      <w:r w:rsidR="00751F32">
        <w:rPr>
          <w:rFonts w:asciiTheme="minorHAnsi" w:eastAsia="Times New Roman" w:hAnsiTheme="minorHAnsi" w:cstheme="minorHAnsi"/>
          <w:iCs w:val="0"/>
          <w:szCs w:val="22"/>
        </w:rPr>
        <w:t>–2030</w:t>
      </w:r>
    </w:p>
    <w:p w14:paraId="2131D30D" w14:textId="415B4EC8" w:rsidR="00EA4CB6" w:rsidRPr="005E2B31" w:rsidRDefault="00EA4CB6" w:rsidP="00EA4CB6">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9. Szacowana wartość przedsięwzięcia</w:t>
      </w:r>
      <w:r>
        <w:rPr>
          <w:rFonts w:asciiTheme="minorHAnsi" w:eastAsia="Times New Roman" w:hAnsiTheme="minorHAnsi" w:cstheme="minorHAnsi"/>
          <w:iCs w:val="0"/>
          <w:szCs w:val="22"/>
        </w:rPr>
        <w:br/>
      </w:r>
      <w:r w:rsidR="00751F32">
        <w:rPr>
          <w:rFonts w:asciiTheme="minorHAnsi" w:eastAsia="Times New Roman" w:hAnsiTheme="minorHAnsi" w:cstheme="minorHAnsi"/>
          <w:iCs w:val="0"/>
          <w:szCs w:val="22"/>
        </w:rPr>
        <w:t>16</w:t>
      </w:r>
      <w:r>
        <w:rPr>
          <w:rFonts w:asciiTheme="minorHAnsi" w:eastAsia="Times New Roman" w:hAnsiTheme="minorHAnsi" w:cstheme="minorHAnsi"/>
          <w:iCs w:val="0"/>
          <w:szCs w:val="22"/>
        </w:rPr>
        <w:t xml:space="preserve"> 0</w:t>
      </w:r>
      <w:r w:rsidRPr="005E2B31">
        <w:rPr>
          <w:rFonts w:asciiTheme="minorHAnsi" w:eastAsia="Times New Roman" w:hAnsiTheme="minorHAnsi" w:cstheme="minorHAnsi"/>
          <w:iCs w:val="0"/>
          <w:szCs w:val="22"/>
        </w:rPr>
        <w:t>00 000,00 zł</w:t>
      </w:r>
    </w:p>
    <w:p w14:paraId="0F7A5286" w14:textId="3FEE5B83" w:rsidR="00EA4CB6" w:rsidRDefault="00EA4CB6" w:rsidP="00EA4CB6">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10. Finansowanie</w:t>
      </w:r>
      <w:r w:rsidRPr="005E2B31">
        <w:rPr>
          <w:rFonts w:asciiTheme="minorHAnsi" w:eastAsia="Times New Roman" w:hAnsiTheme="minorHAnsi" w:cstheme="minorHAnsi"/>
          <w:iCs w:val="0"/>
          <w:szCs w:val="22"/>
        </w:rPr>
        <w:br/>
      </w:r>
      <w:r w:rsidRPr="00794D69">
        <w:t xml:space="preserve">Fundusze </w:t>
      </w:r>
      <w:r w:rsidR="00751F32" w:rsidRPr="00751F32">
        <w:t>Europejskie dla Śląskiego 2021–2027 (FESL), środki własne Gminy Ciasna, WFOŚiGW, NFOŚiGW, PROW</w:t>
      </w:r>
    </w:p>
    <w:p w14:paraId="4E9AAAA5" w14:textId="355FAD1D" w:rsidR="00751F32" w:rsidRDefault="001E0637" w:rsidP="00751F32">
      <w:pPr>
        <w:pStyle w:val="Nagwek3"/>
      </w:pPr>
      <w:r>
        <w:t xml:space="preserve"> </w:t>
      </w:r>
      <w:bookmarkStart w:id="282" w:name="_Toc209281040"/>
      <w:r>
        <w:t>Zwiększenie potencjału zrównoważonej gospodarki wodnej na terenie Gminy Ciasna</w:t>
      </w:r>
      <w:bookmarkEnd w:id="282"/>
    </w:p>
    <w:p w14:paraId="1E9157E1" w14:textId="77174D9C" w:rsidR="00751F32" w:rsidRPr="005E2B31" w:rsidRDefault="00751F32" w:rsidP="00751F32">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 Nazwa przedsięwzięcia</w:t>
      </w:r>
      <w:r w:rsidRPr="005E2B31">
        <w:rPr>
          <w:rFonts w:asciiTheme="minorHAnsi" w:eastAsia="Times New Roman" w:hAnsiTheme="minorHAnsi" w:cstheme="minorHAnsi"/>
          <w:iCs w:val="0"/>
          <w:szCs w:val="22"/>
        </w:rPr>
        <w:br/>
      </w:r>
      <w:r w:rsidR="001E0637" w:rsidRPr="001E0637">
        <w:t>Zwiększanie potencjału zrównoważonej gospodarki wodnej na terenie Gminy Ciasna</w:t>
      </w:r>
    </w:p>
    <w:p w14:paraId="48E527B5" w14:textId="77777777" w:rsidR="00751F32" w:rsidRDefault="00751F32" w:rsidP="00751F32">
      <w:pPr>
        <w:spacing w:before="100" w:beforeAutospacing="1" w:after="0"/>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2. Realizator</w:t>
      </w:r>
    </w:p>
    <w:p w14:paraId="1A3123D9" w14:textId="3E555714" w:rsidR="00751F32" w:rsidRPr="005E2B31" w:rsidRDefault="00751F32" w:rsidP="00751F32">
      <w:pPr>
        <w:spacing w:after="100" w:afterAutospacing="1"/>
        <w:jc w:val="left"/>
        <w:rPr>
          <w:rFonts w:asciiTheme="minorHAnsi" w:eastAsia="Times New Roman" w:hAnsiTheme="minorHAnsi" w:cstheme="minorHAnsi"/>
          <w:iCs w:val="0"/>
          <w:szCs w:val="22"/>
        </w:rPr>
      </w:pPr>
      <w:r>
        <w:t xml:space="preserve">Gmina Ciasna, </w:t>
      </w:r>
      <w:r w:rsidRPr="003A28F7">
        <w:t xml:space="preserve">we współpracy z </w:t>
      </w:r>
      <w:r>
        <w:t xml:space="preserve">instytucjami </w:t>
      </w:r>
      <w:r w:rsidR="001E0637">
        <w:t>ochrony środowiska i organizacjami lokalnymi</w:t>
      </w:r>
    </w:p>
    <w:p w14:paraId="6A38EE2E" w14:textId="4EB85FCF" w:rsidR="00751F32" w:rsidRDefault="00751F32" w:rsidP="00751F32">
      <w:pPr>
        <w:spacing w:before="100" w:beforeAutospacing="1" w:after="100" w:afterAutospacing="1"/>
        <w:jc w:val="left"/>
      </w:pPr>
      <w:r w:rsidRPr="005E2B31">
        <w:rPr>
          <w:rFonts w:asciiTheme="minorHAnsi" w:eastAsia="Times New Roman" w:hAnsiTheme="minorHAnsi" w:cstheme="minorHAnsi"/>
          <w:b/>
          <w:bCs/>
          <w:iCs w:val="0"/>
          <w:szCs w:val="22"/>
        </w:rPr>
        <w:t>3. Lokalizacja</w:t>
      </w:r>
      <w:r w:rsidRPr="005E2B31">
        <w:rPr>
          <w:rFonts w:asciiTheme="minorHAnsi" w:eastAsia="Times New Roman" w:hAnsiTheme="minorHAnsi" w:cstheme="minorHAnsi"/>
          <w:iCs w:val="0"/>
          <w:szCs w:val="22"/>
        </w:rPr>
        <w:br/>
      </w:r>
      <w:r w:rsidR="001E0637">
        <w:t xml:space="preserve">Miejscowości: Sieraków Śląski, </w:t>
      </w:r>
      <w:r>
        <w:t>Ciasna (poza obszarem rewitalizacji)</w:t>
      </w:r>
    </w:p>
    <w:p w14:paraId="25165D50" w14:textId="6DAAA002" w:rsidR="00751F32" w:rsidRPr="00F73692" w:rsidRDefault="00751F32" w:rsidP="00751F32">
      <w:pPr>
        <w:spacing w:before="100" w:beforeAutospacing="1" w:after="100" w:afterAutospacing="1"/>
        <w:jc w:val="left"/>
      </w:pPr>
      <w:r w:rsidRPr="007E0AD1">
        <w:rPr>
          <w:b/>
        </w:rPr>
        <w:t>Uzasadnienie realizacji poza obszarem rewitalizacji:</w:t>
      </w:r>
      <w:r w:rsidRPr="007E0AD1">
        <w:t xml:space="preserve"> </w:t>
      </w:r>
      <w:r w:rsidR="001E0637">
        <w:t>Pr</w:t>
      </w:r>
      <w:r w:rsidR="001E0637" w:rsidRPr="001E0637">
        <w:t>ojekt zlokalizowany jest w miejscach naturalnych zbiorników i cieków wodnych, co wynika ze specyfiki przedsięwzięcia. Realizacja w tych lokalizacjach umożliwia poprawę retencji, ochronę środowiska i rozwój funkcji turystyczno-rekreacyjnych, z których korzystają również mieszkańcy obszaru rewitalizacji. Projekt wspiera cele GPR, służąc poprawie jakości środowiska, bezpieczeństwa mieszkańców i oferty rekreacyjne</w:t>
      </w:r>
      <w:r w:rsidR="00251DE1">
        <w:t>j</w:t>
      </w:r>
      <w:r>
        <w:t>.</w:t>
      </w:r>
    </w:p>
    <w:p w14:paraId="6606908A" w14:textId="77777777" w:rsidR="00751F32" w:rsidRDefault="00751F32" w:rsidP="00751F32">
      <w:pPr>
        <w:spacing w:before="100" w:beforeAutospacing="1" w:after="100" w:afterAutospacing="1"/>
        <w:contextualSpacing/>
        <w:jc w:val="left"/>
        <w:rPr>
          <w:rFonts w:asciiTheme="minorHAnsi" w:eastAsia="Times New Roman" w:hAnsiTheme="minorHAnsi" w:cstheme="minorHAnsi"/>
          <w:b/>
          <w:bCs/>
          <w:iCs w:val="0"/>
          <w:szCs w:val="22"/>
        </w:rPr>
      </w:pPr>
      <w:r w:rsidRPr="005E2B31">
        <w:rPr>
          <w:rFonts w:asciiTheme="minorHAnsi" w:eastAsia="Times New Roman" w:hAnsiTheme="minorHAnsi" w:cstheme="minorHAnsi"/>
          <w:b/>
          <w:bCs/>
          <w:iCs w:val="0"/>
          <w:szCs w:val="22"/>
        </w:rPr>
        <w:t>4. Zakres realizowanych zadań</w:t>
      </w:r>
    </w:p>
    <w:p w14:paraId="40A0499F" w14:textId="77777777" w:rsidR="001E0637" w:rsidRDefault="001E0637" w:rsidP="003D07B0">
      <w:pPr>
        <w:numPr>
          <w:ilvl w:val="0"/>
          <w:numId w:val="37"/>
        </w:numPr>
        <w:spacing w:before="100" w:beforeAutospacing="1" w:after="100" w:afterAutospacing="1"/>
        <w:jc w:val="left"/>
      </w:pPr>
      <w:r>
        <w:t>budowa i rozbudowa stawów oraz urządzeń wodnych,</w:t>
      </w:r>
    </w:p>
    <w:p w14:paraId="60351DD8" w14:textId="27CA807E" w:rsidR="001E0637" w:rsidRDefault="001E0637" w:rsidP="003D07B0">
      <w:pPr>
        <w:numPr>
          <w:ilvl w:val="0"/>
          <w:numId w:val="37"/>
        </w:numPr>
        <w:spacing w:before="100" w:beforeAutospacing="1" w:after="100" w:afterAutospacing="1"/>
        <w:jc w:val="left"/>
      </w:pPr>
      <w:r>
        <w:t>działania zwiększające retencjonowanie wody,</w:t>
      </w:r>
    </w:p>
    <w:p w14:paraId="70C6D370" w14:textId="67F79E35" w:rsidR="001E0637" w:rsidRDefault="001E0637" w:rsidP="003D07B0">
      <w:pPr>
        <w:numPr>
          <w:ilvl w:val="0"/>
          <w:numId w:val="37"/>
        </w:numPr>
        <w:spacing w:before="100" w:beforeAutospacing="1" w:after="100" w:afterAutospacing="1"/>
        <w:jc w:val="left"/>
      </w:pPr>
      <w:r>
        <w:t>nadanie obiektom funkcji turystyczno-rekreacyjnych,</w:t>
      </w:r>
    </w:p>
    <w:p w14:paraId="16AA6614" w14:textId="5EB98A62" w:rsidR="001E0637" w:rsidRDefault="001E0637" w:rsidP="003D07B0">
      <w:pPr>
        <w:numPr>
          <w:ilvl w:val="0"/>
          <w:numId w:val="37"/>
        </w:numPr>
        <w:spacing w:before="100" w:beforeAutospacing="1" w:after="100" w:afterAutospacing="1"/>
        <w:jc w:val="left"/>
      </w:pPr>
      <w:r>
        <w:t>adaptacja terenów wodnych na cele sportowo-rekreacyjne,</w:t>
      </w:r>
    </w:p>
    <w:p w14:paraId="5FA654A4" w14:textId="68D98789" w:rsidR="00751F32" w:rsidRPr="007E0AD1" w:rsidRDefault="001E0637" w:rsidP="003D07B0">
      <w:pPr>
        <w:numPr>
          <w:ilvl w:val="0"/>
          <w:numId w:val="37"/>
        </w:numPr>
        <w:spacing w:before="100" w:beforeAutospacing="1" w:after="100" w:afterAutospacing="1"/>
        <w:jc w:val="left"/>
        <w:rPr>
          <w:rFonts w:asciiTheme="minorHAnsi" w:eastAsia="Times New Roman" w:hAnsiTheme="minorHAnsi" w:cstheme="minorHAnsi"/>
          <w:iCs w:val="0"/>
          <w:szCs w:val="22"/>
        </w:rPr>
      </w:pPr>
      <w:r>
        <w:t>poprawa bezpieczeństwa przeciwpowodziowe</w:t>
      </w:r>
      <w:r w:rsidR="00C13C99">
        <w:t>go</w:t>
      </w:r>
      <w:r w:rsidR="00751F32">
        <w:t>.</w:t>
      </w:r>
    </w:p>
    <w:p w14:paraId="0B0A0E0B" w14:textId="77777777" w:rsidR="00751F32" w:rsidRPr="00F73692" w:rsidRDefault="00751F32" w:rsidP="00751F32">
      <w:pPr>
        <w:contextualSpacing/>
        <w:jc w:val="left"/>
        <w:rPr>
          <w:rFonts w:asciiTheme="minorHAnsi" w:eastAsia="Times New Roman" w:hAnsiTheme="minorHAnsi" w:cstheme="minorHAnsi"/>
          <w:iCs w:val="0"/>
          <w:szCs w:val="22"/>
        </w:rPr>
      </w:pPr>
      <w:r w:rsidRPr="00F73692">
        <w:rPr>
          <w:rFonts w:asciiTheme="minorHAnsi" w:eastAsia="Times New Roman" w:hAnsiTheme="minorHAnsi" w:cstheme="minorHAnsi"/>
          <w:b/>
          <w:bCs/>
          <w:iCs w:val="0"/>
          <w:szCs w:val="22"/>
        </w:rPr>
        <w:t>5. Zdiagnozowane problemy, na które odpowiada przedsięwzięcie</w:t>
      </w:r>
    </w:p>
    <w:p w14:paraId="1BC97625" w14:textId="77777777" w:rsidR="00751F32" w:rsidRDefault="00751F32" w:rsidP="00751F32">
      <w:pPr>
        <w:spacing w:after="0"/>
        <w:contextualSpacing/>
        <w:jc w:val="left"/>
      </w:pPr>
      <w:r>
        <w:t xml:space="preserve">P7. Problemy środowiskowe wynikające z przestarzałej infrastruktury i niewystarczającej retencji wód </w:t>
      </w:r>
    </w:p>
    <w:p w14:paraId="1AC61B1F" w14:textId="77777777" w:rsidR="00751F32" w:rsidRPr="002818CE" w:rsidRDefault="00751F32" w:rsidP="00751F32">
      <w:pPr>
        <w:spacing w:before="100" w:beforeAutospacing="1" w:after="0"/>
        <w:jc w:val="left"/>
        <w:rPr>
          <w:rFonts w:asciiTheme="minorHAnsi" w:eastAsia="Times New Roman" w:hAnsiTheme="minorHAnsi" w:cstheme="minorHAnsi"/>
          <w:iCs w:val="0"/>
          <w:szCs w:val="22"/>
        </w:rPr>
      </w:pPr>
      <w:r w:rsidRPr="002818CE">
        <w:rPr>
          <w:rFonts w:asciiTheme="minorHAnsi" w:eastAsia="Times New Roman" w:hAnsiTheme="minorHAnsi" w:cstheme="minorHAnsi"/>
          <w:b/>
          <w:bCs/>
          <w:iCs w:val="0"/>
          <w:szCs w:val="22"/>
        </w:rPr>
        <w:t>6. Prognozowane rezultaty wraz ze sposobem ich oceny w odniesieniu do celów rewitalizacji</w:t>
      </w:r>
    </w:p>
    <w:p w14:paraId="3D0B3826" w14:textId="77777777" w:rsidR="00751F32" w:rsidRPr="005E2B31" w:rsidRDefault="00751F32" w:rsidP="00751F32">
      <w:pPr>
        <w:spacing w:before="100" w:beforeAutospacing="1" w:after="100" w:afterAutospacing="1"/>
        <w:contextualSpacing/>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Cele i kierunki działań:</w:t>
      </w:r>
    </w:p>
    <w:p w14:paraId="7275D302" w14:textId="77777777" w:rsidR="00751F32" w:rsidRPr="008211A3" w:rsidRDefault="00751F32" w:rsidP="003D07B0">
      <w:pPr>
        <w:numPr>
          <w:ilvl w:val="0"/>
          <w:numId w:val="33"/>
        </w:numPr>
        <w:spacing w:before="100" w:beforeAutospacing="1" w:after="100" w:afterAutospacing="1"/>
        <w:jc w:val="left"/>
        <w:rPr>
          <w:rFonts w:asciiTheme="minorHAnsi" w:eastAsia="Times New Roman" w:hAnsiTheme="minorHAnsi" w:cstheme="minorHAnsi"/>
          <w:iCs w:val="0"/>
          <w:szCs w:val="22"/>
        </w:rPr>
      </w:pPr>
      <w:r>
        <w:rPr>
          <w:rFonts w:asciiTheme="minorHAnsi" w:eastAsia="Times New Roman" w:hAnsiTheme="minorHAnsi" w:cstheme="minorHAnsi"/>
          <w:b/>
          <w:bCs/>
          <w:iCs w:val="0"/>
          <w:szCs w:val="22"/>
        </w:rPr>
        <w:t>Cel 3</w:t>
      </w:r>
      <w:r w:rsidRPr="008211A3">
        <w:rPr>
          <w:rFonts w:asciiTheme="minorHAnsi" w:eastAsia="Times New Roman" w:hAnsiTheme="minorHAnsi" w:cstheme="minorHAnsi"/>
          <w:b/>
          <w:bCs/>
          <w:iCs w:val="0"/>
          <w:szCs w:val="22"/>
        </w:rPr>
        <w:t xml:space="preserve">. </w:t>
      </w:r>
      <w:r w:rsidRPr="00F73692">
        <w:rPr>
          <w:rFonts w:asciiTheme="minorHAnsi" w:eastAsia="Times New Roman" w:hAnsiTheme="minorHAnsi" w:cstheme="minorHAnsi"/>
          <w:b/>
          <w:bCs/>
          <w:iCs w:val="0"/>
          <w:szCs w:val="22"/>
        </w:rPr>
        <w:t>Przywracanie funkcji zdegradowanym obiektom i terenom oraz poprawa jakości środowisk</w:t>
      </w:r>
      <w:r>
        <w:rPr>
          <w:rFonts w:asciiTheme="minorHAnsi" w:eastAsia="Times New Roman" w:hAnsiTheme="minorHAnsi" w:cstheme="minorHAnsi"/>
          <w:b/>
          <w:bCs/>
          <w:iCs w:val="0"/>
          <w:szCs w:val="22"/>
        </w:rPr>
        <w:t>a</w:t>
      </w:r>
    </w:p>
    <w:p w14:paraId="1A9D8958" w14:textId="64A93B19" w:rsidR="001E0637" w:rsidRPr="00751F32" w:rsidRDefault="001E0637" w:rsidP="003D07B0">
      <w:pPr>
        <w:numPr>
          <w:ilvl w:val="1"/>
          <w:numId w:val="33"/>
        </w:numPr>
        <w:spacing w:before="100" w:beforeAutospacing="1" w:after="100" w:afterAutospacing="1"/>
        <w:jc w:val="left"/>
        <w:rPr>
          <w:rFonts w:asciiTheme="minorHAnsi" w:eastAsia="Times New Roman" w:hAnsiTheme="minorHAnsi" w:cstheme="minorHAnsi"/>
          <w:b/>
          <w:iCs w:val="0"/>
          <w:szCs w:val="22"/>
        </w:rPr>
      </w:pPr>
      <w:r>
        <w:rPr>
          <w:rFonts w:asciiTheme="minorHAnsi" w:eastAsia="Times New Roman" w:hAnsiTheme="minorHAnsi" w:cstheme="minorHAnsi"/>
          <w:iCs w:val="0"/>
          <w:szCs w:val="22"/>
        </w:rPr>
        <w:t>KD.3.2 Przekształcenie zdegradowanych terenów w przestrzenie rekreacyjno-turystyczne</w:t>
      </w:r>
    </w:p>
    <w:p w14:paraId="2D2CDF53" w14:textId="77777777" w:rsidR="00751F32" w:rsidRPr="00751F32" w:rsidRDefault="00751F32" w:rsidP="003D07B0">
      <w:pPr>
        <w:numPr>
          <w:ilvl w:val="1"/>
          <w:numId w:val="33"/>
        </w:numPr>
        <w:spacing w:before="100" w:beforeAutospacing="1" w:after="100" w:afterAutospacing="1"/>
        <w:jc w:val="left"/>
        <w:rPr>
          <w:rFonts w:asciiTheme="minorHAnsi" w:eastAsia="Times New Roman" w:hAnsiTheme="minorHAnsi" w:cstheme="minorHAnsi"/>
          <w:b/>
          <w:iCs w:val="0"/>
          <w:szCs w:val="22"/>
        </w:rPr>
      </w:pPr>
      <w:r>
        <w:rPr>
          <w:rFonts w:asciiTheme="minorHAnsi" w:eastAsia="Times New Roman" w:hAnsiTheme="minorHAnsi" w:cstheme="minorHAnsi"/>
          <w:iCs w:val="0"/>
          <w:szCs w:val="22"/>
        </w:rPr>
        <w:t>KD.3.4 Działania służące poprawie stanu i jakości środowiska</w:t>
      </w:r>
    </w:p>
    <w:p w14:paraId="2D8046B3" w14:textId="77777777" w:rsidR="00751F32" w:rsidRPr="005E2B31" w:rsidRDefault="00751F32" w:rsidP="00751F32">
      <w:pPr>
        <w:spacing w:before="100" w:beforeAutospacing="1" w:after="100" w:afterAutospacing="1"/>
        <w:jc w:val="left"/>
        <w:rPr>
          <w:rFonts w:asciiTheme="minorHAnsi" w:eastAsia="Times New Roman" w:hAnsiTheme="minorHAnsi" w:cstheme="minorHAnsi"/>
          <w:b/>
          <w:iCs w:val="0"/>
          <w:szCs w:val="22"/>
        </w:rPr>
      </w:pPr>
      <w:r w:rsidRPr="005E2B31">
        <w:rPr>
          <w:rFonts w:asciiTheme="minorHAnsi" w:eastAsia="Times New Roman" w:hAnsiTheme="minorHAnsi" w:cstheme="minorHAnsi"/>
          <w:b/>
          <w:szCs w:val="22"/>
        </w:rPr>
        <w:t>Prognozowane rezultaty i sposoby oceny:</w:t>
      </w:r>
    </w:p>
    <w:p w14:paraId="657BA39E" w14:textId="3AAF47AA" w:rsidR="001E0637" w:rsidRPr="001E0637" w:rsidRDefault="001E0637"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1E0637">
        <w:rPr>
          <w:rFonts w:asciiTheme="minorHAnsi" w:eastAsia="Times New Roman" w:hAnsiTheme="minorHAnsi" w:cstheme="minorHAnsi"/>
          <w:iCs w:val="0"/>
          <w:szCs w:val="22"/>
        </w:rPr>
        <w:t>Zwiększenie retencji wodnej – min. 3 nowe lub zmodernizowane zbiorniki; ocena: dokumentacja techniczna.</w:t>
      </w:r>
    </w:p>
    <w:p w14:paraId="5340D324" w14:textId="1DF293AB" w:rsidR="001E0637" w:rsidRPr="001E0637" w:rsidRDefault="001E0637"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1E0637">
        <w:rPr>
          <w:rFonts w:asciiTheme="minorHAnsi" w:eastAsia="Times New Roman" w:hAnsiTheme="minorHAnsi" w:cstheme="minorHAnsi"/>
          <w:iCs w:val="0"/>
          <w:szCs w:val="22"/>
        </w:rPr>
        <w:t>Nadanie funkcji rekreacyjnych zbiornikom – min. 2 obiekty dostępne dla mieszkańców; ocena: protokoły odbioru.</w:t>
      </w:r>
    </w:p>
    <w:p w14:paraId="78F0F7BF" w14:textId="718BF829" w:rsidR="001E0637" w:rsidRPr="001E0637" w:rsidRDefault="001E0637" w:rsidP="003D07B0">
      <w:pPr>
        <w:numPr>
          <w:ilvl w:val="0"/>
          <w:numId w:val="38"/>
        </w:numPr>
        <w:spacing w:before="100" w:beforeAutospacing="1" w:after="100" w:afterAutospacing="1"/>
        <w:contextualSpacing/>
        <w:jc w:val="left"/>
        <w:rPr>
          <w:rFonts w:asciiTheme="minorHAnsi" w:eastAsia="Times New Roman" w:hAnsiTheme="minorHAnsi" w:cstheme="minorHAnsi"/>
          <w:iCs w:val="0"/>
          <w:szCs w:val="22"/>
        </w:rPr>
      </w:pPr>
      <w:r w:rsidRPr="001E0637">
        <w:rPr>
          <w:rFonts w:asciiTheme="minorHAnsi" w:eastAsia="Times New Roman" w:hAnsiTheme="minorHAnsi" w:cstheme="minorHAnsi"/>
          <w:iCs w:val="0"/>
          <w:szCs w:val="22"/>
        </w:rPr>
        <w:t>Poprawa bezpieczeństwa powodziowego – zmniejszenie zagrożenia zalewaniem terenów o min. 20%; ocena: raporty środowiskowe.</w:t>
      </w:r>
    </w:p>
    <w:p w14:paraId="2706B113" w14:textId="74F7D1C4" w:rsidR="00751F32" w:rsidRDefault="001E0637" w:rsidP="0002019D">
      <w:pPr>
        <w:numPr>
          <w:ilvl w:val="0"/>
          <w:numId w:val="38"/>
        </w:numPr>
        <w:spacing w:before="100" w:beforeAutospacing="1" w:after="100" w:afterAutospacing="1"/>
        <w:jc w:val="left"/>
        <w:rPr>
          <w:rFonts w:asciiTheme="minorHAnsi" w:eastAsia="Times New Roman" w:hAnsiTheme="minorHAnsi" w:cstheme="minorHAnsi"/>
          <w:iCs w:val="0"/>
          <w:szCs w:val="22"/>
        </w:rPr>
      </w:pPr>
      <w:r w:rsidRPr="001E0637">
        <w:rPr>
          <w:rFonts w:asciiTheme="minorHAnsi" w:eastAsia="Times New Roman" w:hAnsiTheme="minorHAnsi" w:cstheme="minorHAnsi"/>
          <w:iCs w:val="0"/>
          <w:szCs w:val="22"/>
        </w:rPr>
        <w:t xml:space="preserve">Wzrost liczby użytkowników terenów rekreacyjnych – min. 200 osób rocznie; ocena: księgi odwiedzin. </w:t>
      </w:r>
    </w:p>
    <w:p w14:paraId="2B0BB0C8" w14:textId="77777777" w:rsidR="0002019D" w:rsidRDefault="0002019D" w:rsidP="0002019D">
      <w:pPr>
        <w:spacing w:before="100" w:beforeAutospacing="1" w:after="100" w:afterAutospacing="1"/>
        <w:jc w:val="left"/>
        <w:rPr>
          <w:rFonts w:asciiTheme="minorHAnsi" w:eastAsia="Times New Roman" w:hAnsiTheme="minorHAnsi" w:cstheme="minorHAnsi"/>
          <w:b/>
          <w:bCs/>
          <w:iCs w:val="0"/>
          <w:szCs w:val="22"/>
        </w:rPr>
      </w:pPr>
    </w:p>
    <w:p w14:paraId="46C3DB7A" w14:textId="77777777" w:rsidR="00751F32" w:rsidRPr="005E2B31" w:rsidRDefault="00751F32" w:rsidP="0002019D">
      <w:pPr>
        <w:spacing w:before="100" w:beforeAutospacing="1" w:after="100" w:afterAutospacing="1"/>
        <w:contextualSpacing/>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7. Opis działań zapewniających dostępność osobom ze szczególnymi potrzebami</w:t>
      </w:r>
    </w:p>
    <w:p w14:paraId="2DECCF5C" w14:textId="4BF0BC7C" w:rsidR="001E0637" w:rsidRPr="001E0637" w:rsidRDefault="001E0637" w:rsidP="0002019D">
      <w:pPr>
        <w:numPr>
          <w:ilvl w:val="0"/>
          <w:numId w:val="38"/>
        </w:numPr>
        <w:spacing w:after="100" w:afterAutospacing="1"/>
        <w:contextualSpacing/>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Dos</w:t>
      </w:r>
      <w:r w:rsidRPr="001E0637">
        <w:rPr>
          <w:rFonts w:asciiTheme="minorHAnsi" w:eastAsia="Times New Roman" w:hAnsiTheme="minorHAnsi" w:cstheme="minorHAnsi"/>
          <w:iCs w:val="0"/>
          <w:szCs w:val="22"/>
        </w:rPr>
        <w:t>tosowanie dojść do zbiorników i terenów rekreacyjnych,</w:t>
      </w:r>
    </w:p>
    <w:p w14:paraId="70DBB4FD" w14:textId="080757FD" w:rsidR="001E0637" w:rsidRPr="001E0637" w:rsidRDefault="001E0637" w:rsidP="003D07B0">
      <w:pPr>
        <w:numPr>
          <w:ilvl w:val="0"/>
          <w:numId w:val="38"/>
        </w:numPr>
        <w:spacing w:after="100" w:afterAutospacing="1"/>
        <w:contextualSpacing/>
        <w:jc w:val="left"/>
        <w:rPr>
          <w:rFonts w:asciiTheme="minorHAnsi" w:eastAsia="Times New Roman" w:hAnsiTheme="minorHAnsi" w:cstheme="minorHAnsi"/>
          <w:iCs w:val="0"/>
          <w:szCs w:val="22"/>
        </w:rPr>
      </w:pPr>
      <w:r w:rsidRPr="001E0637">
        <w:rPr>
          <w:rFonts w:asciiTheme="minorHAnsi" w:eastAsia="Times New Roman" w:hAnsiTheme="minorHAnsi" w:cstheme="minorHAnsi"/>
          <w:iCs w:val="0"/>
          <w:szCs w:val="22"/>
        </w:rPr>
        <w:t>montaż małej architektury dostępnej dla osób z niepełnosprawnościami,</w:t>
      </w:r>
    </w:p>
    <w:p w14:paraId="37BB536F" w14:textId="216F03C7" w:rsidR="001E0637" w:rsidRPr="001E0637" w:rsidRDefault="001E0637" w:rsidP="003D07B0">
      <w:pPr>
        <w:numPr>
          <w:ilvl w:val="0"/>
          <w:numId w:val="38"/>
        </w:numPr>
        <w:spacing w:after="100" w:afterAutospacing="1"/>
        <w:contextualSpacing/>
        <w:jc w:val="left"/>
        <w:rPr>
          <w:rFonts w:asciiTheme="minorHAnsi" w:eastAsia="Times New Roman" w:hAnsiTheme="minorHAnsi" w:cstheme="minorHAnsi"/>
          <w:iCs w:val="0"/>
          <w:szCs w:val="22"/>
        </w:rPr>
      </w:pPr>
      <w:r w:rsidRPr="001E0637">
        <w:rPr>
          <w:rFonts w:asciiTheme="minorHAnsi" w:eastAsia="Times New Roman" w:hAnsiTheme="minorHAnsi" w:cstheme="minorHAnsi"/>
          <w:iCs w:val="0"/>
          <w:szCs w:val="22"/>
        </w:rPr>
        <w:t>tablice informacyjne w łatwym języku i formie graficznej,</w:t>
      </w:r>
    </w:p>
    <w:p w14:paraId="4D20082C" w14:textId="3E2DA70C" w:rsidR="00751F32" w:rsidRDefault="001E0637" w:rsidP="0002019D">
      <w:pPr>
        <w:numPr>
          <w:ilvl w:val="0"/>
          <w:numId w:val="38"/>
        </w:numPr>
        <w:spacing w:after="100" w:afterAutospacing="1"/>
        <w:jc w:val="left"/>
        <w:rPr>
          <w:rFonts w:asciiTheme="minorHAnsi" w:eastAsia="Times New Roman" w:hAnsiTheme="minorHAnsi" w:cstheme="minorHAnsi"/>
          <w:iCs w:val="0"/>
          <w:szCs w:val="22"/>
        </w:rPr>
      </w:pPr>
      <w:r w:rsidRPr="001E0637">
        <w:rPr>
          <w:rFonts w:asciiTheme="minorHAnsi" w:eastAsia="Times New Roman" w:hAnsiTheme="minorHAnsi" w:cstheme="minorHAnsi"/>
          <w:iCs w:val="0"/>
          <w:szCs w:val="22"/>
        </w:rPr>
        <w:t>zapewnienie bezpiecznych przestrzeni dla wszystkich grup wiekowy</w:t>
      </w:r>
      <w:r>
        <w:rPr>
          <w:rFonts w:asciiTheme="minorHAnsi" w:eastAsia="Times New Roman" w:hAnsiTheme="minorHAnsi" w:cstheme="minorHAnsi"/>
          <w:iCs w:val="0"/>
          <w:szCs w:val="22"/>
        </w:rPr>
        <w:t>ch.</w:t>
      </w:r>
    </w:p>
    <w:p w14:paraId="60E65C38" w14:textId="5B38BCFC" w:rsidR="00751F32" w:rsidRPr="005E2B31" w:rsidRDefault="00751F32" w:rsidP="0002019D">
      <w:pPr>
        <w:spacing w:after="100" w:afterAutospacing="1"/>
        <w:jc w:val="left"/>
        <w:rPr>
          <w:rFonts w:asciiTheme="minorHAnsi" w:eastAsia="Times New Roman" w:hAnsiTheme="minorHAnsi" w:cstheme="minorHAnsi"/>
          <w:iCs w:val="0"/>
          <w:szCs w:val="22"/>
        </w:rPr>
      </w:pPr>
      <w:r w:rsidRPr="00003A3C">
        <w:rPr>
          <w:rFonts w:asciiTheme="minorHAnsi" w:eastAsia="Times New Roman" w:hAnsiTheme="minorHAnsi" w:cstheme="minorHAnsi"/>
          <w:b/>
          <w:iCs w:val="0"/>
          <w:szCs w:val="22"/>
        </w:rPr>
        <w:t>8. Ramy czasowe realizacji przedsięwzięcia</w:t>
      </w:r>
      <w:r>
        <w:rPr>
          <w:rFonts w:asciiTheme="minorHAnsi" w:eastAsia="Times New Roman" w:hAnsiTheme="minorHAnsi" w:cstheme="minorHAnsi"/>
          <w:iCs w:val="0"/>
          <w:szCs w:val="22"/>
        </w:rPr>
        <w:br/>
        <w:t>2026</w:t>
      </w:r>
      <w:r w:rsidR="001E0637">
        <w:rPr>
          <w:rFonts w:asciiTheme="minorHAnsi" w:eastAsia="Times New Roman" w:hAnsiTheme="minorHAnsi" w:cstheme="minorHAnsi"/>
          <w:iCs w:val="0"/>
          <w:szCs w:val="22"/>
        </w:rPr>
        <w:t>–2032</w:t>
      </w:r>
    </w:p>
    <w:p w14:paraId="006CC131" w14:textId="4AE715CD" w:rsidR="00751F32" w:rsidRPr="005E2B31" w:rsidRDefault="00751F32" w:rsidP="00751F32">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9. Szacowana wartość przedsięwzięcia</w:t>
      </w:r>
      <w:r>
        <w:rPr>
          <w:rFonts w:asciiTheme="minorHAnsi" w:eastAsia="Times New Roman" w:hAnsiTheme="minorHAnsi" w:cstheme="minorHAnsi"/>
          <w:iCs w:val="0"/>
          <w:szCs w:val="22"/>
        </w:rPr>
        <w:br/>
        <w:t>1</w:t>
      </w:r>
      <w:r w:rsidR="001E0637">
        <w:rPr>
          <w:rFonts w:asciiTheme="minorHAnsi" w:eastAsia="Times New Roman" w:hAnsiTheme="minorHAnsi" w:cstheme="minorHAnsi"/>
          <w:iCs w:val="0"/>
          <w:szCs w:val="22"/>
        </w:rPr>
        <w:t>0</w:t>
      </w:r>
      <w:r>
        <w:rPr>
          <w:rFonts w:asciiTheme="minorHAnsi" w:eastAsia="Times New Roman" w:hAnsiTheme="minorHAnsi" w:cstheme="minorHAnsi"/>
          <w:iCs w:val="0"/>
          <w:szCs w:val="22"/>
        </w:rPr>
        <w:t xml:space="preserve"> 0</w:t>
      </w:r>
      <w:r w:rsidRPr="005E2B31">
        <w:rPr>
          <w:rFonts w:asciiTheme="minorHAnsi" w:eastAsia="Times New Roman" w:hAnsiTheme="minorHAnsi" w:cstheme="minorHAnsi"/>
          <w:iCs w:val="0"/>
          <w:szCs w:val="22"/>
        </w:rPr>
        <w:t>00 000,00 zł</w:t>
      </w:r>
    </w:p>
    <w:p w14:paraId="673C170A" w14:textId="1A46ADF8" w:rsidR="00751F32" w:rsidRDefault="00751F32" w:rsidP="00751F32">
      <w:pPr>
        <w:spacing w:before="100" w:beforeAutospacing="1" w:after="100" w:afterAutospacing="1"/>
        <w:jc w:val="left"/>
        <w:rPr>
          <w:rFonts w:asciiTheme="minorHAnsi" w:eastAsia="Times New Roman" w:hAnsiTheme="minorHAnsi" w:cstheme="minorHAnsi"/>
          <w:iCs w:val="0"/>
          <w:szCs w:val="22"/>
        </w:rPr>
      </w:pPr>
      <w:r w:rsidRPr="005E2B31">
        <w:rPr>
          <w:rFonts w:asciiTheme="minorHAnsi" w:eastAsia="Times New Roman" w:hAnsiTheme="minorHAnsi" w:cstheme="minorHAnsi"/>
          <w:b/>
          <w:bCs/>
          <w:iCs w:val="0"/>
          <w:szCs w:val="22"/>
        </w:rPr>
        <w:t>10. Finansowanie</w:t>
      </w:r>
      <w:r w:rsidRPr="005E2B31">
        <w:rPr>
          <w:rFonts w:asciiTheme="minorHAnsi" w:eastAsia="Times New Roman" w:hAnsiTheme="minorHAnsi" w:cstheme="minorHAnsi"/>
          <w:iCs w:val="0"/>
          <w:szCs w:val="22"/>
        </w:rPr>
        <w:br/>
      </w:r>
      <w:r w:rsidRPr="00794D69">
        <w:t xml:space="preserve">Fundusze </w:t>
      </w:r>
      <w:r w:rsidR="001E0637" w:rsidRPr="001E0637">
        <w:t>Europejskie dla Śląskiego 2021–2027 (FESL), środki własne Gminy Ciasna, WFOŚiGW, NFOŚiGW, PROW</w:t>
      </w:r>
    </w:p>
    <w:p w14:paraId="29EB47EC" w14:textId="77777777" w:rsidR="00056524" w:rsidRPr="001E4440" w:rsidRDefault="00056524" w:rsidP="00056524">
      <w:pPr>
        <w:pStyle w:val="Nagwek2"/>
        <w:numPr>
          <w:ilvl w:val="1"/>
          <w:numId w:val="1"/>
        </w:numPr>
      </w:pPr>
      <w:bookmarkStart w:id="283" w:name="_Toc209281041"/>
      <w:r w:rsidRPr="001E4440">
        <w:t>Charakterystyka pozostałych dopuszczalnych przedsięwzięć rewitalizacyjnych</w:t>
      </w:r>
      <w:bookmarkEnd w:id="283"/>
    </w:p>
    <w:p w14:paraId="3315E4EC" w14:textId="77777777" w:rsidR="00C60335" w:rsidRDefault="00C60335" w:rsidP="00C60335">
      <w:pPr>
        <w:pStyle w:val="Normalny0"/>
      </w:pPr>
      <w:r>
        <w:t>Charakterystyka pozostałych rodzajów przedsięwzięć rewitalizacyjnych realizujących cele rewitalizacji i kierunki wyznaczonych działań, mających na celu eliminację lub ograniczenie negatywnych zjawisk powodujących sytuację kryzysową. Jest to zbiorczy opis uzupełniających rodzajów przedsięwzięć rewitalizacyjnych, tj. takich, których zakres, koszt, sposób finansowania czy termin realizacji nie został do końca określony lub, które trudno zidentyfikować indywidualnie, a są oczekiwane ze względu na realizację celów Gminnego Programu Rewitalizacji.</w:t>
      </w:r>
    </w:p>
    <w:p w14:paraId="69FC032E" w14:textId="77777777" w:rsidR="00C60335" w:rsidRDefault="00C60335" w:rsidP="00C60335">
      <w:pPr>
        <w:pStyle w:val="Normalny0"/>
      </w:pPr>
      <w:r>
        <w:t>Dla każdego ze wskazanych poniżej potencjalnych typów przedsięwzięć rewitalizacyjnych określono ich ogólną charakterystykę oraz to, w jakie kierunki działań rewitalizacyjnych wpisują się te przedsięwzięcia.</w:t>
      </w:r>
    </w:p>
    <w:p w14:paraId="0412E690" w14:textId="77777777" w:rsidR="00C60335" w:rsidRDefault="00C60335" w:rsidP="00C60335">
      <w:pPr>
        <w:pStyle w:val="Legenda"/>
        <w:spacing w:after="0" w:line="240" w:lineRule="auto"/>
      </w:pPr>
      <w:bookmarkStart w:id="284" w:name="_Toc175652985"/>
      <w:bookmarkStart w:id="285" w:name="_Toc192872769"/>
      <w:bookmarkStart w:id="286" w:name="_Toc209280950"/>
      <w:r>
        <w:t xml:space="preserve">Tabela </w:t>
      </w:r>
      <w:r>
        <w:rPr>
          <w:noProof/>
        </w:rPr>
        <w:fldChar w:fldCharType="begin"/>
      </w:r>
      <w:r>
        <w:rPr>
          <w:noProof/>
        </w:rPr>
        <w:instrText xml:space="preserve"> SEQ Tabela \* ARABIC </w:instrText>
      </w:r>
      <w:r>
        <w:rPr>
          <w:noProof/>
        </w:rPr>
        <w:fldChar w:fldCharType="separate"/>
      </w:r>
      <w:r w:rsidR="008C28EA">
        <w:rPr>
          <w:noProof/>
        </w:rPr>
        <w:t>44</w:t>
      </w:r>
      <w:r>
        <w:rPr>
          <w:noProof/>
        </w:rPr>
        <w:fldChar w:fldCharType="end"/>
      </w:r>
      <w:r>
        <w:t>. Charakterystyka</w:t>
      </w:r>
      <w:r w:rsidRPr="0010212E">
        <w:t xml:space="preserve"> pozostałych rodzajów przedsięwzięć rewitalizacyjnych</w:t>
      </w:r>
      <w:bookmarkEnd w:id="284"/>
      <w:bookmarkEnd w:id="285"/>
      <w:bookmarkEnd w:id="286"/>
    </w:p>
    <w:tbl>
      <w:tblPr>
        <w:tblStyle w:val="Jasnasiatk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770"/>
        <w:gridCol w:w="3282"/>
      </w:tblGrid>
      <w:tr w:rsidR="00EF6D31" w14:paraId="482D3056" w14:textId="77777777" w:rsidTr="00EF6D31">
        <w:trPr>
          <w:cnfStyle w:val="000000100000" w:firstRow="0" w:lastRow="0" w:firstColumn="0" w:lastColumn="0" w:oddVBand="0" w:evenVBand="0" w:oddHBand="1" w:evenHBand="0" w:firstRowFirstColumn="0" w:firstRowLastColumn="0" w:lastRowFirstColumn="0" w:lastRowLastColumn="0"/>
        </w:trPr>
        <w:tc>
          <w:tcPr>
            <w:tcW w:w="3187" w:type="pct"/>
            <w:shd w:val="clear" w:color="auto" w:fill="0070C0"/>
            <w:hideMark/>
          </w:tcPr>
          <w:p w14:paraId="314A0E06" w14:textId="77777777" w:rsidR="00EF6D31" w:rsidRDefault="00EF6D31">
            <w:pPr>
              <w:jc w:val="left"/>
              <w:rPr>
                <w:b/>
              </w:rPr>
            </w:pPr>
            <w:r>
              <w:rPr>
                <w:b/>
                <w:color w:val="FFFFFF" w:themeColor="background1"/>
              </w:rPr>
              <w:t>Charakterystyka dopuszczalnych przedsięwzięć</w:t>
            </w:r>
          </w:p>
        </w:tc>
        <w:tc>
          <w:tcPr>
            <w:tcW w:w="1813" w:type="pct"/>
            <w:shd w:val="clear" w:color="auto" w:fill="0070C0"/>
            <w:hideMark/>
          </w:tcPr>
          <w:p w14:paraId="0108C2FE" w14:textId="77777777" w:rsidR="00EF6D31" w:rsidRDefault="00EF6D31">
            <w:pPr>
              <w:jc w:val="left"/>
              <w:rPr>
                <w:b/>
                <w:color w:val="FFFFFF" w:themeColor="background1"/>
              </w:rPr>
            </w:pPr>
            <w:r>
              <w:rPr>
                <w:b/>
                <w:color w:val="FFFFFF" w:themeColor="background1"/>
              </w:rPr>
              <w:t>Realizuje kierunki działań</w:t>
            </w:r>
          </w:p>
        </w:tc>
      </w:tr>
      <w:tr w:rsidR="00EF6D31" w14:paraId="75C86BCD" w14:textId="77777777" w:rsidTr="00EF6D31">
        <w:trPr>
          <w:cnfStyle w:val="000000010000" w:firstRow="0" w:lastRow="0" w:firstColumn="0" w:lastColumn="0" w:oddVBand="0" w:evenVBand="0" w:oddHBand="0" w:evenHBand="1" w:firstRowFirstColumn="0" w:firstRowLastColumn="0" w:lastRowFirstColumn="0" w:lastRowLastColumn="0"/>
        </w:trPr>
        <w:tc>
          <w:tcPr>
            <w:tcW w:w="3187" w:type="pct"/>
            <w:shd w:val="clear" w:color="auto" w:fill="FFFFFF" w:themeFill="background1"/>
            <w:hideMark/>
          </w:tcPr>
          <w:p w14:paraId="30AE5480" w14:textId="2AEC7DE1" w:rsidR="00EF6D31" w:rsidRDefault="00EF6D31" w:rsidP="00EF6D31">
            <w:pPr>
              <w:jc w:val="left"/>
              <w:rPr>
                <w:b/>
              </w:rPr>
            </w:pPr>
            <w:r>
              <w:rPr>
                <w:b/>
              </w:rPr>
              <w:t>A. Lokalne Centrum Aktywności Społecznej</w:t>
            </w:r>
          </w:p>
          <w:p w14:paraId="1EF4C9A9" w14:textId="2A343A53" w:rsidR="00EF6D31" w:rsidRDefault="00EF6D31" w:rsidP="00EF6D31">
            <w:pPr>
              <w:jc w:val="left"/>
            </w:pPr>
            <w:r w:rsidRPr="00EF6D31">
              <w:t>Organizacja warsztatów, spotkań i inicjatyw wspólnotowych dla mieszkańców obszaru rewitalizacji. Działania obejmą wsparcie lokalnych liderów, spotkania sąsiedzkie oraz wydarzenia międzypokoleniowe, sprzyjające inte</w:t>
            </w:r>
            <w:r>
              <w:t>gracji i aktywizacji społecznej.</w:t>
            </w:r>
          </w:p>
        </w:tc>
        <w:tc>
          <w:tcPr>
            <w:tcW w:w="1813" w:type="pct"/>
            <w:shd w:val="clear" w:color="auto" w:fill="FFFFFF" w:themeFill="background1"/>
            <w:hideMark/>
          </w:tcPr>
          <w:p w14:paraId="2FE92845" w14:textId="37078496" w:rsidR="00EF6D31" w:rsidRDefault="00EF6D31">
            <w:pPr>
              <w:jc w:val="left"/>
            </w:pPr>
            <w:r>
              <w:t>KD.1.1 Aktywizacja i integracja mieszkańców obszaru rewitalizacji</w:t>
            </w:r>
          </w:p>
          <w:p w14:paraId="7A324686" w14:textId="7AF811E4" w:rsidR="00EF6D31" w:rsidRDefault="00EF6D31" w:rsidP="00EF6D31">
            <w:pPr>
              <w:jc w:val="left"/>
            </w:pPr>
            <w:r>
              <w:t xml:space="preserve">KD.1.2 Rozwój zróżnicowanej oferty spędzania czasu wolnego </w:t>
            </w:r>
          </w:p>
        </w:tc>
      </w:tr>
      <w:tr w:rsidR="00EF6D31" w14:paraId="6AFFB3A5" w14:textId="77777777" w:rsidTr="00EF6D31">
        <w:trPr>
          <w:cnfStyle w:val="000000100000" w:firstRow="0" w:lastRow="0" w:firstColumn="0" w:lastColumn="0" w:oddVBand="0" w:evenVBand="0" w:oddHBand="1" w:evenHBand="0" w:firstRowFirstColumn="0" w:firstRowLastColumn="0" w:lastRowFirstColumn="0" w:lastRowLastColumn="0"/>
        </w:trPr>
        <w:tc>
          <w:tcPr>
            <w:tcW w:w="3187" w:type="pct"/>
            <w:shd w:val="clear" w:color="auto" w:fill="FFFFFF" w:themeFill="background1"/>
            <w:hideMark/>
          </w:tcPr>
          <w:p w14:paraId="24DC91AF" w14:textId="78872487" w:rsidR="00EF6D31" w:rsidRDefault="00EF6D31">
            <w:pPr>
              <w:jc w:val="left"/>
              <w:rPr>
                <w:b/>
              </w:rPr>
            </w:pPr>
            <w:r>
              <w:rPr>
                <w:b/>
              </w:rPr>
              <w:t xml:space="preserve">B. Startuj z pomysłem – </w:t>
            </w:r>
            <w:r w:rsidR="003F5277">
              <w:rPr>
                <w:b/>
              </w:rPr>
              <w:t>rozwój</w:t>
            </w:r>
            <w:r>
              <w:rPr>
                <w:b/>
              </w:rPr>
              <w:t xml:space="preserve"> przedsiębiorczości </w:t>
            </w:r>
            <w:r w:rsidR="003F5277">
              <w:rPr>
                <w:b/>
              </w:rPr>
              <w:t>m</w:t>
            </w:r>
            <w:r>
              <w:rPr>
                <w:b/>
              </w:rPr>
              <w:t>ieszkańców</w:t>
            </w:r>
          </w:p>
          <w:p w14:paraId="3CCDA3F1" w14:textId="070774A0" w:rsidR="00EF6D31" w:rsidRDefault="003F5277" w:rsidP="003F5277">
            <w:pPr>
              <w:jc w:val="left"/>
            </w:pPr>
            <w:r w:rsidRPr="003F5277">
              <w:t>Warsztaty i kursy rozwijające kompetencje zawodowe i przedsiębiorcze mieszkańców. Projekt przewiduje doradztwo, szkolenia z zakładania działalności gospodarczej, pozyskiwania funduszy oraz rozwijania lokalnych inicjatyw biznesowych.</w:t>
            </w:r>
          </w:p>
        </w:tc>
        <w:tc>
          <w:tcPr>
            <w:tcW w:w="1813" w:type="pct"/>
            <w:shd w:val="clear" w:color="auto" w:fill="FFFFFF" w:themeFill="background1"/>
            <w:hideMark/>
          </w:tcPr>
          <w:p w14:paraId="0EB403FB" w14:textId="77777777" w:rsidR="00EF6D31" w:rsidRDefault="00EF6D31">
            <w:pPr>
              <w:jc w:val="left"/>
            </w:pPr>
            <w:r>
              <w:t xml:space="preserve">KD.2.1 </w:t>
            </w:r>
            <w:r w:rsidR="003F5277" w:rsidRPr="003F5277">
              <w:t>Rozwój lokalnej gospodarki poprzez promocję i wsparcie produktów regionalnych</w:t>
            </w:r>
          </w:p>
          <w:p w14:paraId="38172553" w14:textId="3286E66C" w:rsidR="0024161C" w:rsidRDefault="0024161C">
            <w:pPr>
              <w:jc w:val="left"/>
            </w:pPr>
            <w:r w:rsidRPr="0024161C">
              <w:t>KD.2.2 Wykorzystanie walorów turystycznych i rekreacyjnych gminy do rozwoju lokalnych usług i przedsiębiorczości</w:t>
            </w:r>
          </w:p>
        </w:tc>
      </w:tr>
      <w:tr w:rsidR="00EF6D31" w14:paraId="07336737" w14:textId="77777777" w:rsidTr="00EF6D31">
        <w:trPr>
          <w:cnfStyle w:val="000000010000" w:firstRow="0" w:lastRow="0" w:firstColumn="0" w:lastColumn="0" w:oddVBand="0" w:evenVBand="0" w:oddHBand="0" w:evenHBand="1" w:firstRowFirstColumn="0" w:firstRowLastColumn="0" w:lastRowFirstColumn="0" w:lastRowLastColumn="0"/>
        </w:trPr>
        <w:tc>
          <w:tcPr>
            <w:tcW w:w="3187" w:type="pct"/>
            <w:shd w:val="clear" w:color="auto" w:fill="FFFFFF" w:themeFill="background1"/>
            <w:hideMark/>
          </w:tcPr>
          <w:p w14:paraId="6E9BC09E" w14:textId="180C0EC4" w:rsidR="00EF6D31" w:rsidRDefault="00EF6D31">
            <w:pPr>
              <w:jc w:val="left"/>
              <w:rPr>
                <w:b/>
              </w:rPr>
            </w:pPr>
            <w:r>
              <w:rPr>
                <w:b/>
              </w:rPr>
              <w:t xml:space="preserve">C. Zielone </w:t>
            </w:r>
            <w:r w:rsidR="003F5277">
              <w:rPr>
                <w:b/>
              </w:rPr>
              <w:t>przestrzenie Ciasnej</w:t>
            </w:r>
          </w:p>
          <w:p w14:paraId="68395B04" w14:textId="5FD87958" w:rsidR="00EF6D31" w:rsidRDefault="003F5277">
            <w:pPr>
              <w:jc w:val="left"/>
            </w:pPr>
            <w:r>
              <w:t>T</w:t>
            </w:r>
            <w:r w:rsidRPr="003F5277">
              <w:t>worzenie i modernizacja przyjaznych mieszkańcom terenów zielonych, ścieżek edukacyjnych i miejsc rekreacji. Projekt zakłada zaangażowanie mieszkańców w planowanie i realizację działań, co wzmocni poczucie współodpowiedzialności i poprawi jakość środowiska.</w:t>
            </w:r>
          </w:p>
        </w:tc>
        <w:tc>
          <w:tcPr>
            <w:tcW w:w="1813" w:type="pct"/>
            <w:shd w:val="clear" w:color="auto" w:fill="FFFFFF" w:themeFill="background1"/>
            <w:hideMark/>
          </w:tcPr>
          <w:p w14:paraId="5F265E5A" w14:textId="77777777" w:rsidR="00EF6D31" w:rsidRDefault="0024161C">
            <w:pPr>
              <w:jc w:val="left"/>
            </w:pPr>
            <w:r w:rsidRPr="0024161C">
              <w:t>KD.3.2 Przekształcanie zdegradowanych terenów w przestrzenie rekreacyjno-turystyczne</w:t>
            </w:r>
          </w:p>
          <w:p w14:paraId="048897C7" w14:textId="3388E56C" w:rsidR="0024161C" w:rsidRDefault="0024161C">
            <w:pPr>
              <w:jc w:val="left"/>
            </w:pPr>
            <w:r w:rsidRPr="0024161C">
              <w:t>KD.3.4 Działania służące poprawie stanu i jakości środowiska</w:t>
            </w:r>
          </w:p>
        </w:tc>
      </w:tr>
    </w:tbl>
    <w:p w14:paraId="076467CB" w14:textId="77777777" w:rsidR="00C60335" w:rsidRDefault="00C60335" w:rsidP="00C60335">
      <w:pPr>
        <w:rPr>
          <w:sz w:val="20"/>
        </w:rPr>
      </w:pPr>
      <w:r w:rsidRPr="00AD0ED4">
        <w:rPr>
          <w:sz w:val="20"/>
        </w:rPr>
        <w:t>Źródło: Opracowanie własne.</w:t>
      </w:r>
    </w:p>
    <w:p w14:paraId="0B06BDC6" w14:textId="1108E1DD" w:rsidR="00A83319" w:rsidRDefault="00A83319" w:rsidP="00A83319">
      <w:pPr>
        <w:pStyle w:val="Nagwek2"/>
        <w:numPr>
          <w:ilvl w:val="1"/>
          <w:numId w:val="1"/>
        </w:numPr>
      </w:pPr>
      <w:bookmarkStart w:id="287" w:name="_Toc209281042"/>
      <w:r>
        <w:t>Ochrona i adaptacja zabytków w procesie rewitalizacji</w:t>
      </w:r>
      <w:bookmarkEnd w:id="287"/>
    </w:p>
    <w:p w14:paraId="46F06152" w14:textId="77777777" w:rsidR="00A83319" w:rsidRDefault="00A83319" w:rsidP="00A83319">
      <w:r>
        <w:t>Dziedzictwo materialne Gminy Ciasna stanowi ważny zasób, którego ochrona i ponowne wykorzystanie są integralnym elementem procesu rewitalizacji. Na terenie gminy znajdują się obiekty wpisane do rejestru zabytków oraz ujęte w Gminnej Ewidencji Zabytków. Do rejestru zabytków wpisanych jest pięć zespołów rezydencjonalno-parkowych: w Ciasnej, Panoszowie, Patoce, Sierakowie Śląskim oraz Wędzinie. Ponadto w Gminnej Ewidencji Zabytków ujęto 56 obiektów, obejmujących m.in. pałace, dwory, parki, kościoły, cmentarze, dawne karczmy i budynki mieszkalne o wartości historycznej i architektonicznej.</w:t>
      </w:r>
    </w:p>
    <w:p w14:paraId="3A97D238" w14:textId="77777777" w:rsidR="00A83319" w:rsidRDefault="00A83319" w:rsidP="00A83319">
      <w:r>
        <w:t>Realizacja przedsięwzięć rewitalizacyjnych w Gminie Ciasna została zaplanowana w taki sposób, aby w sposób kompleksowy chronić oraz przywracać funkcje obiektom zabytkowym, a jednocześnie nadawać im nowe znaczenia społeczne i kulturalne. Przykładem jest kontynuowana rewitalizacja Zespołu Pałacowo-Parkowego w Sierakowie Śląskim, w ramach której obiektowi nadawane są funkcje integracji międzypokoleniowej i kulturalnej. Wpisuje się to w szerszą koncepcję adaptacji dziedzictwa na cele społeczne i turystyczne. Podobny kierunek przyjęto w odniesieniu do pałacu w Ciasnej, którego modernizacja i adaptacja mają umożliwić wykorzystanie go jako przestrzeni edukacyjno-kulturalnej.</w:t>
      </w:r>
    </w:p>
    <w:p w14:paraId="5B1B48D4" w14:textId="77777777" w:rsidR="00A83319" w:rsidRDefault="00A83319" w:rsidP="00A83319">
      <w:r>
        <w:t>W ramach GPR przewidziano również projekty związane z lokalnymi miejscami pamięci oraz materialnym dziedzictwem gospodarczym i przemysłowym, m.in.:</w:t>
      </w:r>
    </w:p>
    <w:p w14:paraId="7E3113D0" w14:textId="77777777" w:rsidR="00A83319" w:rsidRDefault="00A83319" w:rsidP="003D07B0">
      <w:pPr>
        <w:pStyle w:val="Akapitzlist"/>
        <w:numPr>
          <w:ilvl w:val="0"/>
          <w:numId w:val="53"/>
        </w:numPr>
      </w:pPr>
      <w:r>
        <w:t>utworzenie Izby Pamięci w Wędzinie,</w:t>
      </w:r>
    </w:p>
    <w:p w14:paraId="05EFF1E7" w14:textId="77777777" w:rsidR="00A83319" w:rsidRDefault="00A83319" w:rsidP="003D07B0">
      <w:pPr>
        <w:pStyle w:val="Akapitzlist"/>
        <w:numPr>
          <w:ilvl w:val="0"/>
          <w:numId w:val="53"/>
        </w:numPr>
      </w:pPr>
      <w:r>
        <w:t>zachowanie i zagospodarowanie dawnej Fabryki Fajek w Zborowskiem poprzez stworzenie skansenu,</w:t>
      </w:r>
    </w:p>
    <w:p w14:paraId="1CA11184" w14:textId="77777777" w:rsidR="00A83319" w:rsidRDefault="00A83319" w:rsidP="003D07B0">
      <w:pPr>
        <w:pStyle w:val="Akapitzlist"/>
        <w:numPr>
          <w:ilvl w:val="0"/>
          <w:numId w:val="53"/>
        </w:numPr>
      </w:pPr>
      <w:r>
        <w:t>rewitalizację terenu po dawnej gorzelni w Sierakowie Śląskim,</w:t>
      </w:r>
    </w:p>
    <w:p w14:paraId="5C6E6747" w14:textId="77777777" w:rsidR="00A83319" w:rsidRDefault="00A83319" w:rsidP="003D07B0">
      <w:pPr>
        <w:pStyle w:val="Akapitzlist"/>
        <w:numPr>
          <w:ilvl w:val="0"/>
          <w:numId w:val="53"/>
        </w:numPr>
      </w:pPr>
      <w:r>
        <w:t>rewitalizację obszaru po byłej jednostce wojskowej w Przywarach (Sieraków Śląski).</w:t>
      </w:r>
    </w:p>
    <w:p w14:paraId="5D543C41" w14:textId="77777777" w:rsidR="00A83319" w:rsidRDefault="00A83319" w:rsidP="00A83319">
      <w:r>
        <w:t>Dzięki tym przedsięwzięciom zabytki i obiekty historyczne zyskują nowe funkcje – kulturalne, edukacyjne, rekreacyjne oraz integracyjne – co wzmacnia ich rolę w życiu lokalnej społeczności i przeciwdziała degradacji.</w:t>
      </w:r>
    </w:p>
    <w:p w14:paraId="0AB8AD76" w14:textId="77777777" w:rsidR="00A83319" w:rsidRDefault="00A83319" w:rsidP="00A83319">
      <w:r>
        <w:t>Proces rewitalizacji uwzględnia wymogi wynikające z ustawy o ochronie zabytków i opiece nad zabytkami, w tym konieczność prowadzenia prac pod nadzorem właściwych organów konserwatorskich. Projekty dotyczące obiektów wpisanych do rejestru zabytków są realizowane w ścisłej współpracy z Wojewódzkim Konserwatorem Zabytków, z zachowaniem zasad ochrony konserwatorskiej.</w:t>
      </w:r>
    </w:p>
    <w:p w14:paraId="4B20EAE5" w14:textId="77777777" w:rsidR="00A83319" w:rsidRDefault="00A83319" w:rsidP="00A83319">
      <w:r>
        <w:t>Realizacja przedsięwzięć rewitalizacyjnych przyczynia się do:</w:t>
      </w:r>
    </w:p>
    <w:p w14:paraId="59FE8B28" w14:textId="77777777" w:rsidR="00A83319" w:rsidRDefault="00A83319" w:rsidP="003D07B0">
      <w:pPr>
        <w:pStyle w:val="Akapitzlist"/>
        <w:numPr>
          <w:ilvl w:val="0"/>
          <w:numId w:val="54"/>
        </w:numPr>
      </w:pPr>
      <w:r>
        <w:t>zahamowania degradacji historycznych obiektów i zespołów przestrzennych,</w:t>
      </w:r>
    </w:p>
    <w:p w14:paraId="09077778" w14:textId="77777777" w:rsidR="00A83319" w:rsidRDefault="00A83319" w:rsidP="003D07B0">
      <w:pPr>
        <w:pStyle w:val="Akapitzlist"/>
        <w:numPr>
          <w:ilvl w:val="0"/>
          <w:numId w:val="54"/>
        </w:numPr>
      </w:pPr>
      <w:r>
        <w:t>nadania im nowoczesnych funkcji społeczno-kulturalnych i turystycznych,</w:t>
      </w:r>
    </w:p>
    <w:p w14:paraId="6776143C" w14:textId="77777777" w:rsidR="00A83319" w:rsidRDefault="00A83319" w:rsidP="003D07B0">
      <w:pPr>
        <w:pStyle w:val="Akapitzlist"/>
        <w:numPr>
          <w:ilvl w:val="0"/>
          <w:numId w:val="54"/>
        </w:numPr>
      </w:pPr>
      <w:r>
        <w:t>wzmocnienia tożsamości lokalnej mieszkańców,</w:t>
      </w:r>
    </w:p>
    <w:p w14:paraId="04CE4A03" w14:textId="77777777" w:rsidR="00A83319" w:rsidRDefault="00A83319" w:rsidP="003D07B0">
      <w:pPr>
        <w:pStyle w:val="Akapitzlist"/>
        <w:numPr>
          <w:ilvl w:val="0"/>
          <w:numId w:val="55"/>
        </w:numPr>
      </w:pPr>
      <w:r>
        <w:t>zwiększenia atrakcyjności gminy jako miejsca do życia, pracy i wypoczynku.</w:t>
      </w:r>
    </w:p>
    <w:p w14:paraId="4D09EE54" w14:textId="29CE83DE" w:rsidR="00A83319" w:rsidRPr="00A83319" w:rsidRDefault="00A83319" w:rsidP="00A83319">
      <w:r>
        <w:t>W ten sposób ochrona i wykorzystanie dziedzictwa materialnego stają się jednym z filarów rewitalizacji Gminy Ciasna, a działania inwestycyjne i społeczne wzajemnie się uzupełniają, tworząc spójny system wspierający rozwój lokalny.</w:t>
      </w:r>
    </w:p>
    <w:p w14:paraId="286D7AA4" w14:textId="192A5CF3" w:rsidR="00A83319" w:rsidRDefault="00A83319" w:rsidP="00A83319">
      <w:pPr>
        <w:pStyle w:val="Nagwek2"/>
        <w:numPr>
          <w:ilvl w:val="1"/>
          <w:numId w:val="1"/>
        </w:numPr>
      </w:pPr>
      <w:bookmarkStart w:id="288" w:name="_Toc209281043"/>
      <w:r w:rsidRPr="00A83319">
        <w:t>Realizacja przedsięwzięć rewitalizacyjnych a złoża kopalin i tereny górnicze</w:t>
      </w:r>
      <w:bookmarkEnd w:id="288"/>
      <w:r w:rsidRPr="00A83319">
        <w:t xml:space="preserve"> </w:t>
      </w:r>
    </w:p>
    <w:p w14:paraId="00C1BDEC" w14:textId="63E53B57" w:rsidR="003C7223" w:rsidRDefault="003C7223" w:rsidP="003C7223">
      <w:r>
        <w:t>Na terenie Gminy Ciasna występują udokumentowane złoża kopalin, które stanowią ważny element gospodarki lokalnej i jednocześnie czynnik wymagający szczególnego uwzględnienia w polityce przestrzennej oraz procesie rewitalizacji. Zgodnie z danymi Państwowego Instytutu Geologicznego – Państwowego Instytutu Badawczego oraz informacjami zawartymi w projekcie „Strategii Rozwoju Gminy Ciasna do roku 2030” , na obszarze gminy zlokalizowane są przede wszystkim:</w:t>
      </w:r>
    </w:p>
    <w:p w14:paraId="40F40416" w14:textId="77777777" w:rsidR="003C7223" w:rsidRDefault="003C7223" w:rsidP="003D07B0">
      <w:pPr>
        <w:pStyle w:val="Akapitzlist"/>
        <w:numPr>
          <w:ilvl w:val="0"/>
          <w:numId w:val="55"/>
        </w:numPr>
      </w:pPr>
      <w:r>
        <w:t>złoża surowców ilastych ceramiki budowlanej (m.in. w rejonie Zborowskiego i Molnej),</w:t>
      </w:r>
    </w:p>
    <w:p w14:paraId="75BBFD0D" w14:textId="77777777" w:rsidR="003C7223" w:rsidRDefault="003C7223" w:rsidP="003D07B0">
      <w:pPr>
        <w:pStyle w:val="Akapitzlist"/>
        <w:numPr>
          <w:ilvl w:val="0"/>
          <w:numId w:val="55"/>
        </w:numPr>
      </w:pPr>
      <w:r>
        <w:t>złoża piasków i żwirów (m.in. w Ciasnej i Jeżowej),</w:t>
      </w:r>
    </w:p>
    <w:p w14:paraId="21EA8782" w14:textId="77777777" w:rsidR="003C7223" w:rsidRDefault="003C7223" w:rsidP="003D07B0">
      <w:pPr>
        <w:pStyle w:val="Akapitzlist"/>
        <w:numPr>
          <w:ilvl w:val="0"/>
          <w:numId w:val="55"/>
        </w:numPr>
      </w:pPr>
      <w:r>
        <w:t>udokumentowane złoża surowców naturalnych wykorzystywanych w przemyśle budowlanym i drogownictwie .</w:t>
      </w:r>
    </w:p>
    <w:p w14:paraId="3C3F22C7" w14:textId="77777777" w:rsidR="003C7223" w:rsidRDefault="003C7223" w:rsidP="003C7223">
      <w:r>
        <w:t>Na terenie gminy funkcjonują również obszary i tereny górnicze objęte koncesjami na wydobywanie kopalin pospolitych. Eksploatacja prowadzona była i jest w kilku sołectwach, co pozostawiło ślady w krajobrazie – w postaci wyrobisk i terenów pogórniczych.</w:t>
      </w:r>
    </w:p>
    <w:p w14:paraId="182D67DC" w14:textId="77777777" w:rsidR="003C7223" w:rsidRPr="003C7223" w:rsidRDefault="003C7223" w:rsidP="003C7223">
      <w:pPr>
        <w:rPr>
          <w:b/>
        </w:rPr>
      </w:pPr>
      <w:r w:rsidRPr="003C7223">
        <w:rPr>
          <w:b/>
        </w:rPr>
        <w:t>Ochrona złóż i rekultywacja terenów pogórniczych</w:t>
      </w:r>
    </w:p>
    <w:p w14:paraId="1EFF139D" w14:textId="77777777" w:rsidR="003C7223" w:rsidRDefault="003C7223" w:rsidP="003C7223">
      <w:r>
        <w:t>Gminny Program Rewitalizacji uwzględnia wymogi wynikające z ustawy z dnia 9 czerwca 2011 r. – Prawo geologiczne i górnicze, w szczególności obowiązek ochrony udokumentowanych złóż kopalin przed trwałym uniemożliwieniem ich zagospodarowania. Oznacza to konieczność uwzględnienia obszarów złóż w dokumentach planistycznych oraz ich właściwej koordynacji z projektami rewitalizacyjnymi.</w:t>
      </w:r>
    </w:p>
    <w:p w14:paraId="2D1B45CA" w14:textId="77777777" w:rsidR="003C7223" w:rsidRDefault="003C7223" w:rsidP="003C7223">
      <w:r>
        <w:t>Tereny pogórnicze traktowane są w GPR jako potencjał do ponownego wykorzystania – poprzez rekultywację, nadawanie im funkcji rekreacyjnych, edukacyjnych czy przyrodniczych. W obszarze rewitalizacji przewidziano m.in.:</w:t>
      </w:r>
    </w:p>
    <w:p w14:paraId="639A9B95" w14:textId="77777777" w:rsidR="003C7223" w:rsidRDefault="003C7223" w:rsidP="003D07B0">
      <w:pPr>
        <w:pStyle w:val="Akapitzlist"/>
        <w:numPr>
          <w:ilvl w:val="0"/>
          <w:numId w:val="56"/>
        </w:numPr>
      </w:pPr>
      <w:r>
        <w:t>zagospodarowanie zdegradowanych terenów poprzemysłowych i pogórniczych na cele rekreacyjne i turystyczne,</w:t>
      </w:r>
    </w:p>
    <w:p w14:paraId="2E9C5AB4" w14:textId="77777777" w:rsidR="003C7223" w:rsidRDefault="003C7223" w:rsidP="003D07B0">
      <w:pPr>
        <w:pStyle w:val="Akapitzlist"/>
        <w:numPr>
          <w:ilvl w:val="0"/>
          <w:numId w:val="56"/>
        </w:numPr>
      </w:pPr>
      <w:r>
        <w:t>działania związane z rekultywacją wyrobisk i nadaniem im funkcji integracyjnych i edukacyjnych (np. ścieżki dydaktyczne, lokalne miejsca rekreacji).</w:t>
      </w:r>
    </w:p>
    <w:p w14:paraId="0FE010ED" w14:textId="77777777" w:rsidR="003C7223" w:rsidRPr="003C7223" w:rsidRDefault="003C7223" w:rsidP="003C7223">
      <w:pPr>
        <w:rPr>
          <w:b/>
        </w:rPr>
      </w:pPr>
      <w:r w:rsidRPr="003C7223">
        <w:rPr>
          <w:b/>
        </w:rPr>
        <w:t>Znaczenie dla rozwoju gminy</w:t>
      </w:r>
    </w:p>
    <w:p w14:paraId="78A12C25" w14:textId="77777777" w:rsidR="003C7223" w:rsidRDefault="003C7223" w:rsidP="003C7223">
      <w:r>
        <w:t>Zasoby geologiczne i tereny górnicze są istotnym czynnikiem rozwoju Gminy Ciasna. Odpowiednio zaplanowane i prowadzone procesy rewitalizacyjne pozwalają na:</w:t>
      </w:r>
    </w:p>
    <w:p w14:paraId="3A352EFC" w14:textId="77777777" w:rsidR="003C7223" w:rsidRDefault="003C7223" w:rsidP="003D07B0">
      <w:pPr>
        <w:pStyle w:val="Akapitzlist"/>
        <w:numPr>
          <w:ilvl w:val="0"/>
          <w:numId w:val="57"/>
        </w:numPr>
      </w:pPr>
      <w:r>
        <w:t>ochronę złóż kopalin zgodnie z wymogami prawa geologicznego,</w:t>
      </w:r>
    </w:p>
    <w:p w14:paraId="468145C9" w14:textId="77777777" w:rsidR="003C7223" w:rsidRDefault="003C7223" w:rsidP="003D07B0">
      <w:pPr>
        <w:pStyle w:val="Akapitzlist"/>
        <w:numPr>
          <w:ilvl w:val="0"/>
          <w:numId w:val="57"/>
        </w:numPr>
      </w:pPr>
      <w:r>
        <w:t>ponowne wykorzystanie terenów pogórniczych na cele społeczne i przyrodnicze,</w:t>
      </w:r>
    </w:p>
    <w:p w14:paraId="2249203E" w14:textId="77777777" w:rsidR="003C7223" w:rsidRDefault="003C7223" w:rsidP="003D07B0">
      <w:pPr>
        <w:pStyle w:val="Akapitzlist"/>
        <w:numPr>
          <w:ilvl w:val="0"/>
          <w:numId w:val="57"/>
        </w:numPr>
      </w:pPr>
      <w:r>
        <w:t>zwiększenie atrakcyjności przestrzeni zdegradowanych dzięki rekultywacji i nowym funkcjom,</w:t>
      </w:r>
    </w:p>
    <w:p w14:paraId="7E271367" w14:textId="77777777" w:rsidR="003C7223" w:rsidRDefault="003C7223" w:rsidP="003D07B0">
      <w:pPr>
        <w:pStyle w:val="Akapitzlist"/>
        <w:numPr>
          <w:ilvl w:val="0"/>
          <w:numId w:val="57"/>
        </w:numPr>
      </w:pPr>
      <w:r>
        <w:t>poprawę bezpieczeństwa mieszkańców poprzez właściwe zagospodarowanie terenów poeksploatacyjnych.</w:t>
      </w:r>
    </w:p>
    <w:p w14:paraId="7F424C42" w14:textId="3C74A84B" w:rsidR="00A83319" w:rsidRDefault="003C7223" w:rsidP="003C7223">
      <w:r>
        <w:t>Rewitalizacja w Gminie Ciasna traktuje tereny górnicze nie tylko jako przestrzeń problemową, ale również jako potencjał rozwojowy, podkreślając znaczenie racjonalnej gospodarki zasobami naturalnymi oraz ich powiązanie z rozwojem społeczno-gospodarczym gminy.</w:t>
      </w:r>
    </w:p>
    <w:p w14:paraId="48AA1A28" w14:textId="77777777" w:rsidR="009A0815" w:rsidRDefault="009A0815" w:rsidP="003C7223"/>
    <w:p w14:paraId="03F49CBD" w14:textId="1B6270DF" w:rsidR="003C7223" w:rsidRDefault="003C7223" w:rsidP="003C7223">
      <w:pPr>
        <w:pStyle w:val="Nagwek2"/>
        <w:numPr>
          <w:ilvl w:val="1"/>
          <w:numId w:val="1"/>
        </w:numPr>
      </w:pPr>
      <w:bookmarkStart w:id="289" w:name="_Toc209281044"/>
      <w:r>
        <w:t>Obszary chronione i ich uwzględnienie w procesie rewitalizacji</w:t>
      </w:r>
      <w:bookmarkEnd w:id="289"/>
    </w:p>
    <w:p w14:paraId="6BB266B9" w14:textId="77777777" w:rsidR="003C7223" w:rsidRDefault="003C7223" w:rsidP="003C7223">
      <w:r>
        <w:t>Gmina Ciasna jest obszarem wyjątkowo bogatym przyrodniczo. Duży stopień zalesienia, liczne zbiorniki wodne, doliny cieków oraz zróżnicowane siedliska sprawiają, że na jej terenie funkcjonuje kilka form ochrony przyrody o znaczeniu lokalnym, regionalnym i krajowym. Stanowią one nie tylko wartość przyrodniczą samą w sobie, ale także ważny element tożsamości i atrakcyjności gminy.</w:t>
      </w:r>
    </w:p>
    <w:p w14:paraId="614829B4" w14:textId="77777777" w:rsidR="003C7223" w:rsidRDefault="003C7223" w:rsidP="003C7223">
      <w:r>
        <w:t>Największą i najbardziej rozpoznawalną formą ochrony jest Park Krajobrazowy „Lasy nad Górną Liswartą”, obejmujący znaczny obszar gminy. Park chroni rozległe kompleksy leśne, fragmenty torfowisk i doliny rzeczne, które są siedliskiem wielu rzadkich gatunków ptaków, płazów i ssaków. Szczególne walory przyrodnicze gminy podkreślają także dwa rezerwaty przyrody: „Łęg nad Młynówką”, chroniący cenne zbiorowiska łęgowe, oraz „Cisy koło Sierakowa Śląskiego”, w którym zachowała się unikatowa populacja cisa pospolitego – jednego z najcenniejszych gatunków chronionych w skali kraju.</w:t>
      </w:r>
    </w:p>
    <w:p w14:paraId="2192D82F" w14:textId="77777777" w:rsidR="003C7223" w:rsidRDefault="003C7223" w:rsidP="003C7223">
      <w:r>
        <w:t>Część obszaru gminy znajduje się również w sieci Natura 2000, zarówno jako obszary ochrony siedlisk, jak i obszary specjalnej ochrony ptaków. Związane są one przede wszystkim z doliną Liswarty oraz kompleksem Lasów Lublinieckich, które pełnią funkcję korytarza ekologicznego o znaczeniu ponadregionalnym. Dodatkowo na terenie gminy występują pomniki przyrody, głównie w postaci okazałych drzew, takich jak słynny „Dąb Napoleona” w Sierakowie Śląskim, a także liczne lipy, buki i dęby w poszczególnych sołectwach.</w:t>
      </w:r>
    </w:p>
    <w:p w14:paraId="50958ABE" w14:textId="77777777" w:rsidR="003C7223" w:rsidRDefault="003C7223" w:rsidP="003C7223">
      <w:r>
        <w:t>Wszystkie te formy ochrony przyrody tworzą spójny system zabezpieczający cenne siedliska i gatunki, a jednocześnie nadają gminie wyjątkowy krajobrazowy charakter. Proces rewitalizacji musi uwzględniać ten kontekst. Dlatego przedsięwzięcia przewidziane w Gminnym Programie Rewitalizacji lokalizowane są poza obszarami ścisłej ochrony i nie prowadzą do ich degradacji. Co więcej, planowane działania wpisują się w ideę zrównoważonego rozwoju – obejmują m.in. zazielenianie terenów, rekultywację przestrzeni zdegradowanych, tworzenie stref rekreacyjnych powiązanych z istniejącymi zasobami przyrodniczymi, a także edukację ekologiczną mieszkańców i turystów.</w:t>
      </w:r>
    </w:p>
    <w:p w14:paraId="3F5FE02C" w14:textId="77777777" w:rsidR="003C7223" w:rsidRDefault="003C7223" w:rsidP="003C7223">
      <w:r>
        <w:t>Ochrona przyrody traktowana jest więc w Gminie Ciasna nie jako ograniczenie, ale jako wartość, która wzmacnia proces rewitalizacji. Park krajobrazowy, rezerwaty i obszary Natura 2000 stają się naturalnym zapleczem dla rozwoju turystyki przyrodniczej, rekreacji i działań edukacyjnych. Z kolei pomniki przyrody i cenne zadrzewienia podkreślają lokalny charakter i budują poczucie dumy mieszkańców ze swojego otoczenia.</w:t>
      </w:r>
    </w:p>
    <w:p w14:paraId="4F200B68" w14:textId="7C171AF0" w:rsidR="003C7223" w:rsidRPr="003C7223" w:rsidRDefault="003C7223" w:rsidP="003C7223">
      <w:r>
        <w:t>Uwzględnienie obszarów chronionych w procesie rewitalizacji oznacza z jednej strony konieczność stosowania odpowiednich zabezpieczeń (np. prowadzenie prac budowlanych poza okresem lęgowym ptaków, stosowanie nasadzeń kompensacyjnych), a z drugiej – szansę na podniesienie jakości życia i atrakcyjności gminy. Dzięki temu rewitalizacja w Gminie Ciasna nie tylko przywraca funkcje społeczne i gospodarcze obszarom zdegradowanym, lecz także wzmacnia walory środowiskowe i krajobrazowe, które są największym kapitałem gminy.</w:t>
      </w:r>
    </w:p>
    <w:p w14:paraId="2454C09C" w14:textId="4BE09213" w:rsidR="004970FF" w:rsidRDefault="004970FF" w:rsidP="004970FF">
      <w:pPr>
        <w:pStyle w:val="Nagwek2"/>
        <w:numPr>
          <w:ilvl w:val="1"/>
          <w:numId w:val="1"/>
        </w:numPr>
      </w:pPr>
      <w:bookmarkStart w:id="290" w:name="_Toc209281045"/>
      <w:r>
        <w:t>Gospodarka wodna i obszary zagrożenia powodziowego</w:t>
      </w:r>
      <w:bookmarkEnd w:id="290"/>
    </w:p>
    <w:p w14:paraId="161E060F" w14:textId="77777777" w:rsidR="004970FF" w:rsidRDefault="004970FF" w:rsidP="004970FF">
      <w:r>
        <w:t>Teren Gminy Ciasna charakteryzuje się obecnością licznych cieków i zbiorników wodnych, które stanowią istotny element lokalnego krajobrazu i mają duże znaczenie dla gospodarki rolnej, leśnej i rekreacyjnej. Obszar gminy znajduje się w zlewni rzeki Liswarty, będącej prawobrzeżnym dopływem Warty. Na jej terenie występują również mniejsze potoki i rowy melioracyjne, pełniące funkcję zarówno odwadniającą, jak i retencyjną.</w:t>
      </w:r>
    </w:p>
    <w:p w14:paraId="2AB02894" w14:textId="77777777" w:rsidR="004970FF" w:rsidRDefault="004970FF" w:rsidP="004970FF">
      <w:r>
        <w:t>Wysoki stopień zalesienia oraz obecność stawów i mokradeł sprzyjają naturalnej retencji wód, jednak jednocześnie w dolinach rzecznych występują tereny narażone na podtopienia i powodzie. Zgodnie z opracowaniami Państwowego Gospodarstwa Wodnego Wody Polskie, na obszarze gminy wyznaczone są obszary szczególnego zagrożenia powodzią o prawdopodobieństwie 1% (tzw. woda stuletnia) oraz 10% (tzw. woda dziesięcioletnia). Dotyczą one głównie terenów położonych w sąsiedztwie Liswarty oraz jej dopływów.</w:t>
      </w:r>
    </w:p>
    <w:p w14:paraId="13ECFCEA" w14:textId="77777777" w:rsidR="004970FF" w:rsidRDefault="004970FF" w:rsidP="004970FF">
      <w:r>
        <w:t>W procesie rewitalizacji gmina uwzględnia konieczność minimalizacji ryzyka powodziowego i adaptacji do zmian klimatu. Oznacza to m.in.:</w:t>
      </w:r>
    </w:p>
    <w:p w14:paraId="333C24DF" w14:textId="77777777" w:rsidR="004970FF" w:rsidRDefault="004970FF" w:rsidP="003D07B0">
      <w:pPr>
        <w:pStyle w:val="Akapitzlist"/>
        <w:numPr>
          <w:ilvl w:val="0"/>
          <w:numId w:val="58"/>
        </w:numPr>
      </w:pPr>
      <w:r>
        <w:t>niedopuszczanie do lokalizacji inwestycji rewitalizacyjnych na terenach szczególnego zagrożenia powodzią,</w:t>
      </w:r>
    </w:p>
    <w:p w14:paraId="56D1EA01" w14:textId="77777777" w:rsidR="004970FF" w:rsidRDefault="004970FF" w:rsidP="003D07B0">
      <w:pPr>
        <w:pStyle w:val="Akapitzlist"/>
        <w:numPr>
          <w:ilvl w:val="0"/>
          <w:numId w:val="58"/>
        </w:numPr>
      </w:pPr>
      <w:r>
        <w:t>stosowanie rozwiązań zwiększających retencję wód opadowych – takich jak zbiorniki retencyjne, zielone dachy, powierzchnie przepuszczalne czy ogrody deszczowe,</w:t>
      </w:r>
    </w:p>
    <w:p w14:paraId="172C98E5" w14:textId="77777777" w:rsidR="004970FF" w:rsidRDefault="004970FF" w:rsidP="003D07B0">
      <w:pPr>
        <w:pStyle w:val="Akapitzlist"/>
        <w:numPr>
          <w:ilvl w:val="0"/>
          <w:numId w:val="58"/>
        </w:numPr>
      </w:pPr>
      <w:r>
        <w:t>modernizację sieci kanalizacji deszczowej i sanitarnej w sposób zapewniający bezpieczne odprowadzanie wód,</w:t>
      </w:r>
    </w:p>
    <w:p w14:paraId="7B9B42F6" w14:textId="77777777" w:rsidR="004970FF" w:rsidRDefault="004970FF" w:rsidP="003D07B0">
      <w:pPr>
        <w:pStyle w:val="Akapitzlist"/>
        <w:numPr>
          <w:ilvl w:val="0"/>
          <w:numId w:val="58"/>
        </w:numPr>
      </w:pPr>
      <w:r>
        <w:t>uwzględnianie planów zarządzania ryzykiem powodziowym oraz map zagrożenia i ryzyka powodziowego opracowanych przez Wody Polskie.</w:t>
      </w:r>
    </w:p>
    <w:p w14:paraId="4F527AE7" w14:textId="77777777" w:rsidR="004970FF" w:rsidRDefault="004970FF" w:rsidP="004970FF">
      <w:r>
        <w:t>Dodatkowym elementem wspierającym gospodarkę wodną w gminie są liczne stawy i oczka wodne, pełniące funkcję retencyjną i krajobrazową. W procesie rewitalizacji przewiduje się ich zachowanie i w miarę możliwości odtwarzanie, co pozwala na poprawę bilansu wodnego, zwiększenie bioróżnorodności oraz atrakcyjności turystycznej obszaru.</w:t>
      </w:r>
    </w:p>
    <w:p w14:paraId="0150C091" w14:textId="3BB1A8F2" w:rsidR="004970FF" w:rsidRPr="004970FF" w:rsidRDefault="004970FF" w:rsidP="004970FF">
      <w:r>
        <w:t>Uwzględnienie aspektów gospodarki wodnej w Gminnym Programie Rewitalizacji ma kluczowe znaczenie dla bezpieczeństwa mieszkańców, ochrony mienia oraz zrównoważonego rozwoju. Wszelkie inwestycje realizowane w ramach GPR będą prowadzone w zgodzie z obowiązującymi przepisami Prawa wodnego, w tym art. 77–88 ustawy z dnia 20 lipca 2017 r., oraz w ścisłej współpracy z Państwowym Gospodarstwem Wodnym Wody Polskie.</w:t>
      </w:r>
    </w:p>
    <w:p w14:paraId="56C84DFB" w14:textId="686C62D6" w:rsidR="00AF2FEB" w:rsidRPr="001F39C1" w:rsidRDefault="009E3092" w:rsidP="00AF2FEB">
      <w:pPr>
        <w:pStyle w:val="Nagwek1"/>
        <w:numPr>
          <w:ilvl w:val="0"/>
          <w:numId w:val="1"/>
        </w:numPr>
      </w:pPr>
      <w:bookmarkStart w:id="291" w:name="_Toc201846365"/>
      <w:bookmarkStart w:id="292" w:name="_Toc195018716"/>
      <w:bookmarkStart w:id="293" w:name="_Toc195018717"/>
      <w:bookmarkStart w:id="294" w:name="_Toc195018770"/>
      <w:bookmarkStart w:id="295" w:name="_Toc195018771"/>
      <w:bookmarkStart w:id="296" w:name="_Toc195018772"/>
      <w:bookmarkStart w:id="297" w:name="_Toc195018826"/>
      <w:bookmarkStart w:id="298" w:name="_Toc195018827"/>
      <w:bookmarkStart w:id="299" w:name="_Toc195018828"/>
      <w:bookmarkStart w:id="300" w:name="_Toc195018880"/>
      <w:bookmarkStart w:id="301" w:name="_Toc195018881"/>
      <w:bookmarkStart w:id="302" w:name="_Toc195018882"/>
      <w:bookmarkStart w:id="303" w:name="_Toc195018932"/>
      <w:bookmarkStart w:id="304" w:name="_Toc209281046"/>
      <w:bookmarkEnd w:id="291"/>
      <w:bookmarkEnd w:id="292"/>
      <w:bookmarkEnd w:id="293"/>
      <w:bookmarkEnd w:id="294"/>
      <w:bookmarkEnd w:id="295"/>
      <w:bookmarkEnd w:id="296"/>
      <w:bookmarkEnd w:id="297"/>
      <w:bookmarkEnd w:id="298"/>
      <w:bookmarkEnd w:id="299"/>
      <w:bookmarkEnd w:id="300"/>
      <w:bookmarkEnd w:id="301"/>
      <w:bookmarkEnd w:id="302"/>
      <w:bookmarkEnd w:id="303"/>
      <w:r w:rsidRPr="001F39C1">
        <w:rPr>
          <w:caps w:val="0"/>
        </w:rPr>
        <w:t>SZACUNKOWE RAMY FINANSOWE GMINNEGO PROGRAMU REWITALIZACJI</w:t>
      </w:r>
      <w:bookmarkEnd w:id="304"/>
    </w:p>
    <w:p w14:paraId="27AB7383" w14:textId="364D685F" w:rsidR="000E3BFA" w:rsidRPr="005B7935" w:rsidRDefault="000E3BFA" w:rsidP="00DA2CB7">
      <w:pPr>
        <w:rPr>
          <w:highlight w:val="yellow"/>
        </w:rPr>
      </w:pPr>
      <w:r w:rsidRPr="008F4F6C">
        <w:t>W niniejszym rozdziale przedstawione zostały ramy finansowe zaplanowanych przedsięwzięć wraz z</w:t>
      </w:r>
      <w:r w:rsidR="00F060D3">
        <w:t> </w:t>
      </w:r>
      <w:r w:rsidR="00F060D3" w:rsidRPr="008F4F6C">
        <w:t xml:space="preserve"> </w:t>
      </w:r>
      <w:r w:rsidRPr="008F4F6C">
        <w:t xml:space="preserve">szacunkowymi nakładami finansowymi w podziale na środki publiczne (krajowe oraz środki budżetu Gminy), środki UE oraz środki </w:t>
      </w:r>
      <w:r w:rsidRPr="005345F7">
        <w:t xml:space="preserve">prywatne. Łączna wartość przedsięwzięć rewitalizacyjnych szacowana jest na poziomie </w:t>
      </w:r>
      <w:r w:rsidR="00D60A8B">
        <w:t>99</w:t>
      </w:r>
      <w:r w:rsidR="002F4CEB">
        <w:t>,</w:t>
      </w:r>
      <w:r w:rsidR="00D60A8B">
        <w:t>3</w:t>
      </w:r>
      <w:r w:rsidR="004A59B6">
        <w:t>0</w:t>
      </w:r>
      <w:r w:rsidRPr="005345F7">
        <w:t xml:space="preserve"> mln zł, z czego </w:t>
      </w:r>
      <w:r w:rsidR="00D356E5">
        <w:t>29,73</w:t>
      </w:r>
      <w:r w:rsidRPr="005345F7">
        <w:t xml:space="preserve"> mln zł wydatkowana zostanie ze środków publicznych, w tym z budżetu Gminy </w:t>
      </w:r>
      <w:r w:rsidR="00D356E5">
        <w:t>Ciasna,</w:t>
      </w:r>
      <w:r w:rsidR="005345F7" w:rsidRPr="005345F7">
        <w:t xml:space="preserve"> </w:t>
      </w:r>
      <w:r w:rsidR="00D356E5">
        <w:t>69,55</w:t>
      </w:r>
      <w:r w:rsidRPr="005345F7">
        <w:t xml:space="preserve"> mln zł finansowana będzie ze</w:t>
      </w:r>
      <w:r w:rsidR="00D356E5">
        <w:t xml:space="preserve"> środków Unii Europejskiej, a 15,00 tys. zł ze środków prywatnych</w:t>
      </w:r>
      <w:r w:rsidR="00AA27A8" w:rsidRPr="005345F7">
        <w:t>.</w:t>
      </w:r>
    </w:p>
    <w:p w14:paraId="17F7DF30" w14:textId="5A2095AA" w:rsidR="006204F4" w:rsidRPr="008F4F6C" w:rsidRDefault="006204F4" w:rsidP="006204F4">
      <w:r w:rsidRPr="008F4F6C">
        <w:t>Zaznaczyć należy, iż podane kwoty stanowią wartości szacunkowe, a kwota rzeczywista określana będzie na podstawie dokumentacji projektowej i uwzględniana w Wieloletniej Prognozie Finansowej Gminy, zgodnie z wymogami art. 21 ustawy o rewitalizacji: „Niezwłocznie po uchwaleniu gminnego programu rewitalizacji, rada gminy wprowadza przedsięwzięcia rewitalizacyjne zawarte w tym programie, służące realizacji zadań własnych gminy, do załącznika uchwały w sprawie wieloletniej prognozy finansowej gminy…”</w:t>
      </w:r>
      <w:r w:rsidR="00F57B3B" w:rsidRPr="008F4F6C">
        <w:t>.</w:t>
      </w:r>
    </w:p>
    <w:p w14:paraId="78E2DC4B" w14:textId="773F523B" w:rsidR="006204F4" w:rsidRPr="008F4F6C" w:rsidRDefault="006204F4" w:rsidP="00DA2CB7">
      <w:r w:rsidRPr="008F4F6C">
        <w:t xml:space="preserve">Szacunkowe ramy finansowe gminnego programu rewitalizacji, zakładają maksymalne wartości dofinansowań ze środków Unii Europejskiej, jednak przy braku takich możliwości realizacja przedsięwzięć będzie odbywała się w miarę możliwości przy wykorzystaniu środków z innych źródeł. Dopuszcza się również możliwość realizacji przedsięwzięć etapami, jeśli zaistnieje możliwość pozyskania funduszy na część przedsięwzięcia. W </w:t>
      </w:r>
      <w:r w:rsidR="00EE6141">
        <w:t>poniżs</w:t>
      </w:r>
      <w:r w:rsidR="002F4CEB">
        <w:t>zej</w:t>
      </w:r>
      <w:r w:rsidR="00EE6141">
        <w:t xml:space="preserve"> tabel</w:t>
      </w:r>
      <w:r w:rsidR="002F4CEB">
        <w:t>i</w:t>
      </w:r>
      <w:r w:rsidRPr="008F4F6C">
        <w:t xml:space="preserve"> przedstawiono podział źródeł finansowania dla poszczególnych przedsięwzięć rewitalizacyjnych.</w:t>
      </w:r>
    </w:p>
    <w:p w14:paraId="16DE63BB" w14:textId="77777777" w:rsidR="003E0566" w:rsidRPr="005B7935" w:rsidRDefault="003E0566" w:rsidP="003E0566">
      <w:pPr>
        <w:tabs>
          <w:tab w:val="left" w:pos="1330"/>
        </w:tabs>
        <w:rPr>
          <w:highlight w:val="yellow"/>
        </w:rPr>
        <w:sectPr w:rsidR="003E0566" w:rsidRPr="005B7935" w:rsidSect="00986106">
          <w:footerReference w:type="default" r:id="rId25"/>
          <w:pgSz w:w="11906" w:h="16838"/>
          <w:pgMar w:top="1417" w:right="1417" w:bottom="1417" w:left="1417" w:header="708" w:footer="708" w:gutter="0"/>
          <w:cols w:space="708"/>
        </w:sectPr>
      </w:pPr>
    </w:p>
    <w:p w14:paraId="6CA4BE0B" w14:textId="5342A5AE" w:rsidR="003E0566" w:rsidRDefault="003E0566" w:rsidP="003E0566">
      <w:pPr>
        <w:pStyle w:val="Legenda"/>
        <w:spacing w:after="0"/>
      </w:pPr>
      <w:bookmarkStart w:id="305" w:name="_Toc209280951"/>
      <w:r w:rsidRPr="005345F7">
        <w:t xml:space="preserve">Tabela </w:t>
      </w:r>
      <w:r w:rsidRPr="005345F7">
        <w:rPr>
          <w:noProof/>
        </w:rPr>
        <w:fldChar w:fldCharType="begin"/>
      </w:r>
      <w:r w:rsidRPr="005345F7">
        <w:rPr>
          <w:noProof/>
        </w:rPr>
        <w:instrText xml:space="preserve"> SEQ Tabela \* ARABIC </w:instrText>
      </w:r>
      <w:r w:rsidRPr="005345F7">
        <w:rPr>
          <w:noProof/>
        </w:rPr>
        <w:fldChar w:fldCharType="separate"/>
      </w:r>
      <w:r w:rsidR="008C28EA">
        <w:rPr>
          <w:noProof/>
        </w:rPr>
        <w:t>45</w:t>
      </w:r>
      <w:r w:rsidRPr="005345F7">
        <w:rPr>
          <w:noProof/>
        </w:rPr>
        <w:fldChar w:fldCharType="end"/>
      </w:r>
      <w:r w:rsidRPr="005345F7">
        <w:t>. Szacunkowe ramy finansowe GPR z podziałem na źródła finansowania</w:t>
      </w:r>
      <w:r w:rsidR="006736F9" w:rsidRPr="005345F7">
        <w:t xml:space="preserve"> – podstawowe przedsięwzięcia rewitalizacyjne</w:t>
      </w:r>
      <w:bookmarkEnd w:id="305"/>
    </w:p>
    <w:tbl>
      <w:tblPr>
        <w:tblW w:w="5000" w:type="pct"/>
        <w:tblCellMar>
          <w:left w:w="70" w:type="dxa"/>
          <w:right w:w="70" w:type="dxa"/>
        </w:tblCellMar>
        <w:tblLook w:val="04A0" w:firstRow="1" w:lastRow="0" w:firstColumn="1" w:lastColumn="0" w:noHBand="0" w:noVBand="1"/>
      </w:tblPr>
      <w:tblGrid>
        <w:gridCol w:w="428"/>
        <w:gridCol w:w="2390"/>
        <w:gridCol w:w="2012"/>
        <w:gridCol w:w="1327"/>
        <w:gridCol w:w="2186"/>
        <w:gridCol w:w="2561"/>
        <w:gridCol w:w="1461"/>
        <w:gridCol w:w="1629"/>
      </w:tblGrid>
      <w:tr w:rsidR="00735054" w:rsidRPr="00735054" w14:paraId="60A843DB" w14:textId="77777777" w:rsidTr="00735054">
        <w:trPr>
          <w:trHeight w:val="260"/>
        </w:trPr>
        <w:tc>
          <w:tcPr>
            <w:tcW w:w="153" w:type="pct"/>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hideMark/>
          </w:tcPr>
          <w:p w14:paraId="35876FA9" w14:textId="77777777" w:rsidR="00735054" w:rsidRPr="00735054" w:rsidRDefault="00735054" w:rsidP="00735054">
            <w:pPr>
              <w:spacing w:after="0" w:line="240" w:lineRule="auto"/>
              <w:jc w:val="left"/>
              <w:rPr>
                <w:rFonts w:eastAsia="Times New Roman"/>
                <w:b/>
                <w:bCs/>
                <w:iCs w:val="0"/>
                <w:color w:val="000000"/>
                <w:sz w:val="20"/>
              </w:rPr>
            </w:pPr>
            <w:r w:rsidRPr="00735054">
              <w:rPr>
                <w:rFonts w:eastAsia="Times New Roman"/>
                <w:b/>
                <w:bCs/>
                <w:iCs w:val="0"/>
                <w:color w:val="000000"/>
                <w:sz w:val="20"/>
              </w:rPr>
              <w:t>Lp.</w:t>
            </w:r>
          </w:p>
        </w:tc>
        <w:tc>
          <w:tcPr>
            <w:tcW w:w="854" w:type="pct"/>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hideMark/>
          </w:tcPr>
          <w:p w14:paraId="27D37718" w14:textId="77777777" w:rsidR="00735054" w:rsidRPr="00735054" w:rsidRDefault="00735054" w:rsidP="00735054">
            <w:pPr>
              <w:spacing w:after="0" w:line="240" w:lineRule="auto"/>
              <w:jc w:val="left"/>
              <w:rPr>
                <w:rFonts w:eastAsia="Times New Roman"/>
                <w:b/>
                <w:bCs/>
                <w:iCs w:val="0"/>
                <w:color w:val="000000"/>
                <w:sz w:val="20"/>
              </w:rPr>
            </w:pPr>
            <w:r w:rsidRPr="00735054">
              <w:rPr>
                <w:rFonts w:eastAsia="Times New Roman"/>
                <w:b/>
                <w:bCs/>
                <w:iCs w:val="0"/>
                <w:color w:val="000000"/>
                <w:sz w:val="20"/>
              </w:rPr>
              <w:t>Nazwa projektu</w:t>
            </w:r>
          </w:p>
        </w:tc>
        <w:tc>
          <w:tcPr>
            <w:tcW w:w="719" w:type="pct"/>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hideMark/>
          </w:tcPr>
          <w:p w14:paraId="768C9F3E" w14:textId="77777777" w:rsidR="00735054" w:rsidRPr="00735054" w:rsidRDefault="00735054" w:rsidP="00735054">
            <w:pPr>
              <w:spacing w:after="0" w:line="240" w:lineRule="auto"/>
              <w:jc w:val="left"/>
              <w:rPr>
                <w:rFonts w:eastAsia="Times New Roman"/>
                <w:b/>
                <w:bCs/>
                <w:iCs w:val="0"/>
                <w:color w:val="000000"/>
                <w:sz w:val="20"/>
              </w:rPr>
            </w:pPr>
            <w:r w:rsidRPr="00735054">
              <w:rPr>
                <w:rFonts w:eastAsia="Times New Roman"/>
                <w:b/>
                <w:bCs/>
                <w:iCs w:val="0"/>
                <w:color w:val="000000"/>
                <w:sz w:val="20"/>
              </w:rPr>
              <w:t>Realizator</w:t>
            </w:r>
          </w:p>
        </w:tc>
        <w:tc>
          <w:tcPr>
            <w:tcW w:w="474" w:type="pct"/>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hideMark/>
          </w:tcPr>
          <w:p w14:paraId="0BC61153" w14:textId="77777777" w:rsidR="00735054" w:rsidRPr="00735054" w:rsidRDefault="00735054" w:rsidP="00735054">
            <w:pPr>
              <w:spacing w:after="0" w:line="240" w:lineRule="auto"/>
              <w:jc w:val="left"/>
              <w:rPr>
                <w:rFonts w:eastAsia="Times New Roman"/>
                <w:b/>
                <w:bCs/>
                <w:iCs w:val="0"/>
                <w:color w:val="000000"/>
                <w:sz w:val="20"/>
              </w:rPr>
            </w:pPr>
            <w:r w:rsidRPr="00735054">
              <w:rPr>
                <w:rFonts w:eastAsia="Times New Roman"/>
                <w:b/>
                <w:bCs/>
                <w:iCs w:val="0"/>
                <w:color w:val="000000"/>
                <w:sz w:val="20"/>
              </w:rPr>
              <w:t>Lata realizacji projektu</w:t>
            </w:r>
          </w:p>
        </w:tc>
        <w:tc>
          <w:tcPr>
            <w:tcW w:w="2217" w:type="pct"/>
            <w:gridSpan w:val="3"/>
            <w:tcBorders>
              <w:top w:val="single" w:sz="4" w:space="0" w:color="auto"/>
              <w:left w:val="nil"/>
              <w:bottom w:val="single" w:sz="4" w:space="0" w:color="auto"/>
              <w:right w:val="single" w:sz="4" w:space="0" w:color="000000"/>
            </w:tcBorders>
            <w:shd w:val="clear" w:color="auto" w:fill="DBE5F1" w:themeFill="accent1" w:themeFillTint="33"/>
            <w:hideMark/>
          </w:tcPr>
          <w:p w14:paraId="4893641C" w14:textId="77777777" w:rsidR="00735054" w:rsidRPr="00735054" w:rsidRDefault="00735054" w:rsidP="00735054">
            <w:pPr>
              <w:spacing w:after="0" w:line="240" w:lineRule="auto"/>
              <w:jc w:val="center"/>
              <w:rPr>
                <w:rFonts w:eastAsia="Times New Roman"/>
                <w:b/>
                <w:bCs/>
                <w:iCs w:val="0"/>
                <w:color w:val="000000"/>
                <w:sz w:val="20"/>
              </w:rPr>
            </w:pPr>
            <w:r w:rsidRPr="00735054">
              <w:rPr>
                <w:rFonts w:eastAsia="Times New Roman"/>
                <w:b/>
                <w:bCs/>
                <w:iCs w:val="0"/>
                <w:color w:val="000000"/>
                <w:sz w:val="20"/>
              </w:rPr>
              <w:t>Indykatywne środki finansowe w ramach programu rewitalizacji z podziałem na źródła finansowania [w zł]</w:t>
            </w:r>
          </w:p>
        </w:tc>
        <w:tc>
          <w:tcPr>
            <w:tcW w:w="583" w:type="pct"/>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hideMark/>
          </w:tcPr>
          <w:p w14:paraId="59746089" w14:textId="77777777" w:rsidR="00735054" w:rsidRPr="00735054" w:rsidRDefault="00735054" w:rsidP="00735054">
            <w:pPr>
              <w:spacing w:after="0" w:line="240" w:lineRule="auto"/>
              <w:jc w:val="center"/>
              <w:rPr>
                <w:rFonts w:eastAsia="Times New Roman"/>
                <w:b/>
                <w:bCs/>
                <w:iCs w:val="0"/>
                <w:color w:val="000000"/>
                <w:sz w:val="20"/>
              </w:rPr>
            </w:pPr>
            <w:r w:rsidRPr="00735054">
              <w:rPr>
                <w:rFonts w:eastAsia="Times New Roman"/>
                <w:b/>
                <w:bCs/>
                <w:iCs w:val="0"/>
                <w:color w:val="000000"/>
                <w:sz w:val="20"/>
              </w:rPr>
              <w:t>Suma</w:t>
            </w:r>
          </w:p>
        </w:tc>
      </w:tr>
      <w:tr w:rsidR="00735054" w:rsidRPr="00735054" w14:paraId="4451CB7B" w14:textId="77777777" w:rsidTr="00735054">
        <w:trPr>
          <w:trHeight w:val="780"/>
        </w:trPr>
        <w:tc>
          <w:tcPr>
            <w:tcW w:w="153" w:type="pct"/>
            <w:vMerge/>
            <w:tcBorders>
              <w:top w:val="single" w:sz="4" w:space="0" w:color="auto"/>
              <w:left w:val="single" w:sz="4" w:space="0" w:color="auto"/>
              <w:bottom w:val="single" w:sz="4" w:space="0" w:color="000000"/>
              <w:right w:val="single" w:sz="4" w:space="0" w:color="auto"/>
            </w:tcBorders>
            <w:vAlign w:val="center"/>
            <w:hideMark/>
          </w:tcPr>
          <w:p w14:paraId="32400B77" w14:textId="77777777" w:rsidR="00735054" w:rsidRPr="00735054" w:rsidRDefault="00735054" w:rsidP="00735054">
            <w:pPr>
              <w:spacing w:after="0" w:line="240" w:lineRule="auto"/>
              <w:jc w:val="left"/>
              <w:rPr>
                <w:rFonts w:eastAsia="Times New Roman"/>
                <w:b/>
                <w:bCs/>
                <w:iCs w:val="0"/>
                <w:color w:val="000000"/>
                <w:sz w:val="20"/>
              </w:rPr>
            </w:pPr>
          </w:p>
        </w:tc>
        <w:tc>
          <w:tcPr>
            <w:tcW w:w="854" w:type="pct"/>
            <w:vMerge/>
            <w:tcBorders>
              <w:top w:val="single" w:sz="4" w:space="0" w:color="auto"/>
              <w:left w:val="single" w:sz="4" w:space="0" w:color="auto"/>
              <w:bottom w:val="single" w:sz="4" w:space="0" w:color="000000"/>
              <w:right w:val="single" w:sz="4" w:space="0" w:color="auto"/>
            </w:tcBorders>
            <w:vAlign w:val="center"/>
            <w:hideMark/>
          </w:tcPr>
          <w:p w14:paraId="5E04A514" w14:textId="77777777" w:rsidR="00735054" w:rsidRPr="00735054" w:rsidRDefault="00735054" w:rsidP="00735054">
            <w:pPr>
              <w:spacing w:after="0" w:line="240" w:lineRule="auto"/>
              <w:jc w:val="left"/>
              <w:rPr>
                <w:rFonts w:eastAsia="Times New Roman"/>
                <w:b/>
                <w:bCs/>
                <w:iCs w:val="0"/>
                <w:color w:val="000000"/>
                <w:sz w:val="20"/>
              </w:rPr>
            </w:pPr>
          </w:p>
        </w:tc>
        <w:tc>
          <w:tcPr>
            <w:tcW w:w="719" w:type="pct"/>
            <w:vMerge/>
            <w:tcBorders>
              <w:top w:val="single" w:sz="4" w:space="0" w:color="auto"/>
              <w:left w:val="single" w:sz="4" w:space="0" w:color="auto"/>
              <w:bottom w:val="single" w:sz="4" w:space="0" w:color="000000"/>
              <w:right w:val="single" w:sz="4" w:space="0" w:color="auto"/>
            </w:tcBorders>
            <w:vAlign w:val="center"/>
            <w:hideMark/>
          </w:tcPr>
          <w:p w14:paraId="733DC9BA" w14:textId="77777777" w:rsidR="00735054" w:rsidRPr="00735054" w:rsidRDefault="00735054" w:rsidP="00735054">
            <w:pPr>
              <w:spacing w:after="0" w:line="240" w:lineRule="auto"/>
              <w:jc w:val="left"/>
              <w:rPr>
                <w:rFonts w:eastAsia="Times New Roman"/>
                <w:b/>
                <w:bCs/>
                <w:iCs w:val="0"/>
                <w:color w:val="000000"/>
                <w:sz w:val="20"/>
              </w:rPr>
            </w:pPr>
          </w:p>
        </w:tc>
        <w:tc>
          <w:tcPr>
            <w:tcW w:w="474" w:type="pct"/>
            <w:vMerge/>
            <w:tcBorders>
              <w:top w:val="single" w:sz="4" w:space="0" w:color="auto"/>
              <w:left w:val="single" w:sz="4" w:space="0" w:color="auto"/>
              <w:bottom w:val="single" w:sz="4" w:space="0" w:color="000000"/>
              <w:right w:val="single" w:sz="4" w:space="0" w:color="auto"/>
            </w:tcBorders>
            <w:vAlign w:val="center"/>
            <w:hideMark/>
          </w:tcPr>
          <w:p w14:paraId="2470E021" w14:textId="77777777" w:rsidR="00735054" w:rsidRPr="00735054" w:rsidRDefault="00735054" w:rsidP="00735054">
            <w:pPr>
              <w:spacing w:after="0" w:line="240" w:lineRule="auto"/>
              <w:jc w:val="left"/>
              <w:rPr>
                <w:rFonts w:eastAsia="Times New Roman"/>
                <w:b/>
                <w:bCs/>
                <w:iCs w:val="0"/>
                <w:color w:val="000000"/>
                <w:sz w:val="20"/>
              </w:rPr>
            </w:pPr>
          </w:p>
        </w:tc>
        <w:tc>
          <w:tcPr>
            <w:tcW w:w="781" w:type="pct"/>
            <w:tcBorders>
              <w:top w:val="nil"/>
              <w:left w:val="nil"/>
              <w:bottom w:val="single" w:sz="4" w:space="0" w:color="auto"/>
              <w:right w:val="single" w:sz="4" w:space="0" w:color="auto"/>
            </w:tcBorders>
            <w:shd w:val="clear" w:color="auto" w:fill="DBE5F1" w:themeFill="accent1" w:themeFillTint="33"/>
            <w:hideMark/>
          </w:tcPr>
          <w:p w14:paraId="195319B3" w14:textId="77777777" w:rsidR="00735054" w:rsidRPr="00735054" w:rsidRDefault="00735054" w:rsidP="00735054">
            <w:pPr>
              <w:spacing w:after="0" w:line="240" w:lineRule="auto"/>
              <w:jc w:val="right"/>
              <w:rPr>
                <w:rFonts w:eastAsia="Times New Roman"/>
                <w:b/>
                <w:bCs/>
                <w:iCs w:val="0"/>
                <w:color w:val="000000"/>
                <w:sz w:val="20"/>
              </w:rPr>
            </w:pPr>
            <w:r w:rsidRPr="00735054">
              <w:rPr>
                <w:rFonts w:eastAsia="Times New Roman"/>
                <w:b/>
                <w:bCs/>
                <w:iCs w:val="0"/>
                <w:color w:val="000000"/>
                <w:sz w:val="20"/>
              </w:rPr>
              <w:t>Pochodzące ze źródeł krajowych publicznych</w:t>
            </w:r>
          </w:p>
        </w:tc>
        <w:tc>
          <w:tcPr>
            <w:tcW w:w="915" w:type="pct"/>
            <w:tcBorders>
              <w:top w:val="nil"/>
              <w:left w:val="nil"/>
              <w:bottom w:val="single" w:sz="4" w:space="0" w:color="auto"/>
              <w:right w:val="single" w:sz="4" w:space="0" w:color="auto"/>
            </w:tcBorders>
            <w:shd w:val="clear" w:color="auto" w:fill="DBE5F1" w:themeFill="accent1" w:themeFillTint="33"/>
            <w:hideMark/>
          </w:tcPr>
          <w:p w14:paraId="240D94FD" w14:textId="77777777" w:rsidR="00735054" w:rsidRPr="00735054" w:rsidRDefault="00735054" w:rsidP="00735054">
            <w:pPr>
              <w:spacing w:after="0" w:line="240" w:lineRule="auto"/>
              <w:jc w:val="center"/>
              <w:rPr>
                <w:rFonts w:eastAsia="Times New Roman"/>
                <w:b/>
                <w:bCs/>
                <w:iCs w:val="0"/>
                <w:color w:val="000000"/>
                <w:sz w:val="20"/>
              </w:rPr>
            </w:pPr>
            <w:r w:rsidRPr="00735054">
              <w:rPr>
                <w:rFonts w:eastAsia="Times New Roman"/>
                <w:b/>
                <w:bCs/>
                <w:iCs w:val="0"/>
                <w:color w:val="000000"/>
                <w:sz w:val="20"/>
              </w:rPr>
              <w:t>Pochodzące z funduszy UE</w:t>
            </w:r>
          </w:p>
        </w:tc>
        <w:tc>
          <w:tcPr>
            <w:tcW w:w="522" w:type="pct"/>
            <w:tcBorders>
              <w:top w:val="nil"/>
              <w:left w:val="nil"/>
              <w:bottom w:val="single" w:sz="4" w:space="0" w:color="auto"/>
              <w:right w:val="single" w:sz="4" w:space="0" w:color="auto"/>
            </w:tcBorders>
            <w:shd w:val="clear" w:color="auto" w:fill="DBE5F1" w:themeFill="accent1" w:themeFillTint="33"/>
            <w:hideMark/>
          </w:tcPr>
          <w:p w14:paraId="381960CA" w14:textId="77777777" w:rsidR="00735054" w:rsidRPr="00735054" w:rsidRDefault="00735054" w:rsidP="00735054">
            <w:pPr>
              <w:spacing w:after="0" w:line="240" w:lineRule="auto"/>
              <w:jc w:val="center"/>
              <w:rPr>
                <w:rFonts w:eastAsia="Times New Roman"/>
                <w:b/>
                <w:bCs/>
                <w:iCs w:val="0"/>
                <w:color w:val="000000"/>
                <w:sz w:val="20"/>
              </w:rPr>
            </w:pPr>
            <w:r w:rsidRPr="00735054">
              <w:rPr>
                <w:rFonts w:eastAsia="Times New Roman"/>
                <w:b/>
                <w:bCs/>
                <w:iCs w:val="0"/>
                <w:color w:val="000000"/>
                <w:sz w:val="20"/>
              </w:rPr>
              <w:t>Pochodzące ze źródeł prywatnych</w:t>
            </w:r>
          </w:p>
        </w:tc>
        <w:tc>
          <w:tcPr>
            <w:tcW w:w="583" w:type="pct"/>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40A2E5AC" w14:textId="77777777" w:rsidR="00735054" w:rsidRPr="00735054" w:rsidRDefault="00735054" w:rsidP="00735054">
            <w:pPr>
              <w:spacing w:after="0" w:line="240" w:lineRule="auto"/>
              <w:jc w:val="left"/>
              <w:rPr>
                <w:rFonts w:eastAsia="Times New Roman"/>
                <w:b/>
                <w:bCs/>
                <w:iCs w:val="0"/>
                <w:color w:val="000000"/>
                <w:sz w:val="20"/>
              </w:rPr>
            </w:pPr>
          </w:p>
        </w:tc>
      </w:tr>
      <w:tr w:rsidR="00735054" w:rsidRPr="00735054" w14:paraId="21CF7426" w14:textId="77777777" w:rsidTr="00735054">
        <w:trPr>
          <w:trHeight w:val="1312"/>
        </w:trPr>
        <w:tc>
          <w:tcPr>
            <w:tcW w:w="153" w:type="pct"/>
            <w:tcBorders>
              <w:top w:val="nil"/>
              <w:left w:val="single" w:sz="4" w:space="0" w:color="auto"/>
              <w:bottom w:val="single" w:sz="4" w:space="0" w:color="auto"/>
              <w:right w:val="single" w:sz="4" w:space="0" w:color="auto"/>
            </w:tcBorders>
            <w:hideMark/>
          </w:tcPr>
          <w:p w14:paraId="10F7F8EA"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1</w:t>
            </w:r>
          </w:p>
        </w:tc>
        <w:tc>
          <w:tcPr>
            <w:tcW w:w="854" w:type="pct"/>
            <w:tcBorders>
              <w:top w:val="nil"/>
              <w:left w:val="nil"/>
              <w:bottom w:val="single" w:sz="4" w:space="0" w:color="auto"/>
              <w:right w:val="single" w:sz="4" w:space="0" w:color="auto"/>
            </w:tcBorders>
            <w:hideMark/>
          </w:tcPr>
          <w:p w14:paraId="1414EA93"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Wsparcie społeczności lokalnych w obszarach rewitalizowanych Gminy Ciasna – etap II</w:t>
            </w:r>
          </w:p>
        </w:tc>
        <w:tc>
          <w:tcPr>
            <w:tcW w:w="719" w:type="pct"/>
            <w:tcBorders>
              <w:top w:val="nil"/>
              <w:left w:val="nil"/>
              <w:bottom w:val="single" w:sz="4" w:space="0" w:color="auto"/>
              <w:right w:val="single" w:sz="4" w:space="0" w:color="auto"/>
            </w:tcBorders>
            <w:hideMark/>
          </w:tcPr>
          <w:p w14:paraId="0177BA69"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Gmina Ciasna, we współpracy z instytucjami lokalnymi i organizacjami pozarządowymi</w:t>
            </w:r>
          </w:p>
        </w:tc>
        <w:tc>
          <w:tcPr>
            <w:tcW w:w="474" w:type="pct"/>
            <w:tcBorders>
              <w:top w:val="nil"/>
              <w:left w:val="nil"/>
              <w:bottom w:val="single" w:sz="4" w:space="0" w:color="auto"/>
              <w:right w:val="single" w:sz="4" w:space="0" w:color="auto"/>
            </w:tcBorders>
            <w:hideMark/>
          </w:tcPr>
          <w:p w14:paraId="6936F9AD"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2026–2032</w:t>
            </w:r>
          </w:p>
        </w:tc>
        <w:tc>
          <w:tcPr>
            <w:tcW w:w="781" w:type="pct"/>
            <w:tcBorders>
              <w:top w:val="nil"/>
              <w:left w:val="nil"/>
              <w:bottom w:val="single" w:sz="4" w:space="0" w:color="auto"/>
              <w:right w:val="single" w:sz="4" w:space="0" w:color="auto"/>
            </w:tcBorders>
            <w:hideMark/>
          </w:tcPr>
          <w:p w14:paraId="7D155024"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150 000,00 zł</w:t>
            </w:r>
          </w:p>
        </w:tc>
        <w:tc>
          <w:tcPr>
            <w:tcW w:w="915" w:type="pct"/>
            <w:tcBorders>
              <w:top w:val="nil"/>
              <w:left w:val="nil"/>
              <w:bottom w:val="single" w:sz="4" w:space="0" w:color="auto"/>
              <w:right w:val="single" w:sz="4" w:space="0" w:color="auto"/>
            </w:tcBorders>
            <w:hideMark/>
          </w:tcPr>
          <w:p w14:paraId="35B068C5"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350 000,00 zł</w:t>
            </w:r>
          </w:p>
        </w:tc>
        <w:tc>
          <w:tcPr>
            <w:tcW w:w="522" w:type="pct"/>
            <w:tcBorders>
              <w:top w:val="nil"/>
              <w:left w:val="nil"/>
              <w:bottom w:val="single" w:sz="4" w:space="0" w:color="auto"/>
              <w:right w:val="single" w:sz="4" w:space="0" w:color="auto"/>
            </w:tcBorders>
            <w:hideMark/>
          </w:tcPr>
          <w:p w14:paraId="4BB0126D"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0,00 zł</w:t>
            </w:r>
          </w:p>
        </w:tc>
        <w:tc>
          <w:tcPr>
            <w:tcW w:w="583" w:type="pct"/>
            <w:tcBorders>
              <w:top w:val="nil"/>
              <w:left w:val="nil"/>
              <w:bottom w:val="single" w:sz="4" w:space="0" w:color="auto"/>
              <w:right w:val="single" w:sz="4" w:space="0" w:color="auto"/>
            </w:tcBorders>
            <w:hideMark/>
          </w:tcPr>
          <w:p w14:paraId="3CBFB6AA"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500 000,00 zł</w:t>
            </w:r>
          </w:p>
        </w:tc>
      </w:tr>
      <w:tr w:rsidR="00735054" w:rsidRPr="00735054" w14:paraId="445FCC8C" w14:textId="77777777" w:rsidTr="00735054">
        <w:trPr>
          <w:trHeight w:val="1560"/>
        </w:trPr>
        <w:tc>
          <w:tcPr>
            <w:tcW w:w="153" w:type="pct"/>
            <w:tcBorders>
              <w:top w:val="nil"/>
              <w:left w:val="single" w:sz="4" w:space="0" w:color="auto"/>
              <w:bottom w:val="single" w:sz="4" w:space="0" w:color="auto"/>
              <w:right w:val="single" w:sz="4" w:space="0" w:color="auto"/>
            </w:tcBorders>
            <w:hideMark/>
          </w:tcPr>
          <w:p w14:paraId="2EA787DC"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2</w:t>
            </w:r>
          </w:p>
        </w:tc>
        <w:tc>
          <w:tcPr>
            <w:tcW w:w="854" w:type="pct"/>
            <w:tcBorders>
              <w:top w:val="nil"/>
              <w:left w:val="nil"/>
              <w:bottom w:val="single" w:sz="4" w:space="0" w:color="auto"/>
              <w:right w:val="single" w:sz="4" w:space="0" w:color="auto"/>
            </w:tcBorders>
            <w:hideMark/>
          </w:tcPr>
          <w:p w14:paraId="6C13C348"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Zajęcia rozwojowe dla dzieci i młodzieży z terenu Gminy Ciasna</w:t>
            </w:r>
          </w:p>
        </w:tc>
        <w:tc>
          <w:tcPr>
            <w:tcW w:w="719" w:type="pct"/>
            <w:tcBorders>
              <w:top w:val="nil"/>
              <w:left w:val="nil"/>
              <w:bottom w:val="single" w:sz="4" w:space="0" w:color="auto"/>
              <w:right w:val="single" w:sz="4" w:space="0" w:color="auto"/>
            </w:tcBorders>
            <w:hideMark/>
          </w:tcPr>
          <w:p w14:paraId="4D37A27B"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Gmina Ciasna, we współpracy z placówkami oświatowymi i organizacjami pozarządowymi</w:t>
            </w:r>
          </w:p>
        </w:tc>
        <w:tc>
          <w:tcPr>
            <w:tcW w:w="474" w:type="pct"/>
            <w:tcBorders>
              <w:top w:val="nil"/>
              <w:left w:val="nil"/>
              <w:bottom w:val="single" w:sz="4" w:space="0" w:color="auto"/>
              <w:right w:val="single" w:sz="4" w:space="0" w:color="auto"/>
            </w:tcBorders>
            <w:hideMark/>
          </w:tcPr>
          <w:p w14:paraId="6A613627"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2026–2032</w:t>
            </w:r>
          </w:p>
        </w:tc>
        <w:tc>
          <w:tcPr>
            <w:tcW w:w="781" w:type="pct"/>
            <w:tcBorders>
              <w:top w:val="nil"/>
              <w:left w:val="nil"/>
              <w:bottom w:val="single" w:sz="4" w:space="0" w:color="auto"/>
              <w:right w:val="single" w:sz="4" w:space="0" w:color="auto"/>
            </w:tcBorders>
            <w:hideMark/>
          </w:tcPr>
          <w:p w14:paraId="2E675E78"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150 000,00 zł</w:t>
            </w:r>
          </w:p>
        </w:tc>
        <w:tc>
          <w:tcPr>
            <w:tcW w:w="915" w:type="pct"/>
            <w:tcBorders>
              <w:top w:val="nil"/>
              <w:left w:val="nil"/>
              <w:bottom w:val="single" w:sz="4" w:space="0" w:color="auto"/>
              <w:right w:val="single" w:sz="4" w:space="0" w:color="auto"/>
            </w:tcBorders>
            <w:hideMark/>
          </w:tcPr>
          <w:p w14:paraId="4E9FF570"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350 000,00 zł</w:t>
            </w:r>
          </w:p>
        </w:tc>
        <w:tc>
          <w:tcPr>
            <w:tcW w:w="522" w:type="pct"/>
            <w:tcBorders>
              <w:top w:val="nil"/>
              <w:left w:val="nil"/>
              <w:bottom w:val="single" w:sz="4" w:space="0" w:color="auto"/>
              <w:right w:val="single" w:sz="4" w:space="0" w:color="auto"/>
            </w:tcBorders>
            <w:hideMark/>
          </w:tcPr>
          <w:p w14:paraId="6997AD57"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0,00 zł</w:t>
            </w:r>
          </w:p>
        </w:tc>
        <w:tc>
          <w:tcPr>
            <w:tcW w:w="583" w:type="pct"/>
            <w:tcBorders>
              <w:top w:val="nil"/>
              <w:left w:val="nil"/>
              <w:bottom w:val="single" w:sz="4" w:space="0" w:color="auto"/>
              <w:right w:val="single" w:sz="4" w:space="0" w:color="auto"/>
            </w:tcBorders>
            <w:hideMark/>
          </w:tcPr>
          <w:p w14:paraId="7AE1D2C5"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500 000,00 zł</w:t>
            </w:r>
          </w:p>
        </w:tc>
      </w:tr>
      <w:tr w:rsidR="00735054" w:rsidRPr="00735054" w14:paraId="0C92474C" w14:textId="77777777" w:rsidTr="00735054">
        <w:trPr>
          <w:trHeight w:val="1300"/>
        </w:trPr>
        <w:tc>
          <w:tcPr>
            <w:tcW w:w="153" w:type="pct"/>
            <w:tcBorders>
              <w:top w:val="nil"/>
              <w:left w:val="single" w:sz="4" w:space="0" w:color="auto"/>
              <w:bottom w:val="single" w:sz="4" w:space="0" w:color="auto"/>
              <w:right w:val="single" w:sz="4" w:space="0" w:color="auto"/>
            </w:tcBorders>
            <w:hideMark/>
          </w:tcPr>
          <w:p w14:paraId="2A36EFCD"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3</w:t>
            </w:r>
          </w:p>
        </w:tc>
        <w:tc>
          <w:tcPr>
            <w:tcW w:w="854" w:type="pct"/>
            <w:tcBorders>
              <w:top w:val="nil"/>
              <w:left w:val="nil"/>
              <w:bottom w:val="single" w:sz="4" w:space="0" w:color="auto"/>
              <w:right w:val="single" w:sz="4" w:space="0" w:color="auto"/>
            </w:tcBorders>
            <w:hideMark/>
          </w:tcPr>
          <w:p w14:paraId="189A5641"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Utworzenie miejsc pamięci historycznej w miejscowości Wędzina, Gmina Ciasna</w:t>
            </w:r>
          </w:p>
        </w:tc>
        <w:tc>
          <w:tcPr>
            <w:tcW w:w="719" w:type="pct"/>
            <w:tcBorders>
              <w:top w:val="nil"/>
              <w:left w:val="nil"/>
              <w:bottom w:val="single" w:sz="4" w:space="0" w:color="auto"/>
              <w:right w:val="single" w:sz="4" w:space="0" w:color="auto"/>
            </w:tcBorders>
            <w:hideMark/>
          </w:tcPr>
          <w:p w14:paraId="73EBB9BA"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Gmina Ciasna, we współpracy z instytucjami kultury i organizacjami lokalnymi</w:t>
            </w:r>
          </w:p>
        </w:tc>
        <w:tc>
          <w:tcPr>
            <w:tcW w:w="474" w:type="pct"/>
            <w:tcBorders>
              <w:top w:val="nil"/>
              <w:left w:val="nil"/>
              <w:bottom w:val="single" w:sz="4" w:space="0" w:color="auto"/>
              <w:right w:val="single" w:sz="4" w:space="0" w:color="auto"/>
            </w:tcBorders>
            <w:hideMark/>
          </w:tcPr>
          <w:p w14:paraId="354104AA"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2027–2032</w:t>
            </w:r>
          </w:p>
        </w:tc>
        <w:tc>
          <w:tcPr>
            <w:tcW w:w="781" w:type="pct"/>
            <w:tcBorders>
              <w:top w:val="nil"/>
              <w:left w:val="nil"/>
              <w:bottom w:val="single" w:sz="4" w:space="0" w:color="auto"/>
              <w:right w:val="single" w:sz="4" w:space="0" w:color="auto"/>
            </w:tcBorders>
            <w:hideMark/>
          </w:tcPr>
          <w:p w14:paraId="1A5CBD69"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900 000,00 zł</w:t>
            </w:r>
          </w:p>
        </w:tc>
        <w:tc>
          <w:tcPr>
            <w:tcW w:w="915" w:type="pct"/>
            <w:tcBorders>
              <w:top w:val="nil"/>
              <w:left w:val="nil"/>
              <w:bottom w:val="single" w:sz="4" w:space="0" w:color="auto"/>
              <w:right w:val="single" w:sz="4" w:space="0" w:color="auto"/>
            </w:tcBorders>
            <w:hideMark/>
          </w:tcPr>
          <w:p w14:paraId="72DB1BD7"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2 100 000,00 zł</w:t>
            </w:r>
          </w:p>
        </w:tc>
        <w:tc>
          <w:tcPr>
            <w:tcW w:w="522" w:type="pct"/>
            <w:tcBorders>
              <w:top w:val="nil"/>
              <w:left w:val="nil"/>
              <w:bottom w:val="single" w:sz="4" w:space="0" w:color="auto"/>
              <w:right w:val="single" w:sz="4" w:space="0" w:color="auto"/>
            </w:tcBorders>
            <w:hideMark/>
          </w:tcPr>
          <w:p w14:paraId="5AC7F7DF"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0,00 zł</w:t>
            </w:r>
          </w:p>
        </w:tc>
        <w:tc>
          <w:tcPr>
            <w:tcW w:w="583" w:type="pct"/>
            <w:tcBorders>
              <w:top w:val="nil"/>
              <w:left w:val="nil"/>
              <w:bottom w:val="single" w:sz="4" w:space="0" w:color="auto"/>
              <w:right w:val="single" w:sz="4" w:space="0" w:color="auto"/>
            </w:tcBorders>
            <w:hideMark/>
          </w:tcPr>
          <w:p w14:paraId="447D0E16"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3 000 000,00 zł</w:t>
            </w:r>
          </w:p>
        </w:tc>
      </w:tr>
      <w:tr w:rsidR="00735054" w:rsidRPr="00735054" w14:paraId="7250386A" w14:textId="77777777" w:rsidTr="00735054">
        <w:trPr>
          <w:trHeight w:val="1641"/>
        </w:trPr>
        <w:tc>
          <w:tcPr>
            <w:tcW w:w="153" w:type="pct"/>
            <w:tcBorders>
              <w:top w:val="nil"/>
              <w:left w:val="single" w:sz="4" w:space="0" w:color="auto"/>
              <w:bottom w:val="single" w:sz="4" w:space="0" w:color="auto"/>
              <w:right w:val="single" w:sz="4" w:space="0" w:color="auto"/>
            </w:tcBorders>
            <w:hideMark/>
          </w:tcPr>
          <w:p w14:paraId="62C5F843"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4</w:t>
            </w:r>
          </w:p>
        </w:tc>
        <w:tc>
          <w:tcPr>
            <w:tcW w:w="854" w:type="pct"/>
            <w:tcBorders>
              <w:top w:val="nil"/>
              <w:left w:val="nil"/>
              <w:bottom w:val="single" w:sz="4" w:space="0" w:color="auto"/>
              <w:right w:val="single" w:sz="4" w:space="0" w:color="auto"/>
            </w:tcBorders>
            <w:hideMark/>
          </w:tcPr>
          <w:p w14:paraId="5FD21162"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Stworzenie Lokalnej Izby Pamięci w Wędzinie</w:t>
            </w:r>
          </w:p>
        </w:tc>
        <w:tc>
          <w:tcPr>
            <w:tcW w:w="719" w:type="pct"/>
            <w:tcBorders>
              <w:top w:val="nil"/>
              <w:left w:val="nil"/>
              <w:bottom w:val="single" w:sz="4" w:space="0" w:color="auto"/>
              <w:right w:val="single" w:sz="4" w:space="0" w:color="auto"/>
            </w:tcBorders>
            <w:hideMark/>
          </w:tcPr>
          <w:p w14:paraId="18F1BDC9"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Stowarzyszenie Miłośników Wędzińskiego Wilka ul. Szkolna 23, 42-793 Wędzina; Partner: Gmina Ciasna</w:t>
            </w:r>
          </w:p>
        </w:tc>
        <w:tc>
          <w:tcPr>
            <w:tcW w:w="474" w:type="pct"/>
            <w:tcBorders>
              <w:top w:val="nil"/>
              <w:left w:val="nil"/>
              <w:bottom w:val="single" w:sz="4" w:space="0" w:color="auto"/>
              <w:right w:val="single" w:sz="4" w:space="0" w:color="auto"/>
            </w:tcBorders>
            <w:hideMark/>
          </w:tcPr>
          <w:p w14:paraId="0D0A920D"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 xml:space="preserve">2027–2032 </w:t>
            </w:r>
          </w:p>
        </w:tc>
        <w:tc>
          <w:tcPr>
            <w:tcW w:w="781" w:type="pct"/>
            <w:tcBorders>
              <w:top w:val="nil"/>
              <w:left w:val="nil"/>
              <w:bottom w:val="single" w:sz="4" w:space="0" w:color="auto"/>
              <w:right w:val="single" w:sz="4" w:space="0" w:color="auto"/>
            </w:tcBorders>
            <w:hideMark/>
          </w:tcPr>
          <w:p w14:paraId="6991C1E1"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22 000,00 zł</w:t>
            </w:r>
          </w:p>
        </w:tc>
        <w:tc>
          <w:tcPr>
            <w:tcW w:w="915" w:type="pct"/>
            <w:tcBorders>
              <w:top w:val="nil"/>
              <w:left w:val="nil"/>
              <w:bottom w:val="single" w:sz="4" w:space="0" w:color="auto"/>
              <w:right w:val="single" w:sz="4" w:space="0" w:color="auto"/>
            </w:tcBorders>
            <w:hideMark/>
          </w:tcPr>
          <w:p w14:paraId="17C7C7AE"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187 000,00 zł</w:t>
            </w:r>
          </w:p>
        </w:tc>
        <w:tc>
          <w:tcPr>
            <w:tcW w:w="522" w:type="pct"/>
            <w:tcBorders>
              <w:top w:val="nil"/>
              <w:left w:val="nil"/>
              <w:bottom w:val="single" w:sz="4" w:space="0" w:color="auto"/>
              <w:right w:val="single" w:sz="4" w:space="0" w:color="auto"/>
            </w:tcBorders>
            <w:hideMark/>
          </w:tcPr>
          <w:p w14:paraId="66442A1C"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11 000,00 zł</w:t>
            </w:r>
          </w:p>
        </w:tc>
        <w:tc>
          <w:tcPr>
            <w:tcW w:w="583" w:type="pct"/>
            <w:tcBorders>
              <w:top w:val="nil"/>
              <w:left w:val="nil"/>
              <w:bottom w:val="single" w:sz="4" w:space="0" w:color="auto"/>
              <w:right w:val="single" w:sz="4" w:space="0" w:color="auto"/>
            </w:tcBorders>
            <w:hideMark/>
          </w:tcPr>
          <w:p w14:paraId="60107473"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220 000,00 zł</w:t>
            </w:r>
          </w:p>
        </w:tc>
      </w:tr>
      <w:tr w:rsidR="00735054" w:rsidRPr="00735054" w14:paraId="48AE5696" w14:textId="77777777" w:rsidTr="00735054">
        <w:trPr>
          <w:trHeight w:val="1559"/>
        </w:trPr>
        <w:tc>
          <w:tcPr>
            <w:tcW w:w="153" w:type="pct"/>
            <w:tcBorders>
              <w:top w:val="nil"/>
              <w:left w:val="single" w:sz="4" w:space="0" w:color="auto"/>
              <w:bottom w:val="single" w:sz="4" w:space="0" w:color="auto"/>
              <w:right w:val="single" w:sz="4" w:space="0" w:color="auto"/>
            </w:tcBorders>
            <w:hideMark/>
          </w:tcPr>
          <w:p w14:paraId="0A913625"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5</w:t>
            </w:r>
          </w:p>
        </w:tc>
        <w:tc>
          <w:tcPr>
            <w:tcW w:w="854" w:type="pct"/>
            <w:tcBorders>
              <w:top w:val="nil"/>
              <w:left w:val="nil"/>
              <w:bottom w:val="single" w:sz="4" w:space="0" w:color="auto"/>
              <w:right w:val="single" w:sz="4" w:space="0" w:color="auto"/>
            </w:tcBorders>
            <w:hideMark/>
          </w:tcPr>
          <w:p w14:paraId="7FD6D1AD"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Historia w postaciach zapisana – spotkania z ciekawymi ludźmi z lokalnej społeczności</w:t>
            </w:r>
          </w:p>
        </w:tc>
        <w:tc>
          <w:tcPr>
            <w:tcW w:w="719" w:type="pct"/>
            <w:tcBorders>
              <w:top w:val="nil"/>
              <w:left w:val="nil"/>
              <w:bottom w:val="single" w:sz="4" w:space="0" w:color="auto"/>
              <w:right w:val="single" w:sz="4" w:space="0" w:color="auto"/>
            </w:tcBorders>
            <w:hideMark/>
          </w:tcPr>
          <w:p w14:paraId="6F36C870"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Stowarzyszenie Miłośników Wędzińskiego Wilka ul. Szkolna 23, 42-793 Wędzina; Partner: Gmina Ciasna</w:t>
            </w:r>
          </w:p>
        </w:tc>
        <w:tc>
          <w:tcPr>
            <w:tcW w:w="474" w:type="pct"/>
            <w:tcBorders>
              <w:top w:val="nil"/>
              <w:left w:val="nil"/>
              <w:bottom w:val="single" w:sz="4" w:space="0" w:color="auto"/>
              <w:right w:val="single" w:sz="4" w:space="0" w:color="auto"/>
            </w:tcBorders>
            <w:hideMark/>
          </w:tcPr>
          <w:p w14:paraId="23B474CA"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 xml:space="preserve">2026–2032 </w:t>
            </w:r>
          </w:p>
        </w:tc>
        <w:tc>
          <w:tcPr>
            <w:tcW w:w="781" w:type="pct"/>
            <w:tcBorders>
              <w:top w:val="nil"/>
              <w:left w:val="nil"/>
              <w:bottom w:val="single" w:sz="4" w:space="0" w:color="auto"/>
              <w:right w:val="single" w:sz="4" w:space="0" w:color="auto"/>
            </w:tcBorders>
            <w:hideMark/>
          </w:tcPr>
          <w:p w14:paraId="5CF125D9"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3 000,00 zł</w:t>
            </w:r>
          </w:p>
        </w:tc>
        <w:tc>
          <w:tcPr>
            <w:tcW w:w="915" w:type="pct"/>
            <w:tcBorders>
              <w:top w:val="nil"/>
              <w:left w:val="nil"/>
              <w:bottom w:val="single" w:sz="4" w:space="0" w:color="auto"/>
              <w:right w:val="single" w:sz="4" w:space="0" w:color="auto"/>
            </w:tcBorders>
            <w:hideMark/>
          </w:tcPr>
          <w:p w14:paraId="2A45E614"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25 500,00 zł</w:t>
            </w:r>
          </w:p>
        </w:tc>
        <w:tc>
          <w:tcPr>
            <w:tcW w:w="522" w:type="pct"/>
            <w:tcBorders>
              <w:top w:val="nil"/>
              <w:left w:val="nil"/>
              <w:bottom w:val="single" w:sz="4" w:space="0" w:color="auto"/>
              <w:right w:val="single" w:sz="4" w:space="0" w:color="auto"/>
            </w:tcBorders>
            <w:hideMark/>
          </w:tcPr>
          <w:p w14:paraId="5698447D"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1 500,00 zł</w:t>
            </w:r>
          </w:p>
        </w:tc>
        <w:tc>
          <w:tcPr>
            <w:tcW w:w="583" w:type="pct"/>
            <w:tcBorders>
              <w:top w:val="nil"/>
              <w:left w:val="nil"/>
              <w:bottom w:val="single" w:sz="4" w:space="0" w:color="auto"/>
              <w:right w:val="single" w:sz="4" w:space="0" w:color="auto"/>
            </w:tcBorders>
            <w:hideMark/>
          </w:tcPr>
          <w:p w14:paraId="2A88443B"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30 000,00 zł</w:t>
            </w:r>
          </w:p>
        </w:tc>
      </w:tr>
      <w:tr w:rsidR="00735054" w:rsidRPr="00735054" w14:paraId="27A0CAAE" w14:textId="77777777" w:rsidTr="00735054">
        <w:trPr>
          <w:trHeight w:val="2600"/>
        </w:trPr>
        <w:tc>
          <w:tcPr>
            <w:tcW w:w="153" w:type="pct"/>
            <w:tcBorders>
              <w:top w:val="nil"/>
              <w:left w:val="single" w:sz="4" w:space="0" w:color="auto"/>
              <w:bottom w:val="single" w:sz="4" w:space="0" w:color="auto"/>
              <w:right w:val="single" w:sz="4" w:space="0" w:color="auto"/>
            </w:tcBorders>
            <w:hideMark/>
          </w:tcPr>
          <w:p w14:paraId="633C9973"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6</w:t>
            </w:r>
          </w:p>
        </w:tc>
        <w:tc>
          <w:tcPr>
            <w:tcW w:w="854" w:type="pct"/>
            <w:tcBorders>
              <w:top w:val="nil"/>
              <w:left w:val="nil"/>
              <w:bottom w:val="single" w:sz="4" w:space="0" w:color="auto"/>
              <w:right w:val="single" w:sz="4" w:space="0" w:color="auto"/>
            </w:tcBorders>
            <w:hideMark/>
          </w:tcPr>
          <w:p w14:paraId="26D7AC44"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Współorganizacja procesji ku czci Św. Urbana i budowy stajenki Bożonarodzeniowej</w:t>
            </w:r>
          </w:p>
        </w:tc>
        <w:tc>
          <w:tcPr>
            <w:tcW w:w="719" w:type="pct"/>
            <w:tcBorders>
              <w:top w:val="nil"/>
              <w:left w:val="nil"/>
              <w:bottom w:val="single" w:sz="4" w:space="0" w:color="auto"/>
              <w:right w:val="single" w:sz="4" w:space="0" w:color="auto"/>
            </w:tcBorders>
            <w:hideMark/>
          </w:tcPr>
          <w:p w14:paraId="3AF87E3A"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Stowarzyszenie Miłośników Wędzińskiego Wilka ul. Szkolna 23, 42-793 Wędzina we współpracy z Radą Parafialną, proboszczem parafii pw. Św. Urbana, Radą Sołecką i OSP</w:t>
            </w:r>
          </w:p>
        </w:tc>
        <w:tc>
          <w:tcPr>
            <w:tcW w:w="474" w:type="pct"/>
            <w:tcBorders>
              <w:top w:val="nil"/>
              <w:left w:val="nil"/>
              <w:bottom w:val="single" w:sz="4" w:space="0" w:color="auto"/>
              <w:right w:val="single" w:sz="4" w:space="0" w:color="auto"/>
            </w:tcBorders>
            <w:hideMark/>
          </w:tcPr>
          <w:p w14:paraId="6A0F4285"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 xml:space="preserve">2026–2032 </w:t>
            </w:r>
          </w:p>
        </w:tc>
        <w:tc>
          <w:tcPr>
            <w:tcW w:w="781" w:type="pct"/>
            <w:tcBorders>
              <w:top w:val="nil"/>
              <w:left w:val="nil"/>
              <w:bottom w:val="single" w:sz="4" w:space="0" w:color="auto"/>
              <w:right w:val="single" w:sz="4" w:space="0" w:color="auto"/>
            </w:tcBorders>
            <w:hideMark/>
          </w:tcPr>
          <w:p w14:paraId="6677E525"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2 000,00 zł</w:t>
            </w:r>
          </w:p>
        </w:tc>
        <w:tc>
          <w:tcPr>
            <w:tcW w:w="915" w:type="pct"/>
            <w:tcBorders>
              <w:top w:val="nil"/>
              <w:left w:val="nil"/>
              <w:bottom w:val="single" w:sz="4" w:space="0" w:color="auto"/>
              <w:right w:val="single" w:sz="4" w:space="0" w:color="auto"/>
            </w:tcBorders>
            <w:hideMark/>
          </w:tcPr>
          <w:p w14:paraId="209EADCF"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17 000,00 zł</w:t>
            </w:r>
          </w:p>
        </w:tc>
        <w:tc>
          <w:tcPr>
            <w:tcW w:w="522" w:type="pct"/>
            <w:tcBorders>
              <w:top w:val="nil"/>
              <w:left w:val="nil"/>
              <w:bottom w:val="single" w:sz="4" w:space="0" w:color="auto"/>
              <w:right w:val="single" w:sz="4" w:space="0" w:color="auto"/>
            </w:tcBorders>
            <w:hideMark/>
          </w:tcPr>
          <w:p w14:paraId="027EB139"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1 000,00 zł</w:t>
            </w:r>
          </w:p>
        </w:tc>
        <w:tc>
          <w:tcPr>
            <w:tcW w:w="583" w:type="pct"/>
            <w:tcBorders>
              <w:top w:val="nil"/>
              <w:left w:val="nil"/>
              <w:bottom w:val="single" w:sz="4" w:space="0" w:color="auto"/>
              <w:right w:val="single" w:sz="4" w:space="0" w:color="auto"/>
            </w:tcBorders>
            <w:hideMark/>
          </w:tcPr>
          <w:p w14:paraId="51619513"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20 000,00 zł</w:t>
            </w:r>
          </w:p>
        </w:tc>
      </w:tr>
      <w:tr w:rsidR="00735054" w:rsidRPr="00735054" w14:paraId="7F8C76DB" w14:textId="77777777" w:rsidTr="006A2F93">
        <w:trPr>
          <w:trHeight w:val="1489"/>
        </w:trPr>
        <w:tc>
          <w:tcPr>
            <w:tcW w:w="153" w:type="pct"/>
            <w:tcBorders>
              <w:top w:val="nil"/>
              <w:left w:val="single" w:sz="4" w:space="0" w:color="auto"/>
              <w:bottom w:val="single" w:sz="4" w:space="0" w:color="auto"/>
              <w:right w:val="single" w:sz="4" w:space="0" w:color="auto"/>
            </w:tcBorders>
            <w:hideMark/>
          </w:tcPr>
          <w:p w14:paraId="5E8C3858"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7</w:t>
            </w:r>
          </w:p>
        </w:tc>
        <w:tc>
          <w:tcPr>
            <w:tcW w:w="854" w:type="pct"/>
            <w:tcBorders>
              <w:top w:val="nil"/>
              <w:left w:val="nil"/>
              <w:bottom w:val="single" w:sz="4" w:space="0" w:color="auto"/>
              <w:right w:val="single" w:sz="4" w:space="0" w:color="auto"/>
            </w:tcBorders>
            <w:hideMark/>
          </w:tcPr>
          <w:p w14:paraId="445A7E95" w14:textId="5B9422FE" w:rsidR="00735054" w:rsidRPr="00735054" w:rsidRDefault="006A2F93" w:rsidP="00735054">
            <w:pPr>
              <w:spacing w:after="0" w:line="240" w:lineRule="auto"/>
              <w:jc w:val="left"/>
              <w:rPr>
                <w:rFonts w:eastAsia="Times New Roman"/>
                <w:iCs w:val="0"/>
                <w:color w:val="000000"/>
                <w:sz w:val="20"/>
              </w:rPr>
            </w:pPr>
            <w:r w:rsidRPr="006A2F93">
              <w:rPr>
                <w:rFonts w:eastAsia="Times New Roman"/>
                <w:iCs w:val="0"/>
                <w:color w:val="000000"/>
                <w:sz w:val="20"/>
              </w:rPr>
              <w:t>Cykliczna wycieczka rowerowa „Historycznym Tropem Wędzińskiego Wilka”</w:t>
            </w:r>
          </w:p>
        </w:tc>
        <w:tc>
          <w:tcPr>
            <w:tcW w:w="719" w:type="pct"/>
            <w:tcBorders>
              <w:top w:val="nil"/>
              <w:left w:val="nil"/>
              <w:bottom w:val="single" w:sz="4" w:space="0" w:color="auto"/>
              <w:right w:val="single" w:sz="4" w:space="0" w:color="auto"/>
            </w:tcBorders>
            <w:hideMark/>
          </w:tcPr>
          <w:p w14:paraId="5EB6E235" w14:textId="684FF481"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 </w:t>
            </w:r>
            <w:r w:rsidR="006A2F93" w:rsidRPr="006A2F93">
              <w:rPr>
                <w:rFonts w:eastAsia="Times New Roman"/>
                <w:iCs w:val="0"/>
                <w:color w:val="000000"/>
                <w:sz w:val="20"/>
              </w:rPr>
              <w:t>Stowarzyszenie Miłośników Wędzińskiego Wilka ul. Szkolna 23, 42-793 Wędzina; Partner: Gmina Ciasna</w:t>
            </w:r>
          </w:p>
        </w:tc>
        <w:tc>
          <w:tcPr>
            <w:tcW w:w="474" w:type="pct"/>
            <w:tcBorders>
              <w:top w:val="nil"/>
              <w:left w:val="nil"/>
              <w:bottom w:val="single" w:sz="4" w:space="0" w:color="auto"/>
              <w:right w:val="single" w:sz="4" w:space="0" w:color="auto"/>
            </w:tcBorders>
            <w:hideMark/>
          </w:tcPr>
          <w:p w14:paraId="2911016B"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2026–2030</w:t>
            </w:r>
          </w:p>
        </w:tc>
        <w:tc>
          <w:tcPr>
            <w:tcW w:w="781" w:type="pct"/>
            <w:tcBorders>
              <w:top w:val="nil"/>
              <w:left w:val="nil"/>
              <w:bottom w:val="single" w:sz="4" w:space="0" w:color="auto"/>
              <w:right w:val="single" w:sz="4" w:space="0" w:color="auto"/>
            </w:tcBorders>
            <w:hideMark/>
          </w:tcPr>
          <w:p w14:paraId="0C702A82"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3 000,00 zł</w:t>
            </w:r>
          </w:p>
        </w:tc>
        <w:tc>
          <w:tcPr>
            <w:tcW w:w="915" w:type="pct"/>
            <w:tcBorders>
              <w:top w:val="nil"/>
              <w:left w:val="nil"/>
              <w:bottom w:val="single" w:sz="4" w:space="0" w:color="auto"/>
              <w:right w:val="single" w:sz="4" w:space="0" w:color="auto"/>
            </w:tcBorders>
            <w:hideMark/>
          </w:tcPr>
          <w:p w14:paraId="461B7F63"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25 500,00 zł</w:t>
            </w:r>
          </w:p>
        </w:tc>
        <w:tc>
          <w:tcPr>
            <w:tcW w:w="522" w:type="pct"/>
            <w:tcBorders>
              <w:top w:val="nil"/>
              <w:left w:val="nil"/>
              <w:bottom w:val="single" w:sz="4" w:space="0" w:color="auto"/>
              <w:right w:val="single" w:sz="4" w:space="0" w:color="auto"/>
            </w:tcBorders>
            <w:hideMark/>
          </w:tcPr>
          <w:p w14:paraId="27F2E1B7"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1 500,00 zł</w:t>
            </w:r>
          </w:p>
        </w:tc>
        <w:tc>
          <w:tcPr>
            <w:tcW w:w="583" w:type="pct"/>
            <w:tcBorders>
              <w:top w:val="nil"/>
              <w:left w:val="nil"/>
              <w:bottom w:val="single" w:sz="4" w:space="0" w:color="auto"/>
              <w:right w:val="single" w:sz="4" w:space="0" w:color="auto"/>
            </w:tcBorders>
            <w:hideMark/>
          </w:tcPr>
          <w:p w14:paraId="2BCA00C6"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30 000,00 zł</w:t>
            </w:r>
          </w:p>
        </w:tc>
      </w:tr>
      <w:tr w:rsidR="00735054" w:rsidRPr="00735054" w14:paraId="4093582F" w14:textId="77777777" w:rsidTr="00735054">
        <w:trPr>
          <w:trHeight w:val="1454"/>
        </w:trPr>
        <w:tc>
          <w:tcPr>
            <w:tcW w:w="153" w:type="pct"/>
            <w:tcBorders>
              <w:top w:val="nil"/>
              <w:left w:val="single" w:sz="4" w:space="0" w:color="auto"/>
              <w:bottom w:val="single" w:sz="4" w:space="0" w:color="auto"/>
              <w:right w:val="single" w:sz="4" w:space="0" w:color="auto"/>
            </w:tcBorders>
            <w:hideMark/>
          </w:tcPr>
          <w:p w14:paraId="4AB8A1F9"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8</w:t>
            </w:r>
          </w:p>
        </w:tc>
        <w:tc>
          <w:tcPr>
            <w:tcW w:w="854" w:type="pct"/>
            <w:tcBorders>
              <w:top w:val="nil"/>
              <w:left w:val="nil"/>
              <w:bottom w:val="single" w:sz="4" w:space="0" w:color="auto"/>
              <w:right w:val="single" w:sz="4" w:space="0" w:color="auto"/>
            </w:tcBorders>
            <w:hideMark/>
          </w:tcPr>
          <w:p w14:paraId="282AB562"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Imprezy markowe bazujące na lokalnych produktach związanych ze specyfiką obszaru, wsparcie produktów lokalnych</w:t>
            </w:r>
          </w:p>
        </w:tc>
        <w:tc>
          <w:tcPr>
            <w:tcW w:w="719" w:type="pct"/>
            <w:tcBorders>
              <w:top w:val="nil"/>
              <w:left w:val="nil"/>
              <w:bottom w:val="single" w:sz="4" w:space="0" w:color="auto"/>
              <w:right w:val="single" w:sz="4" w:space="0" w:color="auto"/>
            </w:tcBorders>
            <w:hideMark/>
          </w:tcPr>
          <w:p w14:paraId="097D47F9"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Gmina Ciasna, we współpracy z lokalnymi przedsiębiorcami, organizacjami społecznymi i instytucjami kultury</w:t>
            </w:r>
          </w:p>
        </w:tc>
        <w:tc>
          <w:tcPr>
            <w:tcW w:w="474" w:type="pct"/>
            <w:tcBorders>
              <w:top w:val="nil"/>
              <w:left w:val="nil"/>
              <w:bottom w:val="single" w:sz="4" w:space="0" w:color="auto"/>
              <w:right w:val="single" w:sz="4" w:space="0" w:color="auto"/>
            </w:tcBorders>
            <w:hideMark/>
          </w:tcPr>
          <w:p w14:paraId="263EC6FE"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2026–2030</w:t>
            </w:r>
          </w:p>
        </w:tc>
        <w:tc>
          <w:tcPr>
            <w:tcW w:w="781" w:type="pct"/>
            <w:tcBorders>
              <w:top w:val="nil"/>
              <w:left w:val="nil"/>
              <w:bottom w:val="single" w:sz="4" w:space="0" w:color="auto"/>
              <w:right w:val="single" w:sz="4" w:space="0" w:color="auto"/>
            </w:tcBorders>
            <w:hideMark/>
          </w:tcPr>
          <w:p w14:paraId="5164C634"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1 500 000,00 zł</w:t>
            </w:r>
          </w:p>
        </w:tc>
        <w:tc>
          <w:tcPr>
            <w:tcW w:w="915" w:type="pct"/>
            <w:tcBorders>
              <w:top w:val="nil"/>
              <w:left w:val="nil"/>
              <w:bottom w:val="single" w:sz="4" w:space="0" w:color="auto"/>
              <w:right w:val="single" w:sz="4" w:space="0" w:color="auto"/>
            </w:tcBorders>
            <w:hideMark/>
          </w:tcPr>
          <w:p w14:paraId="2214A11E"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3 500 000,00 zł</w:t>
            </w:r>
          </w:p>
        </w:tc>
        <w:tc>
          <w:tcPr>
            <w:tcW w:w="522" w:type="pct"/>
            <w:tcBorders>
              <w:top w:val="nil"/>
              <w:left w:val="nil"/>
              <w:bottom w:val="single" w:sz="4" w:space="0" w:color="auto"/>
              <w:right w:val="single" w:sz="4" w:space="0" w:color="auto"/>
            </w:tcBorders>
            <w:hideMark/>
          </w:tcPr>
          <w:p w14:paraId="0C75C8C7"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0,00 zł</w:t>
            </w:r>
          </w:p>
        </w:tc>
        <w:tc>
          <w:tcPr>
            <w:tcW w:w="583" w:type="pct"/>
            <w:tcBorders>
              <w:top w:val="nil"/>
              <w:left w:val="nil"/>
              <w:bottom w:val="single" w:sz="4" w:space="0" w:color="auto"/>
              <w:right w:val="single" w:sz="4" w:space="0" w:color="auto"/>
            </w:tcBorders>
            <w:hideMark/>
          </w:tcPr>
          <w:p w14:paraId="1DA43BB5"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5 000 000,00 zł</w:t>
            </w:r>
          </w:p>
        </w:tc>
      </w:tr>
      <w:tr w:rsidR="00735054" w:rsidRPr="00735054" w14:paraId="57B59AA6" w14:textId="77777777" w:rsidTr="00735054">
        <w:trPr>
          <w:trHeight w:val="1417"/>
        </w:trPr>
        <w:tc>
          <w:tcPr>
            <w:tcW w:w="153" w:type="pct"/>
            <w:tcBorders>
              <w:top w:val="nil"/>
              <w:left w:val="single" w:sz="4" w:space="0" w:color="auto"/>
              <w:bottom w:val="single" w:sz="4" w:space="0" w:color="auto"/>
              <w:right w:val="single" w:sz="4" w:space="0" w:color="auto"/>
            </w:tcBorders>
            <w:hideMark/>
          </w:tcPr>
          <w:p w14:paraId="6FAADD36"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9</w:t>
            </w:r>
          </w:p>
        </w:tc>
        <w:tc>
          <w:tcPr>
            <w:tcW w:w="854" w:type="pct"/>
            <w:tcBorders>
              <w:top w:val="nil"/>
              <w:left w:val="nil"/>
              <w:bottom w:val="single" w:sz="4" w:space="0" w:color="auto"/>
              <w:right w:val="single" w:sz="4" w:space="0" w:color="auto"/>
            </w:tcBorders>
            <w:hideMark/>
          </w:tcPr>
          <w:p w14:paraId="08F54E2B"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Rewitalizacja Zespołu Pałacowo-Parkowego w Sierakowie Śląskim w celu nadania funkcji integracji międzypokoleniowej – etap II</w:t>
            </w:r>
          </w:p>
        </w:tc>
        <w:tc>
          <w:tcPr>
            <w:tcW w:w="719" w:type="pct"/>
            <w:tcBorders>
              <w:top w:val="nil"/>
              <w:left w:val="nil"/>
              <w:bottom w:val="single" w:sz="4" w:space="0" w:color="auto"/>
              <w:right w:val="single" w:sz="4" w:space="0" w:color="auto"/>
            </w:tcBorders>
            <w:hideMark/>
          </w:tcPr>
          <w:p w14:paraId="45C46A2A"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Gmina Ciasna, we współpracy z instytucjami kultury i organizacjami społecznymi</w:t>
            </w:r>
          </w:p>
        </w:tc>
        <w:tc>
          <w:tcPr>
            <w:tcW w:w="474" w:type="pct"/>
            <w:tcBorders>
              <w:top w:val="nil"/>
              <w:left w:val="nil"/>
              <w:bottom w:val="single" w:sz="4" w:space="0" w:color="auto"/>
              <w:right w:val="single" w:sz="4" w:space="0" w:color="auto"/>
            </w:tcBorders>
            <w:hideMark/>
          </w:tcPr>
          <w:p w14:paraId="1B299CFC"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2026–2030</w:t>
            </w:r>
          </w:p>
        </w:tc>
        <w:tc>
          <w:tcPr>
            <w:tcW w:w="781" w:type="pct"/>
            <w:tcBorders>
              <w:top w:val="nil"/>
              <w:left w:val="nil"/>
              <w:bottom w:val="single" w:sz="4" w:space="0" w:color="auto"/>
              <w:right w:val="single" w:sz="4" w:space="0" w:color="auto"/>
            </w:tcBorders>
            <w:hideMark/>
          </w:tcPr>
          <w:p w14:paraId="26782D37"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1 500 000,00 zł</w:t>
            </w:r>
          </w:p>
        </w:tc>
        <w:tc>
          <w:tcPr>
            <w:tcW w:w="915" w:type="pct"/>
            <w:tcBorders>
              <w:top w:val="nil"/>
              <w:left w:val="nil"/>
              <w:bottom w:val="single" w:sz="4" w:space="0" w:color="auto"/>
              <w:right w:val="single" w:sz="4" w:space="0" w:color="auto"/>
            </w:tcBorders>
            <w:hideMark/>
          </w:tcPr>
          <w:p w14:paraId="6B6B5D43"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3 500 000,00 zł</w:t>
            </w:r>
          </w:p>
        </w:tc>
        <w:tc>
          <w:tcPr>
            <w:tcW w:w="522" w:type="pct"/>
            <w:tcBorders>
              <w:top w:val="nil"/>
              <w:left w:val="nil"/>
              <w:bottom w:val="single" w:sz="4" w:space="0" w:color="auto"/>
              <w:right w:val="single" w:sz="4" w:space="0" w:color="auto"/>
            </w:tcBorders>
            <w:hideMark/>
          </w:tcPr>
          <w:p w14:paraId="10E5BBB8"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0,00 zł</w:t>
            </w:r>
          </w:p>
        </w:tc>
        <w:tc>
          <w:tcPr>
            <w:tcW w:w="583" w:type="pct"/>
            <w:tcBorders>
              <w:top w:val="nil"/>
              <w:left w:val="nil"/>
              <w:bottom w:val="single" w:sz="4" w:space="0" w:color="auto"/>
              <w:right w:val="single" w:sz="4" w:space="0" w:color="auto"/>
            </w:tcBorders>
            <w:hideMark/>
          </w:tcPr>
          <w:p w14:paraId="585F365E"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5 000 000,00 zł</w:t>
            </w:r>
          </w:p>
        </w:tc>
      </w:tr>
      <w:tr w:rsidR="00735054" w:rsidRPr="00735054" w14:paraId="66CBDD8E" w14:textId="77777777" w:rsidTr="00735054">
        <w:trPr>
          <w:trHeight w:val="1650"/>
        </w:trPr>
        <w:tc>
          <w:tcPr>
            <w:tcW w:w="153" w:type="pct"/>
            <w:tcBorders>
              <w:top w:val="nil"/>
              <w:left w:val="single" w:sz="4" w:space="0" w:color="auto"/>
              <w:bottom w:val="single" w:sz="4" w:space="0" w:color="auto"/>
              <w:right w:val="single" w:sz="4" w:space="0" w:color="auto"/>
            </w:tcBorders>
            <w:hideMark/>
          </w:tcPr>
          <w:p w14:paraId="6CFABEB9"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10</w:t>
            </w:r>
          </w:p>
        </w:tc>
        <w:tc>
          <w:tcPr>
            <w:tcW w:w="854" w:type="pct"/>
            <w:tcBorders>
              <w:top w:val="nil"/>
              <w:left w:val="nil"/>
              <w:bottom w:val="single" w:sz="4" w:space="0" w:color="auto"/>
              <w:right w:val="single" w:sz="4" w:space="0" w:color="auto"/>
            </w:tcBorders>
            <w:hideMark/>
          </w:tcPr>
          <w:p w14:paraId="6A73B90A"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Przebudowa i modernizacja obiektu pałacowo-parkowego wraz ze zmianą sposobu użytkowania na budynek kulturalno-opiekuńczy – etap II</w:t>
            </w:r>
          </w:p>
        </w:tc>
        <w:tc>
          <w:tcPr>
            <w:tcW w:w="719" w:type="pct"/>
            <w:tcBorders>
              <w:top w:val="nil"/>
              <w:left w:val="nil"/>
              <w:bottom w:val="single" w:sz="4" w:space="0" w:color="auto"/>
              <w:right w:val="single" w:sz="4" w:space="0" w:color="auto"/>
            </w:tcBorders>
            <w:hideMark/>
          </w:tcPr>
          <w:p w14:paraId="748E9BCE"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Gmina Ciasna, we współpracy z instytucjami kultury i organizacjami społecznymi</w:t>
            </w:r>
          </w:p>
        </w:tc>
        <w:tc>
          <w:tcPr>
            <w:tcW w:w="474" w:type="pct"/>
            <w:tcBorders>
              <w:top w:val="nil"/>
              <w:left w:val="nil"/>
              <w:bottom w:val="single" w:sz="4" w:space="0" w:color="auto"/>
              <w:right w:val="single" w:sz="4" w:space="0" w:color="auto"/>
            </w:tcBorders>
            <w:hideMark/>
          </w:tcPr>
          <w:p w14:paraId="1DFC329C"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2026–2030</w:t>
            </w:r>
          </w:p>
        </w:tc>
        <w:tc>
          <w:tcPr>
            <w:tcW w:w="781" w:type="pct"/>
            <w:tcBorders>
              <w:top w:val="nil"/>
              <w:left w:val="nil"/>
              <w:bottom w:val="single" w:sz="4" w:space="0" w:color="auto"/>
              <w:right w:val="single" w:sz="4" w:space="0" w:color="auto"/>
            </w:tcBorders>
            <w:hideMark/>
          </w:tcPr>
          <w:p w14:paraId="6F2E5F6A"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3 000 000,00 zł</w:t>
            </w:r>
          </w:p>
        </w:tc>
        <w:tc>
          <w:tcPr>
            <w:tcW w:w="915" w:type="pct"/>
            <w:tcBorders>
              <w:top w:val="nil"/>
              <w:left w:val="nil"/>
              <w:bottom w:val="single" w:sz="4" w:space="0" w:color="auto"/>
              <w:right w:val="single" w:sz="4" w:space="0" w:color="auto"/>
            </w:tcBorders>
            <w:hideMark/>
          </w:tcPr>
          <w:p w14:paraId="610F500E"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7 000 000,00 zł</w:t>
            </w:r>
          </w:p>
        </w:tc>
        <w:tc>
          <w:tcPr>
            <w:tcW w:w="522" w:type="pct"/>
            <w:tcBorders>
              <w:top w:val="nil"/>
              <w:left w:val="nil"/>
              <w:bottom w:val="single" w:sz="4" w:space="0" w:color="auto"/>
              <w:right w:val="single" w:sz="4" w:space="0" w:color="auto"/>
            </w:tcBorders>
            <w:hideMark/>
          </w:tcPr>
          <w:p w14:paraId="237F0E2B"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0,00 zł</w:t>
            </w:r>
          </w:p>
        </w:tc>
        <w:tc>
          <w:tcPr>
            <w:tcW w:w="583" w:type="pct"/>
            <w:tcBorders>
              <w:top w:val="nil"/>
              <w:left w:val="nil"/>
              <w:bottom w:val="single" w:sz="4" w:space="0" w:color="auto"/>
              <w:right w:val="single" w:sz="4" w:space="0" w:color="auto"/>
            </w:tcBorders>
            <w:hideMark/>
          </w:tcPr>
          <w:p w14:paraId="5C4F3C5F"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10 000 000,00 zł</w:t>
            </w:r>
          </w:p>
        </w:tc>
      </w:tr>
      <w:tr w:rsidR="00735054" w:rsidRPr="00735054" w14:paraId="7E7C2C31" w14:textId="77777777" w:rsidTr="00735054">
        <w:trPr>
          <w:trHeight w:val="1300"/>
        </w:trPr>
        <w:tc>
          <w:tcPr>
            <w:tcW w:w="153" w:type="pct"/>
            <w:tcBorders>
              <w:top w:val="nil"/>
              <w:left w:val="single" w:sz="4" w:space="0" w:color="auto"/>
              <w:bottom w:val="single" w:sz="4" w:space="0" w:color="auto"/>
              <w:right w:val="single" w:sz="4" w:space="0" w:color="auto"/>
            </w:tcBorders>
            <w:hideMark/>
          </w:tcPr>
          <w:p w14:paraId="35FF70A5"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11</w:t>
            </w:r>
          </w:p>
        </w:tc>
        <w:tc>
          <w:tcPr>
            <w:tcW w:w="854" w:type="pct"/>
            <w:tcBorders>
              <w:top w:val="nil"/>
              <w:left w:val="nil"/>
              <w:bottom w:val="single" w:sz="4" w:space="0" w:color="auto"/>
              <w:right w:val="single" w:sz="4" w:space="0" w:color="auto"/>
            </w:tcBorders>
            <w:hideMark/>
          </w:tcPr>
          <w:p w14:paraId="23913E8A"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Adaptacja budynku użyteczności publicznej na cele kulturalno-oświatowe</w:t>
            </w:r>
          </w:p>
        </w:tc>
        <w:tc>
          <w:tcPr>
            <w:tcW w:w="719" w:type="pct"/>
            <w:tcBorders>
              <w:top w:val="nil"/>
              <w:left w:val="nil"/>
              <w:bottom w:val="single" w:sz="4" w:space="0" w:color="auto"/>
              <w:right w:val="single" w:sz="4" w:space="0" w:color="auto"/>
            </w:tcBorders>
            <w:hideMark/>
          </w:tcPr>
          <w:p w14:paraId="1618EA62"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Gmina Ciasna, we współpracy z instytucjami kultury i organizacjami społecznymi</w:t>
            </w:r>
          </w:p>
        </w:tc>
        <w:tc>
          <w:tcPr>
            <w:tcW w:w="474" w:type="pct"/>
            <w:tcBorders>
              <w:top w:val="nil"/>
              <w:left w:val="nil"/>
              <w:bottom w:val="single" w:sz="4" w:space="0" w:color="auto"/>
              <w:right w:val="single" w:sz="4" w:space="0" w:color="auto"/>
            </w:tcBorders>
            <w:hideMark/>
          </w:tcPr>
          <w:p w14:paraId="54E4788F"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2026–2030</w:t>
            </w:r>
          </w:p>
        </w:tc>
        <w:tc>
          <w:tcPr>
            <w:tcW w:w="781" w:type="pct"/>
            <w:tcBorders>
              <w:top w:val="nil"/>
              <w:left w:val="nil"/>
              <w:bottom w:val="single" w:sz="4" w:space="0" w:color="auto"/>
              <w:right w:val="single" w:sz="4" w:space="0" w:color="auto"/>
            </w:tcBorders>
            <w:hideMark/>
          </w:tcPr>
          <w:p w14:paraId="5BF1E050"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1 500 000,00 zł</w:t>
            </w:r>
          </w:p>
        </w:tc>
        <w:tc>
          <w:tcPr>
            <w:tcW w:w="915" w:type="pct"/>
            <w:tcBorders>
              <w:top w:val="nil"/>
              <w:left w:val="nil"/>
              <w:bottom w:val="single" w:sz="4" w:space="0" w:color="auto"/>
              <w:right w:val="single" w:sz="4" w:space="0" w:color="auto"/>
            </w:tcBorders>
            <w:hideMark/>
          </w:tcPr>
          <w:p w14:paraId="69373926"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3 500 000,00 zł</w:t>
            </w:r>
          </w:p>
        </w:tc>
        <w:tc>
          <w:tcPr>
            <w:tcW w:w="522" w:type="pct"/>
            <w:tcBorders>
              <w:top w:val="nil"/>
              <w:left w:val="nil"/>
              <w:bottom w:val="single" w:sz="4" w:space="0" w:color="auto"/>
              <w:right w:val="single" w:sz="4" w:space="0" w:color="auto"/>
            </w:tcBorders>
            <w:hideMark/>
          </w:tcPr>
          <w:p w14:paraId="069849B7"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0,00 zł</w:t>
            </w:r>
          </w:p>
        </w:tc>
        <w:tc>
          <w:tcPr>
            <w:tcW w:w="583" w:type="pct"/>
            <w:tcBorders>
              <w:top w:val="nil"/>
              <w:left w:val="nil"/>
              <w:bottom w:val="single" w:sz="4" w:space="0" w:color="auto"/>
              <w:right w:val="single" w:sz="4" w:space="0" w:color="auto"/>
            </w:tcBorders>
            <w:hideMark/>
          </w:tcPr>
          <w:p w14:paraId="1B509BF8"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5 000 000,00 zł</w:t>
            </w:r>
          </w:p>
        </w:tc>
      </w:tr>
      <w:tr w:rsidR="00735054" w:rsidRPr="00735054" w14:paraId="17D636AB" w14:textId="77777777" w:rsidTr="00735054">
        <w:trPr>
          <w:trHeight w:val="1791"/>
        </w:trPr>
        <w:tc>
          <w:tcPr>
            <w:tcW w:w="153" w:type="pct"/>
            <w:tcBorders>
              <w:top w:val="nil"/>
              <w:left w:val="single" w:sz="4" w:space="0" w:color="auto"/>
              <w:bottom w:val="single" w:sz="4" w:space="0" w:color="auto"/>
              <w:right w:val="single" w:sz="4" w:space="0" w:color="auto"/>
            </w:tcBorders>
            <w:hideMark/>
          </w:tcPr>
          <w:p w14:paraId="7CB84F5B"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12</w:t>
            </w:r>
          </w:p>
        </w:tc>
        <w:tc>
          <w:tcPr>
            <w:tcW w:w="854" w:type="pct"/>
            <w:tcBorders>
              <w:top w:val="nil"/>
              <w:left w:val="nil"/>
              <w:bottom w:val="single" w:sz="4" w:space="0" w:color="auto"/>
              <w:right w:val="single" w:sz="4" w:space="0" w:color="auto"/>
            </w:tcBorders>
            <w:hideMark/>
          </w:tcPr>
          <w:p w14:paraId="45C94421"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Zagospodarowanie terenu oraz wyposażenie budynku byłej Fabryki Fajek/Fajczarni w miejscowości Zborowskie w celu powstania Skansenu w Gminie Ciasna</w:t>
            </w:r>
          </w:p>
        </w:tc>
        <w:tc>
          <w:tcPr>
            <w:tcW w:w="719" w:type="pct"/>
            <w:tcBorders>
              <w:top w:val="nil"/>
              <w:left w:val="nil"/>
              <w:bottom w:val="single" w:sz="4" w:space="0" w:color="auto"/>
              <w:right w:val="single" w:sz="4" w:space="0" w:color="auto"/>
            </w:tcBorders>
            <w:hideMark/>
          </w:tcPr>
          <w:p w14:paraId="55477962"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Gmina Ciasna, we współpracy z instytucjami kultury i organizacjami społecznymi</w:t>
            </w:r>
          </w:p>
        </w:tc>
        <w:tc>
          <w:tcPr>
            <w:tcW w:w="474" w:type="pct"/>
            <w:tcBorders>
              <w:top w:val="nil"/>
              <w:left w:val="nil"/>
              <w:bottom w:val="single" w:sz="4" w:space="0" w:color="auto"/>
              <w:right w:val="single" w:sz="4" w:space="0" w:color="auto"/>
            </w:tcBorders>
            <w:hideMark/>
          </w:tcPr>
          <w:p w14:paraId="320884D0"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2026–2030</w:t>
            </w:r>
          </w:p>
        </w:tc>
        <w:tc>
          <w:tcPr>
            <w:tcW w:w="781" w:type="pct"/>
            <w:tcBorders>
              <w:top w:val="nil"/>
              <w:left w:val="nil"/>
              <w:bottom w:val="single" w:sz="4" w:space="0" w:color="auto"/>
              <w:right w:val="single" w:sz="4" w:space="0" w:color="auto"/>
            </w:tcBorders>
            <w:hideMark/>
          </w:tcPr>
          <w:p w14:paraId="0BDBDBBC"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2 400 000,00 zł</w:t>
            </w:r>
          </w:p>
        </w:tc>
        <w:tc>
          <w:tcPr>
            <w:tcW w:w="915" w:type="pct"/>
            <w:tcBorders>
              <w:top w:val="nil"/>
              <w:left w:val="nil"/>
              <w:bottom w:val="single" w:sz="4" w:space="0" w:color="auto"/>
              <w:right w:val="single" w:sz="4" w:space="0" w:color="auto"/>
            </w:tcBorders>
            <w:hideMark/>
          </w:tcPr>
          <w:p w14:paraId="0C89694E"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5 600 000,00 zł</w:t>
            </w:r>
          </w:p>
        </w:tc>
        <w:tc>
          <w:tcPr>
            <w:tcW w:w="522" w:type="pct"/>
            <w:tcBorders>
              <w:top w:val="nil"/>
              <w:left w:val="nil"/>
              <w:bottom w:val="single" w:sz="4" w:space="0" w:color="auto"/>
              <w:right w:val="single" w:sz="4" w:space="0" w:color="auto"/>
            </w:tcBorders>
            <w:hideMark/>
          </w:tcPr>
          <w:p w14:paraId="0E999D0C"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0,00 zł</w:t>
            </w:r>
          </w:p>
        </w:tc>
        <w:tc>
          <w:tcPr>
            <w:tcW w:w="583" w:type="pct"/>
            <w:tcBorders>
              <w:top w:val="nil"/>
              <w:left w:val="nil"/>
              <w:bottom w:val="single" w:sz="4" w:space="0" w:color="auto"/>
              <w:right w:val="single" w:sz="4" w:space="0" w:color="auto"/>
            </w:tcBorders>
            <w:hideMark/>
          </w:tcPr>
          <w:p w14:paraId="362A8251"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8 000 000,00 zł</w:t>
            </w:r>
          </w:p>
        </w:tc>
      </w:tr>
      <w:tr w:rsidR="00735054" w:rsidRPr="00735054" w14:paraId="5A954D13" w14:textId="77777777" w:rsidTr="00735054">
        <w:trPr>
          <w:trHeight w:val="1417"/>
        </w:trPr>
        <w:tc>
          <w:tcPr>
            <w:tcW w:w="153" w:type="pct"/>
            <w:tcBorders>
              <w:top w:val="nil"/>
              <w:left w:val="single" w:sz="4" w:space="0" w:color="auto"/>
              <w:bottom w:val="single" w:sz="4" w:space="0" w:color="auto"/>
              <w:right w:val="single" w:sz="4" w:space="0" w:color="auto"/>
            </w:tcBorders>
            <w:hideMark/>
          </w:tcPr>
          <w:p w14:paraId="0FFBFE6A"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13</w:t>
            </w:r>
          </w:p>
        </w:tc>
        <w:tc>
          <w:tcPr>
            <w:tcW w:w="854" w:type="pct"/>
            <w:tcBorders>
              <w:top w:val="nil"/>
              <w:left w:val="nil"/>
              <w:bottom w:val="single" w:sz="4" w:space="0" w:color="auto"/>
              <w:right w:val="single" w:sz="4" w:space="0" w:color="auto"/>
            </w:tcBorders>
            <w:hideMark/>
          </w:tcPr>
          <w:p w14:paraId="515BD623"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Zagospodarowanie oraz wyposażenie terenu w miejscowości Zborowskie w celu nadania funkcji sportowo-rekreacyjnej</w:t>
            </w:r>
          </w:p>
        </w:tc>
        <w:tc>
          <w:tcPr>
            <w:tcW w:w="719" w:type="pct"/>
            <w:tcBorders>
              <w:top w:val="nil"/>
              <w:left w:val="nil"/>
              <w:bottom w:val="single" w:sz="4" w:space="0" w:color="auto"/>
              <w:right w:val="single" w:sz="4" w:space="0" w:color="auto"/>
            </w:tcBorders>
            <w:hideMark/>
          </w:tcPr>
          <w:p w14:paraId="4B32EE4E"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Gmina Ciasna, we współpracy z instytucjami kultury i organizacjami społecznymi</w:t>
            </w:r>
          </w:p>
        </w:tc>
        <w:tc>
          <w:tcPr>
            <w:tcW w:w="474" w:type="pct"/>
            <w:tcBorders>
              <w:top w:val="nil"/>
              <w:left w:val="nil"/>
              <w:bottom w:val="single" w:sz="4" w:space="0" w:color="auto"/>
              <w:right w:val="single" w:sz="4" w:space="0" w:color="auto"/>
            </w:tcBorders>
            <w:hideMark/>
          </w:tcPr>
          <w:p w14:paraId="7BED0E42"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2026–2030</w:t>
            </w:r>
          </w:p>
        </w:tc>
        <w:tc>
          <w:tcPr>
            <w:tcW w:w="781" w:type="pct"/>
            <w:tcBorders>
              <w:top w:val="nil"/>
              <w:left w:val="nil"/>
              <w:bottom w:val="single" w:sz="4" w:space="0" w:color="auto"/>
              <w:right w:val="single" w:sz="4" w:space="0" w:color="auto"/>
            </w:tcBorders>
            <w:hideMark/>
          </w:tcPr>
          <w:p w14:paraId="5048F7B5"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300 000,00 zł</w:t>
            </w:r>
          </w:p>
        </w:tc>
        <w:tc>
          <w:tcPr>
            <w:tcW w:w="915" w:type="pct"/>
            <w:tcBorders>
              <w:top w:val="nil"/>
              <w:left w:val="nil"/>
              <w:bottom w:val="single" w:sz="4" w:space="0" w:color="auto"/>
              <w:right w:val="single" w:sz="4" w:space="0" w:color="auto"/>
            </w:tcBorders>
            <w:hideMark/>
          </w:tcPr>
          <w:p w14:paraId="1A53ACA7"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700 000,00 zł</w:t>
            </w:r>
          </w:p>
        </w:tc>
        <w:tc>
          <w:tcPr>
            <w:tcW w:w="522" w:type="pct"/>
            <w:tcBorders>
              <w:top w:val="nil"/>
              <w:left w:val="nil"/>
              <w:bottom w:val="single" w:sz="4" w:space="0" w:color="auto"/>
              <w:right w:val="single" w:sz="4" w:space="0" w:color="auto"/>
            </w:tcBorders>
            <w:hideMark/>
          </w:tcPr>
          <w:p w14:paraId="17134A9A"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0,00 zł</w:t>
            </w:r>
          </w:p>
        </w:tc>
        <w:tc>
          <w:tcPr>
            <w:tcW w:w="583" w:type="pct"/>
            <w:tcBorders>
              <w:top w:val="nil"/>
              <w:left w:val="nil"/>
              <w:bottom w:val="single" w:sz="4" w:space="0" w:color="auto"/>
              <w:right w:val="single" w:sz="4" w:space="0" w:color="auto"/>
            </w:tcBorders>
            <w:hideMark/>
          </w:tcPr>
          <w:p w14:paraId="5A21B7CE"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1 000 000,00 zł</w:t>
            </w:r>
          </w:p>
        </w:tc>
      </w:tr>
      <w:tr w:rsidR="00735054" w:rsidRPr="00735054" w14:paraId="7AE8ED2E" w14:textId="77777777" w:rsidTr="00735054">
        <w:trPr>
          <w:trHeight w:val="1300"/>
        </w:trPr>
        <w:tc>
          <w:tcPr>
            <w:tcW w:w="153" w:type="pct"/>
            <w:tcBorders>
              <w:top w:val="nil"/>
              <w:left w:val="single" w:sz="4" w:space="0" w:color="auto"/>
              <w:bottom w:val="single" w:sz="4" w:space="0" w:color="auto"/>
              <w:right w:val="single" w:sz="4" w:space="0" w:color="auto"/>
            </w:tcBorders>
            <w:hideMark/>
          </w:tcPr>
          <w:p w14:paraId="2CBAB9AE"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14</w:t>
            </w:r>
          </w:p>
        </w:tc>
        <w:tc>
          <w:tcPr>
            <w:tcW w:w="854" w:type="pct"/>
            <w:tcBorders>
              <w:top w:val="nil"/>
              <w:left w:val="nil"/>
              <w:bottom w:val="single" w:sz="4" w:space="0" w:color="auto"/>
              <w:right w:val="single" w:sz="4" w:space="0" w:color="auto"/>
            </w:tcBorders>
            <w:hideMark/>
          </w:tcPr>
          <w:p w14:paraId="127211A5"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Rewitalizacja terenu po byłej gorzelni w Sierakowie Śląskim</w:t>
            </w:r>
          </w:p>
        </w:tc>
        <w:tc>
          <w:tcPr>
            <w:tcW w:w="719" w:type="pct"/>
            <w:tcBorders>
              <w:top w:val="nil"/>
              <w:left w:val="nil"/>
              <w:bottom w:val="single" w:sz="4" w:space="0" w:color="auto"/>
              <w:right w:val="single" w:sz="4" w:space="0" w:color="auto"/>
            </w:tcBorders>
            <w:hideMark/>
          </w:tcPr>
          <w:p w14:paraId="3D1B9AB8"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Gmina Ciasna, we współpracy z instytucjami kultury i organizacjami społecznymi</w:t>
            </w:r>
          </w:p>
        </w:tc>
        <w:tc>
          <w:tcPr>
            <w:tcW w:w="474" w:type="pct"/>
            <w:tcBorders>
              <w:top w:val="nil"/>
              <w:left w:val="nil"/>
              <w:bottom w:val="single" w:sz="4" w:space="0" w:color="auto"/>
              <w:right w:val="single" w:sz="4" w:space="0" w:color="auto"/>
            </w:tcBorders>
            <w:hideMark/>
          </w:tcPr>
          <w:p w14:paraId="670B4C06"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2027–2032</w:t>
            </w:r>
          </w:p>
        </w:tc>
        <w:tc>
          <w:tcPr>
            <w:tcW w:w="781" w:type="pct"/>
            <w:tcBorders>
              <w:top w:val="nil"/>
              <w:left w:val="nil"/>
              <w:bottom w:val="single" w:sz="4" w:space="0" w:color="auto"/>
              <w:right w:val="single" w:sz="4" w:space="0" w:color="auto"/>
            </w:tcBorders>
            <w:hideMark/>
          </w:tcPr>
          <w:p w14:paraId="37707173"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6 000 000,00 zł</w:t>
            </w:r>
          </w:p>
        </w:tc>
        <w:tc>
          <w:tcPr>
            <w:tcW w:w="915" w:type="pct"/>
            <w:tcBorders>
              <w:top w:val="nil"/>
              <w:left w:val="nil"/>
              <w:bottom w:val="single" w:sz="4" w:space="0" w:color="auto"/>
              <w:right w:val="single" w:sz="4" w:space="0" w:color="auto"/>
            </w:tcBorders>
            <w:hideMark/>
          </w:tcPr>
          <w:p w14:paraId="6FBD1880"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14 000 000,00 zł</w:t>
            </w:r>
          </w:p>
        </w:tc>
        <w:tc>
          <w:tcPr>
            <w:tcW w:w="522" w:type="pct"/>
            <w:tcBorders>
              <w:top w:val="nil"/>
              <w:left w:val="nil"/>
              <w:bottom w:val="single" w:sz="4" w:space="0" w:color="auto"/>
              <w:right w:val="single" w:sz="4" w:space="0" w:color="auto"/>
            </w:tcBorders>
            <w:hideMark/>
          </w:tcPr>
          <w:p w14:paraId="4461CA88"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0,00 zł</w:t>
            </w:r>
          </w:p>
        </w:tc>
        <w:tc>
          <w:tcPr>
            <w:tcW w:w="583" w:type="pct"/>
            <w:tcBorders>
              <w:top w:val="nil"/>
              <w:left w:val="nil"/>
              <w:bottom w:val="single" w:sz="4" w:space="0" w:color="auto"/>
              <w:right w:val="single" w:sz="4" w:space="0" w:color="auto"/>
            </w:tcBorders>
            <w:hideMark/>
          </w:tcPr>
          <w:p w14:paraId="76A389C3"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20 000 000,00 zł</w:t>
            </w:r>
          </w:p>
        </w:tc>
      </w:tr>
      <w:tr w:rsidR="00735054" w:rsidRPr="00735054" w14:paraId="3552DE14" w14:textId="77777777" w:rsidTr="00735054">
        <w:trPr>
          <w:trHeight w:val="3118"/>
        </w:trPr>
        <w:tc>
          <w:tcPr>
            <w:tcW w:w="153" w:type="pct"/>
            <w:tcBorders>
              <w:top w:val="nil"/>
              <w:left w:val="single" w:sz="4" w:space="0" w:color="auto"/>
              <w:bottom w:val="single" w:sz="4" w:space="0" w:color="auto"/>
              <w:right w:val="single" w:sz="4" w:space="0" w:color="auto"/>
            </w:tcBorders>
            <w:hideMark/>
          </w:tcPr>
          <w:p w14:paraId="54DFFAC4"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15</w:t>
            </w:r>
          </w:p>
        </w:tc>
        <w:tc>
          <w:tcPr>
            <w:tcW w:w="854" w:type="pct"/>
            <w:tcBorders>
              <w:top w:val="nil"/>
              <w:left w:val="nil"/>
              <w:bottom w:val="single" w:sz="4" w:space="0" w:color="auto"/>
              <w:right w:val="single" w:sz="4" w:space="0" w:color="auto"/>
            </w:tcBorders>
            <w:hideMark/>
          </w:tcPr>
          <w:p w14:paraId="2FA41130"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Rewitalizacja obszaru zdegradowanego po byłej jednostce wojskowej w Przywarach (Sieraków Śląski) na terenie Gminy Ciasna w celu nadania obiektom funkcji podwójnego przeznaczenia w zakresie zapewnienia bezpieczeństwa mieszkańców oraz turystyczno-rekreacyjnej</w:t>
            </w:r>
          </w:p>
        </w:tc>
        <w:tc>
          <w:tcPr>
            <w:tcW w:w="719" w:type="pct"/>
            <w:tcBorders>
              <w:top w:val="nil"/>
              <w:left w:val="nil"/>
              <w:bottom w:val="single" w:sz="4" w:space="0" w:color="auto"/>
              <w:right w:val="single" w:sz="4" w:space="0" w:color="auto"/>
            </w:tcBorders>
            <w:hideMark/>
          </w:tcPr>
          <w:p w14:paraId="44342C10"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Gmina Ciasna, we współpracy z jednostkami OSP, instytucjami bezpieczeństwa oraz organizacjami społecznymi</w:t>
            </w:r>
          </w:p>
        </w:tc>
        <w:tc>
          <w:tcPr>
            <w:tcW w:w="474" w:type="pct"/>
            <w:tcBorders>
              <w:top w:val="nil"/>
              <w:left w:val="nil"/>
              <w:bottom w:val="single" w:sz="4" w:space="0" w:color="auto"/>
              <w:right w:val="single" w:sz="4" w:space="0" w:color="auto"/>
            </w:tcBorders>
            <w:hideMark/>
          </w:tcPr>
          <w:p w14:paraId="208B428C"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2027–2032</w:t>
            </w:r>
          </w:p>
        </w:tc>
        <w:tc>
          <w:tcPr>
            <w:tcW w:w="781" w:type="pct"/>
            <w:tcBorders>
              <w:top w:val="nil"/>
              <w:left w:val="nil"/>
              <w:bottom w:val="single" w:sz="4" w:space="0" w:color="auto"/>
              <w:right w:val="single" w:sz="4" w:space="0" w:color="auto"/>
            </w:tcBorders>
            <w:hideMark/>
          </w:tcPr>
          <w:p w14:paraId="1984BB72"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3 000 000,00 zł</w:t>
            </w:r>
          </w:p>
        </w:tc>
        <w:tc>
          <w:tcPr>
            <w:tcW w:w="915" w:type="pct"/>
            <w:tcBorders>
              <w:top w:val="nil"/>
              <w:left w:val="nil"/>
              <w:bottom w:val="single" w:sz="4" w:space="0" w:color="auto"/>
              <w:right w:val="single" w:sz="4" w:space="0" w:color="auto"/>
            </w:tcBorders>
            <w:hideMark/>
          </w:tcPr>
          <w:p w14:paraId="1417BBF0"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7 000 000,00 zł</w:t>
            </w:r>
          </w:p>
        </w:tc>
        <w:tc>
          <w:tcPr>
            <w:tcW w:w="522" w:type="pct"/>
            <w:tcBorders>
              <w:top w:val="nil"/>
              <w:left w:val="nil"/>
              <w:bottom w:val="single" w:sz="4" w:space="0" w:color="auto"/>
              <w:right w:val="single" w:sz="4" w:space="0" w:color="auto"/>
            </w:tcBorders>
            <w:hideMark/>
          </w:tcPr>
          <w:p w14:paraId="6D91B084"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0,00 zł</w:t>
            </w:r>
          </w:p>
        </w:tc>
        <w:tc>
          <w:tcPr>
            <w:tcW w:w="583" w:type="pct"/>
            <w:tcBorders>
              <w:top w:val="nil"/>
              <w:left w:val="nil"/>
              <w:bottom w:val="single" w:sz="4" w:space="0" w:color="auto"/>
              <w:right w:val="single" w:sz="4" w:space="0" w:color="auto"/>
            </w:tcBorders>
            <w:hideMark/>
          </w:tcPr>
          <w:p w14:paraId="092D98FD"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10 000 000,00 zł</w:t>
            </w:r>
          </w:p>
        </w:tc>
      </w:tr>
      <w:tr w:rsidR="00735054" w:rsidRPr="00735054" w14:paraId="665CF529" w14:textId="77777777" w:rsidTr="00735054">
        <w:trPr>
          <w:trHeight w:val="1560"/>
        </w:trPr>
        <w:tc>
          <w:tcPr>
            <w:tcW w:w="153" w:type="pct"/>
            <w:tcBorders>
              <w:top w:val="nil"/>
              <w:left w:val="single" w:sz="4" w:space="0" w:color="auto"/>
              <w:bottom w:val="single" w:sz="4" w:space="0" w:color="auto"/>
              <w:right w:val="single" w:sz="4" w:space="0" w:color="auto"/>
            </w:tcBorders>
            <w:hideMark/>
          </w:tcPr>
          <w:p w14:paraId="471E79A3"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16</w:t>
            </w:r>
          </w:p>
        </w:tc>
        <w:tc>
          <w:tcPr>
            <w:tcW w:w="854" w:type="pct"/>
            <w:tcBorders>
              <w:top w:val="nil"/>
              <w:left w:val="nil"/>
              <w:bottom w:val="single" w:sz="4" w:space="0" w:color="auto"/>
              <w:right w:val="single" w:sz="4" w:space="0" w:color="auto"/>
            </w:tcBorders>
            <w:hideMark/>
          </w:tcPr>
          <w:p w14:paraId="772D29EB"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Budowa dróg rowerowych na terenie Gminy Ciasna – etap II</w:t>
            </w:r>
          </w:p>
        </w:tc>
        <w:tc>
          <w:tcPr>
            <w:tcW w:w="719" w:type="pct"/>
            <w:tcBorders>
              <w:top w:val="nil"/>
              <w:left w:val="nil"/>
              <w:bottom w:val="single" w:sz="4" w:space="0" w:color="auto"/>
              <w:right w:val="single" w:sz="4" w:space="0" w:color="auto"/>
            </w:tcBorders>
            <w:hideMark/>
          </w:tcPr>
          <w:p w14:paraId="1AAE160F"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Gmina Ciasna, we współpracy z Powiatem Lublinieckim oraz gminami partnerskimi</w:t>
            </w:r>
          </w:p>
        </w:tc>
        <w:tc>
          <w:tcPr>
            <w:tcW w:w="474" w:type="pct"/>
            <w:tcBorders>
              <w:top w:val="nil"/>
              <w:left w:val="nil"/>
              <w:bottom w:val="single" w:sz="4" w:space="0" w:color="auto"/>
              <w:right w:val="single" w:sz="4" w:space="0" w:color="auto"/>
            </w:tcBorders>
            <w:hideMark/>
          </w:tcPr>
          <w:p w14:paraId="2390F054"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2026–2032</w:t>
            </w:r>
          </w:p>
        </w:tc>
        <w:tc>
          <w:tcPr>
            <w:tcW w:w="781" w:type="pct"/>
            <w:tcBorders>
              <w:top w:val="nil"/>
              <w:left w:val="nil"/>
              <w:bottom w:val="single" w:sz="4" w:space="0" w:color="auto"/>
              <w:right w:val="single" w:sz="4" w:space="0" w:color="auto"/>
            </w:tcBorders>
            <w:hideMark/>
          </w:tcPr>
          <w:p w14:paraId="0A6086CF"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1 500 000,00 zł</w:t>
            </w:r>
          </w:p>
        </w:tc>
        <w:tc>
          <w:tcPr>
            <w:tcW w:w="915" w:type="pct"/>
            <w:tcBorders>
              <w:top w:val="nil"/>
              <w:left w:val="nil"/>
              <w:bottom w:val="single" w:sz="4" w:space="0" w:color="auto"/>
              <w:right w:val="single" w:sz="4" w:space="0" w:color="auto"/>
            </w:tcBorders>
            <w:hideMark/>
          </w:tcPr>
          <w:p w14:paraId="342060D5"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3 500 000,00 zł</w:t>
            </w:r>
          </w:p>
        </w:tc>
        <w:tc>
          <w:tcPr>
            <w:tcW w:w="522" w:type="pct"/>
            <w:tcBorders>
              <w:top w:val="nil"/>
              <w:left w:val="nil"/>
              <w:bottom w:val="single" w:sz="4" w:space="0" w:color="auto"/>
              <w:right w:val="single" w:sz="4" w:space="0" w:color="auto"/>
            </w:tcBorders>
            <w:hideMark/>
          </w:tcPr>
          <w:p w14:paraId="592F969B"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0,00 zł</w:t>
            </w:r>
          </w:p>
        </w:tc>
        <w:tc>
          <w:tcPr>
            <w:tcW w:w="583" w:type="pct"/>
            <w:tcBorders>
              <w:top w:val="nil"/>
              <w:left w:val="nil"/>
              <w:bottom w:val="single" w:sz="4" w:space="0" w:color="auto"/>
              <w:right w:val="single" w:sz="4" w:space="0" w:color="auto"/>
            </w:tcBorders>
            <w:hideMark/>
          </w:tcPr>
          <w:p w14:paraId="11B1A03D"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5 000 000,00 zł</w:t>
            </w:r>
          </w:p>
        </w:tc>
      </w:tr>
      <w:tr w:rsidR="00735054" w:rsidRPr="00735054" w14:paraId="6677AB93" w14:textId="77777777" w:rsidTr="00735054">
        <w:trPr>
          <w:trHeight w:val="1539"/>
        </w:trPr>
        <w:tc>
          <w:tcPr>
            <w:tcW w:w="153" w:type="pct"/>
            <w:tcBorders>
              <w:top w:val="nil"/>
              <w:left w:val="single" w:sz="4" w:space="0" w:color="auto"/>
              <w:bottom w:val="single" w:sz="4" w:space="0" w:color="auto"/>
              <w:right w:val="single" w:sz="4" w:space="0" w:color="auto"/>
            </w:tcBorders>
            <w:hideMark/>
          </w:tcPr>
          <w:p w14:paraId="17361E28"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17</w:t>
            </w:r>
          </w:p>
        </w:tc>
        <w:tc>
          <w:tcPr>
            <w:tcW w:w="854" w:type="pct"/>
            <w:tcBorders>
              <w:top w:val="nil"/>
              <w:left w:val="nil"/>
              <w:bottom w:val="single" w:sz="4" w:space="0" w:color="auto"/>
              <w:right w:val="single" w:sz="4" w:space="0" w:color="auto"/>
            </w:tcBorders>
            <w:hideMark/>
          </w:tcPr>
          <w:p w14:paraId="122FAC77"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Modernizacja oczyszczalni ścieków w Gminie Ciasna wraz z modernizacją sieci wodociągowej, kanalizacyjnej oraz przepompowni</w:t>
            </w:r>
          </w:p>
        </w:tc>
        <w:tc>
          <w:tcPr>
            <w:tcW w:w="719" w:type="pct"/>
            <w:tcBorders>
              <w:top w:val="nil"/>
              <w:left w:val="nil"/>
              <w:bottom w:val="single" w:sz="4" w:space="0" w:color="auto"/>
              <w:right w:val="single" w:sz="4" w:space="0" w:color="auto"/>
            </w:tcBorders>
            <w:hideMark/>
          </w:tcPr>
          <w:p w14:paraId="49F81318"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Gmina Ciasna, we współpracy z instytucjami zajmującymi się gospodarką wodno-ściekową</w:t>
            </w:r>
          </w:p>
        </w:tc>
        <w:tc>
          <w:tcPr>
            <w:tcW w:w="474" w:type="pct"/>
            <w:tcBorders>
              <w:top w:val="nil"/>
              <w:left w:val="nil"/>
              <w:bottom w:val="single" w:sz="4" w:space="0" w:color="auto"/>
              <w:right w:val="single" w:sz="4" w:space="0" w:color="auto"/>
            </w:tcBorders>
            <w:hideMark/>
          </w:tcPr>
          <w:p w14:paraId="4D014C98"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2026–2030</w:t>
            </w:r>
          </w:p>
        </w:tc>
        <w:tc>
          <w:tcPr>
            <w:tcW w:w="781" w:type="pct"/>
            <w:tcBorders>
              <w:top w:val="nil"/>
              <w:left w:val="nil"/>
              <w:bottom w:val="single" w:sz="4" w:space="0" w:color="auto"/>
              <w:right w:val="single" w:sz="4" w:space="0" w:color="auto"/>
            </w:tcBorders>
            <w:hideMark/>
          </w:tcPr>
          <w:p w14:paraId="45E44AFF"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4 800 000,00 zł</w:t>
            </w:r>
          </w:p>
        </w:tc>
        <w:tc>
          <w:tcPr>
            <w:tcW w:w="915" w:type="pct"/>
            <w:tcBorders>
              <w:top w:val="nil"/>
              <w:left w:val="nil"/>
              <w:bottom w:val="single" w:sz="4" w:space="0" w:color="auto"/>
              <w:right w:val="single" w:sz="4" w:space="0" w:color="auto"/>
            </w:tcBorders>
            <w:hideMark/>
          </w:tcPr>
          <w:p w14:paraId="621DE211"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11 200 000,00 zł</w:t>
            </w:r>
          </w:p>
        </w:tc>
        <w:tc>
          <w:tcPr>
            <w:tcW w:w="522" w:type="pct"/>
            <w:tcBorders>
              <w:top w:val="nil"/>
              <w:left w:val="nil"/>
              <w:bottom w:val="single" w:sz="4" w:space="0" w:color="auto"/>
              <w:right w:val="single" w:sz="4" w:space="0" w:color="auto"/>
            </w:tcBorders>
            <w:hideMark/>
          </w:tcPr>
          <w:p w14:paraId="2F768051"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0,00 zł</w:t>
            </w:r>
          </w:p>
        </w:tc>
        <w:tc>
          <w:tcPr>
            <w:tcW w:w="583" w:type="pct"/>
            <w:tcBorders>
              <w:top w:val="nil"/>
              <w:left w:val="nil"/>
              <w:bottom w:val="single" w:sz="4" w:space="0" w:color="auto"/>
              <w:right w:val="single" w:sz="4" w:space="0" w:color="auto"/>
            </w:tcBorders>
            <w:hideMark/>
          </w:tcPr>
          <w:p w14:paraId="70256A9B"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16 000 000,00 zł</w:t>
            </w:r>
          </w:p>
        </w:tc>
      </w:tr>
      <w:tr w:rsidR="00735054" w:rsidRPr="00735054" w14:paraId="65B96ADD" w14:textId="77777777" w:rsidTr="00735054">
        <w:trPr>
          <w:trHeight w:val="1560"/>
        </w:trPr>
        <w:tc>
          <w:tcPr>
            <w:tcW w:w="153" w:type="pct"/>
            <w:tcBorders>
              <w:top w:val="nil"/>
              <w:left w:val="single" w:sz="4" w:space="0" w:color="auto"/>
              <w:bottom w:val="single" w:sz="4" w:space="0" w:color="auto"/>
              <w:right w:val="single" w:sz="4" w:space="0" w:color="auto"/>
            </w:tcBorders>
            <w:hideMark/>
          </w:tcPr>
          <w:p w14:paraId="17FE1C91"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18</w:t>
            </w:r>
          </w:p>
        </w:tc>
        <w:tc>
          <w:tcPr>
            <w:tcW w:w="854" w:type="pct"/>
            <w:tcBorders>
              <w:top w:val="nil"/>
              <w:left w:val="nil"/>
              <w:bottom w:val="single" w:sz="4" w:space="0" w:color="auto"/>
              <w:right w:val="single" w:sz="4" w:space="0" w:color="auto"/>
            </w:tcBorders>
            <w:hideMark/>
          </w:tcPr>
          <w:p w14:paraId="0A9AAB50"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Zwiększanie potencjału zrównoważonej gospodarki wodnej na terenie Gminy Ciasna</w:t>
            </w:r>
          </w:p>
        </w:tc>
        <w:tc>
          <w:tcPr>
            <w:tcW w:w="719" w:type="pct"/>
            <w:tcBorders>
              <w:top w:val="nil"/>
              <w:left w:val="nil"/>
              <w:bottom w:val="single" w:sz="4" w:space="0" w:color="auto"/>
              <w:right w:val="single" w:sz="4" w:space="0" w:color="auto"/>
            </w:tcBorders>
            <w:hideMark/>
          </w:tcPr>
          <w:p w14:paraId="6AAADE39"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Gmina Ciasna, we współpracy z instytucjami ochrony środowiska i organizacjami lokalnymi</w:t>
            </w:r>
          </w:p>
        </w:tc>
        <w:tc>
          <w:tcPr>
            <w:tcW w:w="474" w:type="pct"/>
            <w:tcBorders>
              <w:top w:val="nil"/>
              <w:left w:val="nil"/>
              <w:bottom w:val="single" w:sz="4" w:space="0" w:color="auto"/>
              <w:right w:val="single" w:sz="4" w:space="0" w:color="auto"/>
            </w:tcBorders>
            <w:hideMark/>
          </w:tcPr>
          <w:p w14:paraId="381C1975" w14:textId="77777777" w:rsidR="00735054" w:rsidRPr="00735054" w:rsidRDefault="00735054" w:rsidP="00735054">
            <w:pPr>
              <w:spacing w:after="0" w:line="240" w:lineRule="auto"/>
              <w:jc w:val="left"/>
              <w:rPr>
                <w:rFonts w:eastAsia="Times New Roman"/>
                <w:iCs w:val="0"/>
                <w:color w:val="000000"/>
                <w:sz w:val="20"/>
              </w:rPr>
            </w:pPr>
            <w:r w:rsidRPr="00735054">
              <w:rPr>
                <w:rFonts w:eastAsia="Times New Roman"/>
                <w:iCs w:val="0"/>
                <w:color w:val="000000"/>
                <w:sz w:val="20"/>
              </w:rPr>
              <w:t>2026–2032</w:t>
            </w:r>
          </w:p>
        </w:tc>
        <w:tc>
          <w:tcPr>
            <w:tcW w:w="781" w:type="pct"/>
            <w:tcBorders>
              <w:top w:val="nil"/>
              <w:left w:val="nil"/>
              <w:bottom w:val="single" w:sz="4" w:space="0" w:color="auto"/>
              <w:right w:val="single" w:sz="4" w:space="0" w:color="auto"/>
            </w:tcBorders>
            <w:hideMark/>
          </w:tcPr>
          <w:p w14:paraId="290974CC"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3 000 000,00 zł</w:t>
            </w:r>
          </w:p>
        </w:tc>
        <w:tc>
          <w:tcPr>
            <w:tcW w:w="915" w:type="pct"/>
            <w:tcBorders>
              <w:top w:val="nil"/>
              <w:left w:val="nil"/>
              <w:bottom w:val="single" w:sz="4" w:space="0" w:color="auto"/>
              <w:right w:val="single" w:sz="4" w:space="0" w:color="auto"/>
            </w:tcBorders>
            <w:hideMark/>
          </w:tcPr>
          <w:p w14:paraId="6AD28109"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7 000 000,00 zł</w:t>
            </w:r>
          </w:p>
        </w:tc>
        <w:tc>
          <w:tcPr>
            <w:tcW w:w="522" w:type="pct"/>
            <w:tcBorders>
              <w:top w:val="nil"/>
              <w:left w:val="nil"/>
              <w:bottom w:val="single" w:sz="4" w:space="0" w:color="auto"/>
              <w:right w:val="single" w:sz="4" w:space="0" w:color="auto"/>
            </w:tcBorders>
            <w:hideMark/>
          </w:tcPr>
          <w:p w14:paraId="28AD28B0"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0,00 zł</w:t>
            </w:r>
          </w:p>
        </w:tc>
        <w:tc>
          <w:tcPr>
            <w:tcW w:w="583" w:type="pct"/>
            <w:tcBorders>
              <w:top w:val="nil"/>
              <w:left w:val="nil"/>
              <w:bottom w:val="single" w:sz="4" w:space="0" w:color="auto"/>
              <w:right w:val="single" w:sz="4" w:space="0" w:color="auto"/>
            </w:tcBorders>
            <w:hideMark/>
          </w:tcPr>
          <w:p w14:paraId="15FEA981" w14:textId="77777777" w:rsidR="00735054" w:rsidRPr="00735054" w:rsidRDefault="00735054" w:rsidP="00735054">
            <w:pPr>
              <w:spacing w:after="0" w:line="240" w:lineRule="auto"/>
              <w:jc w:val="right"/>
              <w:rPr>
                <w:rFonts w:eastAsia="Times New Roman"/>
                <w:iCs w:val="0"/>
                <w:color w:val="000000"/>
                <w:sz w:val="20"/>
              </w:rPr>
            </w:pPr>
            <w:r w:rsidRPr="00735054">
              <w:rPr>
                <w:rFonts w:eastAsia="Times New Roman"/>
                <w:iCs w:val="0"/>
                <w:color w:val="000000"/>
                <w:sz w:val="20"/>
              </w:rPr>
              <w:t>10 000 000,00 zł</w:t>
            </w:r>
          </w:p>
        </w:tc>
      </w:tr>
      <w:tr w:rsidR="00735054" w:rsidRPr="00735054" w14:paraId="084BA0B9" w14:textId="77777777" w:rsidTr="00735054">
        <w:trPr>
          <w:trHeight w:val="260"/>
        </w:trPr>
        <w:tc>
          <w:tcPr>
            <w:tcW w:w="2199" w:type="pct"/>
            <w:gridSpan w:val="4"/>
            <w:tcBorders>
              <w:top w:val="single" w:sz="4" w:space="0" w:color="auto"/>
              <w:left w:val="single" w:sz="4" w:space="0" w:color="auto"/>
              <w:bottom w:val="single" w:sz="4" w:space="0" w:color="auto"/>
              <w:right w:val="single" w:sz="4" w:space="0" w:color="000000"/>
            </w:tcBorders>
            <w:hideMark/>
          </w:tcPr>
          <w:p w14:paraId="1545988C" w14:textId="77777777" w:rsidR="00735054" w:rsidRPr="00735054" w:rsidRDefault="00735054" w:rsidP="00735054">
            <w:pPr>
              <w:spacing w:after="0" w:line="240" w:lineRule="auto"/>
              <w:jc w:val="center"/>
              <w:rPr>
                <w:rFonts w:eastAsia="Times New Roman"/>
                <w:b/>
                <w:iCs w:val="0"/>
                <w:color w:val="000000"/>
                <w:sz w:val="20"/>
              </w:rPr>
            </w:pPr>
            <w:r w:rsidRPr="00735054">
              <w:rPr>
                <w:rFonts w:eastAsia="Times New Roman"/>
                <w:b/>
                <w:iCs w:val="0"/>
                <w:color w:val="000000"/>
                <w:sz w:val="20"/>
              </w:rPr>
              <w:t>Razem</w:t>
            </w:r>
          </w:p>
        </w:tc>
        <w:tc>
          <w:tcPr>
            <w:tcW w:w="781" w:type="pct"/>
            <w:tcBorders>
              <w:top w:val="nil"/>
              <w:left w:val="nil"/>
              <w:bottom w:val="single" w:sz="4" w:space="0" w:color="auto"/>
              <w:right w:val="single" w:sz="4" w:space="0" w:color="auto"/>
            </w:tcBorders>
            <w:hideMark/>
          </w:tcPr>
          <w:p w14:paraId="29F9FACB" w14:textId="77777777" w:rsidR="00735054" w:rsidRPr="00735054" w:rsidRDefault="00735054" w:rsidP="00735054">
            <w:pPr>
              <w:spacing w:after="0" w:line="240" w:lineRule="auto"/>
              <w:jc w:val="right"/>
              <w:rPr>
                <w:rFonts w:eastAsia="Times New Roman"/>
                <w:b/>
                <w:iCs w:val="0"/>
                <w:color w:val="000000"/>
                <w:sz w:val="20"/>
              </w:rPr>
            </w:pPr>
            <w:r w:rsidRPr="00735054">
              <w:rPr>
                <w:rFonts w:eastAsia="Times New Roman"/>
                <w:b/>
                <w:iCs w:val="0"/>
                <w:color w:val="000000"/>
                <w:sz w:val="20"/>
              </w:rPr>
              <w:t>29 730 000,00 zł</w:t>
            </w:r>
          </w:p>
        </w:tc>
        <w:tc>
          <w:tcPr>
            <w:tcW w:w="915" w:type="pct"/>
            <w:tcBorders>
              <w:top w:val="nil"/>
              <w:left w:val="nil"/>
              <w:bottom w:val="single" w:sz="4" w:space="0" w:color="auto"/>
              <w:right w:val="single" w:sz="4" w:space="0" w:color="auto"/>
            </w:tcBorders>
            <w:hideMark/>
          </w:tcPr>
          <w:p w14:paraId="7616FF9B" w14:textId="77777777" w:rsidR="00735054" w:rsidRPr="00735054" w:rsidRDefault="00735054" w:rsidP="00735054">
            <w:pPr>
              <w:spacing w:after="0" w:line="240" w:lineRule="auto"/>
              <w:jc w:val="right"/>
              <w:rPr>
                <w:rFonts w:eastAsia="Times New Roman"/>
                <w:b/>
                <w:iCs w:val="0"/>
                <w:color w:val="000000"/>
                <w:sz w:val="20"/>
              </w:rPr>
            </w:pPr>
            <w:r w:rsidRPr="00735054">
              <w:rPr>
                <w:rFonts w:eastAsia="Times New Roman"/>
                <w:b/>
                <w:iCs w:val="0"/>
                <w:color w:val="000000"/>
                <w:sz w:val="20"/>
              </w:rPr>
              <w:t>69 555 000,00 zł</w:t>
            </w:r>
          </w:p>
        </w:tc>
        <w:tc>
          <w:tcPr>
            <w:tcW w:w="522" w:type="pct"/>
            <w:tcBorders>
              <w:top w:val="nil"/>
              <w:left w:val="nil"/>
              <w:bottom w:val="single" w:sz="4" w:space="0" w:color="auto"/>
              <w:right w:val="single" w:sz="4" w:space="0" w:color="auto"/>
            </w:tcBorders>
            <w:hideMark/>
          </w:tcPr>
          <w:p w14:paraId="6B58D08C" w14:textId="77777777" w:rsidR="00735054" w:rsidRPr="00735054" w:rsidRDefault="00735054" w:rsidP="00735054">
            <w:pPr>
              <w:spacing w:after="0" w:line="240" w:lineRule="auto"/>
              <w:jc w:val="right"/>
              <w:rPr>
                <w:rFonts w:eastAsia="Times New Roman"/>
                <w:b/>
                <w:iCs w:val="0"/>
                <w:color w:val="000000"/>
                <w:sz w:val="20"/>
              </w:rPr>
            </w:pPr>
            <w:r w:rsidRPr="00735054">
              <w:rPr>
                <w:rFonts w:eastAsia="Times New Roman"/>
                <w:b/>
                <w:iCs w:val="0"/>
                <w:color w:val="000000"/>
                <w:sz w:val="20"/>
              </w:rPr>
              <w:t>15 000,00 zł</w:t>
            </w:r>
          </w:p>
        </w:tc>
        <w:tc>
          <w:tcPr>
            <w:tcW w:w="583" w:type="pct"/>
            <w:tcBorders>
              <w:top w:val="nil"/>
              <w:left w:val="nil"/>
              <w:bottom w:val="single" w:sz="4" w:space="0" w:color="auto"/>
              <w:right w:val="single" w:sz="4" w:space="0" w:color="auto"/>
            </w:tcBorders>
            <w:hideMark/>
          </w:tcPr>
          <w:p w14:paraId="494572A3" w14:textId="77777777" w:rsidR="00735054" w:rsidRPr="00735054" w:rsidRDefault="00735054" w:rsidP="00735054">
            <w:pPr>
              <w:spacing w:after="0" w:line="240" w:lineRule="auto"/>
              <w:jc w:val="right"/>
              <w:rPr>
                <w:rFonts w:eastAsia="Times New Roman"/>
                <w:b/>
                <w:iCs w:val="0"/>
                <w:color w:val="000000"/>
                <w:sz w:val="20"/>
              </w:rPr>
            </w:pPr>
            <w:r w:rsidRPr="00735054">
              <w:rPr>
                <w:rFonts w:eastAsia="Times New Roman"/>
                <w:b/>
                <w:iCs w:val="0"/>
                <w:color w:val="000000"/>
                <w:sz w:val="20"/>
              </w:rPr>
              <w:t>99 300 000,00 zł</w:t>
            </w:r>
          </w:p>
        </w:tc>
      </w:tr>
    </w:tbl>
    <w:p w14:paraId="08E21AE4" w14:textId="77777777" w:rsidR="003E0566" w:rsidRPr="005345F7" w:rsidRDefault="003E0566" w:rsidP="003E0566">
      <w:pPr>
        <w:pStyle w:val="Normalny0"/>
        <w:rPr>
          <w:rFonts w:eastAsia="Calibri"/>
        </w:rPr>
      </w:pPr>
      <w:r w:rsidRPr="005345F7">
        <w:rPr>
          <w:rFonts w:eastAsia="Calibri"/>
        </w:rPr>
        <w:t>Źródło: Opracowanie własne.</w:t>
      </w:r>
    </w:p>
    <w:p w14:paraId="10839E46" w14:textId="77777777" w:rsidR="003E0566" w:rsidRPr="005B7935" w:rsidRDefault="003E0566" w:rsidP="003E0566">
      <w:pPr>
        <w:pStyle w:val="Normalny0"/>
        <w:rPr>
          <w:rFonts w:eastAsia="Calibri"/>
          <w:highlight w:val="yellow"/>
        </w:rPr>
        <w:sectPr w:rsidR="003E0566" w:rsidRPr="005B7935" w:rsidSect="00986106">
          <w:pgSz w:w="16838" w:h="11906" w:orient="landscape"/>
          <w:pgMar w:top="1417" w:right="1417" w:bottom="1417" w:left="1417" w:header="708" w:footer="708" w:gutter="0"/>
          <w:cols w:space="708"/>
          <w:docGrid w:linePitch="299"/>
        </w:sectPr>
      </w:pPr>
    </w:p>
    <w:p w14:paraId="245BAF69" w14:textId="77777777" w:rsidR="00AF2FEB" w:rsidRPr="001F39C1" w:rsidRDefault="009E3092" w:rsidP="00AF2FEB">
      <w:pPr>
        <w:pStyle w:val="Nagwek1"/>
        <w:numPr>
          <w:ilvl w:val="0"/>
          <w:numId w:val="1"/>
        </w:numPr>
        <w:rPr>
          <w:caps w:val="0"/>
        </w:rPr>
      </w:pPr>
      <w:bookmarkStart w:id="306" w:name="_Toc209281047"/>
      <w:r w:rsidRPr="001F39C1">
        <w:rPr>
          <w:caps w:val="0"/>
        </w:rPr>
        <w:t>MECHANIZMY SŁUŻĄCE INTEGROWANIU DZIAŁAŃ ORAZ PRZEDSIĘWZIĘĆ REWITALIZACYJNYCH</w:t>
      </w:r>
      <w:bookmarkEnd w:id="306"/>
    </w:p>
    <w:p w14:paraId="6C6509A9" w14:textId="72DA416E" w:rsidR="000B705A" w:rsidRPr="008F4F6C" w:rsidRDefault="005155ED" w:rsidP="005155ED">
      <w:r w:rsidRPr="008F4F6C">
        <w:t>Przedstawiony w niniejszym rozdziale opis mechanizmów</w:t>
      </w:r>
      <w:r w:rsidR="00E55B7C" w:rsidRPr="008F4F6C">
        <w:t xml:space="preserve"> służących integrowaniu działań </w:t>
      </w:r>
      <w:r w:rsidRPr="008F4F6C">
        <w:t>i</w:t>
      </w:r>
      <w:r w:rsidR="00F060D3">
        <w:t> </w:t>
      </w:r>
      <w:r w:rsidR="00F060D3" w:rsidRPr="008F4F6C">
        <w:t xml:space="preserve"> </w:t>
      </w:r>
      <w:r w:rsidRPr="008F4F6C">
        <w:t xml:space="preserve">przedsięwzięć rewitalizacyjnych spełnienia wymogi ustawy o rewitalizacji </w:t>
      </w:r>
      <w:r w:rsidR="00E55B7C" w:rsidRPr="008F4F6C">
        <w:t>(art. 15 ust. 1 pkt 6), a</w:t>
      </w:r>
      <w:r w:rsidR="00F060D3">
        <w:t> </w:t>
      </w:r>
      <w:r w:rsidR="00F060D3" w:rsidRPr="008F4F6C">
        <w:t xml:space="preserve"> </w:t>
      </w:r>
      <w:r w:rsidR="00E55B7C" w:rsidRPr="008F4F6C">
        <w:t xml:space="preserve">także </w:t>
      </w:r>
      <w:r w:rsidRPr="008F4F6C">
        <w:t>uwzględnia zalecenia ujęte w Zasadach realizacji instr</w:t>
      </w:r>
      <w:r w:rsidR="00E55B7C" w:rsidRPr="008F4F6C">
        <w:t xml:space="preserve">umentów terytorialnych w Polsce </w:t>
      </w:r>
      <w:r w:rsidRPr="008F4F6C">
        <w:t>w</w:t>
      </w:r>
      <w:r w:rsidR="00F060D3">
        <w:t> </w:t>
      </w:r>
      <w:r w:rsidR="00F060D3" w:rsidRPr="008F4F6C">
        <w:t xml:space="preserve"> </w:t>
      </w:r>
      <w:r w:rsidRPr="008F4F6C">
        <w:t>perspektywie finansowej UE na lata 2021-2027 opracowanych przez Ministerstwo Fun</w:t>
      </w:r>
      <w:r w:rsidR="00E55B7C" w:rsidRPr="008F4F6C">
        <w:t>duszy i</w:t>
      </w:r>
      <w:r w:rsidR="00F060D3">
        <w:t> </w:t>
      </w:r>
      <w:r w:rsidR="00F060D3" w:rsidRPr="008F4F6C">
        <w:t xml:space="preserve"> </w:t>
      </w:r>
      <w:r w:rsidR="00E55B7C" w:rsidRPr="008F4F6C">
        <w:t xml:space="preserve">Polityki </w:t>
      </w:r>
      <w:r w:rsidRPr="008F4F6C">
        <w:t>Regionalnej. Wytyczne zawarte w tych dokumentach gwarantują</w:t>
      </w:r>
      <w:r w:rsidR="00E55B7C" w:rsidRPr="008F4F6C">
        <w:t xml:space="preserve"> zaplanowanie i</w:t>
      </w:r>
      <w:r w:rsidR="00F060D3">
        <w:t> </w:t>
      </w:r>
      <w:r w:rsidR="00F060D3" w:rsidRPr="008F4F6C">
        <w:t xml:space="preserve"> </w:t>
      </w:r>
      <w:r w:rsidR="00E55B7C" w:rsidRPr="008F4F6C">
        <w:t xml:space="preserve">przeprowadzenie </w:t>
      </w:r>
      <w:r w:rsidRPr="008F4F6C">
        <w:t>skutecznej interwencji rewitalizacyjnej, wynikającej ze zdiagnozowan</w:t>
      </w:r>
      <w:r w:rsidR="00E55B7C" w:rsidRPr="008F4F6C">
        <w:t xml:space="preserve">ych problemów i potrzeb obszaru </w:t>
      </w:r>
      <w:r w:rsidRPr="008F4F6C">
        <w:t>rewitalizacji, które są spójne z wizją stanu obszaru oraz celami rewita</w:t>
      </w:r>
      <w:r w:rsidR="00E55B7C" w:rsidRPr="008F4F6C">
        <w:t xml:space="preserve">lizacyjnymi i podporządkowanymi </w:t>
      </w:r>
      <w:r w:rsidRPr="008F4F6C">
        <w:t>im kierunkami działań (patrz ROZDZIAŁ 3. INTEGRALNOŚĆ S</w:t>
      </w:r>
      <w:r w:rsidR="00E55B7C" w:rsidRPr="008F4F6C">
        <w:t xml:space="preserve">YSTEMU WIZJI, CELÓW I KIERUNKÓW </w:t>
      </w:r>
      <w:r w:rsidRPr="008F4F6C">
        <w:t>DZIAŁAŃ), i która jest realizowana za pomocą przedsięwzięć rewit</w:t>
      </w:r>
      <w:r w:rsidR="00E55B7C" w:rsidRPr="008F4F6C">
        <w:t xml:space="preserve">alizacyjnych (patrz ROZDZIAŁ 4. </w:t>
      </w:r>
      <w:r w:rsidRPr="008F4F6C">
        <w:t>PRZEDSIĘWZIĘCIA REWITALIZACYJNE). Podejście to świad</w:t>
      </w:r>
      <w:r w:rsidR="00E55B7C" w:rsidRPr="008F4F6C">
        <w:t>czy o</w:t>
      </w:r>
      <w:r w:rsidR="00F060D3">
        <w:t> </w:t>
      </w:r>
      <w:r w:rsidR="00F060D3" w:rsidRPr="008F4F6C">
        <w:t xml:space="preserve"> </w:t>
      </w:r>
      <w:r w:rsidR="00E55B7C" w:rsidRPr="008F4F6C">
        <w:t xml:space="preserve">zintegrowanym charakterze </w:t>
      </w:r>
      <w:r w:rsidRPr="008F4F6C">
        <w:t>zaplanowanego procesu rewitalizacji, dzięki czemu możliw</w:t>
      </w:r>
      <w:r w:rsidR="00E55B7C" w:rsidRPr="008F4F6C">
        <w:t xml:space="preserve">a jest kompleksowa interwencja, </w:t>
      </w:r>
      <w:r w:rsidRPr="008F4F6C">
        <w:t>oddziałująca na zidentyfikowane problemy, skoncentrowana tery</w:t>
      </w:r>
      <w:r w:rsidR="00E55B7C" w:rsidRPr="008F4F6C">
        <w:t xml:space="preserve">torialnie, prowadzona za pomocą </w:t>
      </w:r>
      <w:r w:rsidRPr="008F4F6C">
        <w:t xml:space="preserve">powiązanych ze sobą przedsięwzięć, wpisujących się w różne cele. </w:t>
      </w:r>
      <w:r w:rsidR="00E55B7C" w:rsidRPr="008F4F6C">
        <w:t xml:space="preserve">Takie zintegrowane, kompleksowe </w:t>
      </w:r>
      <w:r w:rsidRPr="008F4F6C">
        <w:t>podejście przełoży się na synergię działań i nieprzenoszenie się zjawi</w:t>
      </w:r>
      <w:r w:rsidR="00E55B7C" w:rsidRPr="008F4F6C">
        <w:t>sk kryzysowych do innych części gminy</w:t>
      </w:r>
      <w:r w:rsidR="000B705A" w:rsidRPr="008F4F6C">
        <w:t>.</w:t>
      </w:r>
    </w:p>
    <w:p w14:paraId="7B309346" w14:textId="29FE2E62" w:rsidR="00E55F50" w:rsidRPr="008F4F6C" w:rsidRDefault="005155ED" w:rsidP="005155ED">
      <w:r w:rsidRPr="008F4F6C">
        <w:t>Poniżej omówiono główne cechy rewitalizacji jako procesu, który zgodnie</w:t>
      </w:r>
      <w:r w:rsidR="000B705A" w:rsidRPr="008F4F6C">
        <w:t xml:space="preserve"> z definicją przyjętą w</w:t>
      </w:r>
      <w:r w:rsidR="00F060D3">
        <w:t> </w:t>
      </w:r>
      <w:r w:rsidR="00F060D3" w:rsidRPr="008F4F6C">
        <w:t xml:space="preserve"> </w:t>
      </w:r>
      <w:r w:rsidR="000B705A" w:rsidRPr="008F4F6C">
        <w:t xml:space="preserve">ustawie </w:t>
      </w:r>
      <w:r w:rsidRPr="008F4F6C">
        <w:t>o rewitalizacji powinien mieć charakter kompleksowy dzięki realizacji zintegrowanych działań na</w:t>
      </w:r>
      <w:r w:rsidR="000B705A" w:rsidRPr="008F4F6C">
        <w:t xml:space="preserve"> rzecz lokalnej społeczności, przestrzeni i gospodarki, skoncentrowanych na obszarze rewitalizacji.</w:t>
      </w:r>
    </w:p>
    <w:p w14:paraId="118EE070" w14:textId="77777777" w:rsidR="000B705A" w:rsidRPr="00B27B47" w:rsidRDefault="000B705A" w:rsidP="00B27B47">
      <w:pPr>
        <w:pStyle w:val="Nagwek2"/>
        <w:numPr>
          <w:ilvl w:val="1"/>
          <w:numId w:val="1"/>
        </w:numPr>
      </w:pPr>
      <w:bookmarkStart w:id="307" w:name="_Toc209281048"/>
      <w:r w:rsidRPr="00B27B47">
        <w:t>Podejście zintegrowane i kompleksowość</w:t>
      </w:r>
      <w:bookmarkEnd w:id="307"/>
    </w:p>
    <w:p w14:paraId="3144F3D8" w14:textId="686D8FD6" w:rsidR="00983599" w:rsidRPr="008F4F6C" w:rsidRDefault="00983599" w:rsidP="00983599">
      <w:r w:rsidRPr="008F4F6C">
        <w:t xml:space="preserve">GPR </w:t>
      </w:r>
      <w:r w:rsidR="00B86371">
        <w:t xml:space="preserve">dla obszaru rewitalizacji </w:t>
      </w:r>
      <w:r w:rsidRPr="008F4F6C">
        <w:t xml:space="preserve">Gminy </w:t>
      </w:r>
      <w:r w:rsidR="00B86371">
        <w:t>Ciasna</w:t>
      </w:r>
      <w:r w:rsidRPr="008F4F6C">
        <w:t xml:space="preserve"> zawiera zróżnicowane działania o charakterze społecznym, gospodarczym, środowiskowym, przestrzenno-funkcjonalnym i technicznym wynikające z przeprowadzonej diagnozy szczegółowej obszaru rewitalizacji, w tym analizy wyzwań i potencjałów, które go cechują.</w:t>
      </w:r>
    </w:p>
    <w:p w14:paraId="0FB1214E" w14:textId="5D2AF571" w:rsidR="00983599" w:rsidRPr="008F4F6C" w:rsidRDefault="00983599" w:rsidP="00983599">
      <w:r w:rsidRPr="008F4F6C">
        <w:t xml:space="preserve">Podejście zintegrowane wymaga ścisłej konsolidacji działań planowanych w ramach polityki rewitalizacyjnej. W Gminie </w:t>
      </w:r>
      <w:r w:rsidR="00B86371">
        <w:t>Ciasna</w:t>
      </w:r>
      <w:r w:rsidRPr="008F4F6C">
        <w:t xml:space="preserve"> osiągnięto to przez </w:t>
      </w:r>
      <w:r w:rsidR="005D0EDD" w:rsidRPr="008F4F6C">
        <w:t>wypracowanie – w</w:t>
      </w:r>
      <w:r w:rsidRPr="008F4F6C">
        <w:t xml:space="preserve"> drodze uspołecznionego procesu – katalogu przedsięwzięć rewitalizacyjnych. Po weryfikacji przez zespół ds. rewitalizacji stały się one częścią projektu zintegrowanego, którego podstawą jest łączenie projektów o charakterze</w:t>
      </w:r>
      <w:r w:rsidR="008F4F6C" w:rsidRPr="008F4F6C">
        <w:t xml:space="preserve"> </w:t>
      </w:r>
      <w:r w:rsidRPr="008F4F6C">
        <w:t>prospołecznym z projektami infrastrukturalnymi. Zgodnie z tym założeniem działania polepszające stan szeroko rozumianej infrastruktury stanowią zaplecze, warunek do przeprowadzenia interwencji w sferze społecznej. Przedsięwzięcia uzupełniające, służą wzmocnieniu procesu rewitalizacji i przyspieszeniu jego efektów. Zastosowanie podejścia zintegrowanego pozwala zaplanować całościową, spójną interwencję, na którą będą się składać powiązane ze sobą przedsięwzięcia. Zgodnie z intencją interesariuszy procesu i twórców programu powinny one doprowadzić do trwałych zmian na obszarze rewitalizacji.</w:t>
      </w:r>
    </w:p>
    <w:p w14:paraId="1957587F" w14:textId="77777777" w:rsidR="00983599" w:rsidRPr="008F4F6C" w:rsidRDefault="00983599" w:rsidP="00983599">
      <w:r w:rsidRPr="008F4F6C">
        <w:t xml:space="preserve">W przypadku GPR wyzwania strategiczne wyrażone w celach i kierunkach działań mają charakter ogólny i długofalowy zgodnie z szerszą koncepcją działań rewitalizacyjnych wykraczającą poza zakres przedsięwzięć zamieszczonych w programie. </w:t>
      </w:r>
    </w:p>
    <w:p w14:paraId="46EACB97" w14:textId="77777777" w:rsidR="000B705A" w:rsidRPr="008F4F6C" w:rsidRDefault="00983599" w:rsidP="00983599">
      <w:r w:rsidRPr="008F4F6C">
        <w:t>Zaplanowane przedsięwzięcia równoważą się i dopełniają, wykazując kompleksowy charakter – przedsięwzięcia infrastrukturalne są bowiem ściśle powiązane z projektami społecznymi, stanowiąc niezbędną bazę dla działań przeciwdziałających wykluczeniu społecznemu i marginalizacji. Przedsięwzięcia rewitalizacyjne ujęte w programie charakteryzują się więc wielowymiarowymi powiązaniami (patrz tabela poniżej), dzięki czemu po realizacji programu powinno nastąpić połączenie ich efektów i zwiększenie oddziaływania na stan kryzysowy obszaru rewitalizacji. Ta całościowa odpowiedź na zidentyfikowane deficyty obszaru rewitalizacji pozwoli uzyskać efekt synergii – szersze i trwalsze oddziaływanie na zachodzące na obszarze zmiany.</w:t>
      </w:r>
    </w:p>
    <w:p w14:paraId="38913653" w14:textId="77777777" w:rsidR="00CA2177" w:rsidRPr="00B27B47" w:rsidRDefault="00CA2177" w:rsidP="00B27B47">
      <w:pPr>
        <w:pStyle w:val="Nagwek2"/>
        <w:numPr>
          <w:ilvl w:val="1"/>
          <w:numId w:val="1"/>
        </w:numPr>
      </w:pPr>
      <w:bookmarkStart w:id="308" w:name="_Toc209281049"/>
      <w:r w:rsidRPr="00B27B47">
        <w:t>Koncentracja</w:t>
      </w:r>
      <w:bookmarkEnd w:id="308"/>
    </w:p>
    <w:p w14:paraId="35DDD928" w14:textId="64C7B377" w:rsidR="006A166C" w:rsidRDefault="006A166C" w:rsidP="006A166C">
      <w:r w:rsidRPr="008F4F6C">
        <w:t>W rewitalizacji koncentracja oznacza skupienie działań na obszarze rewitalizacji, który w stosunku do reszty gminy cechuje szczególna skala problemów. Jednocześnie ten dysfunkcyjny obszar powinien posiadać istotne znaczenie dla całej gminy, by móc stać się kołem zamachowym dla jej rozwoju. Działania rewitalizacyjne zaplanowane w ramach GPR będą wdrażane przede wszystkim na obszarze rewitalizacji. Projekty o charakterze rozwojowym są w stanie zainicjować procesy odnowy obszaru rewitalizacji, oddziałując korzystnie na bezpośrednie sąsiedztwo i całą gminę.</w:t>
      </w:r>
    </w:p>
    <w:p w14:paraId="7974193E" w14:textId="77777777" w:rsidR="00D01194" w:rsidRDefault="00D01194" w:rsidP="006A166C"/>
    <w:p w14:paraId="75F96412" w14:textId="77777777" w:rsidR="00D01194" w:rsidRDefault="00D01194" w:rsidP="006A166C"/>
    <w:p w14:paraId="7B80ECD0" w14:textId="77777777" w:rsidR="00D01194" w:rsidRDefault="00D01194" w:rsidP="006A166C"/>
    <w:p w14:paraId="1C09E585" w14:textId="77777777" w:rsidR="00D01194" w:rsidRPr="008F4F6C" w:rsidRDefault="00D01194" w:rsidP="006A166C"/>
    <w:p w14:paraId="52152B6A" w14:textId="251DCC3F" w:rsidR="00DF061D" w:rsidRPr="00E02DAE" w:rsidRDefault="00DF061D" w:rsidP="00DF061D">
      <w:pPr>
        <w:pStyle w:val="Legenda"/>
        <w:spacing w:after="0" w:line="240" w:lineRule="auto"/>
      </w:pPr>
      <w:bookmarkStart w:id="309" w:name="_Toc209280952"/>
      <w:r w:rsidRPr="00E02DAE">
        <w:t xml:space="preserve">Tabela </w:t>
      </w:r>
      <w:fldSimple w:instr=" SEQ Tabela \* ARABIC ">
        <w:r w:rsidR="008C28EA">
          <w:rPr>
            <w:noProof/>
          </w:rPr>
          <w:t>46</w:t>
        </w:r>
      </w:fldSimple>
      <w:r w:rsidRPr="00E02DAE">
        <w:t>. Charakterystyka metodologii komplementarności pomiędzy poszczególnymi przedsięwzięciami i podmiotami je realizującymi</w:t>
      </w:r>
      <w:bookmarkEnd w:id="309"/>
    </w:p>
    <w:tbl>
      <w:tblPr>
        <w:tblStyle w:val="Jasnasiatkaakcent1"/>
        <w:tblW w:w="0" w:type="auto"/>
        <w:tblLook w:val="04A0" w:firstRow="1" w:lastRow="0" w:firstColumn="1" w:lastColumn="0" w:noHBand="0" w:noVBand="1"/>
      </w:tblPr>
      <w:tblGrid>
        <w:gridCol w:w="2253"/>
        <w:gridCol w:w="6799"/>
      </w:tblGrid>
      <w:tr w:rsidR="00DF061D" w:rsidRPr="00E02DAE" w14:paraId="77E67177" w14:textId="77777777" w:rsidTr="00B71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112F5402" w14:textId="77777777" w:rsidR="00DF061D" w:rsidRPr="00E02DAE" w:rsidRDefault="00DF061D" w:rsidP="00B71BCC">
            <w:pPr>
              <w:pStyle w:val="Normalny0"/>
              <w:jc w:val="center"/>
              <w:rPr>
                <w:rFonts w:asciiTheme="minorHAnsi" w:eastAsia="Calibri" w:hAnsiTheme="minorHAnsi" w:cstheme="minorHAnsi"/>
              </w:rPr>
            </w:pPr>
            <w:r w:rsidRPr="00E02DAE">
              <w:rPr>
                <w:rFonts w:asciiTheme="minorHAnsi" w:eastAsia="Calibri" w:hAnsiTheme="minorHAnsi" w:cstheme="minorHAnsi"/>
              </w:rPr>
              <w:t>Typ komplementarności</w:t>
            </w:r>
          </w:p>
        </w:tc>
        <w:tc>
          <w:tcPr>
            <w:tcW w:w="6952" w:type="dxa"/>
          </w:tcPr>
          <w:p w14:paraId="5FB683AD" w14:textId="77777777" w:rsidR="00DF061D" w:rsidRPr="00E02DAE" w:rsidRDefault="00DF061D" w:rsidP="00B71BCC">
            <w:pPr>
              <w:pStyle w:val="Normalny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E02DAE">
              <w:rPr>
                <w:rFonts w:asciiTheme="minorHAnsi" w:eastAsia="Calibri" w:hAnsiTheme="minorHAnsi" w:cstheme="minorHAnsi"/>
              </w:rPr>
              <w:t>Opis</w:t>
            </w:r>
          </w:p>
        </w:tc>
      </w:tr>
      <w:tr w:rsidR="00DF061D" w:rsidRPr="00E02DAE" w14:paraId="05A14592" w14:textId="77777777" w:rsidTr="00B71BCC">
        <w:trPr>
          <w:cnfStyle w:val="000000100000" w:firstRow="0" w:lastRow="0" w:firstColumn="0" w:lastColumn="0" w:oddVBand="0" w:evenVBand="0" w:oddHBand="1" w:evenHBand="0" w:firstRowFirstColumn="0" w:firstRowLastColumn="0" w:lastRowFirstColumn="0" w:lastRowLastColumn="0"/>
          <w:cantSplit/>
          <w:trHeight w:val="1587"/>
        </w:trPr>
        <w:tc>
          <w:tcPr>
            <w:cnfStyle w:val="001000000000" w:firstRow="0" w:lastRow="0" w:firstColumn="1" w:lastColumn="0" w:oddVBand="0" w:evenVBand="0" w:oddHBand="0" w:evenHBand="0" w:firstRowFirstColumn="0" w:firstRowLastColumn="0" w:lastRowFirstColumn="0" w:lastRowLastColumn="0"/>
            <w:tcW w:w="2260" w:type="dxa"/>
            <w:textDirection w:val="btLr"/>
            <w:vAlign w:val="center"/>
          </w:tcPr>
          <w:p w14:paraId="5E9BD877" w14:textId="77777777" w:rsidR="00DF061D" w:rsidRPr="00E02DAE" w:rsidRDefault="00DF061D" w:rsidP="00B71BCC">
            <w:pPr>
              <w:pStyle w:val="Normalny0"/>
              <w:ind w:left="113" w:right="113"/>
              <w:jc w:val="center"/>
              <w:rPr>
                <w:rFonts w:asciiTheme="minorHAnsi" w:eastAsia="Calibri" w:hAnsiTheme="minorHAnsi" w:cstheme="minorHAnsi"/>
                <w:sz w:val="24"/>
              </w:rPr>
            </w:pPr>
            <w:r w:rsidRPr="00E02DAE">
              <w:rPr>
                <w:rFonts w:asciiTheme="minorHAnsi" w:eastAsia="Calibri" w:hAnsiTheme="minorHAnsi" w:cstheme="minorHAnsi"/>
                <w:sz w:val="24"/>
              </w:rPr>
              <w:t>Przestrzenna</w:t>
            </w:r>
          </w:p>
        </w:tc>
        <w:tc>
          <w:tcPr>
            <w:tcW w:w="6952" w:type="dxa"/>
          </w:tcPr>
          <w:p w14:paraId="1BCC3F33" w14:textId="77777777" w:rsidR="00DF061D" w:rsidRPr="00E02DAE" w:rsidRDefault="00DF061D" w:rsidP="00B71BCC">
            <w:pPr>
              <w:pStyle w:val="Normalny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E02DAE">
              <w:rPr>
                <w:rFonts w:asciiTheme="minorHAnsi" w:eastAsia="Calibri" w:hAnsiTheme="minorHAnsi" w:cstheme="minorHAnsi"/>
              </w:rPr>
              <w:t>Przedsięwzięcia dotyczą obszaru rewitalizacji. Przedsięwzięcia dopełniają się przestrzennie i zapobiegają przenoszeniu problemów na pozostałe obszary i nie będą prowadziły do segregacji i wykluczenia społecznego mieszkańców. Wielkość obszaru pozwoli na uniknięcie rozproszenia podejmowanych działań, dzięki czemu powstanie efekt synergii przedsięwzięć. W ten sposób zostaną ograniczone zadania punktowe.</w:t>
            </w:r>
          </w:p>
        </w:tc>
      </w:tr>
      <w:tr w:rsidR="00DF061D" w:rsidRPr="00E02DAE" w14:paraId="67475735" w14:textId="77777777" w:rsidTr="00B71BCC">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260" w:type="dxa"/>
            <w:textDirection w:val="btLr"/>
            <w:vAlign w:val="center"/>
          </w:tcPr>
          <w:p w14:paraId="16F6B4CE" w14:textId="77777777" w:rsidR="00DF061D" w:rsidRPr="00E02DAE" w:rsidRDefault="00DF061D" w:rsidP="00B71BCC">
            <w:pPr>
              <w:pStyle w:val="Normalny0"/>
              <w:ind w:left="113" w:right="113"/>
              <w:jc w:val="center"/>
              <w:rPr>
                <w:rFonts w:asciiTheme="minorHAnsi" w:eastAsia="Calibri" w:hAnsiTheme="minorHAnsi" w:cstheme="minorHAnsi"/>
                <w:sz w:val="24"/>
              </w:rPr>
            </w:pPr>
            <w:r w:rsidRPr="00E02DAE">
              <w:rPr>
                <w:rFonts w:asciiTheme="minorHAnsi" w:eastAsia="Calibri" w:hAnsiTheme="minorHAnsi" w:cstheme="minorHAnsi"/>
                <w:sz w:val="24"/>
              </w:rPr>
              <w:t>Problemowa</w:t>
            </w:r>
          </w:p>
        </w:tc>
        <w:tc>
          <w:tcPr>
            <w:tcW w:w="6952" w:type="dxa"/>
          </w:tcPr>
          <w:p w14:paraId="1182F03F" w14:textId="6C4F18D4" w:rsidR="00DF061D" w:rsidRPr="00E02DAE" w:rsidRDefault="00DF061D" w:rsidP="00B71BCC">
            <w:pPr>
              <w:pStyle w:val="Normalny0"/>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rPr>
            </w:pPr>
            <w:r w:rsidRPr="00E02DAE">
              <w:rPr>
                <w:rFonts w:asciiTheme="minorHAnsi" w:eastAsia="Calibri" w:hAnsiTheme="minorHAnsi" w:cstheme="minorHAnsi"/>
              </w:rPr>
              <w:t>Zaplanowane przedsięwzięcia odpowiadają na zidentyfikowane w</w:t>
            </w:r>
            <w:r w:rsidR="00F060D3">
              <w:t> </w:t>
            </w:r>
            <w:r w:rsidR="00F060D3" w:rsidRPr="00E02DAE">
              <w:rPr>
                <w:rFonts w:asciiTheme="minorHAnsi" w:eastAsia="Calibri" w:hAnsiTheme="minorHAnsi" w:cstheme="minorHAnsi"/>
              </w:rPr>
              <w:t xml:space="preserve"> </w:t>
            </w:r>
            <w:r w:rsidRPr="00E02DAE">
              <w:rPr>
                <w:rFonts w:asciiTheme="minorHAnsi" w:eastAsia="Calibri" w:hAnsiTheme="minorHAnsi" w:cstheme="minorHAnsi"/>
              </w:rPr>
              <w:t>szczegółowej diagnozie problemy w sferach: społecznej, gospodarczej, technicznej, funkcjonalno-przestrzennej i środowiskowej (Tabela „Oddziaływanie przedsięwzięć rewitalizacyjnych na poszczególne sfery”). Dopełniają się i kompleksowo odpowiadają na problemy na pod</w:t>
            </w:r>
            <w:r w:rsidR="005D0EDD" w:rsidRPr="00E02DAE">
              <w:rPr>
                <w:rFonts w:asciiTheme="minorHAnsi" w:eastAsia="Calibri" w:hAnsiTheme="minorHAnsi" w:cstheme="minorHAnsi"/>
              </w:rPr>
              <w:t xml:space="preserve">stawie określonej wizji, </w:t>
            </w:r>
            <w:r w:rsidRPr="00E02DAE">
              <w:rPr>
                <w:rFonts w:asciiTheme="minorHAnsi" w:eastAsia="Calibri" w:hAnsiTheme="minorHAnsi" w:cstheme="minorHAnsi"/>
              </w:rPr>
              <w:t>celów i kierunków działań. Zapewnienie komplementarności problemowej ma przeciwdziałać fragmentacji działań.</w:t>
            </w:r>
          </w:p>
        </w:tc>
      </w:tr>
      <w:tr w:rsidR="00DF061D" w:rsidRPr="00E02DAE" w14:paraId="7675711E" w14:textId="77777777" w:rsidTr="00B71BCC">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260" w:type="dxa"/>
            <w:textDirection w:val="btLr"/>
            <w:vAlign w:val="center"/>
          </w:tcPr>
          <w:p w14:paraId="36E9808B" w14:textId="77777777" w:rsidR="00DF061D" w:rsidRPr="00E02DAE" w:rsidRDefault="00DF061D" w:rsidP="00B71BCC">
            <w:pPr>
              <w:pStyle w:val="Normalny0"/>
              <w:ind w:left="113" w:right="113"/>
              <w:jc w:val="center"/>
              <w:rPr>
                <w:rFonts w:asciiTheme="minorHAnsi" w:eastAsia="Calibri" w:hAnsiTheme="minorHAnsi" w:cstheme="minorHAnsi"/>
                <w:sz w:val="24"/>
              </w:rPr>
            </w:pPr>
            <w:r w:rsidRPr="00E02DAE">
              <w:rPr>
                <w:rFonts w:asciiTheme="minorHAnsi" w:hAnsiTheme="minorHAnsi" w:cstheme="minorHAnsi"/>
                <w:sz w:val="24"/>
              </w:rPr>
              <w:t>Proceduralno-instytucjonalna</w:t>
            </w:r>
          </w:p>
        </w:tc>
        <w:tc>
          <w:tcPr>
            <w:tcW w:w="6952" w:type="dxa"/>
          </w:tcPr>
          <w:p w14:paraId="6F7C00FB" w14:textId="7B658D4D" w:rsidR="00DF061D" w:rsidRPr="00E02DAE" w:rsidRDefault="00DF061D" w:rsidP="00B71BCC">
            <w:pPr>
              <w:pStyle w:val="Normalny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E02DAE">
              <w:rPr>
                <w:rFonts w:asciiTheme="minorHAnsi" w:eastAsia="Calibri" w:hAnsiTheme="minorHAnsi" w:cstheme="minorHAnsi"/>
              </w:rPr>
              <w:t xml:space="preserve">Wdrażanie i zarządzanie Programem będzie należało do </w:t>
            </w:r>
            <w:r w:rsidRPr="00E02DAE">
              <w:rPr>
                <w:rFonts w:asciiTheme="minorHAnsi" w:eastAsia="Calibri" w:hAnsiTheme="minorHAnsi" w:cstheme="minorHAnsi"/>
                <w:b/>
              </w:rPr>
              <w:t>koordynatora rewitalizacji</w:t>
            </w:r>
            <w:r w:rsidRPr="00E02DAE">
              <w:rPr>
                <w:rFonts w:asciiTheme="minorHAnsi" w:eastAsia="Calibri" w:hAnsiTheme="minorHAnsi" w:cstheme="minorHAnsi"/>
              </w:rPr>
              <w:t xml:space="preserve">. Natomiast za przygotowanie i realizację poszczególnych przedsięwzięć odpowiadać będą podmioty realizujące m.in. jednostki </w:t>
            </w:r>
            <w:r w:rsidR="009E4E98" w:rsidRPr="00E02DAE">
              <w:rPr>
                <w:rFonts w:asciiTheme="minorHAnsi" w:eastAsia="Calibri" w:hAnsiTheme="minorHAnsi" w:cstheme="minorHAnsi"/>
              </w:rPr>
              <w:t>gminne</w:t>
            </w:r>
            <w:r w:rsidRPr="00E02DAE">
              <w:rPr>
                <w:rFonts w:asciiTheme="minorHAnsi" w:eastAsia="Calibri" w:hAnsiTheme="minorHAnsi" w:cstheme="minorHAnsi"/>
              </w:rPr>
              <w:t xml:space="preserve">, instytucje kultury, organizacje pozarządowe. Powołany zostanie także </w:t>
            </w:r>
            <w:r w:rsidRPr="00E02DAE">
              <w:rPr>
                <w:rFonts w:asciiTheme="minorHAnsi" w:eastAsia="Calibri" w:hAnsiTheme="minorHAnsi" w:cstheme="minorHAnsi"/>
                <w:b/>
              </w:rPr>
              <w:t>Komitet Rewitalizacji</w:t>
            </w:r>
            <w:r w:rsidRPr="00E02DAE">
              <w:rPr>
                <w:rFonts w:asciiTheme="minorHAnsi" w:eastAsia="Calibri" w:hAnsiTheme="minorHAnsi" w:cstheme="minorHAnsi"/>
              </w:rPr>
              <w:t xml:space="preserve">, który zgodnie z Ustawą stanowi forum współpracy i dialogu interesariuszy z organami gminy w sprawach dotyczących przygotowania, prowadzenia i oceny rewitalizacji oraz pełni funkcję opiniodawczo-doradczą </w:t>
            </w:r>
            <w:r w:rsidR="007008E4">
              <w:rPr>
                <w:rFonts w:asciiTheme="minorHAnsi" w:eastAsia="Calibri" w:hAnsiTheme="minorHAnsi" w:cstheme="minorHAnsi"/>
              </w:rPr>
              <w:t>wójta</w:t>
            </w:r>
            <w:r w:rsidRPr="00E02DAE">
              <w:rPr>
                <w:rFonts w:asciiTheme="minorHAnsi" w:eastAsia="Calibri" w:hAnsiTheme="minorHAnsi" w:cstheme="minorHAnsi"/>
              </w:rPr>
              <w:t>. Przedsięwzięcia zostały określone w ramach procesu partycypacji i dialogu społecznego. Realizatorów odpowiedzialnych za wdrażanie poszczególnych przedsięwzięć wskazano w podrozdziale dotyczącym przedsięwzięć rewitalizacyjnych. System zarządzania został szczegółowo opisany w części zarządczej Programu.</w:t>
            </w:r>
          </w:p>
          <w:p w14:paraId="36F52ABD" w14:textId="3CC3BB57" w:rsidR="00EA331E" w:rsidRPr="00E02DAE" w:rsidRDefault="00EA331E" w:rsidP="00B86371">
            <w:pPr>
              <w:pStyle w:val="Normalny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E02DAE">
              <w:rPr>
                <w:rFonts w:asciiTheme="minorHAnsi" w:eastAsia="Calibri" w:hAnsiTheme="minorHAnsi" w:cstheme="minorHAnsi"/>
              </w:rPr>
              <w:t>Dodatkowo, w ramach komplementarności proceduralno-instytucjonalnej zadbano o to, aby przewidziane przedsięwzięcia rewitalizacyjne były zgodne z zapisami dokumentów wyższego rzędu</w:t>
            </w:r>
            <w:r w:rsidRPr="00343E90">
              <w:rPr>
                <w:rFonts w:asciiTheme="minorHAnsi" w:eastAsia="Calibri" w:hAnsiTheme="minorHAnsi" w:cstheme="minorHAnsi"/>
              </w:rPr>
              <w:t xml:space="preserve">, w szczególności ze Strategią rozwoju województwa </w:t>
            </w:r>
            <w:r w:rsidR="00343E90" w:rsidRPr="00343E90">
              <w:rPr>
                <w:rFonts w:asciiTheme="minorHAnsi" w:eastAsia="Calibri" w:hAnsiTheme="minorHAnsi" w:cstheme="minorHAnsi"/>
              </w:rPr>
              <w:t>śląskiego</w:t>
            </w:r>
            <w:r w:rsidRPr="00343E90">
              <w:rPr>
                <w:rFonts w:asciiTheme="minorHAnsi" w:eastAsia="Calibri" w:hAnsiTheme="minorHAnsi" w:cstheme="minorHAnsi"/>
              </w:rPr>
              <w:t xml:space="preserve"> </w:t>
            </w:r>
            <w:r w:rsidR="00343E90" w:rsidRPr="00343E90">
              <w:rPr>
                <w:rFonts w:asciiTheme="minorHAnsi" w:eastAsia="Calibri" w:hAnsiTheme="minorHAnsi" w:cstheme="minorHAnsi"/>
              </w:rPr>
              <w:t xml:space="preserve">„Śląskie 2030” </w:t>
            </w:r>
            <w:r w:rsidRPr="00343E90">
              <w:rPr>
                <w:rFonts w:asciiTheme="minorHAnsi" w:eastAsia="Calibri" w:hAnsiTheme="minorHAnsi" w:cstheme="minorHAnsi"/>
              </w:rPr>
              <w:t xml:space="preserve">i Planem zagospodarowania przestrzennego województwa </w:t>
            </w:r>
            <w:r w:rsidR="00343E90" w:rsidRPr="00343E90">
              <w:rPr>
                <w:rFonts w:asciiTheme="minorHAnsi" w:eastAsia="Calibri" w:hAnsiTheme="minorHAnsi" w:cstheme="minorHAnsi"/>
              </w:rPr>
              <w:t>śląskiego</w:t>
            </w:r>
            <w:r w:rsidRPr="00343E90">
              <w:rPr>
                <w:rFonts w:asciiTheme="minorHAnsi" w:eastAsia="Calibri" w:hAnsiTheme="minorHAnsi" w:cstheme="minorHAnsi"/>
              </w:rPr>
              <w:t>. W tym celu, zgodnie z art. 17 ust. 2 pkt 4 lit a Ustawy z dnia 9 października 2015 r. o</w:t>
            </w:r>
            <w:r w:rsidR="00F060D3">
              <w:t> </w:t>
            </w:r>
            <w:r w:rsidR="00F060D3" w:rsidRPr="00343E90">
              <w:rPr>
                <w:rFonts w:asciiTheme="minorHAnsi" w:eastAsia="Calibri" w:hAnsiTheme="minorHAnsi" w:cstheme="minorHAnsi"/>
              </w:rPr>
              <w:t xml:space="preserve"> </w:t>
            </w:r>
            <w:r w:rsidRPr="00343E90">
              <w:rPr>
                <w:rFonts w:asciiTheme="minorHAnsi" w:eastAsia="Calibri" w:hAnsiTheme="minorHAnsi" w:cstheme="minorHAnsi"/>
              </w:rPr>
              <w:t xml:space="preserve">rewitalizacji (Dz.U.2024.278), wystąpiono o zaopiniowanie dokumentu do Zarządu Województwa </w:t>
            </w:r>
            <w:r w:rsidR="00343E90" w:rsidRPr="00343E90">
              <w:rPr>
                <w:rFonts w:asciiTheme="minorHAnsi" w:eastAsia="Calibri" w:hAnsiTheme="minorHAnsi" w:cstheme="minorHAnsi"/>
              </w:rPr>
              <w:t>Śląskiego</w:t>
            </w:r>
            <w:r w:rsidRPr="00343E90">
              <w:rPr>
                <w:rFonts w:asciiTheme="minorHAnsi" w:eastAsia="Calibri" w:hAnsiTheme="minorHAnsi" w:cstheme="minorHAnsi"/>
              </w:rPr>
              <w:t xml:space="preserve">. </w:t>
            </w:r>
            <w:r w:rsidRPr="00F01D39">
              <w:rPr>
                <w:rFonts w:asciiTheme="minorHAnsi" w:eastAsia="Calibri" w:hAnsiTheme="minorHAnsi" w:cstheme="minorHAnsi"/>
                <w:i/>
                <w:highlight w:val="yellow"/>
              </w:rPr>
              <w:t>Z</w:t>
            </w:r>
            <w:r w:rsidRPr="009B1C40">
              <w:rPr>
                <w:rFonts w:asciiTheme="minorHAnsi" w:eastAsia="Calibri" w:hAnsiTheme="minorHAnsi" w:cstheme="minorHAnsi"/>
                <w:i/>
                <w:highlight w:val="yellow"/>
              </w:rPr>
              <w:t xml:space="preserve">arząd Województwa </w:t>
            </w:r>
            <w:r w:rsidR="00343E90" w:rsidRPr="009B1C40">
              <w:rPr>
                <w:rFonts w:asciiTheme="minorHAnsi" w:eastAsia="Calibri" w:hAnsiTheme="minorHAnsi" w:cstheme="minorHAnsi"/>
                <w:i/>
                <w:highlight w:val="yellow"/>
              </w:rPr>
              <w:t xml:space="preserve">Śląskiego </w:t>
            </w:r>
            <w:r w:rsidRPr="009B1C40">
              <w:rPr>
                <w:rFonts w:asciiTheme="minorHAnsi" w:eastAsia="Calibri" w:hAnsiTheme="minorHAnsi" w:cstheme="minorHAnsi"/>
                <w:i/>
                <w:highlight w:val="yellow"/>
              </w:rPr>
              <w:t xml:space="preserve">Uchwałą nr </w:t>
            </w:r>
            <w:r w:rsidR="00B86371" w:rsidRPr="009B1C40">
              <w:rPr>
                <w:rFonts w:asciiTheme="minorHAnsi" w:eastAsia="Calibri" w:hAnsiTheme="minorHAnsi" w:cstheme="minorHAnsi"/>
                <w:i/>
                <w:highlight w:val="yellow"/>
              </w:rPr>
              <w:t>…</w:t>
            </w:r>
            <w:r w:rsidR="00D60D7A" w:rsidRPr="009B1C40">
              <w:rPr>
                <w:rFonts w:asciiTheme="minorHAnsi" w:eastAsia="Calibri" w:hAnsiTheme="minorHAnsi" w:cstheme="minorHAnsi"/>
                <w:i/>
                <w:highlight w:val="yellow"/>
              </w:rPr>
              <w:t xml:space="preserve"> </w:t>
            </w:r>
            <w:r w:rsidRPr="009B1C40">
              <w:rPr>
                <w:rFonts w:asciiTheme="minorHAnsi" w:eastAsia="Calibri" w:hAnsiTheme="minorHAnsi" w:cstheme="minorHAnsi"/>
                <w:i/>
                <w:highlight w:val="yellow"/>
              </w:rPr>
              <w:t xml:space="preserve">z dnia </w:t>
            </w:r>
            <w:r w:rsidR="00B86371" w:rsidRPr="009B1C40">
              <w:rPr>
                <w:rFonts w:asciiTheme="minorHAnsi" w:eastAsia="Calibri" w:hAnsiTheme="minorHAnsi" w:cstheme="minorHAnsi"/>
                <w:i/>
                <w:highlight w:val="yellow"/>
              </w:rPr>
              <w:t>…</w:t>
            </w:r>
            <w:r w:rsidR="00D60D7A" w:rsidRPr="009B1C40">
              <w:rPr>
                <w:rFonts w:asciiTheme="minorHAnsi" w:eastAsia="Calibri" w:hAnsiTheme="minorHAnsi" w:cstheme="minorHAnsi"/>
                <w:i/>
                <w:highlight w:val="yellow"/>
              </w:rPr>
              <w:t xml:space="preserve"> 2025 roku </w:t>
            </w:r>
            <w:r w:rsidRPr="009B1C40">
              <w:rPr>
                <w:rFonts w:asciiTheme="minorHAnsi" w:eastAsia="Calibri" w:hAnsiTheme="minorHAnsi" w:cstheme="minorHAnsi"/>
                <w:i/>
                <w:highlight w:val="yellow"/>
              </w:rPr>
              <w:t xml:space="preserve">wydał pozytywną opinię dla projektu Gminnego Programu Rewitalizacji dla </w:t>
            </w:r>
            <w:r w:rsidR="00B86371" w:rsidRPr="009B1C40">
              <w:rPr>
                <w:rFonts w:asciiTheme="minorHAnsi" w:eastAsia="Calibri" w:hAnsiTheme="minorHAnsi" w:cstheme="minorHAnsi"/>
                <w:i/>
                <w:highlight w:val="yellow"/>
              </w:rPr>
              <w:t xml:space="preserve">obszaru rewitalizacji </w:t>
            </w:r>
            <w:r w:rsidRPr="009B1C40">
              <w:rPr>
                <w:rFonts w:asciiTheme="minorHAnsi" w:eastAsia="Calibri" w:hAnsiTheme="minorHAnsi" w:cstheme="minorHAnsi"/>
                <w:i/>
                <w:highlight w:val="yellow"/>
              </w:rPr>
              <w:t xml:space="preserve">Gminy </w:t>
            </w:r>
            <w:r w:rsidR="00B86371" w:rsidRPr="009B1C40">
              <w:rPr>
                <w:rFonts w:asciiTheme="minorHAnsi" w:eastAsia="Calibri" w:hAnsiTheme="minorHAnsi" w:cstheme="minorHAnsi"/>
                <w:i/>
                <w:highlight w:val="yellow"/>
              </w:rPr>
              <w:t xml:space="preserve">Ciasna w </w:t>
            </w:r>
            <w:r w:rsidR="00AD6DFA" w:rsidRPr="009B1C40">
              <w:rPr>
                <w:rFonts w:asciiTheme="minorHAnsi" w:eastAsia="Calibri" w:hAnsiTheme="minorHAnsi" w:cstheme="minorHAnsi"/>
                <w:i/>
                <w:highlight w:val="yellow"/>
              </w:rPr>
              <w:t xml:space="preserve">zakresie zgodności ze Strategią rozwoju województwa </w:t>
            </w:r>
            <w:r w:rsidR="00343E90" w:rsidRPr="009B1C40">
              <w:rPr>
                <w:rFonts w:asciiTheme="minorHAnsi" w:eastAsia="Calibri" w:hAnsiTheme="minorHAnsi" w:cstheme="minorHAnsi"/>
                <w:i/>
                <w:highlight w:val="yellow"/>
              </w:rPr>
              <w:t xml:space="preserve">śląskiego „Śląskie 2030” </w:t>
            </w:r>
            <w:r w:rsidR="00AD6DFA" w:rsidRPr="009B1C40">
              <w:rPr>
                <w:rFonts w:asciiTheme="minorHAnsi" w:eastAsia="Calibri" w:hAnsiTheme="minorHAnsi" w:cstheme="minorHAnsi"/>
                <w:i/>
                <w:highlight w:val="yellow"/>
              </w:rPr>
              <w:t xml:space="preserve">oraz z Planem zagospodarowania przestrzennego województwa </w:t>
            </w:r>
            <w:r w:rsidR="00343E90" w:rsidRPr="009B1C40">
              <w:rPr>
                <w:rFonts w:asciiTheme="minorHAnsi" w:eastAsia="Calibri" w:hAnsiTheme="minorHAnsi" w:cstheme="minorHAnsi"/>
                <w:i/>
                <w:highlight w:val="yellow"/>
              </w:rPr>
              <w:t>śląskiego</w:t>
            </w:r>
            <w:r w:rsidR="00AD6DFA" w:rsidRPr="009B1C40">
              <w:rPr>
                <w:rFonts w:asciiTheme="minorHAnsi" w:eastAsia="Calibri" w:hAnsiTheme="minorHAnsi" w:cstheme="minorHAnsi"/>
                <w:i/>
                <w:highlight w:val="yellow"/>
              </w:rPr>
              <w:t>.</w:t>
            </w:r>
            <w:r w:rsidR="00D60D7A" w:rsidRPr="009B1C40">
              <w:rPr>
                <w:rFonts w:asciiTheme="minorHAnsi" w:eastAsia="Calibri" w:hAnsiTheme="minorHAnsi" w:cstheme="minorHAnsi"/>
                <w:i/>
                <w:highlight w:val="yellow"/>
              </w:rPr>
              <w:t>2020+</w:t>
            </w:r>
          </w:p>
        </w:tc>
      </w:tr>
      <w:tr w:rsidR="00DF061D" w:rsidRPr="00E02DAE" w14:paraId="6BBE3B11" w14:textId="77777777" w:rsidTr="00B71BCC">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260" w:type="dxa"/>
            <w:textDirection w:val="btLr"/>
            <w:vAlign w:val="center"/>
          </w:tcPr>
          <w:p w14:paraId="128191A6" w14:textId="77777777" w:rsidR="00DF061D" w:rsidRPr="00E02DAE" w:rsidRDefault="00DF061D" w:rsidP="00B71BCC">
            <w:pPr>
              <w:pStyle w:val="Normalny0"/>
              <w:ind w:left="113" w:right="113"/>
              <w:jc w:val="center"/>
              <w:rPr>
                <w:rFonts w:asciiTheme="minorHAnsi" w:eastAsia="Calibri" w:hAnsiTheme="minorHAnsi" w:cstheme="minorHAnsi"/>
                <w:sz w:val="24"/>
              </w:rPr>
            </w:pPr>
            <w:r w:rsidRPr="00E02DAE">
              <w:rPr>
                <w:rFonts w:asciiTheme="minorHAnsi" w:hAnsiTheme="minorHAnsi" w:cstheme="minorHAnsi"/>
                <w:sz w:val="24"/>
              </w:rPr>
              <w:t>Międzyokresowa</w:t>
            </w:r>
          </w:p>
        </w:tc>
        <w:tc>
          <w:tcPr>
            <w:tcW w:w="6952" w:type="dxa"/>
          </w:tcPr>
          <w:p w14:paraId="0FBD49A0" w14:textId="68C74ADE" w:rsidR="00DF061D" w:rsidRPr="00E02DAE" w:rsidRDefault="00DF061D" w:rsidP="00BB722C">
            <w:pPr>
              <w:pStyle w:val="Normalny0"/>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rPr>
            </w:pPr>
            <w:r w:rsidRPr="00E02DAE">
              <w:rPr>
                <w:rFonts w:asciiTheme="minorHAnsi" w:eastAsia="Calibri" w:hAnsiTheme="minorHAnsi" w:cstheme="minorHAnsi"/>
              </w:rPr>
              <w:t xml:space="preserve">Założone do realizacji przedsięwzięcia stanowią ciągłość dotychczasowej polityki rewitalizacyjnej Gminy </w:t>
            </w:r>
            <w:r w:rsidR="00BB722C">
              <w:rPr>
                <w:rFonts w:asciiTheme="minorHAnsi" w:eastAsia="Calibri" w:hAnsiTheme="minorHAnsi" w:cstheme="minorHAnsi"/>
              </w:rPr>
              <w:t>Ciasna</w:t>
            </w:r>
            <w:r w:rsidRPr="00E02DAE">
              <w:rPr>
                <w:rFonts w:asciiTheme="minorHAnsi" w:eastAsia="Calibri" w:hAnsiTheme="minorHAnsi" w:cstheme="minorHAnsi"/>
              </w:rPr>
              <w:t xml:space="preserve"> poprzez kontynuację i</w:t>
            </w:r>
            <w:r w:rsidR="00F060D3">
              <w:t> </w:t>
            </w:r>
            <w:r w:rsidR="00F060D3" w:rsidRPr="00E02DAE">
              <w:rPr>
                <w:rFonts w:asciiTheme="minorHAnsi" w:eastAsia="Calibri" w:hAnsiTheme="minorHAnsi" w:cstheme="minorHAnsi"/>
              </w:rPr>
              <w:t xml:space="preserve"> </w:t>
            </w:r>
            <w:r w:rsidRPr="00E02DAE">
              <w:rPr>
                <w:rFonts w:asciiTheme="minorHAnsi" w:eastAsia="Calibri" w:hAnsiTheme="minorHAnsi" w:cstheme="minorHAnsi"/>
              </w:rPr>
              <w:t xml:space="preserve">uzupełnienie </w:t>
            </w:r>
            <w:r w:rsidR="000D0683">
              <w:rPr>
                <w:rFonts w:asciiTheme="minorHAnsi" w:eastAsia="Calibri" w:hAnsiTheme="minorHAnsi" w:cstheme="minorHAnsi"/>
              </w:rPr>
              <w:t>„</w:t>
            </w:r>
            <w:r w:rsidR="005D0EDD" w:rsidRPr="00E02DAE">
              <w:rPr>
                <w:rFonts w:asciiTheme="minorHAnsi" w:eastAsia="Calibri" w:hAnsiTheme="minorHAnsi" w:cstheme="minorHAnsi"/>
              </w:rPr>
              <w:t xml:space="preserve">Lokalnego Programu Rewitalizacji </w:t>
            </w:r>
            <w:r w:rsidRPr="00E02DAE">
              <w:rPr>
                <w:rFonts w:asciiTheme="minorHAnsi" w:eastAsia="Calibri" w:hAnsiTheme="minorHAnsi" w:cstheme="minorHAnsi"/>
              </w:rPr>
              <w:t xml:space="preserve">Gminy </w:t>
            </w:r>
            <w:r w:rsidR="00BB722C">
              <w:rPr>
                <w:rFonts w:asciiTheme="minorHAnsi" w:eastAsia="Calibri" w:hAnsiTheme="minorHAnsi" w:cstheme="minorHAnsi"/>
              </w:rPr>
              <w:t>Ciasna 2017-</w:t>
            </w:r>
            <w:r w:rsidR="009E4E98" w:rsidRPr="00E02DAE">
              <w:rPr>
                <w:rFonts w:asciiTheme="minorHAnsi" w:eastAsia="Calibri" w:hAnsiTheme="minorHAnsi" w:cstheme="minorHAnsi"/>
              </w:rPr>
              <w:t>2023</w:t>
            </w:r>
            <w:r w:rsidR="000D0683">
              <w:rPr>
                <w:rFonts w:asciiTheme="minorHAnsi" w:eastAsia="Calibri" w:hAnsiTheme="minorHAnsi" w:cstheme="minorHAnsi"/>
              </w:rPr>
              <w:t>”</w:t>
            </w:r>
            <w:r w:rsidRPr="00E02DAE">
              <w:rPr>
                <w:rFonts w:asciiTheme="minorHAnsi" w:eastAsia="Calibri" w:hAnsiTheme="minorHAnsi" w:cstheme="minorHAnsi"/>
              </w:rPr>
              <w:t>. W związku z tym zostanie zachowana ciągłość programowa procesu rewitalizacji. Przy wdrażaniu przedsięwzięć wykorzystane zostaną doświadczenia z dotychczas realizowanego programu rewitalizacji oraz działań infrastrukturalnych i społecznych z kolejnych perspektyw unijnych tj. 2004-2006, 2007-2013, 2014-2020.</w:t>
            </w:r>
          </w:p>
        </w:tc>
      </w:tr>
      <w:tr w:rsidR="00DF061D" w:rsidRPr="00E02DAE" w14:paraId="087FEEE3" w14:textId="77777777" w:rsidTr="00B71BCC">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260" w:type="dxa"/>
            <w:textDirection w:val="btLr"/>
            <w:vAlign w:val="center"/>
          </w:tcPr>
          <w:p w14:paraId="7BECE100" w14:textId="77777777" w:rsidR="00DF061D" w:rsidRPr="00E02DAE" w:rsidRDefault="00DF061D" w:rsidP="00B71BCC">
            <w:pPr>
              <w:pStyle w:val="Normalny0"/>
              <w:ind w:left="113" w:right="113"/>
              <w:jc w:val="center"/>
              <w:rPr>
                <w:rFonts w:asciiTheme="minorHAnsi" w:eastAsia="Calibri" w:hAnsiTheme="minorHAnsi" w:cstheme="minorHAnsi"/>
                <w:sz w:val="24"/>
              </w:rPr>
            </w:pPr>
            <w:r w:rsidRPr="00E02DAE">
              <w:rPr>
                <w:rFonts w:asciiTheme="minorHAnsi" w:eastAsia="Calibri" w:hAnsiTheme="minorHAnsi" w:cstheme="minorHAnsi"/>
                <w:sz w:val="24"/>
              </w:rPr>
              <w:t>Źródła finansowania</w:t>
            </w:r>
          </w:p>
        </w:tc>
        <w:tc>
          <w:tcPr>
            <w:tcW w:w="6952" w:type="dxa"/>
          </w:tcPr>
          <w:p w14:paraId="4980B782" w14:textId="77777777" w:rsidR="00DF061D" w:rsidRPr="00E02DAE" w:rsidRDefault="00DF061D" w:rsidP="00B71BCC">
            <w:pPr>
              <w:pStyle w:val="Normalny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E02DAE">
              <w:rPr>
                <w:rFonts w:asciiTheme="minorHAnsi" w:eastAsia="Calibri" w:hAnsiTheme="minorHAnsi" w:cstheme="minorHAnsi"/>
              </w:rPr>
              <w:t>Komplementarność zakłada łączenie prywatnych i publicznych źródeł finansowania przy wykorzystaniu środków Europejskich Funduszy Strukturalnych i Inwestycyjnych z wykluczeniem ryzyka podwójnego dofinansowania. Podmioty zaangażowane w realizację przedsięwzięć zakładają dywersyfikację ich finansowania.</w:t>
            </w:r>
          </w:p>
          <w:p w14:paraId="6A0CCF77" w14:textId="77777777" w:rsidR="00DF061D" w:rsidRPr="00E02DAE" w:rsidRDefault="00DF061D" w:rsidP="00B71BCC">
            <w:pPr>
              <w:pStyle w:val="Normalny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r>
    </w:tbl>
    <w:p w14:paraId="2EFC2819" w14:textId="77777777" w:rsidR="00DF061D" w:rsidRPr="00E02DAE" w:rsidRDefault="00E8711E" w:rsidP="00DF061D">
      <w:pPr>
        <w:pStyle w:val="Normalny0"/>
        <w:rPr>
          <w:rFonts w:eastAsia="Calibri"/>
          <w:sz w:val="20"/>
        </w:rPr>
      </w:pPr>
      <w:r w:rsidRPr="00E02DAE">
        <w:rPr>
          <w:rFonts w:eastAsia="Calibri"/>
          <w:sz w:val="20"/>
        </w:rPr>
        <w:t>Źródło: Opracowanie własne</w:t>
      </w:r>
    </w:p>
    <w:p w14:paraId="3C5028AC" w14:textId="02C35EAE" w:rsidR="00030796" w:rsidRDefault="00030796" w:rsidP="00030796">
      <w:pPr>
        <w:pStyle w:val="Normalny0"/>
        <w:rPr>
          <w:rFonts w:eastAsia="Calibri"/>
        </w:rPr>
      </w:pPr>
      <w:r w:rsidRPr="00E02DAE">
        <w:rPr>
          <w:rFonts w:eastAsia="Calibri"/>
        </w:rPr>
        <w:t xml:space="preserve">Opisane mechanizmy zapewniające wielowymiarową komplementarność przekładają się na kompleksowość i zintegrowany charakter obecnego programu rewitalizacji. Uwzględnia on bowiem aspekty społeczne, a także gospodarcze, przestrzenno-funkcjonalne, środowiskowe czy techniczne – związane z obszarem rewitalizacji. Z tego powodu interwencję wynikającą z GPR </w:t>
      </w:r>
      <w:r w:rsidR="009F4CCD">
        <w:rPr>
          <w:rFonts w:eastAsia="Calibri"/>
        </w:rPr>
        <w:t xml:space="preserve">dla obszaru rewitalizacji </w:t>
      </w:r>
      <w:r w:rsidRPr="00E02DAE">
        <w:rPr>
          <w:rFonts w:eastAsia="Calibri"/>
        </w:rPr>
        <w:t xml:space="preserve">Gminy </w:t>
      </w:r>
      <w:r w:rsidR="009F4CCD">
        <w:rPr>
          <w:rFonts w:eastAsia="Calibri"/>
        </w:rPr>
        <w:t>Ciasna</w:t>
      </w:r>
      <w:r w:rsidRPr="00E02DAE">
        <w:rPr>
          <w:rFonts w:eastAsia="Calibri"/>
        </w:rPr>
        <w:t>, złożoną z różnorodnych, wzajemnie dopełniających się, skoncentrowanych przestrzenni projektów, które stanowią kontynuację wcześniejszych działań i będą finansowane z różnych źródeł, należy uznać za całościowy, zintegrowany, spójny proces rewitalizacji, o którym mowa w art. 2 ust. 1 ustawy o rewitalizacji.</w:t>
      </w:r>
    </w:p>
    <w:p w14:paraId="779D74EB" w14:textId="14D99C12" w:rsidR="00D01194" w:rsidRPr="005C4F10" w:rsidRDefault="00D01194" w:rsidP="00D01194">
      <w:pPr>
        <w:pStyle w:val="Nagwek2"/>
        <w:numPr>
          <w:ilvl w:val="1"/>
          <w:numId w:val="1"/>
        </w:numPr>
      </w:pPr>
      <w:bookmarkStart w:id="310" w:name="_Toc209281050"/>
      <w:r>
        <w:t>Powiązanie przedsięwzięć rewitalizacyjnych</w:t>
      </w:r>
      <w:bookmarkEnd w:id="310"/>
    </w:p>
    <w:p w14:paraId="6A35167D" w14:textId="77777777" w:rsidR="00030796" w:rsidRPr="00E02DAE" w:rsidRDefault="00030796" w:rsidP="00030796">
      <w:pPr>
        <w:pStyle w:val="Normalny0"/>
        <w:rPr>
          <w:rFonts w:eastAsia="Calibri"/>
        </w:rPr>
      </w:pPr>
      <w:r w:rsidRPr="00E02DAE">
        <w:rPr>
          <w:rFonts w:eastAsia="Calibri"/>
        </w:rPr>
        <w:t xml:space="preserve">Zgodnie z założeniem wszystkie przedsięwzięcia podstawowe są wzajemnie powiązane, stanowiąc kompleksową interwencję, która zrealizowana w całości wzmacnia siłę oddziaływania poszczególnych przedsięwzięć. Poniżej zaprezentowano wzajemne powiązania podstawowych przedsięwzięć rewitalizacyjnych, jak i ich powiązanie z przeprowadzonymi wcześniej działaniami, a także ich kompleksowe oddziaływanie na różne sfery kryzysowe. </w:t>
      </w:r>
    </w:p>
    <w:p w14:paraId="11ACA89B" w14:textId="13EE63BC" w:rsidR="00DF061D" w:rsidRDefault="00030796" w:rsidP="00030796">
      <w:pPr>
        <w:pStyle w:val="Normalny0"/>
        <w:rPr>
          <w:rFonts w:eastAsia="Calibri"/>
        </w:rPr>
      </w:pPr>
      <w:r w:rsidRPr="00E02DAE">
        <w:rPr>
          <w:rFonts w:eastAsia="Calibri"/>
        </w:rPr>
        <w:t>Jako podstawę uznania powiązań za szczególnie silne przyjęto lokalizację projektów, wychodząc z</w:t>
      </w:r>
      <w:r w:rsidR="00F060D3">
        <w:t> </w:t>
      </w:r>
      <w:r w:rsidR="00F060D3" w:rsidRPr="00E02DAE">
        <w:rPr>
          <w:rFonts w:eastAsia="Calibri"/>
        </w:rPr>
        <w:t xml:space="preserve"> </w:t>
      </w:r>
      <w:r w:rsidRPr="00E02DAE">
        <w:rPr>
          <w:rFonts w:eastAsia="Calibri"/>
        </w:rPr>
        <w:t>założenia, że poprawa spójności społecznej poprzez najróżniejsze działania aktywizacyjne i</w:t>
      </w:r>
      <w:r w:rsidR="00F060D3">
        <w:t> </w:t>
      </w:r>
      <w:r w:rsidR="00F060D3" w:rsidRPr="00E02DAE">
        <w:rPr>
          <w:rFonts w:eastAsia="Calibri"/>
        </w:rPr>
        <w:t xml:space="preserve"> </w:t>
      </w:r>
      <w:r w:rsidRPr="00E02DAE">
        <w:rPr>
          <w:rFonts w:eastAsia="Calibri"/>
        </w:rPr>
        <w:t>animacyjne nierozerwalnie łączy się z poprawą środowiskową, przestrzenno-funkcjonalną i</w:t>
      </w:r>
      <w:r w:rsidR="00F060D3">
        <w:t> </w:t>
      </w:r>
      <w:r w:rsidR="00F060D3" w:rsidRPr="00E02DAE">
        <w:rPr>
          <w:rFonts w:eastAsia="Calibri"/>
        </w:rPr>
        <w:t xml:space="preserve"> </w:t>
      </w:r>
      <w:r w:rsidRPr="00E02DAE">
        <w:rPr>
          <w:rFonts w:eastAsia="Calibri"/>
        </w:rPr>
        <w:t>techniczną bezpośredniego otoczenia. Powiązania przedsięwzięć na poziomie strategicznym – z</w:t>
      </w:r>
      <w:r w:rsidR="00F060D3">
        <w:t> </w:t>
      </w:r>
      <w:r w:rsidR="00F060D3" w:rsidRPr="00E02DAE">
        <w:rPr>
          <w:rFonts w:eastAsia="Calibri"/>
        </w:rPr>
        <w:t xml:space="preserve"> </w:t>
      </w:r>
      <w:r w:rsidRPr="00E02DAE">
        <w:rPr>
          <w:rFonts w:eastAsia="Calibri"/>
        </w:rPr>
        <w:t>wyznaczonymi celami i kierunkami działań jako odpowiedź na zdiagnozowane problemy obszaru rewitalizacji – świadczące o zintegrowanym charakterze interwencji zostały przedstawione w</w:t>
      </w:r>
      <w:r w:rsidR="00F060D3">
        <w:t> </w:t>
      </w:r>
      <w:r w:rsidR="00F060D3" w:rsidRPr="00E02DAE">
        <w:rPr>
          <w:rFonts w:eastAsia="Calibri"/>
        </w:rPr>
        <w:t xml:space="preserve"> </w:t>
      </w:r>
      <w:r w:rsidRPr="00E02DAE">
        <w:rPr>
          <w:rFonts w:eastAsia="Calibri"/>
        </w:rPr>
        <w:t>ROZDZIALE 3. INTEGRALNOŚĆ SYSTEMU WIZJI, CELÓW I KIERUNKÓW DZIAŁAŃ.</w:t>
      </w:r>
    </w:p>
    <w:p w14:paraId="66870A1C" w14:textId="03315B1E" w:rsidR="00030796" w:rsidRPr="00343E90" w:rsidRDefault="00030796" w:rsidP="00030796">
      <w:pPr>
        <w:pStyle w:val="Legenda"/>
        <w:spacing w:after="0"/>
      </w:pPr>
      <w:bookmarkStart w:id="311" w:name="_Toc209280953"/>
      <w:r w:rsidRPr="00343E90">
        <w:t xml:space="preserve">Tabela </w:t>
      </w:r>
      <w:r w:rsidRPr="00343E90">
        <w:rPr>
          <w:noProof/>
        </w:rPr>
        <w:fldChar w:fldCharType="begin"/>
      </w:r>
      <w:r w:rsidRPr="00343E90">
        <w:rPr>
          <w:noProof/>
        </w:rPr>
        <w:instrText xml:space="preserve"> SEQ Tabela \* ARABIC </w:instrText>
      </w:r>
      <w:r w:rsidRPr="00343E90">
        <w:rPr>
          <w:noProof/>
        </w:rPr>
        <w:fldChar w:fldCharType="separate"/>
      </w:r>
      <w:r w:rsidR="008C28EA">
        <w:rPr>
          <w:noProof/>
        </w:rPr>
        <w:t>47</w:t>
      </w:r>
      <w:r w:rsidRPr="00343E90">
        <w:rPr>
          <w:noProof/>
        </w:rPr>
        <w:fldChar w:fldCharType="end"/>
      </w:r>
      <w:r w:rsidRPr="00343E90">
        <w:t>.</w:t>
      </w:r>
      <w:r w:rsidR="00B672FD" w:rsidRPr="00343E90">
        <w:t xml:space="preserve"> Powiązanie podstawowych przedsięwzięć rewitalizacyjnych z innymi przedsięwzięciami</w:t>
      </w:r>
      <w:bookmarkEnd w:id="311"/>
    </w:p>
    <w:tbl>
      <w:tblPr>
        <w:tblStyle w:val="Jasnasiatkaakcent1"/>
        <w:tblW w:w="5000" w:type="pct"/>
        <w:tblLook w:val="04A0" w:firstRow="1" w:lastRow="0" w:firstColumn="1" w:lastColumn="0" w:noHBand="0" w:noVBand="1"/>
      </w:tblPr>
      <w:tblGrid>
        <w:gridCol w:w="462"/>
        <w:gridCol w:w="1895"/>
        <w:gridCol w:w="3848"/>
        <w:gridCol w:w="2847"/>
      </w:tblGrid>
      <w:tr w:rsidR="00030796" w:rsidRPr="00343E90" w14:paraId="5CD3AC44" w14:textId="77777777" w:rsidTr="00E761D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tcPr>
          <w:p w14:paraId="659BD1F7" w14:textId="77777777" w:rsidR="00030796" w:rsidRPr="00343E90" w:rsidRDefault="00030796" w:rsidP="004D1C2F">
            <w:pPr>
              <w:contextualSpacing/>
              <w:jc w:val="left"/>
              <w:rPr>
                <w:rFonts w:asciiTheme="minorHAnsi" w:eastAsia="Times New Roman" w:hAnsiTheme="minorHAnsi" w:cstheme="minorHAnsi"/>
                <w:b w:val="0"/>
                <w:bCs w:val="0"/>
                <w:iCs w:val="0"/>
                <w:color w:val="000000"/>
                <w:sz w:val="20"/>
              </w:rPr>
            </w:pPr>
            <w:r w:rsidRPr="00343E90">
              <w:rPr>
                <w:rFonts w:asciiTheme="minorHAnsi" w:eastAsia="Times New Roman" w:hAnsiTheme="minorHAnsi" w:cstheme="minorHAnsi"/>
                <w:iCs w:val="0"/>
                <w:color w:val="000000"/>
                <w:sz w:val="20"/>
              </w:rPr>
              <w:t>Lp.</w:t>
            </w:r>
          </w:p>
        </w:tc>
        <w:tc>
          <w:tcPr>
            <w:tcW w:w="1030" w:type="pct"/>
          </w:tcPr>
          <w:p w14:paraId="25D2E0AD" w14:textId="77777777" w:rsidR="00030796" w:rsidRPr="00343E90" w:rsidRDefault="00030796" w:rsidP="004D1C2F">
            <w:pPr>
              <w:contextualSpacing/>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iCs w:val="0"/>
                <w:sz w:val="20"/>
              </w:rPr>
            </w:pPr>
            <w:r w:rsidRPr="00343E90">
              <w:rPr>
                <w:rFonts w:asciiTheme="minorHAnsi" w:eastAsia="Times New Roman" w:hAnsiTheme="minorHAnsi" w:cstheme="minorHAnsi"/>
                <w:iCs w:val="0"/>
                <w:sz w:val="20"/>
              </w:rPr>
              <w:t xml:space="preserve">Przedsięwzięcie </w:t>
            </w:r>
            <w:r w:rsidR="00B672FD" w:rsidRPr="00343E90">
              <w:rPr>
                <w:rFonts w:asciiTheme="minorHAnsi" w:eastAsia="Times New Roman" w:hAnsiTheme="minorHAnsi" w:cstheme="minorHAnsi"/>
                <w:iCs w:val="0"/>
                <w:sz w:val="20"/>
              </w:rPr>
              <w:t>podstawowe</w:t>
            </w:r>
          </w:p>
        </w:tc>
        <w:tc>
          <w:tcPr>
            <w:tcW w:w="2137" w:type="pct"/>
          </w:tcPr>
          <w:p w14:paraId="26020E90" w14:textId="77777777" w:rsidR="00030796" w:rsidRPr="00343E90" w:rsidRDefault="00030796" w:rsidP="004D1C2F">
            <w:pPr>
              <w:contextualSpacing/>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Cs w:val="0"/>
                <w:sz w:val="20"/>
              </w:rPr>
            </w:pPr>
            <w:r w:rsidRPr="00343E90">
              <w:rPr>
                <w:rFonts w:asciiTheme="minorHAnsi" w:eastAsia="Times New Roman" w:hAnsiTheme="minorHAnsi" w:cstheme="minorHAnsi"/>
                <w:iCs w:val="0"/>
                <w:sz w:val="20"/>
              </w:rPr>
              <w:t>Powiązanie z innymi przedsięwzięciami</w:t>
            </w:r>
          </w:p>
        </w:tc>
        <w:tc>
          <w:tcPr>
            <w:tcW w:w="1584" w:type="pct"/>
          </w:tcPr>
          <w:p w14:paraId="37F56941" w14:textId="0AFB963C" w:rsidR="00030796" w:rsidRPr="00343E90" w:rsidRDefault="00322B00" w:rsidP="009F4CCD">
            <w:pPr>
              <w:contextualSpacing/>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Cs w:val="0"/>
                <w:sz w:val="20"/>
              </w:rPr>
            </w:pPr>
            <w:r w:rsidRPr="00343E90">
              <w:rPr>
                <w:rFonts w:asciiTheme="minorHAnsi" w:eastAsia="Times New Roman" w:hAnsiTheme="minorHAnsi" w:cstheme="minorHAnsi"/>
                <w:iCs w:val="0"/>
                <w:sz w:val="20"/>
              </w:rPr>
              <w:t xml:space="preserve">Powiązanie z przedsięwzięciami w ramach </w:t>
            </w:r>
            <w:r w:rsidR="008948C7" w:rsidRPr="00343E90">
              <w:rPr>
                <w:rFonts w:asciiTheme="minorHAnsi" w:eastAsia="Times New Roman" w:hAnsiTheme="minorHAnsi" w:cstheme="minorHAnsi"/>
                <w:iCs w:val="0"/>
                <w:sz w:val="20"/>
              </w:rPr>
              <w:t xml:space="preserve">LPR </w:t>
            </w:r>
            <w:r w:rsidR="00AD147B">
              <w:rPr>
                <w:rFonts w:asciiTheme="minorHAnsi" w:eastAsia="Times New Roman" w:hAnsiTheme="minorHAnsi" w:cstheme="minorHAnsi"/>
                <w:iCs w:val="0"/>
                <w:sz w:val="20"/>
              </w:rPr>
              <w:t xml:space="preserve">Gminy </w:t>
            </w:r>
            <w:r w:rsidR="009F4CCD">
              <w:rPr>
                <w:rFonts w:asciiTheme="minorHAnsi" w:eastAsia="Times New Roman" w:hAnsiTheme="minorHAnsi" w:cstheme="minorHAnsi"/>
                <w:iCs w:val="0"/>
                <w:sz w:val="20"/>
              </w:rPr>
              <w:t>Ciasna</w:t>
            </w:r>
            <w:r w:rsidR="00AD147B">
              <w:rPr>
                <w:rFonts w:asciiTheme="minorHAnsi" w:eastAsia="Times New Roman" w:hAnsiTheme="minorHAnsi" w:cstheme="minorHAnsi"/>
                <w:iCs w:val="0"/>
                <w:sz w:val="20"/>
              </w:rPr>
              <w:t xml:space="preserve"> </w:t>
            </w:r>
            <w:r w:rsidR="009F4CCD">
              <w:rPr>
                <w:rFonts w:asciiTheme="minorHAnsi" w:eastAsia="Times New Roman" w:hAnsiTheme="minorHAnsi" w:cstheme="minorHAnsi"/>
                <w:iCs w:val="0"/>
                <w:sz w:val="20"/>
              </w:rPr>
              <w:t>2017-2030</w:t>
            </w:r>
          </w:p>
        </w:tc>
      </w:tr>
      <w:tr w:rsidR="00297F7F" w:rsidRPr="00343E90" w14:paraId="44608E36" w14:textId="77777777" w:rsidTr="00E761D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noWrap/>
            <w:hideMark/>
          </w:tcPr>
          <w:p w14:paraId="3F849BBF" w14:textId="77777777" w:rsidR="00297F7F" w:rsidRPr="00343E90" w:rsidRDefault="00297F7F" w:rsidP="004D1C2F">
            <w:pPr>
              <w:contextualSpacing/>
              <w:jc w:val="left"/>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1</w:t>
            </w:r>
          </w:p>
        </w:tc>
        <w:tc>
          <w:tcPr>
            <w:tcW w:w="1030" w:type="pct"/>
          </w:tcPr>
          <w:p w14:paraId="5D57CF91" w14:textId="052BA011" w:rsidR="00297F7F" w:rsidRPr="00343E90" w:rsidRDefault="00297F7F" w:rsidP="00077BEC">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color w:val="000000"/>
                <w:sz w:val="20"/>
              </w:rPr>
              <w:t>Wsparcie społeczności lokalnych w obszarach rewitalizowanych Gminy Ciasna – etap II</w:t>
            </w:r>
          </w:p>
        </w:tc>
        <w:tc>
          <w:tcPr>
            <w:tcW w:w="2137" w:type="pct"/>
          </w:tcPr>
          <w:p w14:paraId="0DCFCAEB"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Zajęcia rozwojowe dla dzieci i młodzieży z terenu Gminy Ciasna</w:t>
            </w:r>
          </w:p>
          <w:p w14:paraId="77A85E27"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Utworzenie miejsc pamięci historycznej w miejscowości Wędzina, Gmina Ciasna</w:t>
            </w:r>
          </w:p>
          <w:p w14:paraId="1130F4A2"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Stworzenie Lokalnej Izby Pamięci w Wędzinie</w:t>
            </w:r>
          </w:p>
          <w:p w14:paraId="1E25A513"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Historia w postaciach zapisana – spotkania z ciekawymi ludźmi z lokalnej społeczności</w:t>
            </w:r>
          </w:p>
          <w:p w14:paraId="253A828D"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Współorganizacja procesji ku czci Św. Urbana i budowy stajenki Bożonarodzeniowej</w:t>
            </w:r>
          </w:p>
          <w:p w14:paraId="2ACE1DB3" w14:textId="2D3BD60B" w:rsidR="00297F7F" w:rsidRPr="00864C86" w:rsidRDefault="0022278F" w:rsidP="0022278F">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2278F">
              <w:rPr>
                <w:rFonts w:asciiTheme="minorHAnsi" w:hAnsiTheme="minorHAnsi" w:cstheme="minorHAnsi"/>
                <w:sz w:val="20"/>
              </w:rPr>
              <w:t>Cykliczna wycieczka rowerowa „Historycznym Tropem Wędzińskiego Wilka”</w:t>
            </w:r>
          </w:p>
        </w:tc>
        <w:tc>
          <w:tcPr>
            <w:tcW w:w="1584" w:type="pct"/>
          </w:tcPr>
          <w:p w14:paraId="5650CA5F" w14:textId="08F83F86" w:rsidR="00F8025A" w:rsidRDefault="00F8025A" w:rsidP="003D07B0">
            <w:pPr>
              <w:pStyle w:val="Akapitzlist"/>
              <w:numPr>
                <w:ilvl w:val="0"/>
                <w:numId w:val="26"/>
              </w:numPr>
              <w:ind w:left="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F8025A">
              <w:rPr>
                <w:rFonts w:asciiTheme="minorHAnsi" w:hAnsiTheme="minorHAnsi" w:cstheme="minorHAnsi"/>
                <w:sz w:val="20"/>
              </w:rPr>
              <w:t>Wsparcie społeczności lokalnych w obszarach rewitalizowanych Gminy Ciasna – etap II</w:t>
            </w:r>
          </w:p>
          <w:p w14:paraId="4056289B" w14:textId="58020DA4" w:rsidR="00297F7F" w:rsidRPr="00BD4BE9" w:rsidRDefault="000E16ED" w:rsidP="003D07B0">
            <w:pPr>
              <w:pStyle w:val="Akapitzlist"/>
              <w:numPr>
                <w:ilvl w:val="0"/>
                <w:numId w:val="26"/>
              </w:numPr>
              <w:ind w:left="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Aktywizacja mieszkańców obszarów wiejskich</w:t>
            </w:r>
          </w:p>
        </w:tc>
      </w:tr>
      <w:tr w:rsidR="00297F7F" w:rsidRPr="00343E90" w14:paraId="5A15B919" w14:textId="77777777" w:rsidTr="00E761D5">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noWrap/>
          </w:tcPr>
          <w:p w14:paraId="79E181D4" w14:textId="7AB7D19C" w:rsidR="00297F7F" w:rsidRPr="00343E90" w:rsidRDefault="00297F7F" w:rsidP="004D1C2F">
            <w:pPr>
              <w:contextualSpacing/>
              <w:jc w:val="left"/>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2</w:t>
            </w:r>
          </w:p>
        </w:tc>
        <w:tc>
          <w:tcPr>
            <w:tcW w:w="1030" w:type="pct"/>
          </w:tcPr>
          <w:p w14:paraId="5B3EA55D" w14:textId="75A871DB" w:rsidR="00297F7F" w:rsidRPr="00343E90" w:rsidRDefault="00297F7F" w:rsidP="004D1C2F">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color w:val="000000"/>
                <w:sz w:val="20"/>
              </w:rPr>
              <w:t>Zajęcia rozwojowe dla dzieci i młodzieży z terenu Gminy Ciasna</w:t>
            </w:r>
          </w:p>
        </w:tc>
        <w:tc>
          <w:tcPr>
            <w:tcW w:w="2137" w:type="pct"/>
          </w:tcPr>
          <w:p w14:paraId="008368BA"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Wsparcie społeczności lokalnych w obszarach rewitalizowanych Gminy Ciasna – etap II</w:t>
            </w:r>
          </w:p>
          <w:p w14:paraId="0244E505"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Utworzenie miejsc pamięci historycznej w miejscowości Wędzina, Gmina Ciasna</w:t>
            </w:r>
          </w:p>
          <w:p w14:paraId="281295FC"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Stworzenie Lokalnej Izby Pamięci w Wędzinie</w:t>
            </w:r>
          </w:p>
          <w:p w14:paraId="6C109B9F"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Historia w postaciach zapisana – spotkania z ciekawymi ludźmi z lokalnej społeczności</w:t>
            </w:r>
          </w:p>
          <w:p w14:paraId="542F00A5"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Współorganizacja procesji ku czci Św. Urbana i budowy stajenki Bożonarodzeniowej</w:t>
            </w:r>
          </w:p>
          <w:p w14:paraId="0D5ACAAA" w14:textId="52553D30" w:rsidR="00297F7F" w:rsidRPr="00864C86" w:rsidRDefault="0022278F" w:rsidP="0022278F">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22278F">
              <w:rPr>
                <w:rFonts w:asciiTheme="minorHAnsi" w:hAnsiTheme="minorHAnsi" w:cstheme="minorHAnsi"/>
                <w:sz w:val="20"/>
              </w:rPr>
              <w:t>Cykliczna wycieczka rowerowa „Historycznym Tropem Wędzińskiego Wilka”</w:t>
            </w:r>
          </w:p>
        </w:tc>
        <w:tc>
          <w:tcPr>
            <w:tcW w:w="1584" w:type="pct"/>
          </w:tcPr>
          <w:p w14:paraId="6F1D821E" w14:textId="61D23028" w:rsidR="00297F7F" w:rsidRPr="00343E90" w:rsidRDefault="000E16ED" w:rsidP="003D07B0">
            <w:pPr>
              <w:pStyle w:val="Akapitzlist"/>
              <w:numPr>
                <w:ilvl w:val="0"/>
                <w:numId w:val="26"/>
              </w:numPr>
              <w:ind w:left="31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Zajęcia rozwojowe dla dzieci i młodzieży z terenu gminy</w:t>
            </w:r>
          </w:p>
        </w:tc>
      </w:tr>
      <w:tr w:rsidR="00297F7F" w:rsidRPr="00343E90" w14:paraId="27B44172" w14:textId="77777777" w:rsidTr="0022278F">
        <w:trPr>
          <w:cnfStyle w:val="000000100000" w:firstRow="0" w:lastRow="0" w:firstColumn="0" w:lastColumn="0" w:oddVBand="0" w:evenVBand="0" w:oddHBand="1" w:evenHBand="0" w:firstRowFirstColumn="0" w:firstRowLastColumn="0" w:lastRowFirstColumn="0" w:lastRowLastColumn="0"/>
          <w:trHeight w:val="3348"/>
        </w:trPr>
        <w:tc>
          <w:tcPr>
            <w:cnfStyle w:val="001000000000" w:firstRow="0" w:lastRow="0" w:firstColumn="1" w:lastColumn="0" w:oddVBand="0" w:evenVBand="0" w:oddHBand="0" w:evenHBand="0" w:firstRowFirstColumn="0" w:firstRowLastColumn="0" w:lastRowFirstColumn="0" w:lastRowLastColumn="0"/>
            <w:tcW w:w="249" w:type="pct"/>
            <w:noWrap/>
          </w:tcPr>
          <w:p w14:paraId="0E6AEC32" w14:textId="78F14D46" w:rsidR="00297F7F" w:rsidRPr="00343E90" w:rsidRDefault="00297F7F" w:rsidP="004D1C2F">
            <w:pPr>
              <w:contextualSpacing/>
              <w:jc w:val="left"/>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3</w:t>
            </w:r>
          </w:p>
        </w:tc>
        <w:tc>
          <w:tcPr>
            <w:tcW w:w="1030" w:type="pct"/>
          </w:tcPr>
          <w:p w14:paraId="36F3F429" w14:textId="5A24DBEA" w:rsidR="00297F7F" w:rsidRPr="00343E90" w:rsidRDefault="00297F7F" w:rsidP="004D1C2F">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color w:val="000000"/>
                <w:sz w:val="20"/>
              </w:rPr>
              <w:t>Utworzenie miejsc pamięci historycznej w miejscowości Wędzina, Gmina Ciasna</w:t>
            </w:r>
          </w:p>
        </w:tc>
        <w:tc>
          <w:tcPr>
            <w:tcW w:w="2137" w:type="pct"/>
          </w:tcPr>
          <w:p w14:paraId="0127BC28"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Utworzenie miejsc pamięci historycznej w miejscowości Wędzina, Gmina Ciasna</w:t>
            </w:r>
          </w:p>
          <w:p w14:paraId="6C6A0A25"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Stworzenie Lokalnej Izby Pamięci w Wędzinie</w:t>
            </w:r>
          </w:p>
          <w:p w14:paraId="3B140F73"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Historia w postaciach zapisana – spotkania z ciekawymi ludźmi z lokalnej społeczności</w:t>
            </w:r>
          </w:p>
          <w:p w14:paraId="0BA18446"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Współorganizacja procesji ku czci Św. Urbana i budowy stajenki Bożonarodzeniowej</w:t>
            </w:r>
          </w:p>
          <w:p w14:paraId="47EA9300" w14:textId="48D4401B" w:rsidR="00297F7F" w:rsidRPr="00343E90" w:rsidRDefault="0022278F" w:rsidP="0022278F">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2278F">
              <w:rPr>
                <w:rFonts w:asciiTheme="minorHAnsi" w:hAnsiTheme="minorHAnsi" w:cstheme="minorHAnsi"/>
                <w:sz w:val="20"/>
              </w:rPr>
              <w:t>Cykliczna wycieczka rowerowa „Historycznym Tropem Wędzińskiego Wilka”</w:t>
            </w:r>
          </w:p>
        </w:tc>
        <w:tc>
          <w:tcPr>
            <w:tcW w:w="1584" w:type="pct"/>
          </w:tcPr>
          <w:p w14:paraId="7C365C44" w14:textId="70277CC2" w:rsidR="00297F7F" w:rsidRPr="00F256B6" w:rsidRDefault="00297F7F" w:rsidP="00F256B6">
            <w:pPr>
              <w:ind w:left="-4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297F7F" w:rsidRPr="00343E90" w14:paraId="0F8BB0FB" w14:textId="77777777" w:rsidTr="00E761D5">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noWrap/>
          </w:tcPr>
          <w:p w14:paraId="493F7EB1" w14:textId="5C2E5D28" w:rsidR="00297F7F" w:rsidRPr="00343E90" w:rsidRDefault="00297F7F" w:rsidP="004D1C2F">
            <w:pPr>
              <w:contextualSpacing/>
              <w:jc w:val="left"/>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4</w:t>
            </w:r>
          </w:p>
        </w:tc>
        <w:tc>
          <w:tcPr>
            <w:tcW w:w="1030" w:type="pct"/>
          </w:tcPr>
          <w:p w14:paraId="23EC22B2" w14:textId="53157580" w:rsidR="00297F7F" w:rsidRPr="00343E90" w:rsidRDefault="00297F7F" w:rsidP="004D1C2F">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color w:val="000000"/>
                <w:sz w:val="20"/>
              </w:rPr>
              <w:t>Stworzenie Lokalnej Izby Pamięci w Wędzinie</w:t>
            </w:r>
          </w:p>
        </w:tc>
        <w:tc>
          <w:tcPr>
            <w:tcW w:w="2137" w:type="pct"/>
          </w:tcPr>
          <w:p w14:paraId="12DE5A7B"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Wsparcie społeczności lokalnych w obszarach rewitalizowanych Gminy Ciasna – etap II</w:t>
            </w:r>
          </w:p>
          <w:p w14:paraId="7741EE02"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Zajęcia rozwojowe dla dzieci i młodzieży z terenu Gminy Ciasna</w:t>
            </w:r>
          </w:p>
          <w:p w14:paraId="3754ADF3"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Utworzenie miejsc pamięci historycznej w miejscowości Wędzina, Gmina Ciasna</w:t>
            </w:r>
          </w:p>
          <w:p w14:paraId="53DC5E3A"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Historia w postaciach zapisana – spotkania z ciekawymi ludźmi z lokalnej społeczności</w:t>
            </w:r>
          </w:p>
          <w:p w14:paraId="4817AB5D"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Współorganizacja procesji ku czci Św. Urbana i budowy stajenki Bożonarodzeniowej</w:t>
            </w:r>
          </w:p>
          <w:p w14:paraId="34FBCAB3" w14:textId="4C4F480B" w:rsidR="00297F7F" w:rsidRPr="00343E90" w:rsidRDefault="0022278F" w:rsidP="0022278F">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22278F">
              <w:rPr>
                <w:rFonts w:asciiTheme="minorHAnsi" w:hAnsiTheme="minorHAnsi" w:cstheme="minorHAnsi"/>
                <w:sz w:val="20"/>
              </w:rPr>
              <w:t>Cykliczna wycieczka rowerowa „Historycznym Tropem Wędzińskiego Wilka”</w:t>
            </w:r>
          </w:p>
        </w:tc>
        <w:tc>
          <w:tcPr>
            <w:tcW w:w="1584" w:type="pct"/>
          </w:tcPr>
          <w:p w14:paraId="3A9C0C2B" w14:textId="6306AEEB" w:rsidR="00297F7F" w:rsidRPr="00F256B6" w:rsidRDefault="00297F7F" w:rsidP="00F256B6">
            <w:pPr>
              <w:ind w:left="-4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r>
      <w:tr w:rsidR="00297F7F" w:rsidRPr="00343E90" w14:paraId="038FD65E" w14:textId="77777777" w:rsidTr="00E761D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noWrap/>
          </w:tcPr>
          <w:p w14:paraId="7D113B1C" w14:textId="79B8A291" w:rsidR="00297F7F" w:rsidRPr="00343E90" w:rsidRDefault="00297F7F" w:rsidP="004D1C2F">
            <w:pPr>
              <w:contextualSpacing/>
              <w:jc w:val="left"/>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5</w:t>
            </w:r>
          </w:p>
        </w:tc>
        <w:tc>
          <w:tcPr>
            <w:tcW w:w="1030" w:type="pct"/>
          </w:tcPr>
          <w:p w14:paraId="1915AEA4" w14:textId="79499300" w:rsidR="00297F7F" w:rsidRPr="00343E90" w:rsidRDefault="00297F7F" w:rsidP="004D1C2F">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color w:val="000000"/>
                <w:sz w:val="20"/>
              </w:rPr>
              <w:t>Historia w postaciach zapisana – spotkania z ciekawymi ludźmi z lokalnej społeczności</w:t>
            </w:r>
          </w:p>
        </w:tc>
        <w:tc>
          <w:tcPr>
            <w:tcW w:w="2137" w:type="pct"/>
          </w:tcPr>
          <w:p w14:paraId="2CAFF5B0"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Wsparcie społeczności lokalnych w obszarach rewitalizowanych Gminy Ciasna – etap II</w:t>
            </w:r>
          </w:p>
          <w:p w14:paraId="75713574"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Zajęcia rozwojowe dla dzieci i młodzieży z terenu Gminy Ciasna</w:t>
            </w:r>
          </w:p>
          <w:p w14:paraId="131C9F26"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Utworzenie miejsc pamięci historycznej w miejscowości Wędzina, Gmina Ciasna</w:t>
            </w:r>
          </w:p>
          <w:p w14:paraId="4C123FF5"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Stworzenie Lokalnej Izby Pamięci w Wędzinie</w:t>
            </w:r>
          </w:p>
          <w:p w14:paraId="6FD97AA7" w14:textId="0F0A56B3" w:rsidR="00297F7F" w:rsidRPr="00BD4BE9"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Współorganizacja procesji ku czci Św. Urbana i budowy stajenki Bożonarodzeniowej</w:t>
            </w:r>
          </w:p>
        </w:tc>
        <w:tc>
          <w:tcPr>
            <w:tcW w:w="1584" w:type="pct"/>
          </w:tcPr>
          <w:p w14:paraId="054357E6" w14:textId="32FE9310" w:rsidR="00297F7F" w:rsidRPr="00F256B6" w:rsidRDefault="00297F7F" w:rsidP="00F256B6">
            <w:pPr>
              <w:ind w:left="-4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297F7F" w:rsidRPr="00343E90" w14:paraId="07692405" w14:textId="77777777" w:rsidTr="00E761D5">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noWrap/>
          </w:tcPr>
          <w:p w14:paraId="401F9663" w14:textId="3B41891D" w:rsidR="00297F7F" w:rsidRPr="00343E90" w:rsidRDefault="00297F7F" w:rsidP="004D1C2F">
            <w:pPr>
              <w:contextualSpacing/>
              <w:jc w:val="left"/>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6</w:t>
            </w:r>
          </w:p>
        </w:tc>
        <w:tc>
          <w:tcPr>
            <w:tcW w:w="1030" w:type="pct"/>
          </w:tcPr>
          <w:p w14:paraId="16D91D53" w14:textId="16996F99" w:rsidR="00297F7F" w:rsidRPr="00343E90" w:rsidRDefault="00297F7F" w:rsidP="004D1C2F">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color w:val="000000"/>
                <w:sz w:val="20"/>
              </w:rPr>
              <w:t>Współorganizacja procesji ku czci Św. Urbana i budowy stajenki Bożonarodzeniowej</w:t>
            </w:r>
          </w:p>
        </w:tc>
        <w:tc>
          <w:tcPr>
            <w:tcW w:w="2137" w:type="pct"/>
          </w:tcPr>
          <w:p w14:paraId="443F78AC"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Wsparcie społeczności lokalnych w obszarach rewitalizowanych Gminy Ciasna – etap II</w:t>
            </w:r>
          </w:p>
          <w:p w14:paraId="52053567"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Zajęcia rozwojowe dla dzieci i młodzieży z terenu Gminy Ciasna</w:t>
            </w:r>
          </w:p>
          <w:p w14:paraId="2CDE7EDF"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Utworzenie miejsc pamięci historycznej w miejscowości Wędzina, Gmina Ciasna</w:t>
            </w:r>
          </w:p>
          <w:p w14:paraId="6EB5EB4E"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Stworzenie Lokalnej Izby Pamięci w Wędzinie</w:t>
            </w:r>
          </w:p>
          <w:p w14:paraId="0F2F57B2" w14:textId="77777777" w:rsidR="00297F7F"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Historia w postaciach zapisana – spotkania z ciekawymi ludźmi z lokalnej społeczności</w:t>
            </w:r>
          </w:p>
          <w:p w14:paraId="2246A5F6" w14:textId="164DB665" w:rsidR="00D05D73" w:rsidRPr="00D05D73" w:rsidRDefault="0022278F" w:rsidP="0022278F">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22278F">
              <w:rPr>
                <w:rFonts w:asciiTheme="minorHAnsi" w:hAnsiTheme="minorHAnsi" w:cstheme="minorHAnsi"/>
                <w:sz w:val="20"/>
              </w:rPr>
              <w:t>Cykliczna wycieczka rowerowa „Historycznym Tropem Wędzińskiego Wilka”</w:t>
            </w:r>
          </w:p>
        </w:tc>
        <w:tc>
          <w:tcPr>
            <w:tcW w:w="1584" w:type="pct"/>
          </w:tcPr>
          <w:p w14:paraId="0B5999AC" w14:textId="1AB93DED" w:rsidR="00297F7F" w:rsidRPr="00F256B6" w:rsidRDefault="00297F7F" w:rsidP="00F256B6">
            <w:pPr>
              <w:ind w:left="-4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r>
      <w:tr w:rsidR="00297F7F" w:rsidRPr="00343E90" w14:paraId="7A0EE774" w14:textId="77777777" w:rsidTr="00E761D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noWrap/>
          </w:tcPr>
          <w:p w14:paraId="679780B2" w14:textId="5C3601B6" w:rsidR="00297F7F" w:rsidRPr="00343E90" w:rsidRDefault="00297F7F" w:rsidP="004D1C2F">
            <w:pPr>
              <w:contextualSpacing/>
              <w:jc w:val="left"/>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7</w:t>
            </w:r>
          </w:p>
        </w:tc>
        <w:tc>
          <w:tcPr>
            <w:tcW w:w="1030" w:type="pct"/>
          </w:tcPr>
          <w:p w14:paraId="3A31254D" w14:textId="062BBF03" w:rsidR="00297F7F" w:rsidRPr="00343E90" w:rsidRDefault="006A2F93" w:rsidP="004D1C2F">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6A2F93">
              <w:rPr>
                <w:color w:val="000000"/>
                <w:sz w:val="20"/>
              </w:rPr>
              <w:t>Cykliczna wycieczka rowerowa „Historycznym Tropem Wędzińskiego Wilka”</w:t>
            </w:r>
          </w:p>
        </w:tc>
        <w:tc>
          <w:tcPr>
            <w:tcW w:w="2137" w:type="pct"/>
          </w:tcPr>
          <w:p w14:paraId="1C2A7779"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Wsparcie społeczności lokalnych w obszarach rewitalizowanych Gminy Ciasna – etap II</w:t>
            </w:r>
          </w:p>
          <w:p w14:paraId="24361515"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Zajęcia rozwojowe dla dzieci i młodzieży z terenu Gminy Ciasna</w:t>
            </w:r>
          </w:p>
          <w:p w14:paraId="49D37BFA"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Utworzenie miejsc pamięci historycznej w miejscowości Wędzina, Gmina Ciasna</w:t>
            </w:r>
          </w:p>
          <w:p w14:paraId="51480C3F"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Stworzenie Lokalnej Izby Pamięci w Wędzinie</w:t>
            </w:r>
          </w:p>
          <w:p w14:paraId="540AB257"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Historia w postaciach zapisana – spotkania z ciekawymi ludźmi z lokalnej społeczności</w:t>
            </w:r>
          </w:p>
          <w:p w14:paraId="0A70BF63" w14:textId="7E76847E" w:rsidR="00297F7F" w:rsidRPr="00343E90"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Współorganizacja procesji ku czci Św. Urbana i budowy stajenki Bożonarodzeniowej</w:t>
            </w:r>
          </w:p>
        </w:tc>
        <w:tc>
          <w:tcPr>
            <w:tcW w:w="1584" w:type="pct"/>
          </w:tcPr>
          <w:p w14:paraId="226AE639" w14:textId="60D6925D" w:rsidR="00297F7F" w:rsidRPr="00F256B6" w:rsidRDefault="00297F7F" w:rsidP="00F256B6">
            <w:pPr>
              <w:ind w:left="-4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297F7F" w:rsidRPr="00343E90" w14:paraId="635AA289" w14:textId="77777777" w:rsidTr="00E761D5">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noWrap/>
          </w:tcPr>
          <w:p w14:paraId="28D249AC" w14:textId="77C14C74" w:rsidR="00297F7F" w:rsidRPr="00343E90" w:rsidRDefault="00297F7F" w:rsidP="004D1C2F">
            <w:pPr>
              <w:contextualSpacing/>
              <w:jc w:val="left"/>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8</w:t>
            </w:r>
          </w:p>
        </w:tc>
        <w:tc>
          <w:tcPr>
            <w:tcW w:w="1030" w:type="pct"/>
          </w:tcPr>
          <w:p w14:paraId="266120FB" w14:textId="18152C54" w:rsidR="00297F7F" w:rsidRPr="00343E90" w:rsidRDefault="00297F7F" w:rsidP="00EC7A1B">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color w:val="000000"/>
                <w:sz w:val="20"/>
              </w:rPr>
              <w:t>Imprezy markowe bazujące na lokalnych produktach związanych ze specyfiką obszaru, wsparcie produktów lokalnych</w:t>
            </w:r>
          </w:p>
        </w:tc>
        <w:tc>
          <w:tcPr>
            <w:tcW w:w="2137" w:type="pct"/>
          </w:tcPr>
          <w:p w14:paraId="564615BB"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Zespołu Pałacowo-Parkowego w Sierakowie Śląskim w celu nadania funkcji integracji międzypokoleniowej – etap II</w:t>
            </w:r>
          </w:p>
          <w:p w14:paraId="59BC8830"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Przebudowa i modernizacja obiektu pałacowo-parkowego wraz ze zmianą sposobu użytkowania na budynek kulturalno-opiekuńczy – etap II</w:t>
            </w:r>
          </w:p>
          <w:p w14:paraId="0CDCC984"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Zagospodarowanie terenu oraz wyposażenie budynku byłej Fabryki Fajek/Fajczarni w miejscowości Zborowskie w celu powstania Skansenu w Gminie Ciasna</w:t>
            </w:r>
          </w:p>
          <w:p w14:paraId="773AFA52" w14:textId="6FA33E1B" w:rsidR="00297F7F" w:rsidRPr="00343E90"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terenu po byłej gorzelni w Sierakowie Śląskim</w:t>
            </w:r>
          </w:p>
        </w:tc>
        <w:tc>
          <w:tcPr>
            <w:tcW w:w="1584" w:type="pct"/>
          </w:tcPr>
          <w:p w14:paraId="778AE174" w14:textId="77777777" w:rsidR="000E16ED" w:rsidRDefault="000E16ED" w:rsidP="003D07B0">
            <w:pPr>
              <w:pStyle w:val="Akapitzlist"/>
              <w:numPr>
                <w:ilvl w:val="0"/>
                <w:numId w:val="26"/>
              </w:numPr>
              <w:ind w:left="31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color w:val="000000"/>
                <w:sz w:val="20"/>
              </w:rPr>
              <w:t>Imprezy markowe bazujące na lokalnych produktach związanych ze specyfiką obszaru, wsparcie produktów lokalnych</w:t>
            </w:r>
            <w:r>
              <w:rPr>
                <w:rFonts w:asciiTheme="minorHAnsi" w:hAnsiTheme="minorHAnsi" w:cstheme="minorHAnsi"/>
                <w:sz w:val="20"/>
              </w:rPr>
              <w:t xml:space="preserve"> </w:t>
            </w:r>
          </w:p>
          <w:p w14:paraId="2CA22463" w14:textId="25F81455" w:rsidR="00297F7F" w:rsidRPr="00343E90" w:rsidRDefault="00370B9B" w:rsidP="003D07B0">
            <w:pPr>
              <w:pStyle w:val="Akapitzlist"/>
              <w:numPr>
                <w:ilvl w:val="0"/>
                <w:numId w:val="26"/>
              </w:numPr>
              <w:ind w:left="31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Stworzenie produktów lokalnych na terenie Gminy Ciasna</w:t>
            </w:r>
          </w:p>
        </w:tc>
      </w:tr>
      <w:tr w:rsidR="00297F7F" w:rsidRPr="00343E90" w14:paraId="52D67842" w14:textId="77777777" w:rsidTr="00E761D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noWrap/>
          </w:tcPr>
          <w:p w14:paraId="271A40EE" w14:textId="4D9EFCFE" w:rsidR="00297F7F" w:rsidRPr="00343E90" w:rsidRDefault="00297F7F" w:rsidP="004D1C2F">
            <w:pPr>
              <w:contextualSpacing/>
              <w:jc w:val="left"/>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9</w:t>
            </w:r>
          </w:p>
        </w:tc>
        <w:tc>
          <w:tcPr>
            <w:tcW w:w="1030" w:type="pct"/>
          </w:tcPr>
          <w:p w14:paraId="3539B82A" w14:textId="7F526036" w:rsidR="00297F7F" w:rsidRPr="00343E90" w:rsidRDefault="00297F7F" w:rsidP="004D1C2F">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color w:val="000000"/>
                <w:sz w:val="20"/>
              </w:rPr>
              <w:t>Rewitalizacja Zespołu Pałacowo-Parkowego w Sierakowie Śląskim w celu nadania funkcji integracji międzypokoleniowej – etap II</w:t>
            </w:r>
          </w:p>
        </w:tc>
        <w:tc>
          <w:tcPr>
            <w:tcW w:w="2137" w:type="pct"/>
          </w:tcPr>
          <w:p w14:paraId="574CBFE5"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Imprezy markowe bazujące na lokalnych produktach związanych ze specyfiką obszaru, wsparcie produktów lokalnych</w:t>
            </w:r>
          </w:p>
          <w:p w14:paraId="32D183D1"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Przebudowa i modernizacja obiektu pałacowo-parkowego wraz ze zmianą sposobu użytkowania na budynek kulturalno-opiekuńczy – etap II</w:t>
            </w:r>
          </w:p>
          <w:p w14:paraId="2ABAC5EA"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Adaptacja budynku użyteczności publicznej na cele kulturalno-oświatowe</w:t>
            </w:r>
          </w:p>
          <w:p w14:paraId="5A476571"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Zagospodarowanie terenu oraz wyposażenie budynku byłej Fabryki Fajek/Fajczarni w miejscowości Zborowskie w celu powstania Skansenu w Gminie Ciasna</w:t>
            </w:r>
          </w:p>
          <w:p w14:paraId="000B8C2D"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Zagospodarowanie oraz wyposażenie terenu w miejscowości Zborowskie w celu nadania funkcji sportowo-rekreacyjnej</w:t>
            </w:r>
          </w:p>
          <w:p w14:paraId="560D51F2"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terenu po byłej gorzelni w Sierakowie Śląskim</w:t>
            </w:r>
          </w:p>
          <w:p w14:paraId="025AE499" w14:textId="4998A0B0" w:rsidR="00297F7F" w:rsidRPr="00343E90"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obszaru zdegradowanego po byłej jednostce wojskowej w Przywarach (Sieraków Śląski) na terenie Gminy Ciasna w celu nadania obiektom funkcji podwójnego przeznaczenia w zakresie zapewnienia bezpieczeństwa mieszkańców oraz turystyczno-rekreacyjnej</w:t>
            </w:r>
          </w:p>
        </w:tc>
        <w:tc>
          <w:tcPr>
            <w:tcW w:w="1584" w:type="pct"/>
          </w:tcPr>
          <w:p w14:paraId="7400840A" w14:textId="2FB41EAE" w:rsidR="00297F7F" w:rsidRPr="00BB0942" w:rsidRDefault="00BB0942" w:rsidP="003D07B0">
            <w:pPr>
              <w:pStyle w:val="Akapitzlist"/>
              <w:numPr>
                <w:ilvl w:val="0"/>
                <w:numId w:val="26"/>
              </w:numPr>
              <w:ind w:left="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0942">
              <w:rPr>
                <w:rFonts w:asciiTheme="minorHAnsi" w:hAnsiTheme="minorHAnsi" w:cstheme="minorHAnsi"/>
                <w:sz w:val="20"/>
              </w:rPr>
              <w:t>Odbudowa Zespołu</w:t>
            </w:r>
            <w:r>
              <w:rPr>
                <w:rFonts w:asciiTheme="minorHAnsi" w:hAnsiTheme="minorHAnsi" w:cstheme="minorHAnsi"/>
                <w:sz w:val="20"/>
              </w:rPr>
              <w:t xml:space="preserve"> </w:t>
            </w:r>
            <w:r w:rsidRPr="00BB0942">
              <w:rPr>
                <w:rFonts w:asciiTheme="minorHAnsi" w:hAnsiTheme="minorHAnsi" w:cstheme="minorHAnsi"/>
                <w:sz w:val="20"/>
              </w:rPr>
              <w:t>Pałacowo -</w:t>
            </w:r>
            <w:r>
              <w:rPr>
                <w:rFonts w:asciiTheme="minorHAnsi" w:hAnsiTheme="minorHAnsi" w:cstheme="minorHAnsi"/>
                <w:sz w:val="20"/>
              </w:rPr>
              <w:t xml:space="preserve"> </w:t>
            </w:r>
            <w:r w:rsidRPr="00BB0942">
              <w:rPr>
                <w:rFonts w:asciiTheme="minorHAnsi" w:hAnsiTheme="minorHAnsi" w:cstheme="minorHAnsi"/>
                <w:sz w:val="20"/>
              </w:rPr>
              <w:t>Parkowego oraz</w:t>
            </w:r>
            <w:r>
              <w:rPr>
                <w:rFonts w:asciiTheme="minorHAnsi" w:hAnsiTheme="minorHAnsi" w:cstheme="minorHAnsi"/>
                <w:sz w:val="20"/>
              </w:rPr>
              <w:t xml:space="preserve"> </w:t>
            </w:r>
            <w:r w:rsidRPr="00BB0942">
              <w:rPr>
                <w:rFonts w:asciiTheme="minorHAnsi" w:hAnsiTheme="minorHAnsi" w:cstheme="minorHAnsi"/>
                <w:sz w:val="20"/>
              </w:rPr>
              <w:t>Gorzelni w</w:t>
            </w:r>
            <w:r>
              <w:rPr>
                <w:rFonts w:asciiTheme="minorHAnsi" w:hAnsiTheme="minorHAnsi" w:cstheme="minorHAnsi"/>
                <w:sz w:val="20"/>
              </w:rPr>
              <w:t xml:space="preserve"> </w:t>
            </w:r>
            <w:r w:rsidRPr="00BB0942">
              <w:rPr>
                <w:rFonts w:asciiTheme="minorHAnsi" w:hAnsiTheme="minorHAnsi" w:cstheme="minorHAnsi"/>
                <w:sz w:val="20"/>
              </w:rPr>
              <w:t>Sierakowie Śląskim</w:t>
            </w:r>
          </w:p>
        </w:tc>
      </w:tr>
      <w:tr w:rsidR="00297F7F" w:rsidRPr="00343E90" w14:paraId="383D3484" w14:textId="77777777" w:rsidTr="00E761D5">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noWrap/>
          </w:tcPr>
          <w:p w14:paraId="08D059B7" w14:textId="675C8A0B" w:rsidR="00297F7F" w:rsidRPr="00343E90" w:rsidRDefault="00297F7F" w:rsidP="004D1C2F">
            <w:pPr>
              <w:contextualSpacing/>
              <w:jc w:val="left"/>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10</w:t>
            </w:r>
          </w:p>
        </w:tc>
        <w:tc>
          <w:tcPr>
            <w:tcW w:w="1030" w:type="pct"/>
          </w:tcPr>
          <w:p w14:paraId="3C0E7DE0" w14:textId="164205AF" w:rsidR="00297F7F" w:rsidRPr="00343E90" w:rsidRDefault="00297F7F" w:rsidP="004D1C2F">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color w:val="000000"/>
                <w:sz w:val="20"/>
              </w:rPr>
              <w:t>Przebudowa i modernizacja obiektu pałacowo-parkowego wraz ze zmianą sposobu użytkowania na budynek kulturalno-opiekuńczy – etap II</w:t>
            </w:r>
          </w:p>
        </w:tc>
        <w:tc>
          <w:tcPr>
            <w:tcW w:w="2137" w:type="pct"/>
          </w:tcPr>
          <w:p w14:paraId="412D7559"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Imprezy markowe bazujące na lokalnych produktach związanych ze specyfiką obszaru, wsparcie produktów lokalnych</w:t>
            </w:r>
          </w:p>
          <w:p w14:paraId="07FBBCF1"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Zespołu Pałacowo-Parkowego w Sierakowie Śląskim w celu nadania funkcji integracji międzypokoleniowej – etap II</w:t>
            </w:r>
          </w:p>
          <w:p w14:paraId="1B6AFC6D"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Adaptacja budynku użyteczności publicznej na cele kulturalno-oświatowe</w:t>
            </w:r>
          </w:p>
          <w:p w14:paraId="7262AC4C"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Zagospodarowanie terenu oraz wyposażenie budynku byłej Fabryki Fajek/Fajczarni w miejscowości Zborowskie w celu powstania Skansenu w Gminie Ciasna</w:t>
            </w:r>
          </w:p>
          <w:p w14:paraId="4E78E37C"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Zagospodarowanie oraz wyposażenie terenu w miejscowości Zborowskie w celu nadania funkcji sportowo-rekreacyjnej</w:t>
            </w:r>
          </w:p>
          <w:p w14:paraId="0EBBD9E7"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terenu po byłej gorzelni w Sierakowie Śląskim</w:t>
            </w:r>
          </w:p>
          <w:p w14:paraId="12FFBD4A" w14:textId="2023EC7F" w:rsidR="00297F7F" w:rsidRPr="00343E90"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obszaru zdegradowanego po byłej jednostce wojskowej w Przywarach (Sieraków Śląski) na terenie Gminy Ciasna w celu nadania obiektom funkcji podwójnego przeznaczenia w zakresie zapewnienia bezpieczeństwa mieszkańców oraz turystyczno-rekreacyjnej</w:t>
            </w:r>
          </w:p>
        </w:tc>
        <w:tc>
          <w:tcPr>
            <w:tcW w:w="1584" w:type="pct"/>
          </w:tcPr>
          <w:p w14:paraId="780D7B39" w14:textId="69558BAE" w:rsidR="00297F7F" w:rsidRPr="00343E90" w:rsidRDefault="00BB0942" w:rsidP="003D07B0">
            <w:pPr>
              <w:pStyle w:val="Akapitzlist"/>
              <w:numPr>
                <w:ilvl w:val="0"/>
                <w:numId w:val="26"/>
              </w:numPr>
              <w:ind w:left="31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BB0942">
              <w:rPr>
                <w:rFonts w:asciiTheme="minorHAnsi" w:hAnsiTheme="minorHAnsi" w:cstheme="minorHAnsi"/>
                <w:sz w:val="20"/>
              </w:rPr>
              <w:t>Odbudowa Zespołu</w:t>
            </w:r>
            <w:r>
              <w:rPr>
                <w:rFonts w:asciiTheme="minorHAnsi" w:hAnsiTheme="minorHAnsi" w:cstheme="minorHAnsi"/>
                <w:sz w:val="20"/>
              </w:rPr>
              <w:t xml:space="preserve"> </w:t>
            </w:r>
            <w:r w:rsidRPr="00BB0942">
              <w:rPr>
                <w:rFonts w:asciiTheme="minorHAnsi" w:hAnsiTheme="minorHAnsi" w:cstheme="minorHAnsi"/>
                <w:sz w:val="20"/>
              </w:rPr>
              <w:t>Pałacowo -</w:t>
            </w:r>
            <w:r>
              <w:rPr>
                <w:rFonts w:asciiTheme="minorHAnsi" w:hAnsiTheme="minorHAnsi" w:cstheme="minorHAnsi"/>
                <w:sz w:val="20"/>
              </w:rPr>
              <w:t xml:space="preserve"> </w:t>
            </w:r>
            <w:r w:rsidRPr="00BB0942">
              <w:rPr>
                <w:rFonts w:asciiTheme="minorHAnsi" w:hAnsiTheme="minorHAnsi" w:cstheme="minorHAnsi"/>
                <w:sz w:val="20"/>
              </w:rPr>
              <w:t>Parkowego oraz</w:t>
            </w:r>
            <w:r>
              <w:rPr>
                <w:rFonts w:asciiTheme="minorHAnsi" w:hAnsiTheme="minorHAnsi" w:cstheme="minorHAnsi"/>
                <w:sz w:val="20"/>
              </w:rPr>
              <w:t xml:space="preserve"> </w:t>
            </w:r>
            <w:r w:rsidRPr="00BB0942">
              <w:rPr>
                <w:rFonts w:asciiTheme="minorHAnsi" w:hAnsiTheme="minorHAnsi" w:cstheme="minorHAnsi"/>
                <w:sz w:val="20"/>
              </w:rPr>
              <w:t>Gorzelni w</w:t>
            </w:r>
            <w:r>
              <w:rPr>
                <w:rFonts w:asciiTheme="minorHAnsi" w:hAnsiTheme="minorHAnsi" w:cstheme="minorHAnsi"/>
                <w:sz w:val="20"/>
              </w:rPr>
              <w:t xml:space="preserve"> </w:t>
            </w:r>
            <w:r w:rsidRPr="00BB0942">
              <w:rPr>
                <w:rFonts w:asciiTheme="minorHAnsi" w:hAnsiTheme="minorHAnsi" w:cstheme="minorHAnsi"/>
                <w:sz w:val="20"/>
              </w:rPr>
              <w:t>Sierakowie Śląskim</w:t>
            </w:r>
          </w:p>
        </w:tc>
      </w:tr>
      <w:tr w:rsidR="00297F7F" w:rsidRPr="00343E90" w14:paraId="13D093C4" w14:textId="77777777" w:rsidTr="00E761D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noWrap/>
          </w:tcPr>
          <w:p w14:paraId="1F147AB5" w14:textId="68B6954C" w:rsidR="00297F7F" w:rsidRPr="00343E90" w:rsidRDefault="00297F7F" w:rsidP="004D1C2F">
            <w:pPr>
              <w:contextualSpacing/>
              <w:jc w:val="left"/>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11</w:t>
            </w:r>
          </w:p>
        </w:tc>
        <w:tc>
          <w:tcPr>
            <w:tcW w:w="1030" w:type="pct"/>
          </w:tcPr>
          <w:p w14:paraId="6FB4218E" w14:textId="7DE0CD08" w:rsidR="00297F7F" w:rsidRPr="00343E90" w:rsidRDefault="00297F7F" w:rsidP="00B44E72">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color w:val="000000"/>
                <w:sz w:val="20"/>
              </w:rPr>
              <w:t>Adaptacja budynku użyteczności publicznej na cele kulturalno-oświatowe</w:t>
            </w:r>
          </w:p>
        </w:tc>
        <w:tc>
          <w:tcPr>
            <w:tcW w:w="2137" w:type="pct"/>
          </w:tcPr>
          <w:p w14:paraId="66B3918E"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Zespołu Pałacowo-Parkowego w Sierakowie Śląskim w celu nadania funkcji integracji międzypokoleniowej – etap II</w:t>
            </w:r>
          </w:p>
          <w:p w14:paraId="11E3ECB3"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Przebudowa i modernizacja obiektu pałacowo-parkowego wraz ze zmianą sposobu użytkowania na budynek kulturalno-opiekuńczy – etap II</w:t>
            </w:r>
          </w:p>
          <w:p w14:paraId="3C8A3549"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Zagospodarowanie terenu oraz wyposażenie budynku byłej Fabryki Fajek/Fajczarni w miejscowości Zborowskie w celu powstania Skansenu w Gminie Ciasna</w:t>
            </w:r>
          </w:p>
          <w:p w14:paraId="1D2AFDB9"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Zagospodarowanie oraz wyposażenie terenu w miejscowości Zborowskie w celu nadania funkcji sportowo-rekreacyjnej</w:t>
            </w:r>
          </w:p>
          <w:p w14:paraId="155471A2"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terenu po byłej gorzelni w Sierakowie Śląskim</w:t>
            </w:r>
          </w:p>
          <w:p w14:paraId="6C784071" w14:textId="552D0C56" w:rsidR="00297F7F" w:rsidRPr="00343E90"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obszaru zdegradowanego po byłej jednostce wojskowej w Przywarach (Sieraków Śląski) na terenie Gminy Ciasna w celu nadania obiektom funkcji podwójnego przeznaczenia w zakresie zapewnienia bezpieczeństwa mieszkańców oraz turystyczno-rekreacyjnej</w:t>
            </w:r>
          </w:p>
        </w:tc>
        <w:tc>
          <w:tcPr>
            <w:tcW w:w="1584" w:type="pct"/>
          </w:tcPr>
          <w:p w14:paraId="5C4D12A1" w14:textId="4315BFAC" w:rsidR="00297F7F" w:rsidRPr="00F256B6" w:rsidRDefault="00297F7F" w:rsidP="00F256B6">
            <w:pPr>
              <w:ind w:left="-4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297F7F" w:rsidRPr="00343E90" w14:paraId="43250788" w14:textId="77777777" w:rsidTr="00E761D5">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noWrap/>
          </w:tcPr>
          <w:p w14:paraId="4E4BD6A5" w14:textId="3F8A844A" w:rsidR="00297F7F" w:rsidRPr="00343E90" w:rsidRDefault="00297F7F" w:rsidP="004D1C2F">
            <w:pPr>
              <w:contextualSpacing/>
              <w:jc w:val="left"/>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12</w:t>
            </w:r>
          </w:p>
        </w:tc>
        <w:tc>
          <w:tcPr>
            <w:tcW w:w="1030" w:type="pct"/>
          </w:tcPr>
          <w:p w14:paraId="4E764CFC" w14:textId="3426B088" w:rsidR="00297F7F" w:rsidRPr="00343E90" w:rsidRDefault="00297F7F" w:rsidP="004D1C2F">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color w:val="000000"/>
                <w:sz w:val="20"/>
              </w:rPr>
              <w:t>Zagospodarowanie terenu oraz wyposażenie budynku byłej Fabryki Fajek/Fajczarni w miejscowości Zborowskie w celu powstania Skansenu w Gminie Ciasna</w:t>
            </w:r>
          </w:p>
        </w:tc>
        <w:tc>
          <w:tcPr>
            <w:tcW w:w="2137" w:type="pct"/>
          </w:tcPr>
          <w:p w14:paraId="4A18F3F3"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Imprezy markowe bazujące na lokalnych produktach związanych ze specyfiką obszaru, wsparcie produktów lokalnych</w:t>
            </w:r>
          </w:p>
          <w:p w14:paraId="3A537F81"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Zespołu Pałacowo-Parkowego w Sierakowie Śląskim w celu nadania funkcji integracji międzypokoleniowej – etap II</w:t>
            </w:r>
          </w:p>
          <w:p w14:paraId="304F439E"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Przebudowa i modernizacja obiektu pałacowo-parkowego wraz ze zmianą sposobu użytkowania na budynek kulturalno-opiekuńczy – etap II</w:t>
            </w:r>
          </w:p>
          <w:p w14:paraId="6BE1D060"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Adaptacja budynku użyteczności publicznej na cele kulturalno-oświatowe</w:t>
            </w:r>
          </w:p>
          <w:p w14:paraId="1ADF8E13"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Zagospodarowanie oraz wyposażenie terenu w miejscowości Zborowskie w celu nadania funkcji sportowo-rekreacyjnej</w:t>
            </w:r>
          </w:p>
          <w:p w14:paraId="0D5A2527"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terenu po byłej gorzelni w Sierakowie Śląskim</w:t>
            </w:r>
          </w:p>
          <w:p w14:paraId="2B743F9B" w14:textId="5A4513BA" w:rsidR="00297F7F" w:rsidRPr="00343E90"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obszaru zdegradowanego po byłej jednostce wojskowej w Przywarach (Sieraków Śląski) na terenie Gminy Ciasna w celu nadania obiektom funkcji podwójnego przeznaczenia w zakresie zapewnienia bezpieczeństwa mieszkańców oraz turystyczno-rekreacyjnej</w:t>
            </w:r>
          </w:p>
        </w:tc>
        <w:tc>
          <w:tcPr>
            <w:tcW w:w="1584" w:type="pct"/>
          </w:tcPr>
          <w:p w14:paraId="25B8F1E8" w14:textId="418E394E" w:rsidR="00297F7F" w:rsidRPr="00343E90" w:rsidRDefault="00297F7F" w:rsidP="00343E9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r>
      <w:tr w:rsidR="00297F7F" w:rsidRPr="00343E90" w14:paraId="2AC38025" w14:textId="77777777" w:rsidTr="00E761D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noWrap/>
          </w:tcPr>
          <w:p w14:paraId="7E9EB35C" w14:textId="4001D224" w:rsidR="00297F7F" w:rsidRPr="00343E90" w:rsidRDefault="00297F7F" w:rsidP="004D1C2F">
            <w:pPr>
              <w:contextualSpacing/>
              <w:jc w:val="left"/>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13</w:t>
            </w:r>
          </w:p>
        </w:tc>
        <w:tc>
          <w:tcPr>
            <w:tcW w:w="1030" w:type="pct"/>
          </w:tcPr>
          <w:p w14:paraId="2953D126" w14:textId="4B4F1837" w:rsidR="00297F7F" w:rsidRPr="00343E90" w:rsidRDefault="00297F7F" w:rsidP="004D1C2F">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color w:val="000000"/>
                <w:sz w:val="20"/>
              </w:rPr>
              <w:t>Zagospodarowanie oraz wyposażenie terenu w miejscowości Zborowskie w celu nadania funkcji sportowo-rekreacyjnej</w:t>
            </w:r>
          </w:p>
        </w:tc>
        <w:tc>
          <w:tcPr>
            <w:tcW w:w="2137" w:type="pct"/>
          </w:tcPr>
          <w:p w14:paraId="023C2BC6"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Zespołu Pałacowo-Parkowego w Sierakowie Śląskim w celu nadania funkcji integracji międzypokoleniowej – etap II</w:t>
            </w:r>
          </w:p>
          <w:p w14:paraId="59680A9E"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Przebudowa i modernizacja obiektu pałacowo-parkowego wraz ze zmianą sposobu użytkowania na budynek kulturalno-opiekuńczy – etap II</w:t>
            </w:r>
          </w:p>
          <w:p w14:paraId="076C3861"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Adaptacja budynku użyteczności publicznej na cele kulturalno-oświatowe</w:t>
            </w:r>
          </w:p>
          <w:p w14:paraId="5DBB97B6"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Zagospodarowanie terenu oraz wyposażenie budynku byłej Fabryki Fajek/Fajczarni w miejscowości Zborowskie w celu powstania Skansenu w Gminie Ciasna</w:t>
            </w:r>
          </w:p>
          <w:p w14:paraId="2D70F72F"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terenu po byłej gorzelni w Sierakowie Śląskim</w:t>
            </w:r>
          </w:p>
          <w:p w14:paraId="0F8B7AE5" w14:textId="630C5748" w:rsidR="00297F7F" w:rsidRPr="00343E90"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obszaru zdegradowanego po byłej jednostce wojskowej w Przywarach (Sieraków Śląski) na terenie Gminy Ciasna w celu nadania obiektom funkcji podwójnego przeznaczenia w zakresie zapewnienia bezpieczeństwa mieszkańców oraz turystyczno-rekreacyjnej</w:t>
            </w:r>
          </w:p>
        </w:tc>
        <w:tc>
          <w:tcPr>
            <w:tcW w:w="1584" w:type="pct"/>
          </w:tcPr>
          <w:p w14:paraId="74F65FBB" w14:textId="5529C41A" w:rsidR="00297F7F" w:rsidRPr="000E16ED" w:rsidRDefault="000E16ED" w:rsidP="003D07B0">
            <w:pPr>
              <w:pStyle w:val="Akapitzlist"/>
              <w:numPr>
                <w:ilvl w:val="0"/>
                <w:numId w:val="26"/>
              </w:numPr>
              <w:ind w:left="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Rewitalizacja </w:t>
            </w:r>
            <w:r w:rsidRPr="000E16ED">
              <w:rPr>
                <w:rFonts w:asciiTheme="minorHAnsi" w:hAnsiTheme="minorHAnsi" w:cstheme="minorHAnsi"/>
                <w:sz w:val="20"/>
              </w:rPr>
              <w:t>obszaru ulic</w:t>
            </w:r>
            <w:r>
              <w:rPr>
                <w:rFonts w:asciiTheme="minorHAnsi" w:hAnsiTheme="minorHAnsi" w:cstheme="minorHAnsi"/>
                <w:sz w:val="20"/>
              </w:rPr>
              <w:t xml:space="preserve"> </w:t>
            </w:r>
            <w:r w:rsidRPr="000E16ED">
              <w:rPr>
                <w:rFonts w:asciiTheme="minorHAnsi" w:hAnsiTheme="minorHAnsi" w:cstheme="minorHAnsi"/>
                <w:sz w:val="20"/>
              </w:rPr>
              <w:t>Lublinieckiej, Stawowej i</w:t>
            </w:r>
            <w:r>
              <w:rPr>
                <w:rFonts w:asciiTheme="minorHAnsi" w:hAnsiTheme="minorHAnsi" w:cstheme="minorHAnsi"/>
                <w:sz w:val="20"/>
              </w:rPr>
              <w:t xml:space="preserve"> </w:t>
            </w:r>
            <w:r w:rsidRPr="000E16ED">
              <w:rPr>
                <w:rFonts w:asciiTheme="minorHAnsi" w:hAnsiTheme="minorHAnsi" w:cstheme="minorHAnsi"/>
                <w:sz w:val="20"/>
              </w:rPr>
              <w:t>Dobrodzieńskiej poprzez zagospodarowanie terenu w celu nadania funkcji rekreacyjnej i gospodarczej - projekt w ramach, RPO</w:t>
            </w:r>
          </w:p>
        </w:tc>
      </w:tr>
      <w:tr w:rsidR="00297F7F" w:rsidRPr="00343E90" w14:paraId="3C931901" w14:textId="77777777" w:rsidTr="00E761D5">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noWrap/>
          </w:tcPr>
          <w:p w14:paraId="2917E4FC" w14:textId="20E77EF4" w:rsidR="00297F7F" w:rsidRPr="00343E90" w:rsidRDefault="00297F7F" w:rsidP="004D1C2F">
            <w:pPr>
              <w:contextualSpacing/>
              <w:jc w:val="left"/>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14</w:t>
            </w:r>
          </w:p>
        </w:tc>
        <w:tc>
          <w:tcPr>
            <w:tcW w:w="1030" w:type="pct"/>
          </w:tcPr>
          <w:p w14:paraId="14B84D59" w14:textId="3460C269" w:rsidR="00297F7F" w:rsidRPr="00343E90" w:rsidRDefault="00297F7F" w:rsidP="004D1C2F">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color w:val="000000"/>
                <w:sz w:val="20"/>
              </w:rPr>
              <w:t>Rewitalizacja terenu po byłej gorzelni w Sierakowie Śląskim</w:t>
            </w:r>
          </w:p>
        </w:tc>
        <w:tc>
          <w:tcPr>
            <w:tcW w:w="2137" w:type="pct"/>
          </w:tcPr>
          <w:p w14:paraId="0B12FE22"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Imprezy markowe bazujące na lokalnych produktach związanych ze specyfiką obszaru, wsparcie produktów lokalnych</w:t>
            </w:r>
          </w:p>
          <w:p w14:paraId="72AC0E01"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Zespołu Pałacowo-Parkowego w Sierakowie Śląskim w celu nadania funkcji integracji międzypokoleniowej – etap II</w:t>
            </w:r>
          </w:p>
          <w:p w14:paraId="4DA22A48"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Przebudowa i modernizacja obiektu pałacowo-parkowego wraz ze zmianą sposobu użytkowania na budynek kulturalno-opiekuńczy – etap II</w:t>
            </w:r>
          </w:p>
          <w:p w14:paraId="613CF7FA"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Adaptacja budynku użyteczności publicznej na cele kulturalno-oświatowe</w:t>
            </w:r>
          </w:p>
          <w:p w14:paraId="7B021A44"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Zagospodarowanie terenu oraz wyposażenie budynku byłej Fabryki Fajek/Fajczarni w miejscowości Zborowskie w celu powstania Skansenu w Gminie Ciasna</w:t>
            </w:r>
          </w:p>
          <w:p w14:paraId="1AB6AADA"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Zagospodarowanie oraz wyposażenie terenu w miejscowości Zborowskie w celu nadania funkcji sportowo-rekreacyjnej</w:t>
            </w:r>
          </w:p>
          <w:p w14:paraId="6CC52251"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terenu po byłej gorzelni w Sierakowie Śląskim</w:t>
            </w:r>
          </w:p>
          <w:p w14:paraId="7D7C12D7" w14:textId="1C1592E0" w:rsidR="00297F7F" w:rsidRPr="00343E90"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obszaru zdegradowanego po byłej jednostce wojskowej w Przywarach (Sieraków Śląski) na terenie Gminy Ciasna w celu nadania obiektom funkcji podwójnego przeznaczenia w zakresie zapewnienia bezpieczeństwa mieszkańców oraz turystyczno-rekreacyjnej</w:t>
            </w:r>
          </w:p>
        </w:tc>
        <w:tc>
          <w:tcPr>
            <w:tcW w:w="1584" w:type="pct"/>
          </w:tcPr>
          <w:p w14:paraId="1BEBB533" w14:textId="11DC8CCC" w:rsidR="00297F7F" w:rsidRPr="00343E90" w:rsidRDefault="00BB0942" w:rsidP="003D07B0">
            <w:pPr>
              <w:pStyle w:val="Akapitzlist"/>
              <w:numPr>
                <w:ilvl w:val="0"/>
                <w:numId w:val="26"/>
              </w:numPr>
              <w:ind w:left="31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BB0942">
              <w:rPr>
                <w:rFonts w:asciiTheme="minorHAnsi" w:hAnsiTheme="minorHAnsi" w:cstheme="minorHAnsi"/>
                <w:sz w:val="20"/>
              </w:rPr>
              <w:t>Odbudowa Zespołu</w:t>
            </w:r>
            <w:r>
              <w:rPr>
                <w:rFonts w:asciiTheme="minorHAnsi" w:hAnsiTheme="minorHAnsi" w:cstheme="minorHAnsi"/>
                <w:sz w:val="20"/>
              </w:rPr>
              <w:t xml:space="preserve"> </w:t>
            </w:r>
            <w:r w:rsidRPr="00BB0942">
              <w:rPr>
                <w:rFonts w:asciiTheme="minorHAnsi" w:hAnsiTheme="minorHAnsi" w:cstheme="minorHAnsi"/>
                <w:sz w:val="20"/>
              </w:rPr>
              <w:t>Pałacowo -</w:t>
            </w:r>
            <w:r>
              <w:rPr>
                <w:rFonts w:asciiTheme="minorHAnsi" w:hAnsiTheme="minorHAnsi" w:cstheme="minorHAnsi"/>
                <w:sz w:val="20"/>
              </w:rPr>
              <w:t xml:space="preserve"> </w:t>
            </w:r>
            <w:r w:rsidRPr="00BB0942">
              <w:rPr>
                <w:rFonts w:asciiTheme="minorHAnsi" w:hAnsiTheme="minorHAnsi" w:cstheme="minorHAnsi"/>
                <w:sz w:val="20"/>
              </w:rPr>
              <w:t>Parkowego oraz</w:t>
            </w:r>
            <w:r>
              <w:rPr>
                <w:rFonts w:asciiTheme="minorHAnsi" w:hAnsiTheme="minorHAnsi" w:cstheme="minorHAnsi"/>
                <w:sz w:val="20"/>
              </w:rPr>
              <w:t xml:space="preserve"> </w:t>
            </w:r>
            <w:r w:rsidRPr="00BB0942">
              <w:rPr>
                <w:rFonts w:asciiTheme="minorHAnsi" w:hAnsiTheme="minorHAnsi" w:cstheme="minorHAnsi"/>
                <w:sz w:val="20"/>
              </w:rPr>
              <w:t>Gorzelni w</w:t>
            </w:r>
            <w:r>
              <w:rPr>
                <w:rFonts w:asciiTheme="minorHAnsi" w:hAnsiTheme="minorHAnsi" w:cstheme="minorHAnsi"/>
                <w:sz w:val="20"/>
              </w:rPr>
              <w:t xml:space="preserve"> </w:t>
            </w:r>
            <w:r w:rsidRPr="00BB0942">
              <w:rPr>
                <w:rFonts w:asciiTheme="minorHAnsi" w:hAnsiTheme="minorHAnsi" w:cstheme="minorHAnsi"/>
                <w:sz w:val="20"/>
              </w:rPr>
              <w:t>Sierakowie Śląskim</w:t>
            </w:r>
          </w:p>
        </w:tc>
      </w:tr>
      <w:tr w:rsidR="00297F7F" w:rsidRPr="00343E90" w14:paraId="25DB40D3" w14:textId="77777777" w:rsidTr="00E761D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noWrap/>
          </w:tcPr>
          <w:p w14:paraId="72330D08" w14:textId="6BFE223E" w:rsidR="00297F7F" w:rsidRPr="00343E90" w:rsidRDefault="00297F7F" w:rsidP="004D1C2F">
            <w:pPr>
              <w:contextualSpacing/>
              <w:jc w:val="left"/>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15</w:t>
            </w:r>
          </w:p>
        </w:tc>
        <w:tc>
          <w:tcPr>
            <w:tcW w:w="1030" w:type="pct"/>
          </w:tcPr>
          <w:p w14:paraId="2B87EBA9" w14:textId="7F0EF41B" w:rsidR="00297F7F" w:rsidRPr="00343E90" w:rsidRDefault="00297F7F" w:rsidP="004D1C2F">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color w:val="000000"/>
                <w:sz w:val="20"/>
              </w:rPr>
              <w:t>Rewitalizacja obszaru zdegradowanego po byłej jednostce wojskowej w Przywarach (Sieraków Śląski) na terenie Gminy Ciasna w celu nadania obiektom funkcji podwójnego przeznaczenia w zakresie zapewnienia bezpieczeństwa mieszkańców oraz turystyczno-rekreacyjnej</w:t>
            </w:r>
          </w:p>
        </w:tc>
        <w:tc>
          <w:tcPr>
            <w:tcW w:w="2137" w:type="pct"/>
          </w:tcPr>
          <w:p w14:paraId="4248502E"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Zespołu Pałacowo-Parkowego w Sierakowie Śląskim w celu nadania funkcji integracji międzypokoleniowej – etap II</w:t>
            </w:r>
          </w:p>
          <w:p w14:paraId="6B38C8B4"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Przebudowa i modernizacja obiektu pałacowo-parkowego wraz ze zmianą sposobu użytkowania na budynek kulturalno-opiekuńczy – etap II</w:t>
            </w:r>
          </w:p>
          <w:p w14:paraId="7C7892FB"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Adaptacja budynku użyteczności publicznej na cele kulturalno-oświatowe</w:t>
            </w:r>
          </w:p>
          <w:p w14:paraId="38AB8F1C"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Zagospodarowanie terenu oraz wyposażenie budynku byłej Fabryki Fajek/Fajczarni w miejscowości Zborowskie w celu powstania Skansenu w Gminie Ciasna</w:t>
            </w:r>
          </w:p>
          <w:p w14:paraId="289DFC9D" w14:textId="77777777" w:rsidR="00774AB6" w:rsidRPr="00774AB6"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Zagospodarowanie oraz wyposażenie terenu w miejscowości Zborowskie w celu nadania funkcji sportowo-rekreacyjnej</w:t>
            </w:r>
          </w:p>
          <w:p w14:paraId="186880B3" w14:textId="1541CAE9" w:rsidR="00297F7F" w:rsidRPr="00343E90"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terenu po byłej gorzelni w Sierakowie Śląskim</w:t>
            </w:r>
          </w:p>
        </w:tc>
        <w:tc>
          <w:tcPr>
            <w:tcW w:w="1584" w:type="pct"/>
          </w:tcPr>
          <w:p w14:paraId="7C1DFF62" w14:textId="758417FD" w:rsidR="00297F7F" w:rsidRPr="00343E90" w:rsidRDefault="00C954FA" w:rsidP="003D07B0">
            <w:pPr>
              <w:pStyle w:val="Akapitzlist"/>
              <w:numPr>
                <w:ilvl w:val="0"/>
                <w:numId w:val="26"/>
              </w:numPr>
              <w:ind w:left="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Zagospodarowanie terenów po byłej jednostce wojskowej w Przywarach</w:t>
            </w:r>
          </w:p>
        </w:tc>
      </w:tr>
      <w:tr w:rsidR="00297F7F" w:rsidRPr="00343E90" w14:paraId="36FD038A" w14:textId="77777777" w:rsidTr="00E761D5">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noWrap/>
          </w:tcPr>
          <w:p w14:paraId="6752999E" w14:textId="0F7488EE" w:rsidR="00297F7F" w:rsidRPr="00343E90" w:rsidRDefault="00297F7F" w:rsidP="004D1C2F">
            <w:pPr>
              <w:contextualSpacing/>
              <w:jc w:val="left"/>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16</w:t>
            </w:r>
          </w:p>
        </w:tc>
        <w:tc>
          <w:tcPr>
            <w:tcW w:w="1030" w:type="pct"/>
          </w:tcPr>
          <w:p w14:paraId="66DC40BA" w14:textId="7BB7B853" w:rsidR="00297F7F" w:rsidRPr="00343E90" w:rsidRDefault="00297F7F" w:rsidP="00EA61F4">
            <w:pPr>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color w:val="000000"/>
                <w:sz w:val="20"/>
              </w:rPr>
              <w:t>Budowa dróg rowerowych na terenie Gminy Ciasna – etap II</w:t>
            </w:r>
          </w:p>
        </w:tc>
        <w:tc>
          <w:tcPr>
            <w:tcW w:w="2137" w:type="pct"/>
          </w:tcPr>
          <w:p w14:paraId="4DC0C3DB"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Zespołu Pałacowo-Parkowego w Sierakowie Śląskim w celu nadania funkcji integracji międzypokoleniowej – etap II</w:t>
            </w:r>
          </w:p>
          <w:p w14:paraId="772690EE"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Przebudowa i modernizacja obiektu pałacowo-parkowego wraz ze zmianą sposobu użytkowania na budynek kulturalno-opiekuńczy – etap II</w:t>
            </w:r>
          </w:p>
          <w:p w14:paraId="1D92FBA4"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Adaptacja budynku użyteczności publicznej na cele kulturalno-oświatowe</w:t>
            </w:r>
          </w:p>
          <w:p w14:paraId="2ACC7BC0"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Zagospodarowanie terenu oraz wyposażenie budynku byłej Fabryki Fajek/Fajczarni w miejscowości Zborowskie w celu powstania Skansenu w Gminie Ciasna</w:t>
            </w:r>
          </w:p>
          <w:p w14:paraId="01B43EEF"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Zagospodarowanie oraz wyposażenie terenu w miejscowości Zborowskie w celu nadania funkcji sportowo-rekreacyjnej</w:t>
            </w:r>
          </w:p>
          <w:p w14:paraId="7ADF038E"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terenu po byłej gorzelni w Sierakowie Śląskim</w:t>
            </w:r>
          </w:p>
          <w:p w14:paraId="2AAC02DA" w14:textId="461E24C3" w:rsidR="00297F7F"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Rewitalizacja obszaru zdegradowanego po byłej jednostce wojskowej w Przywarach (Sieraków Śląski) na terenie Gminy Ciasna w celu nadania obiektom funkcji podwójnego przeznaczenia w zakresie zapewnienia bezpieczeństwa mieszkańców oraz turystyczno-rekreacyjnej</w:t>
            </w:r>
          </w:p>
        </w:tc>
        <w:tc>
          <w:tcPr>
            <w:tcW w:w="1584" w:type="pct"/>
          </w:tcPr>
          <w:p w14:paraId="23F63286" w14:textId="0319CBF2" w:rsidR="00297F7F" w:rsidRPr="00343E90" w:rsidRDefault="00297F7F" w:rsidP="00343E9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r>
      <w:tr w:rsidR="00297F7F" w:rsidRPr="00343E90" w14:paraId="633A2667" w14:textId="77777777" w:rsidTr="00E761D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noWrap/>
          </w:tcPr>
          <w:p w14:paraId="237D9C34" w14:textId="2526EEA4" w:rsidR="00297F7F" w:rsidRPr="00343E90" w:rsidRDefault="00297F7F" w:rsidP="004D1C2F">
            <w:pPr>
              <w:contextualSpacing/>
              <w:jc w:val="left"/>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17</w:t>
            </w:r>
          </w:p>
        </w:tc>
        <w:tc>
          <w:tcPr>
            <w:tcW w:w="1030" w:type="pct"/>
          </w:tcPr>
          <w:p w14:paraId="24DE2CEA" w14:textId="52274668" w:rsidR="00297F7F" w:rsidRPr="00343E90" w:rsidRDefault="00297F7F" w:rsidP="004D1C2F">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color w:val="000000"/>
                <w:sz w:val="20"/>
              </w:rPr>
              <w:t>Modernizacja oczyszczalni ścieków w Gminie Ciasna wraz z modernizacją sieci wodociągowej, kanalizacyjnej oraz przepompowni</w:t>
            </w:r>
          </w:p>
        </w:tc>
        <w:tc>
          <w:tcPr>
            <w:tcW w:w="2137" w:type="pct"/>
          </w:tcPr>
          <w:p w14:paraId="7A6DE56C" w14:textId="20BFAB31" w:rsidR="00297F7F" w:rsidRPr="00343E90" w:rsidRDefault="00774AB6" w:rsidP="003D07B0">
            <w:pPr>
              <w:pStyle w:val="Akapitzlis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Zwiększanie potencjału zrównoważonej gospodarki wodnej na terenie Gminy Ciasna</w:t>
            </w:r>
          </w:p>
        </w:tc>
        <w:tc>
          <w:tcPr>
            <w:tcW w:w="1584" w:type="pct"/>
          </w:tcPr>
          <w:p w14:paraId="650746F6" w14:textId="40EFCF38" w:rsidR="00297F7F" w:rsidRPr="00343E90" w:rsidRDefault="00E072F0" w:rsidP="003D07B0">
            <w:pPr>
              <w:pStyle w:val="Akapitzlist"/>
              <w:numPr>
                <w:ilvl w:val="0"/>
                <w:numId w:val="26"/>
              </w:numPr>
              <w:ind w:left="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Poprawa warunków mieszkaniowych, środowiskowych i infrastrukturalnych dla mieszkańców Panoszowa</w:t>
            </w:r>
          </w:p>
        </w:tc>
      </w:tr>
      <w:tr w:rsidR="00297F7F" w:rsidRPr="00343E90" w14:paraId="38010234" w14:textId="77777777" w:rsidTr="00E761D5">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noWrap/>
          </w:tcPr>
          <w:p w14:paraId="04FB322C" w14:textId="01FBA1F3" w:rsidR="00297F7F" w:rsidRPr="00343E90" w:rsidRDefault="00D506B8" w:rsidP="004D1C2F">
            <w:pPr>
              <w:contextualSpacing/>
              <w:jc w:val="left"/>
              <w:rPr>
                <w:rFonts w:asciiTheme="minorHAnsi" w:eastAsia="Times New Roman" w:hAnsiTheme="minorHAnsi" w:cstheme="minorHAnsi"/>
                <w:iCs w:val="0"/>
                <w:color w:val="000000"/>
                <w:sz w:val="20"/>
              </w:rPr>
            </w:pPr>
            <w:r>
              <w:rPr>
                <w:rFonts w:asciiTheme="minorHAnsi" w:eastAsia="Times New Roman" w:hAnsiTheme="minorHAnsi" w:cstheme="minorHAnsi"/>
                <w:iCs w:val="0"/>
                <w:color w:val="000000"/>
                <w:sz w:val="20"/>
              </w:rPr>
              <w:t>18</w:t>
            </w:r>
          </w:p>
        </w:tc>
        <w:tc>
          <w:tcPr>
            <w:tcW w:w="1030" w:type="pct"/>
          </w:tcPr>
          <w:p w14:paraId="33C067E6" w14:textId="47C4E02B" w:rsidR="00297F7F" w:rsidRPr="00343E90" w:rsidRDefault="00297F7F" w:rsidP="004D1C2F">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color w:val="000000"/>
                <w:sz w:val="20"/>
              </w:rPr>
              <w:t>Zwiększanie potencjału zrównoważonej gospodarki wodnej na terenie Gminy Ciasna</w:t>
            </w:r>
          </w:p>
        </w:tc>
        <w:tc>
          <w:tcPr>
            <w:tcW w:w="2137" w:type="pct"/>
          </w:tcPr>
          <w:p w14:paraId="067828A4" w14:textId="77777777" w:rsidR="00774AB6" w:rsidRPr="00774AB6" w:rsidRDefault="00774AB6" w:rsidP="003D07B0">
            <w:pPr>
              <w:pStyle w:val="Akapitzlist"/>
              <w:numPr>
                <w:ilvl w:val="0"/>
                <w:numId w:val="27"/>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74AB6">
              <w:rPr>
                <w:rFonts w:asciiTheme="minorHAnsi" w:hAnsiTheme="minorHAnsi" w:cstheme="minorHAnsi"/>
                <w:sz w:val="20"/>
              </w:rPr>
              <w:t>Modernizacja oczyszczalni ścieków w Gminie Ciasna wraz z modernizacją sieci wodociągowej, kanalizacyjnej oraz przepompowni</w:t>
            </w:r>
          </w:p>
          <w:p w14:paraId="775EB8F2" w14:textId="22DAB40F" w:rsidR="00297F7F" w:rsidRPr="00343E90" w:rsidRDefault="00297F7F" w:rsidP="00774AB6">
            <w:pPr>
              <w:pStyle w:val="Akapitzlist"/>
              <w:ind w:left="3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1584" w:type="pct"/>
          </w:tcPr>
          <w:p w14:paraId="07EA0651" w14:textId="78FEF3D7" w:rsidR="00297F7F" w:rsidRPr="00343E90" w:rsidRDefault="00E072F0" w:rsidP="003D07B0">
            <w:pPr>
              <w:pStyle w:val="Akapitzlist"/>
              <w:numPr>
                <w:ilvl w:val="0"/>
                <w:numId w:val="26"/>
              </w:numPr>
              <w:ind w:left="31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Poprawa warunków mieszkaniowych, środowiskowych i infrastrukturalnych dla mieszkańców Panoszowa</w:t>
            </w:r>
          </w:p>
        </w:tc>
      </w:tr>
    </w:tbl>
    <w:p w14:paraId="2D93A1E8" w14:textId="77777777" w:rsidR="00030796" w:rsidRDefault="00030796" w:rsidP="00030796">
      <w:pPr>
        <w:pStyle w:val="Normalny0"/>
        <w:rPr>
          <w:rFonts w:eastAsia="Calibri"/>
          <w:sz w:val="20"/>
        </w:rPr>
      </w:pPr>
      <w:r w:rsidRPr="00343E90">
        <w:rPr>
          <w:rFonts w:eastAsia="Calibri"/>
          <w:sz w:val="20"/>
        </w:rPr>
        <w:t>Źródło: Opracowanie własne.</w:t>
      </w:r>
    </w:p>
    <w:p w14:paraId="24BCADBE" w14:textId="34EB2638" w:rsidR="00DF061D" w:rsidRPr="00343E90" w:rsidRDefault="00DF061D" w:rsidP="00030796">
      <w:pPr>
        <w:pStyle w:val="Legenda"/>
        <w:spacing w:after="0"/>
        <w:rPr>
          <w:rFonts w:eastAsia="Calibri"/>
          <w:iCs w:val="0"/>
        </w:rPr>
      </w:pPr>
      <w:bookmarkStart w:id="312" w:name="_Toc209280954"/>
      <w:r w:rsidRPr="00343E90">
        <w:t xml:space="preserve">Tabela </w:t>
      </w:r>
      <w:r w:rsidRPr="00343E90">
        <w:rPr>
          <w:noProof/>
        </w:rPr>
        <w:fldChar w:fldCharType="begin"/>
      </w:r>
      <w:r w:rsidRPr="00343E90">
        <w:rPr>
          <w:noProof/>
        </w:rPr>
        <w:instrText xml:space="preserve"> SEQ Tabela \* ARABIC </w:instrText>
      </w:r>
      <w:r w:rsidRPr="00343E90">
        <w:rPr>
          <w:noProof/>
        </w:rPr>
        <w:fldChar w:fldCharType="separate"/>
      </w:r>
      <w:r w:rsidR="008C28EA">
        <w:rPr>
          <w:noProof/>
        </w:rPr>
        <w:t>48</w:t>
      </w:r>
      <w:r w:rsidRPr="00343E90">
        <w:rPr>
          <w:noProof/>
        </w:rPr>
        <w:fldChar w:fldCharType="end"/>
      </w:r>
      <w:r w:rsidRPr="00343E90">
        <w:t xml:space="preserve">. </w:t>
      </w:r>
      <w:r w:rsidRPr="00343E90">
        <w:rPr>
          <w:rFonts w:eastAsia="Calibri"/>
          <w:iCs w:val="0"/>
        </w:rPr>
        <w:t>Oddziaływanie</w:t>
      </w:r>
      <w:r w:rsidR="001E5D3F" w:rsidRPr="00343E90">
        <w:rPr>
          <w:rFonts w:eastAsia="Calibri"/>
          <w:iCs w:val="0"/>
        </w:rPr>
        <w:t xml:space="preserve"> podstawowych</w:t>
      </w:r>
      <w:r w:rsidRPr="00343E90">
        <w:rPr>
          <w:rFonts w:eastAsia="Calibri"/>
          <w:iCs w:val="0"/>
        </w:rPr>
        <w:t xml:space="preserve"> przedsięwzięć rewitalizacyjnych na poszczególne sfery</w:t>
      </w:r>
      <w:bookmarkEnd w:id="312"/>
    </w:p>
    <w:tbl>
      <w:tblPr>
        <w:tblStyle w:val="Jasnasiatkaakcent1"/>
        <w:tblW w:w="5000" w:type="pct"/>
        <w:shd w:val="clear" w:color="auto" w:fill="FFFFFF" w:themeFill="background1"/>
        <w:tblLook w:val="04A0" w:firstRow="1" w:lastRow="0" w:firstColumn="1" w:lastColumn="0" w:noHBand="0" w:noVBand="1"/>
      </w:tblPr>
      <w:tblGrid>
        <w:gridCol w:w="462"/>
        <w:gridCol w:w="3227"/>
        <w:gridCol w:w="1787"/>
        <w:gridCol w:w="1788"/>
        <w:gridCol w:w="1788"/>
      </w:tblGrid>
      <w:tr w:rsidR="001D4623" w:rsidRPr="00343E90" w14:paraId="27E070EA" w14:textId="7C79EE36" w:rsidTr="00B27B4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DBE5F1" w:themeFill="accent1" w:themeFillTint="33"/>
            <w:vAlign w:val="center"/>
          </w:tcPr>
          <w:p w14:paraId="231C7E8F" w14:textId="77777777" w:rsidR="001D4623" w:rsidRPr="00343E90" w:rsidRDefault="001D4623" w:rsidP="001D4623">
            <w:pPr>
              <w:contextualSpacing/>
              <w:jc w:val="center"/>
              <w:rPr>
                <w:rFonts w:asciiTheme="minorHAnsi" w:eastAsia="Times New Roman" w:hAnsiTheme="minorHAnsi" w:cstheme="minorHAnsi"/>
                <w:b w:val="0"/>
                <w:bCs w:val="0"/>
                <w:iCs w:val="0"/>
                <w:color w:val="000000"/>
                <w:sz w:val="20"/>
              </w:rPr>
            </w:pPr>
            <w:r w:rsidRPr="00343E90">
              <w:rPr>
                <w:rFonts w:asciiTheme="minorHAnsi" w:eastAsia="Times New Roman" w:hAnsiTheme="minorHAnsi" w:cstheme="minorHAnsi"/>
                <w:iCs w:val="0"/>
                <w:color w:val="000000"/>
                <w:sz w:val="20"/>
              </w:rPr>
              <w:t>Lp.</w:t>
            </w:r>
          </w:p>
        </w:tc>
        <w:tc>
          <w:tcPr>
            <w:tcW w:w="1784" w:type="pct"/>
            <w:shd w:val="clear" w:color="auto" w:fill="DBE5F1" w:themeFill="accent1" w:themeFillTint="33"/>
            <w:vAlign w:val="center"/>
          </w:tcPr>
          <w:p w14:paraId="1730021A" w14:textId="77777777" w:rsidR="001D4623" w:rsidRPr="00343E90" w:rsidRDefault="001D4623" w:rsidP="001D4623">
            <w:pPr>
              <w:contextualSpacing/>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iCs w:val="0"/>
                <w:sz w:val="20"/>
              </w:rPr>
            </w:pPr>
            <w:r w:rsidRPr="00343E90">
              <w:rPr>
                <w:rFonts w:asciiTheme="minorHAnsi" w:eastAsia="Times New Roman" w:hAnsiTheme="minorHAnsi" w:cstheme="minorHAnsi"/>
                <w:iCs w:val="0"/>
                <w:sz w:val="20"/>
              </w:rPr>
              <w:t>Przedsięwzięcie podstawowe</w:t>
            </w:r>
          </w:p>
        </w:tc>
        <w:tc>
          <w:tcPr>
            <w:tcW w:w="989" w:type="pct"/>
            <w:shd w:val="clear" w:color="auto" w:fill="DBE5F1" w:themeFill="accent1" w:themeFillTint="33"/>
            <w:vAlign w:val="center"/>
          </w:tcPr>
          <w:p w14:paraId="27CD643B" w14:textId="1652F7F2" w:rsidR="001D4623" w:rsidRPr="00343E90" w:rsidRDefault="001D4623" w:rsidP="001D4623">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Cs w:val="0"/>
                <w:sz w:val="20"/>
              </w:rPr>
            </w:pPr>
            <w:r w:rsidRPr="00343E90">
              <w:rPr>
                <w:rFonts w:asciiTheme="minorHAnsi" w:eastAsia="Times New Roman" w:hAnsiTheme="minorHAnsi" w:cstheme="minorHAnsi"/>
                <w:iCs w:val="0"/>
                <w:sz w:val="20"/>
              </w:rPr>
              <w:t>Sfera społeczna</w:t>
            </w:r>
          </w:p>
        </w:tc>
        <w:tc>
          <w:tcPr>
            <w:tcW w:w="989" w:type="pct"/>
            <w:shd w:val="clear" w:color="auto" w:fill="DBE5F1" w:themeFill="accent1" w:themeFillTint="33"/>
            <w:vAlign w:val="center"/>
          </w:tcPr>
          <w:p w14:paraId="0D8AFB89" w14:textId="22F9B963" w:rsidR="001D4623" w:rsidRPr="00343E90" w:rsidRDefault="001D4623" w:rsidP="00343E90">
            <w:pPr>
              <w:ind w:left="5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Cs w:val="0"/>
                <w:sz w:val="20"/>
              </w:rPr>
            </w:pPr>
            <w:r w:rsidRPr="00343E90">
              <w:rPr>
                <w:rFonts w:asciiTheme="minorHAnsi" w:eastAsia="Times New Roman" w:hAnsiTheme="minorHAnsi" w:cstheme="minorHAnsi"/>
                <w:iCs w:val="0"/>
                <w:sz w:val="20"/>
              </w:rPr>
              <w:t>Sfera gospodarcza</w:t>
            </w:r>
          </w:p>
        </w:tc>
        <w:tc>
          <w:tcPr>
            <w:tcW w:w="989" w:type="pct"/>
            <w:shd w:val="clear" w:color="auto" w:fill="DBE5F1" w:themeFill="accent1" w:themeFillTint="33"/>
            <w:vAlign w:val="center"/>
          </w:tcPr>
          <w:p w14:paraId="6CB47577" w14:textId="5C574CD9" w:rsidR="001D4623" w:rsidRPr="00343E90" w:rsidRDefault="001D4623" w:rsidP="00343E90">
            <w:pPr>
              <w:ind w:left="62"/>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Cs w:val="0"/>
                <w:sz w:val="20"/>
              </w:rPr>
            </w:pPr>
            <w:r w:rsidRPr="00343E90">
              <w:rPr>
                <w:rFonts w:asciiTheme="minorHAnsi" w:eastAsia="Times New Roman" w:hAnsiTheme="minorHAnsi" w:cstheme="minorHAnsi"/>
                <w:iCs w:val="0"/>
                <w:sz w:val="20"/>
              </w:rPr>
              <w:t>Sfera techniczna, środowiskowa</w:t>
            </w:r>
            <w:r w:rsidRPr="00343E90">
              <w:rPr>
                <w:rFonts w:asciiTheme="minorHAnsi" w:eastAsia="Times New Roman" w:hAnsiTheme="minorHAnsi" w:cstheme="minorHAnsi"/>
                <w:iCs w:val="0"/>
                <w:sz w:val="20"/>
              </w:rPr>
              <w:br/>
              <w:t>i funkcjonalno-przestrzenna</w:t>
            </w:r>
          </w:p>
        </w:tc>
      </w:tr>
      <w:tr w:rsidR="006A2F93" w:rsidRPr="00343E90" w14:paraId="31EA51BE" w14:textId="620B4CFD" w:rsidTr="00B27B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FFFFFF" w:themeFill="background1"/>
            <w:noWrap/>
            <w:vAlign w:val="center"/>
            <w:hideMark/>
          </w:tcPr>
          <w:p w14:paraId="6858990C" w14:textId="77777777" w:rsidR="006A2F93" w:rsidRPr="00343E90" w:rsidRDefault="006A2F93" w:rsidP="001D4623">
            <w:pPr>
              <w:contextualSpacing/>
              <w:jc w:val="center"/>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1</w:t>
            </w:r>
          </w:p>
        </w:tc>
        <w:tc>
          <w:tcPr>
            <w:tcW w:w="1784" w:type="pct"/>
            <w:shd w:val="clear" w:color="auto" w:fill="FFFFFF" w:themeFill="background1"/>
          </w:tcPr>
          <w:p w14:paraId="1C0568E1" w14:textId="27E0229C" w:rsidR="006A2F93" w:rsidRPr="00343E90" w:rsidRDefault="006A2F93" w:rsidP="001D4623">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451D0">
              <w:t>Wsparcie społeczności lokalnych w obszarach rewitalizowanych Gminy Ciasna – etap II</w:t>
            </w:r>
          </w:p>
        </w:tc>
        <w:tc>
          <w:tcPr>
            <w:tcW w:w="989" w:type="pct"/>
            <w:shd w:val="clear" w:color="auto" w:fill="FFFFFF" w:themeFill="background1"/>
            <w:vAlign w:val="center"/>
          </w:tcPr>
          <w:p w14:paraId="2426B3C0" w14:textId="06C9B278" w:rsidR="006A2F93" w:rsidRPr="00343E90" w:rsidRDefault="006A2F93" w:rsidP="001D4623">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343E90">
              <w:rPr>
                <w:rFonts w:asciiTheme="minorHAnsi" w:hAnsiTheme="minorHAnsi" w:cstheme="minorHAnsi"/>
                <w:sz w:val="20"/>
              </w:rPr>
              <w:t>X</w:t>
            </w:r>
          </w:p>
        </w:tc>
        <w:tc>
          <w:tcPr>
            <w:tcW w:w="989" w:type="pct"/>
            <w:shd w:val="clear" w:color="auto" w:fill="FFFFFF" w:themeFill="background1"/>
            <w:vAlign w:val="center"/>
          </w:tcPr>
          <w:p w14:paraId="597D2B13" w14:textId="3C2606B7" w:rsidR="006A2F93" w:rsidRPr="00343E90" w:rsidRDefault="006A2F93" w:rsidP="001D4623">
            <w:pPr>
              <w:ind w:left="3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6695825D" w14:textId="77777777" w:rsidR="006A2F93" w:rsidRPr="00343E90" w:rsidRDefault="006A2F93" w:rsidP="001D4623">
            <w:pPr>
              <w:ind w:left="3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6A2F93" w:rsidRPr="00343E90" w14:paraId="15333674" w14:textId="10B71EAD" w:rsidTr="00B27B4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FFFFFF" w:themeFill="background1"/>
            <w:noWrap/>
            <w:vAlign w:val="center"/>
          </w:tcPr>
          <w:p w14:paraId="054EB7B3" w14:textId="77777777" w:rsidR="006A2F93" w:rsidRPr="00343E90" w:rsidRDefault="006A2F93" w:rsidP="001D4623">
            <w:pPr>
              <w:contextualSpacing/>
              <w:jc w:val="center"/>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2</w:t>
            </w:r>
          </w:p>
        </w:tc>
        <w:tc>
          <w:tcPr>
            <w:tcW w:w="1784" w:type="pct"/>
            <w:shd w:val="clear" w:color="auto" w:fill="FFFFFF" w:themeFill="background1"/>
          </w:tcPr>
          <w:p w14:paraId="27374450" w14:textId="7906904B" w:rsidR="006A2F93" w:rsidRPr="00343E90" w:rsidRDefault="006A2F93" w:rsidP="001D4623">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2451D0">
              <w:t>Zajęcia rozwojowe dla dzieci i młodzieży z terenu Gminy Ciasna</w:t>
            </w:r>
          </w:p>
        </w:tc>
        <w:tc>
          <w:tcPr>
            <w:tcW w:w="989" w:type="pct"/>
            <w:shd w:val="clear" w:color="auto" w:fill="FFFFFF" w:themeFill="background1"/>
            <w:vAlign w:val="center"/>
          </w:tcPr>
          <w:p w14:paraId="3C017857" w14:textId="5D1F9F13" w:rsidR="006A2F93" w:rsidRPr="00343E90" w:rsidRDefault="006A2F93" w:rsidP="001D4623">
            <w:pPr>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343E90">
              <w:rPr>
                <w:rFonts w:asciiTheme="minorHAnsi" w:hAnsiTheme="minorHAnsi" w:cstheme="minorHAnsi"/>
                <w:sz w:val="20"/>
              </w:rPr>
              <w:t>X</w:t>
            </w:r>
          </w:p>
        </w:tc>
        <w:tc>
          <w:tcPr>
            <w:tcW w:w="989" w:type="pct"/>
            <w:shd w:val="clear" w:color="auto" w:fill="FFFFFF" w:themeFill="background1"/>
            <w:vAlign w:val="center"/>
          </w:tcPr>
          <w:p w14:paraId="521BF282" w14:textId="66127FAB" w:rsidR="006A2F93" w:rsidRPr="00343E90" w:rsidRDefault="006A2F93" w:rsidP="001D4623">
            <w:pPr>
              <w:ind w:left="3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5C20941C" w14:textId="77777777" w:rsidR="006A2F93" w:rsidRPr="00343E90" w:rsidRDefault="006A2F93" w:rsidP="001D4623">
            <w:pPr>
              <w:ind w:left="3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r>
      <w:tr w:rsidR="006A2F93" w:rsidRPr="00343E90" w14:paraId="0CC42B2B" w14:textId="68DED807" w:rsidTr="00B27B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FFFFFF" w:themeFill="background1"/>
            <w:noWrap/>
            <w:vAlign w:val="center"/>
          </w:tcPr>
          <w:p w14:paraId="68BCAFB8" w14:textId="77777777" w:rsidR="006A2F93" w:rsidRPr="00343E90" w:rsidRDefault="006A2F93" w:rsidP="001D4623">
            <w:pPr>
              <w:contextualSpacing/>
              <w:jc w:val="center"/>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3</w:t>
            </w:r>
          </w:p>
        </w:tc>
        <w:tc>
          <w:tcPr>
            <w:tcW w:w="1784" w:type="pct"/>
            <w:shd w:val="clear" w:color="auto" w:fill="FFFFFF" w:themeFill="background1"/>
          </w:tcPr>
          <w:p w14:paraId="152DB79E" w14:textId="56C550BD" w:rsidR="006A2F93" w:rsidRPr="00343E90" w:rsidRDefault="006A2F93" w:rsidP="001D4623">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451D0">
              <w:t>Utworzenie miejsc pamięci historycznej w miejscowości Wędzina, Gmina Ciasna</w:t>
            </w:r>
          </w:p>
        </w:tc>
        <w:tc>
          <w:tcPr>
            <w:tcW w:w="989" w:type="pct"/>
            <w:shd w:val="clear" w:color="auto" w:fill="FFFFFF" w:themeFill="background1"/>
            <w:vAlign w:val="center"/>
          </w:tcPr>
          <w:p w14:paraId="25545D4E" w14:textId="21268E8B" w:rsidR="006A2F93" w:rsidRPr="00343E90" w:rsidRDefault="006A2F93" w:rsidP="001D4623">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343E90">
              <w:rPr>
                <w:rFonts w:asciiTheme="minorHAnsi" w:hAnsiTheme="minorHAnsi" w:cstheme="minorHAnsi"/>
                <w:sz w:val="20"/>
              </w:rPr>
              <w:t>X</w:t>
            </w:r>
          </w:p>
        </w:tc>
        <w:tc>
          <w:tcPr>
            <w:tcW w:w="989" w:type="pct"/>
            <w:shd w:val="clear" w:color="auto" w:fill="FFFFFF" w:themeFill="background1"/>
            <w:vAlign w:val="center"/>
          </w:tcPr>
          <w:p w14:paraId="53B61EB0" w14:textId="2EF8BB93" w:rsidR="006A2F93" w:rsidRPr="00343E90" w:rsidRDefault="006A2F93" w:rsidP="001D4623">
            <w:pPr>
              <w:ind w:left="3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481266EC" w14:textId="77777777" w:rsidR="006A2F93" w:rsidRPr="00343E90" w:rsidRDefault="006A2F93" w:rsidP="001D4623">
            <w:pPr>
              <w:ind w:left="3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6A2F93" w:rsidRPr="00343E90" w14:paraId="3A945318" w14:textId="05035889" w:rsidTr="00B27B4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FFFFFF" w:themeFill="background1"/>
            <w:noWrap/>
            <w:vAlign w:val="center"/>
          </w:tcPr>
          <w:p w14:paraId="5CB8D34E" w14:textId="77777777" w:rsidR="006A2F93" w:rsidRPr="00343E90" w:rsidRDefault="006A2F93" w:rsidP="001D4623">
            <w:pPr>
              <w:contextualSpacing/>
              <w:jc w:val="center"/>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4</w:t>
            </w:r>
          </w:p>
        </w:tc>
        <w:tc>
          <w:tcPr>
            <w:tcW w:w="1784" w:type="pct"/>
            <w:shd w:val="clear" w:color="auto" w:fill="FFFFFF" w:themeFill="background1"/>
          </w:tcPr>
          <w:p w14:paraId="4929F14F" w14:textId="1342648B" w:rsidR="006A2F93" w:rsidRPr="00343E90" w:rsidRDefault="006A2F93" w:rsidP="001D4623">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2451D0">
              <w:t>Stworzenie Lokalnej Izby Pamięci w Wędzinie</w:t>
            </w:r>
          </w:p>
        </w:tc>
        <w:tc>
          <w:tcPr>
            <w:tcW w:w="989" w:type="pct"/>
            <w:shd w:val="clear" w:color="auto" w:fill="FFFFFF" w:themeFill="background1"/>
            <w:vAlign w:val="center"/>
          </w:tcPr>
          <w:p w14:paraId="290E691C" w14:textId="5F3740E3" w:rsidR="006A2F93" w:rsidRPr="00343E90" w:rsidRDefault="006A2F93" w:rsidP="001D4623">
            <w:pPr>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343E90">
              <w:rPr>
                <w:rFonts w:asciiTheme="minorHAnsi" w:hAnsiTheme="minorHAnsi" w:cstheme="minorHAnsi"/>
                <w:sz w:val="20"/>
              </w:rPr>
              <w:t>X</w:t>
            </w:r>
          </w:p>
        </w:tc>
        <w:tc>
          <w:tcPr>
            <w:tcW w:w="989" w:type="pct"/>
            <w:shd w:val="clear" w:color="auto" w:fill="FFFFFF" w:themeFill="background1"/>
            <w:vAlign w:val="center"/>
          </w:tcPr>
          <w:p w14:paraId="038FB160" w14:textId="28F834EF" w:rsidR="006A2F93" w:rsidRPr="00343E90" w:rsidRDefault="006A2F93" w:rsidP="001D4623">
            <w:pPr>
              <w:ind w:left="3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6C68295A" w14:textId="77777777" w:rsidR="006A2F93" w:rsidRPr="00343E90" w:rsidRDefault="006A2F93" w:rsidP="001D4623">
            <w:pPr>
              <w:ind w:left="3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r>
      <w:tr w:rsidR="006A2F93" w:rsidRPr="00343E90" w14:paraId="72F4AE80" w14:textId="73075AA0" w:rsidTr="00B27B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FFFFFF" w:themeFill="background1"/>
            <w:noWrap/>
            <w:vAlign w:val="center"/>
          </w:tcPr>
          <w:p w14:paraId="6744816E" w14:textId="77777777" w:rsidR="006A2F93" w:rsidRPr="00343E90" w:rsidRDefault="006A2F93" w:rsidP="001D4623">
            <w:pPr>
              <w:contextualSpacing/>
              <w:jc w:val="center"/>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5</w:t>
            </w:r>
          </w:p>
        </w:tc>
        <w:tc>
          <w:tcPr>
            <w:tcW w:w="1784" w:type="pct"/>
            <w:shd w:val="clear" w:color="auto" w:fill="FFFFFF" w:themeFill="background1"/>
          </w:tcPr>
          <w:p w14:paraId="382F805C" w14:textId="331BE611" w:rsidR="006A2F93" w:rsidRPr="00343E90" w:rsidRDefault="006A2F93" w:rsidP="001D4623">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451D0">
              <w:t>Historia w postaciach zapisana – spotkania z ciekawymi ludźmi z lokalnej społeczności</w:t>
            </w:r>
          </w:p>
        </w:tc>
        <w:tc>
          <w:tcPr>
            <w:tcW w:w="989" w:type="pct"/>
            <w:shd w:val="clear" w:color="auto" w:fill="FFFFFF" w:themeFill="background1"/>
            <w:vAlign w:val="center"/>
          </w:tcPr>
          <w:p w14:paraId="50A0D454" w14:textId="65C12EDC" w:rsidR="006A2F93" w:rsidRPr="00343E90" w:rsidRDefault="006A2F93" w:rsidP="001D4623">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343E90">
              <w:rPr>
                <w:rFonts w:asciiTheme="minorHAnsi" w:hAnsiTheme="minorHAnsi" w:cstheme="minorHAnsi"/>
                <w:sz w:val="20"/>
              </w:rPr>
              <w:t>X</w:t>
            </w:r>
          </w:p>
        </w:tc>
        <w:tc>
          <w:tcPr>
            <w:tcW w:w="989" w:type="pct"/>
            <w:shd w:val="clear" w:color="auto" w:fill="FFFFFF" w:themeFill="background1"/>
            <w:vAlign w:val="center"/>
          </w:tcPr>
          <w:p w14:paraId="318FC13A" w14:textId="3EFE033E" w:rsidR="006A2F93" w:rsidRPr="00343E90" w:rsidRDefault="006A2F93" w:rsidP="001D4623">
            <w:pPr>
              <w:ind w:left="3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7C2CB2C5" w14:textId="77777777" w:rsidR="006A2F93" w:rsidRPr="00343E90" w:rsidRDefault="006A2F93" w:rsidP="001D4623">
            <w:pPr>
              <w:ind w:left="3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6A2F93" w:rsidRPr="00343E90" w14:paraId="34CB79B1" w14:textId="59D31924" w:rsidTr="00B27B4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FFFFFF" w:themeFill="background1"/>
            <w:noWrap/>
            <w:vAlign w:val="center"/>
          </w:tcPr>
          <w:p w14:paraId="2FD75BF0" w14:textId="77777777" w:rsidR="006A2F93" w:rsidRPr="00343E90" w:rsidRDefault="006A2F93" w:rsidP="001D4623">
            <w:pPr>
              <w:contextualSpacing/>
              <w:jc w:val="center"/>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6</w:t>
            </w:r>
          </w:p>
        </w:tc>
        <w:tc>
          <w:tcPr>
            <w:tcW w:w="1784" w:type="pct"/>
            <w:shd w:val="clear" w:color="auto" w:fill="FFFFFF" w:themeFill="background1"/>
          </w:tcPr>
          <w:p w14:paraId="2B691CFF" w14:textId="080142DC" w:rsidR="006A2F93" w:rsidRPr="00343E90" w:rsidRDefault="006A2F93" w:rsidP="001D4623">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2451D0">
              <w:t>Współorganizacja procesji ku czci Św. Urbana i budowy stajenki Bożonarodzeniowej</w:t>
            </w:r>
          </w:p>
        </w:tc>
        <w:tc>
          <w:tcPr>
            <w:tcW w:w="989" w:type="pct"/>
            <w:shd w:val="clear" w:color="auto" w:fill="FFFFFF" w:themeFill="background1"/>
            <w:vAlign w:val="center"/>
          </w:tcPr>
          <w:p w14:paraId="6D97F347" w14:textId="22D057F4" w:rsidR="006A2F93" w:rsidRPr="00343E90" w:rsidRDefault="006A2F93" w:rsidP="001D4623">
            <w:pPr>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343E90">
              <w:rPr>
                <w:rFonts w:asciiTheme="minorHAnsi" w:hAnsiTheme="minorHAnsi" w:cstheme="minorHAnsi"/>
                <w:sz w:val="20"/>
              </w:rPr>
              <w:t>X</w:t>
            </w:r>
          </w:p>
        </w:tc>
        <w:tc>
          <w:tcPr>
            <w:tcW w:w="989" w:type="pct"/>
            <w:shd w:val="clear" w:color="auto" w:fill="FFFFFF" w:themeFill="background1"/>
            <w:vAlign w:val="center"/>
          </w:tcPr>
          <w:p w14:paraId="3BB1F331" w14:textId="31CF3046" w:rsidR="006A2F93" w:rsidRPr="00343E90" w:rsidRDefault="006A2F93" w:rsidP="001D4623">
            <w:pPr>
              <w:ind w:left="3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1278515F" w14:textId="77777777" w:rsidR="006A2F93" w:rsidRPr="00343E90" w:rsidRDefault="006A2F93" w:rsidP="001D4623">
            <w:pPr>
              <w:ind w:left="3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r>
      <w:tr w:rsidR="006A2F93" w:rsidRPr="00343E90" w14:paraId="695BF06B" w14:textId="2CD67471" w:rsidTr="00B27B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FFFFFF" w:themeFill="background1"/>
            <w:noWrap/>
            <w:vAlign w:val="center"/>
          </w:tcPr>
          <w:p w14:paraId="7D083B70" w14:textId="77777777" w:rsidR="006A2F93" w:rsidRPr="00343E90" w:rsidRDefault="006A2F93" w:rsidP="001D4623">
            <w:pPr>
              <w:contextualSpacing/>
              <w:jc w:val="center"/>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7</w:t>
            </w:r>
          </w:p>
        </w:tc>
        <w:tc>
          <w:tcPr>
            <w:tcW w:w="1784" w:type="pct"/>
            <w:shd w:val="clear" w:color="auto" w:fill="FFFFFF" w:themeFill="background1"/>
          </w:tcPr>
          <w:p w14:paraId="3FDD241C" w14:textId="085768BB" w:rsidR="006A2F93" w:rsidRPr="00343E90" w:rsidRDefault="00FF723A" w:rsidP="001D4623">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FF723A">
              <w:t>Cykliczna wycieczka rowerowa „Historycznym Tropem Wędzińskiego Wilka”</w:t>
            </w:r>
          </w:p>
        </w:tc>
        <w:tc>
          <w:tcPr>
            <w:tcW w:w="989" w:type="pct"/>
            <w:shd w:val="clear" w:color="auto" w:fill="FFFFFF" w:themeFill="background1"/>
            <w:vAlign w:val="center"/>
          </w:tcPr>
          <w:p w14:paraId="3A4AD7A4" w14:textId="5FC95AED" w:rsidR="006A2F93" w:rsidRPr="00343E90" w:rsidRDefault="006A2F93" w:rsidP="001D4623">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343E90">
              <w:rPr>
                <w:rFonts w:asciiTheme="minorHAnsi" w:hAnsiTheme="minorHAnsi" w:cstheme="minorHAnsi"/>
                <w:sz w:val="20"/>
              </w:rPr>
              <w:t>X</w:t>
            </w:r>
          </w:p>
        </w:tc>
        <w:tc>
          <w:tcPr>
            <w:tcW w:w="989" w:type="pct"/>
            <w:shd w:val="clear" w:color="auto" w:fill="FFFFFF" w:themeFill="background1"/>
            <w:vAlign w:val="center"/>
          </w:tcPr>
          <w:p w14:paraId="6CB4A647" w14:textId="733D7D95" w:rsidR="006A2F93" w:rsidRPr="00343E90" w:rsidRDefault="006A2F93" w:rsidP="001D4623">
            <w:pPr>
              <w:ind w:left="3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3A3DDF1B" w14:textId="77777777" w:rsidR="006A2F93" w:rsidRPr="00343E90" w:rsidRDefault="006A2F93" w:rsidP="001D4623">
            <w:pPr>
              <w:ind w:left="3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6A2F93" w:rsidRPr="00343E90" w14:paraId="0FABD925" w14:textId="72A4D04B" w:rsidTr="00B27B4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FFFFFF" w:themeFill="background1"/>
            <w:noWrap/>
            <w:vAlign w:val="center"/>
          </w:tcPr>
          <w:p w14:paraId="07233807" w14:textId="77777777" w:rsidR="006A2F93" w:rsidRPr="00343E90" w:rsidRDefault="006A2F93" w:rsidP="001D4623">
            <w:pPr>
              <w:contextualSpacing/>
              <w:jc w:val="center"/>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8</w:t>
            </w:r>
          </w:p>
        </w:tc>
        <w:tc>
          <w:tcPr>
            <w:tcW w:w="1784" w:type="pct"/>
            <w:shd w:val="clear" w:color="auto" w:fill="FFFFFF" w:themeFill="background1"/>
          </w:tcPr>
          <w:p w14:paraId="5DF29952" w14:textId="1B114222" w:rsidR="006A2F93" w:rsidRPr="00343E90" w:rsidRDefault="006A2F93" w:rsidP="001D4623">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2451D0">
              <w:t>Imprezy markowe bazujące na lokalnych produktach związanych ze specyfiką obszaru, wsparcie produktów lokalnych</w:t>
            </w:r>
          </w:p>
        </w:tc>
        <w:tc>
          <w:tcPr>
            <w:tcW w:w="989" w:type="pct"/>
            <w:shd w:val="clear" w:color="auto" w:fill="FFFFFF" w:themeFill="background1"/>
            <w:vAlign w:val="center"/>
          </w:tcPr>
          <w:p w14:paraId="3723A4EA" w14:textId="1C599245" w:rsidR="006A2F93" w:rsidRPr="00343E90" w:rsidRDefault="006A2F93" w:rsidP="001D4623">
            <w:pPr>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6D7A80CB" w14:textId="40DC7683" w:rsidR="006A2F93" w:rsidRPr="00343E90" w:rsidRDefault="006A2F93" w:rsidP="001D4623">
            <w:pPr>
              <w:ind w:left="3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343E90">
              <w:rPr>
                <w:rFonts w:asciiTheme="minorHAnsi" w:hAnsiTheme="minorHAnsi" w:cstheme="minorHAnsi"/>
                <w:sz w:val="20"/>
              </w:rPr>
              <w:t>X</w:t>
            </w:r>
          </w:p>
        </w:tc>
        <w:tc>
          <w:tcPr>
            <w:tcW w:w="989" w:type="pct"/>
            <w:shd w:val="clear" w:color="auto" w:fill="FFFFFF" w:themeFill="background1"/>
            <w:vAlign w:val="center"/>
          </w:tcPr>
          <w:p w14:paraId="37D7C402" w14:textId="77777777" w:rsidR="006A2F93" w:rsidRPr="00343E90" w:rsidRDefault="006A2F93" w:rsidP="001D4623">
            <w:pPr>
              <w:ind w:left="3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r>
      <w:tr w:rsidR="006A2F93" w:rsidRPr="00343E90" w14:paraId="6F391C34" w14:textId="6B8756D1" w:rsidTr="00B27B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FFFFFF" w:themeFill="background1"/>
            <w:noWrap/>
            <w:vAlign w:val="center"/>
          </w:tcPr>
          <w:p w14:paraId="4EB61B69" w14:textId="77777777" w:rsidR="006A2F93" w:rsidRPr="00343E90" w:rsidRDefault="006A2F93" w:rsidP="001D4623">
            <w:pPr>
              <w:contextualSpacing/>
              <w:jc w:val="center"/>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9</w:t>
            </w:r>
          </w:p>
        </w:tc>
        <w:tc>
          <w:tcPr>
            <w:tcW w:w="1784" w:type="pct"/>
            <w:shd w:val="clear" w:color="auto" w:fill="FFFFFF" w:themeFill="background1"/>
          </w:tcPr>
          <w:p w14:paraId="3B46631C" w14:textId="54CC3C7E" w:rsidR="006A2F93" w:rsidRPr="00343E90" w:rsidRDefault="006A2F93" w:rsidP="001D4623">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451D0">
              <w:t>Rewitalizacja Zespołu Pałacowo-Parkowego w Sierakowie Śląskim w celu nadania funkcji integracji międzypokoleniowej – etap II</w:t>
            </w:r>
          </w:p>
        </w:tc>
        <w:tc>
          <w:tcPr>
            <w:tcW w:w="989" w:type="pct"/>
            <w:shd w:val="clear" w:color="auto" w:fill="FFFFFF" w:themeFill="background1"/>
            <w:vAlign w:val="center"/>
          </w:tcPr>
          <w:p w14:paraId="57CB8B77" w14:textId="4623744A" w:rsidR="006A2F93" w:rsidRPr="00343E90" w:rsidRDefault="00FF723A" w:rsidP="001D4623">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c>
          <w:tcPr>
            <w:tcW w:w="989" w:type="pct"/>
            <w:shd w:val="clear" w:color="auto" w:fill="FFFFFF" w:themeFill="background1"/>
            <w:vAlign w:val="center"/>
          </w:tcPr>
          <w:p w14:paraId="36B23F74" w14:textId="7B9DE036" w:rsidR="006A2F93" w:rsidRPr="00343E90" w:rsidRDefault="006A2F93" w:rsidP="001D4623">
            <w:pPr>
              <w:ind w:left="3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421A84D0" w14:textId="3CAA03D0" w:rsidR="006A2F93" w:rsidRPr="00343E90" w:rsidRDefault="006A2F93" w:rsidP="001D4623">
            <w:pPr>
              <w:ind w:left="3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343E90">
              <w:rPr>
                <w:rFonts w:asciiTheme="minorHAnsi" w:hAnsiTheme="minorHAnsi" w:cstheme="minorHAnsi"/>
                <w:sz w:val="20"/>
              </w:rPr>
              <w:t>X</w:t>
            </w:r>
          </w:p>
        </w:tc>
      </w:tr>
      <w:tr w:rsidR="006A2F93" w:rsidRPr="00343E90" w14:paraId="4DE7609D" w14:textId="0E660731" w:rsidTr="00B27B4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FFFFFF" w:themeFill="background1"/>
            <w:noWrap/>
            <w:vAlign w:val="center"/>
          </w:tcPr>
          <w:p w14:paraId="7CFBF9A3" w14:textId="77777777" w:rsidR="006A2F93" w:rsidRPr="00343E90" w:rsidRDefault="006A2F93" w:rsidP="001D4623">
            <w:pPr>
              <w:contextualSpacing/>
              <w:jc w:val="center"/>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10</w:t>
            </w:r>
          </w:p>
        </w:tc>
        <w:tc>
          <w:tcPr>
            <w:tcW w:w="1784" w:type="pct"/>
            <w:shd w:val="clear" w:color="auto" w:fill="FFFFFF" w:themeFill="background1"/>
          </w:tcPr>
          <w:p w14:paraId="69A4E111" w14:textId="4CB56ADA" w:rsidR="006A2F93" w:rsidRPr="00343E90" w:rsidRDefault="006A2F93" w:rsidP="001D4623">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2451D0">
              <w:t>Przebudowa i modernizacja obiektu pałacowo-parkowego wraz ze zmianą sposobu użytkowania na budynek kulturalno-opiekuńczy – etap II</w:t>
            </w:r>
          </w:p>
        </w:tc>
        <w:tc>
          <w:tcPr>
            <w:tcW w:w="989" w:type="pct"/>
            <w:shd w:val="clear" w:color="auto" w:fill="FFFFFF" w:themeFill="background1"/>
            <w:vAlign w:val="center"/>
          </w:tcPr>
          <w:p w14:paraId="4757BFB9" w14:textId="5931250C" w:rsidR="006A2F93" w:rsidRPr="00343E90" w:rsidRDefault="00FF723A" w:rsidP="001D4623">
            <w:pPr>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c>
          <w:tcPr>
            <w:tcW w:w="989" w:type="pct"/>
            <w:shd w:val="clear" w:color="auto" w:fill="FFFFFF" w:themeFill="background1"/>
            <w:vAlign w:val="center"/>
          </w:tcPr>
          <w:p w14:paraId="0C6305EF" w14:textId="72AF7EB6" w:rsidR="006A2F93" w:rsidRPr="00343E90" w:rsidRDefault="006A2F93" w:rsidP="001D4623">
            <w:pPr>
              <w:ind w:left="3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7B2E9E4A" w14:textId="4CA94449" w:rsidR="006A2F93" w:rsidRPr="00343E90" w:rsidRDefault="00FF723A" w:rsidP="00FF723A">
            <w:pPr>
              <w:ind w:left="3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        </w:t>
            </w:r>
            <w:r w:rsidRPr="00343E90">
              <w:rPr>
                <w:rFonts w:asciiTheme="minorHAnsi" w:hAnsiTheme="minorHAnsi" w:cstheme="minorHAnsi"/>
                <w:sz w:val="20"/>
              </w:rPr>
              <w:t>X</w:t>
            </w:r>
          </w:p>
        </w:tc>
      </w:tr>
      <w:tr w:rsidR="006A2F93" w:rsidRPr="00343E90" w14:paraId="68404B4C" w14:textId="467B85A0" w:rsidTr="00B27B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FFFFFF" w:themeFill="background1"/>
            <w:noWrap/>
            <w:vAlign w:val="center"/>
          </w:tcPr>
          <w:p w14:paraId="4072491E" w14:textId="77777777" w:rsidR="006A2F93" w:rsidRPr="00343E90" w:rsidRDefault="006A2F93" w:rsidP="001D4623">
            <w:pPr>
              <w:contextualSpacing/>
              <w:jc w:val="center"/>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11</w:t>
            </w:r>
          </w:p>
        </w:tc>
        <w:tc>
          <w:tcPr>
            <w:tcW w:w="1784" w:type="pct"/>
            <w:shd w:val="clear" w:color="auto" w:fill="FFFFFF" w:themeFill="background1"/>
          </w:tcPr>
          <w:p w14:paraId="72D05CB8" w14:textId="7B278007" w:rsidR="006A2F93" w:rsidRPr="00343E90" w:rsidRDefault="006A2F93" w:rsidP="001D4623">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451D0">
              <w:t>Adaptacja budynku użyteczności publicznej na cele kulturalno-oświatowe</w:t>
            </w:r>
          </w:p>
        </w:tc>
        <w:tc>
          <w:tcPr>
            <w:tcW w:w="989" w:type="pct"/>
            <w:shd w:val="clear" w:color="auto" w:fill="FFFFFF" w:themeFill="background1"/>
            <w:vAlign w:val="center"/>
          </w:tcPr>
          <w:p w14:paraId="7FFE14F7" w14:textId="4D6716AC" w:rsidR="006A2F93" w:rsidRPr="00343E90" w:rsidRDefault="00FF723A" w:rsidP="001D4623">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c>
          <w:tcPr>
            <w:tcW w:w="989" w:type="pct"/>
            <w:shd w:val="clear" w:color="auto" w:fill="FFFFFF" w:themeFill="background1"/>
            <w:vAlign w:val="center"/>
          </w:tcPr>
          <w:p w14:paraId="51774935" w14:textId="77777777" w:rsidR="006A2F93" w:rsidRPr="00343E90" w:rsidRDefault="006A2F93" w:rsidP="001D4623">
            <w:pPr>
              <w:ind w:left="3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0BC23800" w14:textId="14AD7AEA" w:rsidR="006A2F93" w:rsidRPr="00343E90" w:rsidRDefault="00FF723A" w:rsidP="001D46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r>
      <w:tr w:rsidR="006A2F93" w:rsidRPr="00343E90" w14:paraId="2FC96957" w14:textId="34EB088E" w:rsidTr="00B27B4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FFFFFF" w:themeFill="background1"/>
            <w:noWrap/>
            <w:vAlign w:val="center"/>
          </w:tcPr>
          <w:p w14:paraId="059582AC" w14:textId="77777777" w:rsidR="006A2F93" w:rsidRPr="00343E90" w:rsidRDefault="006A2F93" w:rsidP="001D4623">
            <w:pPr>
              <w:contextualSpacing/>
              <w:jc w:val="center"/>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12</w:t>
            </w:r>
          </w:p>
        </w:tc>
        <w:tc>
          <w:tcPr>
            <w:tcW w:w="1784" w:type="pct"/>
            <w:shd w:val="clear" w:color="auto" w:fill="FFFFFF" w:themeFill="background1"/>
          </w:tcPr>
          <w:p w14:paraId="53C2AEB7" w14:textId="5CEBF709" w:rsidR="006A2F93" w:rsidRPr="00343E90" w:rsidRDefault="006A2F93" w:rsidP="001D4623">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2451D0">
              <w:t>Zagospodarowanie terenu oraz wyposażenie budynku byłej Fabryki Fajek/Fajczarni w miejscowości Zborowskie w celu powstania Skansenu w Gminie Ciasna</w:t>
            </w:r>
          </w:p>
        </w:tc>
        <w:tc>
          <w:tcPr>
            <w:tcW w:w="989" w:type="pct"/>
            <w:shd w:val="clear" w:color="auto" w:fill="FFFFFF" w:themeFill="background1"/>
            <w:vAlign w:val="center"/>
          </w:tcPr>
          <w:p w14:paraId="4E495630" w14:textId="0750E9BC" w:rsidR="006A2F93" w:rsidRPr="00343E90" w:rsidRDefault="006A2F93" w:rsidP="001D4623">
            <w:pPr>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6E7C40A8" w14:textId="030F9196" w:rsidR="006A2F93" w:rsidRPr="00343E90" w:rsidRDefault="00FF723A" w:rsidP="001D4623">
            <w:pPr>
              <w:ind w:left="3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c>
          <w:tcPr>
            <w:tcW w:w="989" w:type="pct"/>
            <w:shd w:val="clear" w:color="auto" w:fill="FFFFFF" w:themeFill="background1"/>
            <w:vAlign w:val="center"/>
          </w:tcPr>
          <w:p w14:paraId="37B3FE09" w14:textId="00409931" w:rsidR="006A2F93" w:rsidRPr="00343E90" w:rsidRDefault="006A2F93" w:rsidP="001D462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343E90">
              <w:rPr>
                <w:rFonts w:asciiTheme="minorHAnsi" w:hAnsiTheme="minorHAnsi" w:cstheme="minorHAnsi"/>
                <w:sz w:val="20"/>
              </w:rPr>
              <w:t>X</w:t>
            </w:r>
          </w:p>
        </w:tc>
      </w:tr>
      <w:tr w:rsidR="006A2F93" w:rsidRPr="00343E90" w14:paraId="669FA80C" w14:textId="0F257FEE" w:rsidTr="00B27B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FFFFFF" w:themeFill="background1"/>
            <w:noWrap/>
            <w:vAlign w:val="center"/>
          </w:tcPr>
          <w:p w14:paraId="5CDAEF44" w14:textId="77777777" w:rsidR="006A2F93" w:rsidRPr="00343E90" w:rsidRDefault="006A2F93" w:rsidP="001D4623">
            <w:pPr>
              <w:contextualSpacing/>
              <w:jc w:val="center"/>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13</w:t>
            </w:r>
          </w:p>
        </w:tc>
        <w:tc>
          <w:tcPr>
            <w:tcW w:w="1784" w:type="pct"/>
            <w:shd w:val="clear" w:color="auto" w:fill="FFFFFF" w:themeFill="background1"/>
          </w:tcPr>
          <w:p w14:paraId="5619FA8A" w14:textId="7E461B85" w:rsidR="006A2F93" w:rsidRPr="00343E90" w:rsidRDefault="006A2F93" w:rsidP="001D4623">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451D0">
              <w:t>Zagospodarowanie oraz wyposażenie terenu w miejscowości Zborowskie w celu nadania funkcji sportowo-rekreacyjnej</w:t>
            </w:r>
          </w:p>
        </w:tc>
        <w:tc>
          <w:tcPr>
            <w:tcW w:w="989" w:type="pct"/>
            <w:shd w:val="clear" w:color="auto" w:fill="FFFFFF" w:themeFill="background1"/>
            <w:vAlign w:val="center"/>
          </w:tcPr>
          <w:p w14:paraId="6411477B" w14:textId="14260A33" w:rsidR="006A2F93" w:rsidRPr="00343E90" w:rsidRDefault="00267D6A" w:rsidP="001D4623">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c>
          <w:tcPr>
            <w:tcW w:w="989" w:type="pct"/>
            <w:shd w:val="clear" w:color="auto" w:fill="FFFFFF" w:themeFill="background1"/>
            <w:vAlign w:val="center"/>
          </w:tcPr>
          <w:p w14:paraId="05F01699" w14:textId="77777777" w:rsidR="006A2F93" w:rsidRPr="00343E90" w:rsidRDefault="006A2F93" w:rsidP="001D4623">
            <w:pPr>
              <w:ind w:left="3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2CA98D14" w14:textId="494191BD" w:rsidR="006A2F93" w:rsidRPr="00343E90" w:rsidRDefault="006A2F93" w:rsidP="001D46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343E90">
              <w:rPr>
                <w:rFonts w:asciiTheme="minorHAnsi" w:hAnsiTheme="minorHAnsi" w:cstheme="minorHAnsi"/>
                <w:sz w:val="20"/>
              </w:rPr>
              <w:t>X</w:t>
            </w:r>
          </w:p>
        </w:tc>
      </w:tr>
      <w:tr w:rsidR="006A2F93" w:rsidRPr="00343E90" w14:paraId="45B329F1" w14:textId="7F95F3E8" w:rsidTr="00B27B4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FFFFFF" w:themeFill="background1"/>
            <w:noWrap/>
            <w:vAlign w:val="center"/>
          </w:tcPr>
          <w:p w14:paraId="15FEC49B" w14:textId="77777777" w:rsidR="006A2F93" w:rsidRPr="00343E90" w:rsidRDefault="006A2F93" w:rsidP="001D4623">
            <w:pPr>
              <w:contextualSpacing/>
              <w:jc w:val="center"/>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14</w:t>
            </w:r>
          </w:p>
        </w:tc>
        <w:tc>
          <w:tcPr>
            <w:tcW w:w="1784" w:type="pct"/>
            <w:shd w:val="clear" w:color="auto" w:fill="FFFFFF" w:themeFill="background1"/>
          </w:tcPr>
          <w:p w14:paraId="69C92587" w14:textId="679BAF82" w:rsidR="006A2F93" w:rsidRPr="00343E90" w:rsidRDefault="006A2F93" w:rsidP="001D4623">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2451D0">
              <w:t>Rewitalizacja terenu po byłej gorzelni w Sierakowie Śląskim</w:t>
            </w:r>
          </w:p>
        </w:tc>
        <w:tc>
          <w:tcPr>
            <w:tcW w:w="989" w:type="pct"/>
            <w:shd w:val="clear" w:color="auto" w:fill="FFFFFF" w:themeFill="background1"/>
            <w:vAlign w:val="center"/>
          </w:tcPr>
          <w:p w14:paraId="24F6E97C" w14:textId="5E51270B" w:rsidR="006A2F93" w:rsidRPr="00343E90" w:rsidRDefault="006A2F93" w:rsidP="00B27B47">
            <w:pPr>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2F680C78" w14:textId="1261F403" w:rsidR="006A2F93" w:rsidRPr="00343E90" w:rsidRDefault="00267D6A" w:rsidP="001D4623">
            <w:pPr>
              <w:ind w:left="3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c>
          <w:tcPr>
            <w:tcW w:w="989" w:type="pct"/>
            <w:shd w:val="clear" w:color="auto" w:fill="FFFFFF" w:themeFill="background1"/>
            <w:vAlign w:val="center"/>
          </w:tcPr>
          <w:p w14:paraId="36BAFB9A" w14:textId="59B3CEF4" w:rsidR="006A2F93" w:rsidRPr="00343E90" w:rsidRDefault="006A2F93" w:rsidP="001D462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343E90">
              <w:rPr>
                <w:rFonts w:asciiTheme="minorHAnsi" w:hAnsiTheme="minorHAnsi" w:cstheme="minorHAnsi"/>
                <w:sz w:val="20"/>
              </w:rPr>
              <w:t>X</w:t>
            </w:r>
          </w:p>
        </w:tc>
      </w:tr>
      <w:tr w:rsidR="006A2F93" w:rsidRPr="00343E90" w14:paraId="713479F3" w14:textId="3E530136" w:rsidTr="00B27B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FFFFFF" w:themeFill="background1"/>
            <w:noWrap/>
            <w:vAlign w:val="center"/>
          </w:tcPr>
          <w:p w14:paraId="055CCDEF" w14:textId="77777777" w:rsidR="006A2F93" w:rsidRPr="00343E90" w:rsidRDefault="006A2F93" w:rsidP="001D4623">
            <w:pPr>
              <w:contextualSpacing/>
              <w:jc w:val="center"/>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15</w:t>
            </w:r>
          </w:p>
        </w:tc>
        <w:tc>
          <w:tcPr>
            <w:tcW w:w="1784" w:type="pct"/>
            <w:shd w:val="clear" w:color="auto" w:fill="FFFFFF" w:themeFill="background1"/>
          </w:tcPr>
          <w:p w14:paraId="5454F2F5" w14:textId="219B8F25" w:rsidR="006A2F93" w:rsidRPr="00343E90" w:rsidRDefault="006A2F93" w:rsidP="001D4623">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451D0">
              <w:t>Rewitalizacja obszaru zdegradowanego po byłej jednostce wojskowej w Przywarach (Sieraków Śląski) na terenie Gminy Ciasna w celu nadania obiektom funkcji podwójnego przeznaczenia w zakresie zapewnienia bezpieczeństwa mieszkańców oraz turystyczno-rekreacyjnej</w:t>
            </w:r>
          </w:p>
        </w:tc>
        <w:tc>
          <w:tcPr>
            <w:tcW w:w="989" w:type="pct"/>
            <w:shd w:val="clear" w:color="auto" w:fill="FFFFFF" w:themeFill="background1"/>
            <w:vAlign w:val="center"/>
          </w:tcPr>
          <w:p w14:paraId="11C29F53" w14:textId="6A53A823" w:rsidR="006A2F93" w:rsidRPr="00343E90" w:rsidRDefault="006A2F93" w:rsidP="00B27B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7266EA39" w14:textId="3A3195F7" w:rsidR="006A2F93" w:rsidRPr="00343E90" w:rsidRDefault="00D506B8" w:rsidP="001D4623">
            <w:pPr>
              <w:ind w:left="3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c>
          <w:tcPr>
            <w:tcW w:w="989" w:type="pct"/>
            <w:shd w:val="clear" w:color="auto" w:fill="FFFFFF" w:themeFill="background1"/>
            <w:vAlign w:val="center"/>
          </w:tcPr>
          <w:p w14:paraId="11624C49" w14:textId="7380EE8D" w:rsidR="006A2F93" w:rsidRPr="00343E90" w:rsidRDefault="006A2F93" w:rsidP="001D46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343E90">
              <w:rPr>
                <w:rFonts w:asciiTheme="minorHAnsi" w:hAnsiTheme="minorHAnsi" w:cstheme="minorHAnsi"/>
                <w:sz w:val="20"/>
              </w:rPr>
              <w:t>X</w:t>
            </w:r>
          </w:p>
        </w:tc>
      </w:tr>
      <w:tr w:rsidR="006A2F93" w:rsidRPr="00343E90" w14:paraId="269F1B3C" w14:textId="031553EE" w:rsidTr="00B27B4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FFFFFF" w:themeFill="background1"/>
            <w:noWrap/>
            <w:vAlign w:val="center"/>
          </w:tcPr>
          <w:p w14:paraId="0537590A" w14:textId="77777777" w:rsidR="006A2F93" w:rsidRPr="00343E90" w:rsidRDefault="006A2F93" w:rsidP="001D4623">
            <w:pPr>
              <w:contextualSpacing/>
              <w:jc w:val="center"/>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16</w:t>
            </w:r>
          </w:p>
        </w:tc>
        <w:tc>
          <w:tcPr>
            <w:tcW w:w="1784" w:type="pct"/>
            <w:shd w:val="clear" w:color="auto" w:fill="FFFFFF" w:themeFill="background1"/>
          </w:tcPr>
          <w:p w14:paraId="67ECA0B8" w14:textId="15E291B5" w:rsidR="006A2F93" w:rsidRPr="00343E90" w:rsidRDefault="006A2F93" w:rsidP="001D4623">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2451D0">
              <w:t>Budowa dróg rowerowych na terenie Gminy Ciasna – etap II</w:t>
            </w:r>
          </w:p>
        </w:tc>
        <w:tc>
          <w:tcPr>
            <w:tcW w:w="989" w:type="pct"/>
            <w:shd w:val="clear" w:color="auto" w:fill="FFFFFF" w:themeFill="background1"/>
            <w:vAlign w:val="center"/>
          </w:tcPr>
          <w:p w14:paraId="210B1318" w14:textId="26662A12" w:rsidR="006A2F93" w:rsidRPr="00343E90" w:rsidRDefault="006A2F93" w:rsidP="00B27B47">
            <w:pPr>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40E830A6" w14:textId="70A9B92B" w:rsidR="006A2F93" w:rsidRPr="00343E90" w:rsidRDefault="00D506B8" w:rsidP="001D4623">
            <w:pPr>
              <w:ind w:left="3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c>
          <w:tcPr>
            <w:tcW w:w="989" w:type="pct"/>
            <w:shd w:val="clear" w:color="auto" w:fill="FFFFFF" w:themeFill="background1"/>
            <w:vAlign w:val="center"/>
          </w:tcPr>
          <w:p w14:paraId="644188E8" w14:textId="344C9F38" w:rsidR="006A2F93" w:rsidRPr="00343E90" w:rsidRDefault="006A2F93" w:rsidP="001D462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343E90">
              <w:rPr>
                <w:rFonts w:asciiTheme="minorHAnsi" w:hAnsiTheme="minorHAnsi" w:cstheme="minorHAnsi"/>
                <w:sz w:val="20"/>
              </w:rPr>
              <w:t>X</w:t>
            </w:r>
          </w:p>
        </w:tc>
      </w:tr>
      <w:tr w:rsidR="006A2F93" w:rsidRPr="00343E90" w14:paraId="3740ECAF" w14:textId="412E1602" w:rsidTr="00B27B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FFFFFF" w:themeFill="background1"/>
            <w:noWrap/>
            <w:vAlign w:val="center"/>
          </w:tcPr>
          <w:p w14:paraId="40E498D9" w14:textId="77777777" w:rsidR="006A2F93" w:rsidRPr="00343E90" w:rsidRDefault="006A2F93" w:rsidP="001D4623">
            <w:pPr>
              <w:contextualSpacing/>
              <w:jc w:val="center"/>
              <w:rPr>
                <w:rFonts w:asciiTheme="minorHAnsi" w:eastAsia="Times New Roman" w:hAnsiTheme="minorHAnsi" w:cstheme="minorHAnsi"/>
                <w:iCs w:val="0"/>
                <w:color w:val="000000"/>
                <w:sz w:val="20"/>
              </w:rPr>
            </w:pPr>
            <w:r w:rsidRPr="00343E90">
              <w:rPr>
                <w:rFonts w:asciiTheme="minorHAnsi" w:eastAsia="Times New Roman" w:hAnsiTheme="minorHAnsi" w:cstheme="minorHAnsi"/>
                <w:iCs w:val="0"/>
                <w:color w:val="000000"/>
                <w:sz w:val="20"/>
              </w:rPr>
              <w:t>17</w:t>
            </w:r>
          </w:p>
        </w:tc>
        <w:tc>
          <w:tcPr>
            <w:tcW w:w="1784" w:type="pct"/>
            <w:shd w:val="clear" w:color="auto" w:fill="FFFFFF" w:themeFill="background1"/>
          </w:tcPr>
          <w:p w14:paraId="1CC8A4AF" w14:textId="03ADD62C" w:rsidR="006A2F93" w:rsidRPr="00343E90" w:rsidRDefault="006A2F93" w:rsidP="001D4623">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451D0">
              <w:t>Modernizacja oczyszczalni ścieków w Gminie Ciasna wraz z modernizacją sieci wodociągowej, kanalizacyjnej oraz przepompowni</w:t>
            </w:r>
          </w:p>
        </w:tc>
        <w:tc>
          <w:tcPr>
            <w:tcW w:w="989" w:type="pct"/>
            <w:shd w:val="clear" w:color="auto" w:fill="FFFFFF" w:themeFill="background1"/>
            <w:vAlign w:val="center"/>
          </w:tcPr>
          <w:p w14:paraId="3559DC00" w14:textId="3868C8D6" w:rsidR="006A2F93" w:rsidRPr="00343E90" w:rsidRDefault="006A2F93" w:rsidP="00B27B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5359CE01" w14:textId="77777777" w:rsidR="006A2F93" w:rsidRPr="00343E90" w:rsidRDefault="006A2F93" w:rsidP="001D4623">
            <w:pPr>
              <w:ind w:left="3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200F2086" w14:textId="7A84F4E4" w:rsidR="006A2F93" w:rsidRPr="00343E90" w:rsidRDefault="006A2F93" w:rsidP="001D46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343E90">
              <w:rPr>
                <w:rFonts w:asciiTheme="minorHAnsi" w:hAnsiTheme="minorHAnsi" w:cstheme="minorHAnsi"/>
                <w:sz w:val="20"/>
              </w:rPr>
              <w:t>X</w:t>
            </w:r>
          </w:p>
        </w:tc>
      </w:tr>
      <w:tr w:rsidR="006A2F93" w:rsidRPr="00343E90" w14:paraId="7162C262" w14:textId="77777777" w:rsidTr="00B27B4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FFFFFF" w:themeFill="background1"/>
            <w:noWrap/>
            <w:vAlign w:val="center"/>
          </w:tcPr>
          <w:p w14:paraId="27D8861F" w14:textId="6A209F9F" w:rsidR="006A2F93" w:rsidRPr="00343E90" w:rsidRDefault="00D506B8" w:rsidP="001D4623">
            <w:pPr>
              <w:contextualSpacing/>
              <w:jc w:val="center"/>
              <w:rPr>
                <w:rFonts w:asciiTheme="minorHAnsi" w:eastAsia="Times New Roman" w:hAnsiTheme="minorHAnsi" w:cstheme="minorHAnsi"/>
                <w:iCs w:val="0"/>
                <w:color w:val="000000"/>
                <w:sz w:val="20"/>
              </w:rPr>
            </w:pPr>
            <w:r>
              <w:rPr>
                <w:rFonts w:asciiTheme="minorHAnsi" w:eastAsia="Times New Roman" w:hAnsiTheme="minorHAnsi" w:cstheme="minorHAnsi"/>
                <w:iCs w:val="0"/>
                <w:color w:val="000000"/>
                <w:sz w:val="20"/>
              </w:rPr>
              <w:t>18</w:t>
            </w:r>
          </w:p>
        </w:tc>
        <w:tc>
          <w:tcPr>
            <w:tcW w:w="1784" w:type="pct"/>
            <w:shd w:val="clear" w:color="auto" w:fill="FFFFFF" w:themeFill="background1"/>
          </w:tcPr>
          <w:p w14:paraId="389E1400" w14:textId="695E84FC" w:rsidR="006A2F93" w:rsidRPr="00343E90" w:rsidRDefault="00D506B8" w:rsidP="001D4623">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D506B8">
              <w:t>Zwiększanie potencjału zrównoważonej gospodarki wodnej na terenie Gminy Ciasna</w:t>
            </w:r>
          </w:p>
        </w:tc>
        <w:tc>
          <w:tcPr>
            <w:tcW w:w="989" w:type="pct"/>
            <w:shd w:val="clear" w:color="auto" w:fill="FFFFFF" w:themeFill="background1"/>
            <w:vAlign w:val="center"/>
          </w:tcPr>
          <w:p w14:paraId="23721B72" w14:textId="77777777" w:rsidR="006A2F93" w:rsidRPr="00664F77" w:rsidRDefault="006A2F93" w:rsidP="00B27B47">
            <w:pPr>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6B9396EA" w14:textId="77777777" w:rsidR="006A2F93" w:rsidRPr="00343E90" w:rsidRDefault="006A2F93" w:rsidP="001D4623">
            <w:pPr>
              <w:ind w:left="3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989" w:type="pct"/>
            <w:shd w:val="clear" w:color="auto" w:fill="FFFFFF" w:themeFill="background1"/>
            <w:vAlign w:val="center"/>
          </w:tcPr>
          <w:p w14:paraId="1811792F" w14:textId="45A1F10F" w:rsidR="006A2F93" w:rsidRPr="00343E90" w:rsidRDefault="00D506B8" w:rsidP="001D462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r>
    </w:tbl>
    <w:p w14:paraId="08B1C14F" w14:textId="77777777" w:rsidR="00DF061D" w:rsidRDefault="00E8711E" w:rsidP="00DF061D">
      <w:pPr>
        <w:pStyle w:val="Normalny0"/>
        <w:rPr>
          <w:rFonts w:eastAsia="Calibri"/>
          <w:sz w:val="20"/>
        </w:rPr>
      </w:pPr>
      <w:r w:rsidRPr="00343E90">
        <w:rPr>
          <w:rFonts w:eastAsia="Calibri"/>
          <w:sz w:val="20"/>
        </w:rPr>
        <w:t>Źródło: Opracowanie własne</w:t>
      </w:r>
    </w:p>
    <w:p w14:paraId="163B7263" w14:textId="01A0008F" w:rsidR="00D01194" w:rsidRPr="00B27B47" w:rsidRDefault="00D01194" w:rsidP="00B27B47">
      <w:pPr>
        <w:pStyle w:val="Nagwek2"/>
        <w:numPr>
          <w:ilvl w:val="1"/>
          <w:numId w:val="1"/>
        </w:numPr>
      </w:pPr>
      <w:bookmarkStart w:id="313" w:name="_Toc209281051"/>
      <w:r w:rsidRPr="00B27B47">
        <w:t>Opis sposobu, w jaki zestaw powiązanych przedsięwzięć rewitalizacyjnych ograniczy/wyeliminuje negatywne zjawiska na obszarze rewitalizacji</w:t>
      </w:r>
      <w:bookmarkEnd w:id="313"/>
    </w:p>
    <w:p w14:paraId="7A7D95B8" w14:textId="77777777" w:rsidR="00CA18B6" w:rsidRPr="00CA18B6" w:rsidRDefault="00CA18B6" w:rsidP="00CA18B6">
      <w:pPr>
        <w:pStyle w:val="Normalny0"/>
        <w:rPr>
          <w:rFonts w:eastAsia="Calibri"/>
          <w:szCs w:val="22"/>
        </w:rPr>
      </w:pPr>
      <w:r w:rsidRPr="00CA18B6">
        <w:rPr>
          <w:rFonts w:eastAsia="Calibri"/>
          <w:szCs w:val="22"/>
        </w:rPr>
        <w:t>Rewitalizacja w Gminie Ciasna ma charakter kompleksowy i komplementarny – łączy inwestycje infrastrukturalne (działania „twarde”) z programami społecznymi, edukacyjnymi i animacyjnymi (działania „miękkie”). To właśnie wzajemne powiązanie projektów pozwala odpowiadać na zdiagnozowane w sołectwie Ciasna (OR) problemy: starzenie się ludności i wysoki wskaźnik obciążenia demograficznego, długotrwałe bezrobocie i niska aktywność zawodowa, ponadprzeciętny poziom interwencji i przestępczości, deficyty integracji społecznej i oferty czasu wolnego, wysoki poziom zdarzeń drogowych, hałas komunikacyjny, a także ograniczony zasób mieszkań komunalnych przy jednocześnie cennych zasobach dziedzictwa i środowiska.</w:t>
      </w:r>
    </w:p>
    <w:p w14:paraId="0CDA31D7" w14:textId="77777777" w:rsidR="00CA18B6" w:rsidRPr="00CA18B6" w:rsidRDefault="00CA18B6" w:rsidP="00CA18B6">
      <w:pPr>
        <w:pStyle w:val="Normalny0"/>
        <w:rPr>
          <w:rFonts w:eastAsia="Calibri"/>
          <w:szCs w:val="22"/>
        </w:rPr>
      </w:pPr>
      <w:r w:rsidRPr="00CA18B6">
        <w:rPr>
          <w:rFonts w:eastAsia="Calibri"/>
          <w:szCs w:val="22"/>
        </w:rPr>
        <w:t>Działania infrastrukturalne koncentrują się na tworzeniu i modernizacji przestrzeni, które będą realnie wykorzystywane przez mieszkańców OR oraz poprawiają warunki środowiskowe i bezpieczeństwo. Należą do nich przede wszystkim:</w:t>
      </w:r>
    </w:p>
    <w:p w14:paraId="23B4CBD7" w14:textId="2F1448B3" w:rsidR="00CA18B6" w:rsidRDefault="00CA18B6" w:rsidP="003D07B0">
      <w:pPr>
        <w:pStyle w:val="Normalny0"/>
        <w:numPr>
          <w:ilvl w:val="0"/>
          <w:numId w:val="26"/>
        </w:numPr>
        <w:rPr>
          <w:rFonts w:eastAsia="Calibri"/>
          <w:szCs w:val="22"/>
        </w:rPr>
      </w:pPr>
      <w:r w:rsidRPr="00CA18B6">
        <w:rPr>
          <w:rFonts w:eastAsia="Calibri"/>
          <w:szCs w:val="22"/>
        </w:rPr>
        <w:t xml:space="preserve">„Przebudowa i modernizacja obiektu pałacowo-parkowego w Ciasnej wraz ze zmianą sposobu użytkowania na budynek kulturalno-opiekuńczy </w:t>
      </w:r>
      <w:r w:rsidR="009A0815">
        <w:rPr>
          <w:rFonts w:eastAsia="Calibri"/>
          <w:szCs w:val="22"/>
        </w:rPr>
        <w:t>– etap II” (7,</w:t>
      </w:r>
      <w:r w:rsidRPr="00CA18B6">
        <w:rPr>
          <w:rFonts w:eastAsia="Calibri"/>
          <w:szCs w:val="22"/>
        </w:rPr>
        <w:t>.10) oraz „Adaptacja budynku użyteczności publicznej na cele ku</w:t>
      </w:r>
      <w:r w:rsidR="009A0815">
        <w:rPr>
          <w:rFonts w:eastAsia="Calibri"/>
          <w:szCs w:val="22"/>
        </w:rPr>
        <w:t>lturalno-oświatowe” w Ciasnej (4</w:t>
      </w:r>
      <w:r w:rsidRPr="00CA18B6">
        <w:rPr>
          <w:rFonts w:eastAsia="Calibri"/>
          <w:szCs w:val="22"/>
        </w:rPr>
        <w:t>.1.11) – oba przedsięwzięcia tworzą brakujące, nowoczesne przestrzenie społeczno-kulturalne i edukacyjne w samym obszarze rewitalizacji. Dzięki temu odpowiedź na deficyty integracji i oferty czasu wolnego (wskazane w badaniach ankietowych) ma charakter trwały i instytucjonalny.</w:t>
      </w:r>
    </w:p>
    <w:p w14:paraId="2FDB2720" w14:textId="756FF495" w:rsidR="00CA18B6" w:rsidRDefault="00CA18B6" w:rsidP="003D07B0">
      <w:pPr>
        <w:pStyle w:val="Normalny0"/>
        <w:numPr>
          <w:ilvl w:val="0"/>
          <w:numId w:val="26"/>
        </w:numPr>
        <w:rPr>
          <w:rFonts w:eastAsia="Calibri"/>
          <w:szCs w:val="22"/>
        </w:rPr>
      </w:pPr>
      <w:r w:rsidRPr="00CA18B6">
        <w:rPr>
          <w:rFonts w:eastAsia="Calibri"/>
          <w:szCs w:val="22"/>
        </w:rPr>
        <w:t xml:space="preserve">Projekty dotyczące dziedzictwa i turystyki – „Rewitalizacja Zespołu Pałacowo-Parkowego w </w:t>
      </w:r>
      <w:r w:rsidR="009A0815">
        <w:rPr>
          <w:rFonts w:eastAsia="Calibri"/>
          <w:szCs w:val="22"/>
        </w:rPr>
        <w:t>Sierakowie Śląskim – etap II” (4</w:t>
      </w:r>
      <w:r w:rsidRPr="00CA18B6">
        <w:rPr>
          <w:rFonts w:eastAsia="Calibri"/>
          <w:szCs w:val="22"/>
        </w:rPr>
        <w:t>.1.9), „Skanse</w:t>
      </w:r>
      <w:r w:rsidR="009A0815">
        <w:rPr>
          <w:rFonts w:eastAsia="Calibri"/>
          <w:szCs w:val="22"/>
        </w:rPr>
        <w:t>n – Fajczarnia w Zborowskiem” (4</w:t>
      </w:r>
      <w:r w:rsidRPr="00CA18B6">
        <w:rPr>
          <w:rFonts w:eastAsia="Calibri"/>
          <w:szCs w:val="22"/>
        </w:rPr>
        <w:t>.1.12), „Rewitalizacja terenu po byłej g</w:t>
      </w:r>
      <w:r w:rsidR="009A0815">
        <w:rPr>
          <w:rFonts w:eastAsia="Calibri"/>
          <w:szCs w:val="22"/>
        </w:rPr>
        <w:t>orzelni w Sierakowie Śląskim” (4</w:t>
      </w:r>
      <w:r w:rsidRPr="00CA18B6">
        <w:rPr>
          <w:rFonts w:eastAsia="Calibri"/>
          <w:szCs w:val="22"/>
        </w:rPr>
        <w:t xml:space="preserve">.1.14) oraz „Przywary – </w:t>
      </w:r>
      <w:r w:rsidR="009A0815">
        <w:rPr>
          <w:rFonts w:eastAsia="Calibri"/>
          <w:szCs w:val="22"/>
        </w:rPr>
        <w:t>teren po jednostce wojskowej” (4</w:t>
      </w:r>
      <w:r w:rsidRPr="00CA18B6">
        <w:rPr>
          <w:rFonts w:eastAsia="Calibri"/>
          <w:szCs w:val="22"/>
        </w:rPr>
        <w:t>.1.15) – choć zlokalizowane częściowo poza OR, wzmacniają sieć atrakcji i funkcji ponadlokalnych, z których korzystają mieszkańcy Ciasnej; budują markę gminy i tworzą popyt na lokalne usługi, co wspiera aktywizację gospodarczą mieszkańców OR.</w:t>
      </w:r>
    </w:p>
    <w:p w14:paraId="1706AA04" w14:textId="4DE952E1" w:rsidR="00CA18B6" w:rsidRDefault="00CA18B6" w:rsidP="003D07B0">
      <w:pPr>
        <w:pStyle w:val="Normalny0"/>
        <w:numPr>
          <w:ilvl w:val="0"/>
          <w:numId w:val="26"/>
        </w:numPr>
        <w:rPr>
          <w:rFonts w:eastAsia="Calibri"/>
          <w:szCs w:val="22"/>
        </w:rPr>
      </w:pPr>
      <w:r w:rsidRPr="00CA18B6">
        <w:rPr>
          <w:rFonts w:eastAsia="Calibri"/>
          <w:szCs w:val="22"/>
        </w:rPr>
        <w:t>„Budo</w:t>
      </w:r>
      <w:r w:rsidR="009A0815">
        <w:rPr>
          <w:rFonts w:eastAsia="Calibri"/>
          <w:szCs w:val="22"/>
        </w:rPr>
        <w:t>wa dróg rowerowych – etap II” (4</w:t>
      </w:r>
      <w:r w:rsidRPr="00CA18B6">
        <w:rPr>
          <w:rFonts w:eastAsia="Calibri"/>
          <w:szCs w:val="22"/>
        </w:rPr>
        <w:t xml:space="preserve">.1.16) oraz „Zagospodarowanie terenu sportowo-rekreacyjnego </w:t>
      </w:r>
      <w:r w:rsidR="009A0815">
        <w:rPr>
          <w:rFonts w:eastAsia="Calibri"/>
          <w:szCs w:val="22"/>
        </w:rPr>
        <w:t>w Zborowskiem” (4</w:t>
      </w:r>
      <w:r w:rsidRPr="00CA18B6">
        <w:rPr>
          <w:rFonts w:eastAsia="Calibri"/>
          <w:szCs w:val="22"/>
        </w:rPr>
        <w:t>.1.13) – poprawiają dostępność rekreacyjną, łączą sołectwa i podnoszą bezpieczeństwo niechronionych uczestników ruchu; to istotne w kontekście wysokiej liczby zdarzeń drogowych rejestrowanych w gminie i odczuwanego hałasu komunikacyjnego w Ciasnej.</w:t>
      </w:r>
    </w:p>
    <w:p w14:paraId="413F3FB6" w14:textId="5FBC4002" w:rsidR="00CA18B6" w:rsidRPr="00CA18B6" w:rsidRDefault="00CA18B6" w:rsidP="003D07B0">
      <w:pPr>
        <w:pStyle w:val="Normalny0"/>
        <w:numPr>
          <w:ilvl w:val="0"/>
          <w:numId w:val="26"/>
        </w:numPr>
        <w:rPr>
          <w:rFonts w:eastAsia="Calibri"/>
          <w:szCs w:val="22"/>
        </w:rPr>
      </w:pPr>
      <w:r w:rsidRPr="00CA18B6">
        <w:rPr>
          <w:rFonts w:eastAsia="Calibri"/>
          <w:szCs w:val="22"/>
        </w:rPr>
        <w:t>Działania środowiskowe i techniczne – „Modernizacja oczyszczalni ścieków wra</w:t>
      </w:r>
      <w:r w:rsidR="009A0815">
        <w:rPr>
          <w:rFonts w:eastAsia="Calibri"/>
          <w:szCs w:val="22"/>
        </w:rPr>
        <w:t>z z siecią i przepompowniami” (4</w:t>
      </w:r>
      <w:r w:rsidRPr="00CA18B6">
        <w:rPr>
          <w:rFonts w:eastAsia="Calibri"/>
          <w:szCs w:val="22"/>
        </w:rPr>
        <w:t>.1.17) oraz „Zwiększenie potencjału zrównoważone</w:t>
      </w:r>
      <w:r w:rsidR="009A0815">
        <w:rPr>
          <w:rFonts w:eastAsia="Calibri"/>
          <w:szCs w:val="22"/>
        </w:rPr>
        <w:t>j gospodarki wodnej/retencji” (4</w:t>
      </w:r>
      <w:r w:rsidRPr="00CA18B6">
        <w:rPr>
          <w:rFonts w:eastAsia="Calibri"/>
          <w:szCs w:val="22"/>
        </w:rPr>
        <w:t>.1.18) – adresują zidentyfikowane wyzwania sfery środowiskowej (jakość wód, retencja, bezpieczeństwo powodziowe), a także podnoszą jakość życia w OR, które – mimo pełnego uzbrojenia w wod-kan – jest narażone na uciążliwości transportowe i punktowe ryzyka środowiskowe. Inwestycje te są spójne z diagnozą (niska presja azbestowa w Ciasnej, ale potrzeba poprawy komfortu środowiskowego i retencji).</w:t>
      </w:r>
    </w:p>
    <w:p w14:paraId="5C75CC8F" w14:textId="6178782B" w:rsidR="00CA18B6" w:rsidRPr="00CA18B6" w:rsidRDefault="00CA18B6" w:rsidP="00CA18B6">
      <w:pPr>
        <w:pStyle w:val="Normalny0"/>
        <w:rPr>
          <w:rFonts w:eastAsia="Calibri"/>
          <w:szCs w:val="22"/>
        </w:rPr>
      </w:pPr>
      <w:r w:rsidRPr="00CA18B6">
        <w:rPr>
          <w:rFonts w:eastAsia="Calibri"/>
          <w:szCs w:val="22"/>
        </w:rPr>
        <w:t>Działania społeczne (miękkie) są projektowane tak, by bezpośrednio „wypełnić” tworzoną infrastrukturę treścią i uruchomić potencjał mieszkańców. „Wsparcie społeczności lokal</w:t>
      </w:r>
      <w:r w:rsidR="009A0815">
        <w:rPr>
          <w:rFonts w:eastAsia="Calibri"/>
          <w:szCs w:val="22"/>
        </w:rPr>
        <w:t>nych – etap II” (4</w:t>
      </w:r>
      <w:r w:rsidRPr="00CA18B6">
        <w:rPr>
          <w:rFonts w:eastAsia="Calibri"/>
          <w:szCs w:val="22"/>
        </w:rPr>
        <w:t>.1.1) i „Zajęcia rozw</w:t>
      </w:r>
      <w:r w:rsidR="009A0815">
        <w:rPr>
          <w:rFonts w:eastAsia="Calibri"/>
          <w:szCs w:val="22"/>
        </w:rPr>
        <w:t>ojowe dla dzieci i młodzieży” (4</w:t>
      </w:r>
      <w:r w:rsidRPr="00CA18B6">
        <w:rPr>
          <w:rFonts w:eastAsia="Calibri"/>
          <w:szCs w:val="22"/>
        </w:rPr>
        <w:t>.1.2) odpowiadają na deficyty integracji międzypokoleniowej, ograniczoną ofertę czasu wolnego i potrzeby wychowawczo-edukacyjne wskazywane w ankietach. Równolegle, przedsięwzięcia oparte na dziedzictwie i pamięci lokalne</w:t>
      </w:r>
      <w:r w:rsidR="009A0815">
        <w:rPr>
          <w:rFonts w:eastAsia="Calibri"/>
          <w:szCs w:val="22"/>
        </w:rPr>
        <w:t>j – „Izba Pamięci w Wędzinie” (4</w:t>
      </w:r>
      <w:r w:rsidRPr="00CA18B6">
        <w:rPr>
          <w:rFonts w:eastAsia="Calibri"/>
          <w:szCs w:val="22"/>
        </w:rPr>
        <w:t>.1.4), „Hi</w:t>
      </w:r>
      <w:r w:rsidR="009A0815">
        <w:rPr>
          <w:rFonts w:eastAsia="Calibri"/>
          <w:szCs w:val="22"/>
        </w:rPr>
        <w:t>storia w postaciach zapisana” (4</w:t>
      </w:r>
      <w:r w:rsidRPr="00CA18B6">
        <w:rPr>
          <w:rFonts w:eastAsia="Calibri"/>
          <w:szCs w:val="22"/>
        </w:rPr>
        <w:t>.1.5) oraz wydarzenia cykliczne jak „Pr</w:t>
      </w:r>
      <w:r w:rsidR="009A0815">
        <w:rPr>
          <w:rFonts w:eastAsia="Calibri"/>
          <w:szCs w:val="22"/>
        </w:rPr>
        <w:t>ocesja św. Urbana i stajenka” (4</w:t>
      </w:r>
      <w:r w:rsidRPr="00CA18B6">
        <w:rPr>
          <w:rFonts w:eastAsia="Calibri"/>
          <w:szCs w:val="22"/>
        </w:rPr>
        <w:t>.1.6) czy „Wycieczka rowerowa Historyczn</w:t>
      </w:r>
      <w:r w:rsidR="009A0815">
        <w:rPr>
          <w:rFonts w:eastAsia="Calibri"/>
          <w:szCs w:val="22"/>
        </w:rPr>
        <w:t>ym Tropem Wędzińskiego Wilka” (4</w:t>
      </w:r>
      <w:r w:rsidRPr="00CA18B6">
        <w:rPr>
          <w:rFonts w:eastAsia="Calibri"/>
          <w:szCs w:val="22"/>
        </w:rPr>
        <w:t>.1.7) – wzmacniają tożsamość, kapitał społeczny i wolontariat. Choć część tych działań realizowana jest poza OR, ich odbiorcą i współuczestnikiem są mieszkańcy Ciasnej; dzięki temu budujemy sieć powiązań i trwałe relacje między sołectwami, co sprzyja aktywności obywatelskiej i zmniejsza poczucie peryferyjności.</w:t>
      </w:r>
    </w:p>
    <w:p w14:paraId="54D1450F" w14:textId="6CA1F365" w:rsidR="00CA18B6" w:rsidRPr="00CA18B6" w:rsidRDefault="00CA18B6" w:rsidP="00CA18B6">
      <w:pPr>
        <w:pStyle w:val="Normalny0"/>
        <w:rPr>
          <w:rFonts w:eastAsia="Calibri"/>
          <w:szCs w:val="22"/>
        </w:rPr>
      </w:pPr>
      <w:r w:rsidRPr="00CA18B6">
        <w:rPr>
          <w:rFonts w:eastAsia="Calibri"/>
          <w:szCs w:val="22"/>
        </w:rPr>
        <w:t xml:space="preserve">Komponent gospodarczy i wizerunkowy wzmacnia „Imprezy markowe i </w:t>
      </w:r>
      <w:r w:rsidR="009A0815">
        <w:rPr>
          <w:rFonts w:eastAsia="Calibri"/>
          <w:szCs w:val="22"/>
        </w:rPr>
        <w:t>wsparcie produktów lokalnych” (4</w:t>
      </w:r>
      <w:r w:rsidRPr="00CA18B6">
        <w:rPr>
          <w:rFonts w:eastAsia="Calibri"/>
          <w:szCs w:val="22"/>
        </w:rPr>
        <w:t>.1.8) – przedsięwzięcie łączy promocję lokalnej przedsiębiorczości (sygnalizowane w diagnozie potrzeby: sieciowanie, rynki zbytu, ekspozycja oferty) z animacją przestrzeni publicznych. W praktyce daje to impuls do uruchamiania nowych inicjatyw (handel, usługi, gastronomia) także przez mieszkańców OR, co jest kluczowe wobec niewielkiej bazy firm w Ciasnej i wahań w utrzymaniu działalności.</w:t>
      </w:r>
    </w:p>
    <w:p w14:paraId="402B4ED3" w14:textId="77777777" w:rsidR="00CA18B6" w:rsidRPr="00CA18B6" w:rsidRDefault="00CA18B6" w:rsidP="00CA18B6">
      <w:pPr>
        <w:pStyle w:val="Normalny0"/>
        <w:rPr>
          <w:rFonts w:eastAsia="Calibri"/>
          <w:szCs w:val="22"/>
        </w:rPr>
      </w:pPr>
      <w:r w:rsidRPr="00CA18B6">
        <w:rPr>
          <w:rFonts w:eastAsia="Calibri"/>
          <w:szCs w:val="22"/>
        </w:rPr>
        <w:t>Synergia tych elementów polega na tym, że:</w:t>
      </w:r>
    </w:p>
    <w:p w14:paraId="1E01683A" w14:textId="0111627E" w:rsidR="00CA18B6" w:rsidRPr="00CA18B6" w:rsidRDefault="00CA18B6" w:rsidP="003D07B0">
      <w:pPr>
        <w:pStyle w:val="Normalny0"/>
        <w:numPr>
          <w:ilvl w:val="0"/>
          <w:numId w:val="46"/>
        </w:numPr>
        <w:rPr>
          <w:rFonts w:eastAsia="Calibri"/>
          <w:szCs w:val="22"/>
        </w:rPr>
      </w:pPr>
      <w:r w:rsidRPr="00CA18B6">
        <w:rPr>
          <w:rFonts w:eastAsia="Calibri"/>
          <w:szCs w:val="22"/>
        </w:rPr>
        <w:t>Infrastruktura s</w:t>
      </w:r>
      <w:r w:rsidR="009A0815">
        <w:rPr>
          <w:rFonts w:eastAsia="Calibri"/>
          <w:szCs w:val="22"/>
        </w:rPr>
        <w:t>połeczno-kulturalna w Ciasnej (4.1.10, 4</w:t>
      </w:r>
      <w:r w:rsidRPr="00CA18B6">
        <w:rPr>
          <w:rFonts w:eastAsia="Calibri"/>
          <w:szCs w:val="22"/>
        </w:rPr>
        <w:t>.1.11) zapewni „</w:t>
      </w:r>
      <w:r w:rsidR="009A0815">
        <w:rPr>
          <w:rFonts w:eastAsia="Calibri"/>
          <w:szCs w:val="22"/>
        </w:rPr>
        <w:t>adres” dla programów miękkich (4.1.1, 4.1.2) i wydarzeń (4</w:t>
      </w:r>
      <w:r w:rsidRPr="00CA18B6">
        <w:rPr>
          <w:rFonts w:eastAsia="Calibri"/>
          <w:szCs w:val="22"/>
        </w:rPr>
        <w:t>.1.8), co realnie ograniczy deficyty integracji, oferty czasu wolnego i aktywności obywatelskiej.</w:t>
      </w:r>
    </w:p>
    <w:p w14:paraId="52D223CD" w14:textId="29AD2AFF" w:rsidR="00CA18B6" w:rsidRPr="00CA18B6" w:rsidRDefault="00CA18B6" w:rsidP="003D07B0">
      <w:pPr>
        <w:pStyle w:val="Normalny0"/>
        <w:numPr>
          <w:ilvl w:val="0"/>
          <w:numId w:val="46"/>
        </w:numPr>
        <w:rPr>
          <w:rFonts w:eastAsia="Calibri"/>
          <w:szCs w:val="22"/>
        </w:rPr>
      </w:pPr>
      <w:r w:rsidRPr="00CA18B6">
        <w:rPr>
          <w:rFonts w:eastAsia="Calibri"/>
          <w:szCs w:val="22"/>
        </w:rPr>
        <w:t>Pro</w:t>
      </w:r>
      <w:r w:rsidR="009A0815">
        <w:rPr>
          <w:rFonts w:eastAsia="Calibri"/>
          <w:szCs w:val="22"/>
        </w:rPr>
        <w:t>jekty dziedzictwa i turystyki (4.1.4–4.1.7, 4.1.9, 4.1.12, 4.1.14–4.</w:t>
      </w:r>
      <w:r w:rsidRPr="00CA18B6">
        <w:rPr>
          <w:rFonts w:eastAsia="Calibri"/>
          <w:szCs w:val="22"/>
        </w:rPr>
        <w:t>1.15) tworzą spójną narrację o gminie, zwiększają atrakcyjność i ruch odwiedzających, a przez to – popyt na lokalne usługi i miejsca pracy dla mieszkańców OR.</w:t>
      </w:r>
    </w:p>
    <w:p w14:paraId="3C3073EC" w14:textId="7DB208FE" w:rsidR="00CA18B6" w:rsidRPr="00CA18B6" w:rsidRDefault="00CA18B6" w:rsidP="003D07B0">
      <w:pPr>
        <w:pStyle w:val="Normalny0"/>
        <w:numPr>
          <w:ilvl w:val="0"/>
          <w:numId w:val="46"/>
        </w:numPr>
        <w:rPr>
          <w:rFonts w:eastAsia="Calibri"/>
          <w:szCs w:val="22"/>
        </w:rPr>
      </w:pPr>
      <w:r w:rsidRPr="00CA18B6">
        <w:rPr>
          <w:rFonts w:eastAsia="Calibri"/>
          <w:szCs w:val="22"/>
        </w:rPr>
        <w:t>Mobilność i bezpieczeństwo popr</w:t>
      </w:r>
      <w:r w:rsidR="009A0815">
        <w:rPr>
          <w:rFonts w:eastAsia="Calibri"/>
          <w:szCs w:val="22"/>
        </w:rPr>
        <w:t>awią się przez drogi rowerowe (4</w:t>
      </w:r>
      <w:r w:rsidRPr="00CA18B6">
        <w:rPr>
          <w:rFonts w:eastAsia="Calibri"/>
          <w:szCs w:val="22"/>
        </w:rPr>
        <w:t>.1.16) oraz aktywiza</w:t>
      </w:r>
      <w:r w:rsidR="009A0815">
        <w:rPr>
          <w:rFonts w:eastAsia="Calibri"/>
          <w:szCs w:val="22"/>
        </w:rPr>
        <w:t>cję przestrzeni rekreacyjnych (4</w:t>
      </w:r>
      <w:r w:rsidRPr="00CA18B6">
        <w:rPr>
          <w:rFonts w:eastAsia="Calibri"/>
          <w:szCs w:val="22"/>
        </w:rPr>
        <w:t>.1.13), co w połączeniu z animacją społeczną wpłynie na spadek uciążliwości transportowych, większą aktywność fizyczną i lepsze wykorzystanie zasobów zielonych.</w:t>
      </w:r>
    </w:p>
    <w:p w14:paraId="753E3C0A" w14:textId="34EC9941" w:rsidR="00CA18B6" w:rsidRPr="00CA18B6" w:rsidRDefault="00CA18B6" w:rsidP="00CA18B6">
      <w:pPr>
        <w:pStyle w:val="Normalny0"/>
        <w:rPr>
          <w:rFonts w:eastAsia="Calibri"/>
          <w:szCs w:val="22"/>
        </w:rPr>
      </w:pPr>
      <w:r w:rsidRPr="00CA18B6">
        <w:rPr>
          <w:rFonts w:eastAsia="Calibri"/>
          <w:szCs w:val="22"/>
        </w:rPr>
        <w:t>Środowisko i komfort życia wzmocnią działa</w:t>
      </w:r>
      <w:r w:rsidR="009A0815">
        <w:rPr>
          <w:rFonts w:eastAsia="Calibri"/>
          <w:szCs w:val="22"/>
        </w:rPr>
        <w:t>nia z zakresu wody i retencji (4.1.17–4</w:t>
      </w:r>
      <w:r w:rsidRPr="00CA18B6">
        <w:rPr>
          <w:rFonts w:eastAsia="Calibri"/>
          <w:szCs w:val="22"/>
        </w:rPr>
        <w:t>.1.18), korespondujące z diagnozą sfery środowiskowej (retencja, jakość środowiska), a także pośrednio wspierające adaptację do zmian klimatu i zmniejszające ryzyko skutków wezbrań.</w:t>
      </w:r>
    </w:p>
    <w:p w14:paraId="5ABEDF20" w14:textId="77777777" w:rsidR="00CA18B6" w:rsidRPr="00CA18B6" w:rsidRDefault="00CA18B6" w:rsidP="00CA18B6">
      <w:pPr>
        <w:pStyle w:val="Normalny0"/>
        <w:rPr>
          <w:rFonts w:eastAsia="Calibri"/>
          <w:szCs w:val="22"/>
        </w:rPr>
      </w:pPr>
      <w:r w:rsidRPr="00CA18B6">
        <w:rPr>
          <w:rFonts w:eastAsia="Calibri"/>
          <w:szCs w:val="22"/>
        </w:rPr>
        <w:t>Zintegrowany charakter interwencji sprawia, że zestaw projektów odpowiada na wszystkie pięć sfer diagnozy: społeczną (integracja, partycypacja, edukacja, bezpieczeństwo), gospodarczą (ożywienie usług i przedsiębiorczości opartej na lokalnych zasobach), przestrzenno-funkcjonalną (nowe i bezpieczne przestrzenie publiczne, lepsza dostępność), techniczną (modernizacja obiektów, efektywność wod-kan) i środowiskową (retencja, jakościowa infrastruktura zielono-błękitna). Co ważne, przedsięwzięcia zlokalizowane poza OR mają czytelne uzasadnienie funkcjonalne – są nierozerwalnie związane z miejscem występowania zasobu (zabytek, teren poprzemysłowy, korytarze komunikacyjne), a ich efekty są dostępne dla mieszkańców Ciasnej i wzmacniają cele GPR.</w:t>
      </w:r>
    </w:p>
    <w:p w14:paraId="42542C93" w14:textId="15E962C1" w:rsidR="00986234" w:rsidRPr="00986234" w:rsidRDefault="00CA18B6" w:rsidP="00986234">
      <w:pPr>
        <w:pStyle w:val="Normalny0"/>
        <w:rPr>
          <w:rFonts w:eastAsia="Calibri"/>
          <w:szCs w:val="22"/>
        </w:rPr>
      </w:pPr>
      <w:r w:rsidRPr="00CA18B6">
        <w:rPr>
          <w:rFonts w:eastAsia="Calibri"/>
          <w:szCs w:val="22"/>
        </w:rPr>
        <w:t>W rezultacie, komplementarny pakiet działań tworzy spójną odpowiedź na zidentyfikowane w Ciasnej zjawiska kryzysowe: podnosi jakość i dostępność oferty społeczno-kulturalnej, aktywizuje mieszkańców w każdym wieku, poprawia bezpieczeństwo i komfort środowiskowy, uruchamia potencjał gospodarczy oparty na dziedzictwie i rekreacji oraz przekształca zdegradowane obiekty i tereny w użyteczne, dostępne miejsca. Dzięki temu możliwe jest trwałe wyprowadzenie obszaru rewitalizacji ze stanu kryzysowego – nie tylko przez remonty i inwestycje, ale przez stałe włączenie mieszkańców w korzystanie z efektów i współtworzenie lokalnych zmian.</w:t>
      </w:r>
    </w:p>
    <w:p w14:paraId="4D609FDF" w14:textId="38B5B50C" w:rsidR="004F288D" w:rsidRPr="001F39C1" w:rsidRDefault="00E95ABC" w:rsidP="00AF2FEB">
      <w:pPr>
        <w:pStyle w:val="Nagwek1"/>
        <w:numPr>
          <w:ilvl w:val="0"/>
          <w:numId w:val="1"/>
        </w:numPr>
      </w:pPr>
      <w:bookmarkStart w:id="314" w:name="_Toc195018939"/>
      <w:bookmarkStart w:id="315" w:name="_Toc195018971"/>
      <w:bookmarkStart w:id="316" w:name="_Toc195018972"/>
      <w:bookmarkStart w:id="317" w:name="_Toc195018987"/>
      <w:bookmarkStart w:id="318" w:name="_Toc209281052"/>
      <w:bookmarkEnd w:id="314"/>
      <w:bookmarkEnd w:id="315"/>
      <w:bookmarkEnd w:id="316"/>
      <w:bookmarkEnd w:id="317"/>
      <w:r w:rsidRPr="001F39C1">
        <w:rPr>
          <w:caps w:val="0"/>
        </w:rPr>
        <w:t>PO</w:t>
      </w:r>
      <w:r w:rsidR="007A347C">
        <w:rPr>
          <w:caps w:val="0"/>
        </w:rPr>
        <w:t>D</w:t>
      </w:r>
      <w:r w:rsidRPr="001F39C1">
        <w:rPr>
          <w:caps w:val="0"/>
        </w:rPr>
        <w:t>SUMOWANIE STRATEGICZNEJ OCENY ODDZIAŁYWANIA NA ŚRODOWISKO</w:t>
      </w:r>
      <w:bookmarkEnd w:id="318"/>
    </w:p>
    <w:p w14:paraId="263B45F3" w14:textId="75A9FDF0" w:rsidR="005140FF" w:rsidRPr="00CA18B6" w:rsidRDefault="005140FF" w:rsidP="005140FF">
      <w:pPr>
        <w:rPr>
          <w:i/>
          <w:szCs w:val="22"/>
          <w:highlight w:val="yellow"/>
        </w:rPr>
      </w:pPr>
      <w:r w:rsidRPr="00CA18B6">
        <w:rPr>
          <w:i/>
          <w:szCs w:val="22"/>
          <w:highlight w:val="yellow"/>
        </w:rPr>
        <w:t xml:space="preserve">Projekt „Gminnego Programu Rewitalizacji dla </w:t>
      </w:r>
      <w:r w:rsidR="00CA18B6" w:rsidRPr="00CA18B6">
        <w:rPr>
          <w:i/>
          <w:szCs w:val="22"/>
          <w:highlight w:val="yellow"/>
        </w:rPr>
        <w:t xml:space="preserve">obszaru rewitalizacji </w:t>
      </w:r>
      <w:r w:rsidRPr="00CA18B6">
        <w:rPr>
          <w:i/>
          <w:szCs w:val="22"/>
          <w:highlight w:val="yellow"/>
        </w:rPr>
        <w:t xml:space="preserve">Gminy </w:t>
      </w:r>
      <w:r w:rsidR="00CA18B6" w:rsidRPr="00CA18B6">
        <w:rPr>
          <w:i/>
          <w:szCs w:val="22"/>
          <w:highlight w:val="yellow"/>
        </w:rPr>
        <w:t>Ciasna</w:t>
      </w:r>
      <w:r w:rsidRPr="00CA18B6">
        <w:rPr>
          <w:i/>
          <w:szCs w:val="22"/>
          <w:highlight w:val="yellow"/>
        </w:rPr>
        <w:t xml:space="preserve">” został poddany analizie przez Regionalną Dyrekcję Ochrony Środowiska w Katowicach pod kątem konieczności przeprowadzenia strategicznej oceny oddziaływania na środowisko. W piśmie z dnia </w:t>
      </w:r>
      <w:r w:rsidR="00CA18B6" w:rsidRPr="00CA18B6">
        <w:rPr>
          <w:i/>
          <w:szCs w:val="22"/>
          <w:highlight w:val="yellow"/>
        </w:rPr>
        <w:t>…</w:t>
      </w:r>
      <w:r w:rsidRPr="00CA18B6">
        <w:rPr>
          <w:i/>
          <w:szCs w:val="22"/>
          <w:highlight w:val="yellow"/>
        </w:rPr>
        <w:t xml:space="preserve"> 2025 r., znak: </w:t>
      </w:r>
      <w:r w:rsidR="00CA18B6" w:rsidRPr="00CA18B6">
        <w:rPr>
          <w:i/>
          <w:szCs w:val="22"/>
          <w:highlight w:val="yellow"/>
        </w:rPr>
        <w:t>…</w:t>
      </w:r>
      <w:r w:rsidRPr="00CA18B6">
        <w:rPr>
          <w:i/>
          <w:szCs w:val="22"/>
          <w:highlight w:val="yellow"/>
        </w:rPr>
        <w:t xml:space="preserve">, Regionalny Dyrektor Ochrony Środowiska stwierdził, że </w:t>
      </w:r>
      <w:r w:rsidR="00CA18B6" w:rsidRPr="00CA18B6">
        <w:rPr>
          <w:i/>
          <w:szCs w:val="22"/>
          <w:highlight w:val="yellow"/>
        </w:rPr>
        <w:t>…</w:t>
      </w:r>
    </w:p>
    <w:p w14:paraId="3A49CEDC" w14:textId="64345F8B" w:rsidR="00C70080" w:rsidRPr="00CA18B6" w:rsidRDefault="005140FF" w:rsidP="00B04942">
      <w:pPr>
        <w:rPr>
          <w:i/>
          <w:szCs w:val="22"/>
        </w:rPr>
      </w:pPr>
      <w:r w:rsidRPr="00CA18B6">
        <w:rPr>
          <w:i/>
          <w:szCs w:val="22"/>
          <w:highlight w:val="yellow"/>
        </w:rPr>
        <w:t>Również Śląski Państwowy Wojewódzki Inspektor Sanitarny poddał analizie projekt dokumentu pod względem potrzeby przeprowadzenia strategicznej oce</w:t>
      </w:r>
      <w:r w:rsidR="00CA18B6" w:rsidRPr="00CA18B6">
        <w:rPr>
          <w:i/>
          <w:szCs w:val="22"/>
          <w:highlight w:val="yellow"/>
        </w:rPr>
        <w:t>ny oddziaływania na środowisko…</w:t>
      </w:r>
    </w:p>
    <w:p w14:paraId="09B661EB" w14:textId="77777777" w:rsidR="00AF2FEB" w:rsidRPr="00E02DAE" w:rsidRDefault="009E3092" w:rsidP="00AF2FEB">
      <w:pPr>
        <w:pStyle w:val="Nagwek1"/>
        <w:numPr>
          <w:ilvl w:val="0"/>
          <w:numId w:val="1"/>
        </w:numPr>
      </w:pPr>
      <w:bookmarkStart w:id="319" w:name="_Toc209281053"/>
      <w:r w:rsidRPr="00E02DAE">
        <w:rPr>
          <w:caps w:val="0"/>
        </w:rPr>
        <w:t>REALIZACJA ZASADY PARTYCYPACJI SPOŁECZNEJ I PARTNERSTWA</w:t>
      </w:r>
      <w:bookmarkEnd w:id="319"/>
    </w:p>
    <w:p w14:paraId="34D7266D" w14:textId="77777777" w:rsidR="00AF2FEB" w:rsidRPr="00BF1A42" w:rsidRDefault="00AF2FEB" w:rsidP="00AF2FEB">
      <w:pPr>
        <w:pStyle w:val="Nagwek2"/>
        <w:numPr>
          <w:ilvl w:val="1"/>
          <w:numId w:val="1"/>
        </w:numPr>
      </w:pPr>
      <w:bookmarkStart w:id="320" w:name="_Toc209281054"/>
      <w:r w:rsidRPr="00BF1A42">
        <w:t>Identyfikacja interesariuszy procesu rewitalizacji</w:t>
      </w:r>
      <w:bookmarkEnd w:id="320"/>
    </w:p>
    <w:p w14:paraId="05199AC5" w14:textId="77777777" w:rsidR="00CB72FB" w:rsidRPr="00E02DAE" w:rsidRDefault="00CB72FB" w:rsidP="00CB72FB">
      <w:r w:rsidRPr="00E02DAE">
        <w:t>Dokumenty prawne i strategiczne dotyczące rewitalizacji podkreślają znaczenie zasady partnerstwa i</w:t>
      </w:r>
      <w:r>
        <w:t> </w:t>
      </w:r>
      <w:r w:rsidRPr="00E02DAE">
        <w:t xml:space="preserve"> partycypacji społecznej w procesie tworzenia, wdrażania i oceny programów rewitalizacji. Rewitalizacja to proces, który ma być prowadzony z udziałem interesariuszy, przede wszystkim mieszkańców, podmiotów samorządowych, pozarządowych, gospodarczych oraz grup nieformalnych. Przepisy ustawowe obligują gminę do realizacji działań rewitalizacyjnych w sposób jawny i</w:t>
      </w:r>
      <w:r>
        <w:t> </w:t>
      </w:r>
      <w:r w:rsidRPr="00E02DAE">
        <w:t xml:space="preserve"> przejrzysty, z zapewnieniem aktywnego udziału interesariuszy. W myśl art. 5 ust. 2 ustawy o</w:t>
      </w:r>
      <w:r>
        <w:t> </w:t>
      </w:r>
      <w:r w:rsidRPr="00E02DAE">
        <w:t xml:space="preserve"> rewitalizacji, działania inicjowane w ramach partycypacji społecznej oraz cały proces z nią związany polega przede wszystkim na:</w:t>
      </w:r>
    </w:p>
    <w:p w14:paraId="42531E3B" w14:textId="77777777" w:rsidR="00CB72FB" w:rsidRPr="00E02DAE" w:rsidRDefault="00CB72FB" w:rsidP="00CB72FB">
      <w:pPr>
        <w:pStyle w:val="Akapitzlist"/>
        <w:numPr>
          <w:ilvl w:val="0"/>
          <w:numId w:val="14"/>
        </w:numPr>
        <w:jc w:val="both"/>
      </w:pPr>
      <w:r w:rsidRPr="00E02DAE">
        <w:t>poznaniu potrzeb i oczekiwań interesariuszy i dążeniu do spójności planowanych działań z</w:t>
      </w:r>
      <w:r>
        <w:t> </w:t>
      </w:r>
      <w:r w:rsidRPr="00E02DAE">
        <w:t xml:space="preserve"> tymi potrzebami i oczekiwaniami,</w:t>
      </w:r>
    </w:p>
    <w:p w14:paraId="09BB8CC9" w14:textId="77777777" w:rsidR="00CB72FB" w:rsidRPr="00E02DAE" w:rsidRDefault="00CB72FB" w:rsidP="00CB72FB">
      <w:pPr>
        <w:pStyle w:val="Akapitzlist"/>
        <w:numPr>
          <w:ilvl w:val="0"/>
          <w:numId w:val="14"/>
        </w:numPr>
        <w:jc w:val="both"/>
      </w:pPr>
      <w:r w:rsidRPr="00E02DAE">
        <w:t>prowadzeniu, skierowanych do interesariuszy, działań edukacyjnych i informacyjnych o</w:t>
      </w:r>
      <w:r>
        <w:t> </w:t>
      </w:r>
      <w:r w:rsidRPr="00E02DAE">
        <w:t xml:space="preserve"> procesie rewitalizacji, w tym o istocie, celach, zasadach prowadzenia rewitalizacji, wynikających z ustawy oraz o przebiegu tego procesu,</w:t>
      </w:r>
    </w:p>
    <w:p w14:paraId="7B14BC34" w14:textId="77777777" w:rsidR="00CB72FB" w:rsidRPr="00E02DAE" w:rsidRDefault="00CB72FB" w:rsidP="00CB72FB">
      <w:pPr>
        <w:pStyle w:val="Akapitzlist"/>
        <w:numPr>
          <w:ilvl w:val="0"/>
          <w:numId w:val="14"/>
        </w:numPr>
        <w:jc w:val="both"/>
      </w:pPr>
      <w:r w:rsidRPr="00E02DAE">
        <w:t>inicjowaniu, umożliwianiu i wspieraniu działań służących rozwijaniu dialogu między interesariuszami oraz ich integracji wokół rewitalizacji,</w:t>
      </w:r>
    </w:p>
    <w:p w14:paraId="65851824" w14:textId="77777777" w:rsidR="00CB72FB" w:rsidRPr="00E02DAE" w:rsidRDefault="00CB72FB" w:rsidP="00CB72FB">
      <w:pPr>
        <w:pStyle w:val="Akapitzlist"/>
        <w:numPr>
          <w:ilvl w:val="0"/>
          <w:numId w:val="14"/>
        </w:numPr>
        <w:jc w:val="both"/>
      </w:pPr>
      <w:r w:rsidRPr="00E02DAE">
        <w:t>zapewnieniu udziału interesariuszy w przygotowaniu dokumentów dotyczących rewitalizacji, w szczególności gminnego programu rewitalizacji,</w:t>
      </w:r>
    </w:p>
    <w:p w14:paraId="3DFC03A8" w14:textId="77777777" w:rsidR="00CB72FB" w:rsidRPr="00E02DAE" w:rsidRDefault="00CB72FB" w:rsidP="00CB72FB">
      <w:pPr>
        <w:pStyle w:val="Akapitzlist"/>
        <w:numPr>
          <w:ilvl w:val="0"/>
          <w:numId w:val="14"/>
        </w:numPr>
        <w:jc w:val="both"/>
      </w:pPr>
      <w:r w:rsidRPr="00E02DAE">
        <w:t>wspieraniu inicjatyw zmierzających do zwiększania udziału interesariuszy w przygotowaniu i</w:t>
      </w:r>
      <w:r>
        <w:t> </w:t>
      </w:r>
      <w:r w:rsidRPr="00E02DAE">
        <w:t xml:space="preserve"> realizacji gminnego programu rewitalizacji,</w:t>
      </w:r>
    </w:p>
    <w:p w14:paraId="08251110" w14:textId="77777777" w:rsidR="00CB72FB" w:rsidRPr="00E02DAE" w:rsidRDefault="00CB72FB" w:rsidP="00CB72FB">
      <w:pPr>
        <w:pStyle w:val="Akapitzlist"/>
        <w:numPr>
          <w:ilvl w:val="0"/>
          <w:numId w:val="14"/>
        </w:numPr>
        <w:jc w:val="both"/>
      </w:pPr>
      <w:r w:rsidRPr="00E02DAE">
        <w:t>zapewnieniu w czasie przygotowania, prowadzenia i oceny rewitalizacji możliwości wypowiedzenia się przez interesariuszy.</w:t>
      </w:r>
    </w:p>
    <w:p w14:paraId="110C3BCD" w14:textId="77777777" w:rsidR="00CB72FB" w:rsidRPr="00E02DAE" w:rsidRDefault="00CB72FB" w:rsidP="00CB72FB">
      <w:r w:rsidRPr="00E02DAE">
        <w:t>Kwestie zaangażowania interesariuszy – podmiotów społeczno-gospodarczych – regulują także zapisy ustawy z dnia 28 kwietnia 2022 r. o zasadach realizacji zadań finansowanych ze środków europejskich w perspektywie finansowej 2021-2027 (ustawa wdrożeniowa), co uwzględniono przy identyfikacji potencjalnych interesariuszy planowanego procesu rewitalizacji.</w:t>
      </w:r>
    </w:p>
    <w:p w14:paraId="1D5EE8AA" w14:textId="77777777" w:rsidR="00CB72FB" w:rsidRPr="00E02DAE" w:rsidRDefault="00CB72FB" w:rsidP="00CB72FB">
      <w:r w:rsidRPr="00E02DAE">
        <w:t xml:space="preserve">W GPR przyjęto więc, że zasada partycypacji społecznej będzie towarzyszyć procesowi rewitalizacji na każdym jego etapie – od przygotowania programu, przez wdrażanie działań i ich monitoring, po ocenę całego procesu. Gmina </w:t>
      </w:r>
      <w:r>
        <w:t>Ciasna</w:t>
      </w:r>
      <w:r w:rsidRPr="00E02DAE">
        <w:t xml:space="preserve">, świadoma, że nie sposób przeprowadzić rzetelnej diagnozy prowadzącej do określenia obszarów kryzysowych bez udziału osób, dla których i wśród których ma być prowadzona rewitalizacja, przeprowadziła najpierw analizę działających na obszarze gminy interesariuszy procesu. Identyfikacja uczestników, kreatorów i odbiorców rewitalizacji Gminy </w:t>
      </w:r>
      <w:r w:rsidRPr="0076453A">
        <w:t>Ciasna</w:t>
      </w:r>
      <w:r w:rsidRPr="00E02DAE">
        <w:t xml:space="preserve">, odniosła się do każdej ze sfer życia gminy, tj. do sfer: społecznej, gospodarczej, środowiskowej, technicznej i przestrzenno-funkcjonalnej. Ważnym elementem przygotowania gminy do koordynacji i zarządzania procesem rewitalizacji było określenie interesariuszy, którzy będą nie tylko odbiorcami czy uczestnikami działań, ale także ich potencjalnymi realizatorami, przez co będą mieli realny wpływ na osiąganie celów rewitalizacji Gminy </w:t>
      </w:r>
      <w:r w:rsidRPr="0076453A">
        <w:t>Ciasna</w:t>
      </w:r>
      <w:r w:rsidRPr="00E02DAE">
        <w:t>.</w:t>
      </w:r>
    </w:p>
    <w:p w14:paraId="5D107648" w14:textId="77777777" w:rsidR="00CB72FB" w:rsidRPr="00E02DAE" w:rsidRDefault="00CB72FB" w:rsidP="00CB72FB">
      <w:r w:rsidRPr="00E02DAE">
        <w:t>W kolejnych podrozdziałach opisano działania związane z realizacją zasady partycypacji społecznej i</w:t>
      </w:r>
      <w:r>
        <w:t> </w:t>
      </w:r>
      <w:r w:rsidRPr="00E02DAE">
        <w:t xml:space="preserve"> partnerstwa na etapie przygotowania, wdrażania i oceny GPR. Analiza grup interesariuszy miała na celu wskazanie aktorów, którzy już na tym wczesnym etapie mogliby włączyć się w tworzenie programu. Analizie poddano przede wszystkim instytucje, organizacje pozarządowe i lokalnych przedsiębiorców.</w:t>
      </w:r>
    </w:p>
    <w:p w14:paraId="5B968EA8" w14:textId="77777777" w:rsidR="00CB72FB" w:rsidRPr="00E02DAE" w:rsidRDefault="00CB72FB" w:rsidP="00CB72FB">
      <w:r w:rsidRPr="00E02DAE">
        <w:t xml:space="preserve">Bezpośrednimi interesariuszami procesu są bowiem mieszkańcy obszaru rewitalizacji Gminy </w:t>
      </w:r>
      <w:r w:rsidRPr="0076453A">
        <w:t>Ciasna</w:t>
      </w:r>
      <w:r w:rsidRPr="00E02DAE">
        <w:t>, do których przede wszystkim są skierowane działania wdrażane przez podmioty sektora publicznego, jak i podmioty społeczne występujące w roli wykonawców powierzonych im do realizacji zadań publicznych. Są to:</w:t>
      </w:r>
    </w:p>
    <w:p w14:paraId="39EBAF74" w14:textId="77777777" w:rsidR="00CB72FB" w:rsidRPr="00E02DAE" w:rsidRDefault="00CB72FB" w:rsidP="003D07B0">
      <w:pPr>
        <w:pStyle w:val="Akapitzlist"/>
        <w:numPr>
          <w:ilvl w:val="0"/>
          <w:numId w:val="28"/>
        </w:numPr>
        <w:jc w:val="both"/>
      </w:pPr>
      <w:r w:rsidRPr="00E02DAE">
        <w:t>mieszkańcy obszaru zagrożeni wykluczeniem społecznym,</w:t>
      </w:r>
    </w:p>
    <w:p w14:paraId="21B6C89D" w14:textId="77777777" w:rsidR="00CB72FB" w:rsidRPr="00E02DAE" w:rsidRDefault="00CB72FB" w:rsidP="003D07B0">
      <w:pPr>
        <w:pStyle w:val="Akapitzlist"/>
        <w:numPr>
          <w:ilvl w:val="0"/>
          <w:numId w:val="28"/>
        </w:numPr>
        <w:jc w:val="both"/>
      </w:pPr>
      <w:r w:rsidRPr="00E02DAE">
        <w:t>mieszkańcy obszaru rewitalizacji oraz właściciele nieruchomości i podmioty zarządzające nieruchomościami znajdującymi się na tym obszarze,</w:t>
      </w:r>
    </w:p>
    <w:p w14:paraId="7C3AEFD8" w14:textId="77777777" w:rsidR="00CB72FB" w:rsidRPr="00E02DAE" w:rsidRDefault="00CB72FB" w:rsidP="003D07B0">
      <w:pPr>
        <w:pStyle w:val="Akapitzlist"/>
        <w:numPr>
          <w:ilvl w:val="0"/>
          <w:numId w:val="28"/>
        </w:numPr>
        <w:jc w:val="both"/>
      </w:pPr>
      <w:r w:rsidRPr="00E02DAE">
        <w:t>mieszkańcy gminy, inni niż mieszkańcy obszaru rewitalizacji.</w:t>
      </w:r>
    </w:p>
    <w:p w14:paraId="7C10363D" w14:textId="77777777" w:rsidR="00CB72FB" w:rsidRPr="00E02DAE" w:rsidRDefault="00CB72FB" w:rsidP="00CB72FB">
      <w:r w:rsidRPr="00E02DAE">
        <w:t xml:space="preserve">Na rzecz mieszkańców obszaru rewitalizacji w Gminie </w:t>
      </w:r>
      <w:r w:rsidRPr="0076453A">
        <w:t xml:space="preserve">Ciasna </w:t>
      </w:r>
      <w:r w:rsidRPr="00E02DAE">
        <w:t>działają (na terenie rewitalizacji oraz w gminie) następujące podmioty świadczące usługi publiczne:</w:t>
      </w:r>
    </w:p>
    <w:p w14:paraId="14FDBD45" w14:textId="77777777" w:rsidR="00CB72FB" w:rsidRPr="00E02DAE" w:rsidRDefault="00CB72FB" w:rsidP="003D07B0">
      <w:pPr>
        <w:pStyle w:val="Akapitzlist"/>
        <w:numPr>
          <w:ilvl w:val="0"/>
          <w:numId w:val="29"/>
        </w:numPr>
        <w:jc w:val="both"/>
      </w:pPr>
      <w:r w:rsidRPr="00E02DAE">
        <w:t xml:space="preserve">gminne jednostki organizacyjne: </w:t>
      </w:r>
      <w:r>
        <w:t>G</w:t>
      </w:r>
      <w:r w:rsidRPr="0076453A">
        <w:t>minny Ośrodek Pomocy Społecznej w Ciasnej</w:t>
      </w:r>
      <w:r>
        <w:t xml:space="preserve">, </w:t>
      </w:r>
      <w:r w:rsidRPr="0076453A">
        <w:t>Zespół Szkolno-Przedszkolny w Ciasnej</w:t>
      </w:r>
      <w:r>
        <w:t>, Zespół Szkolno-</w:t>
      </w:r>
      <w:r w:rsidRPr="0076453A">
        <w:t>Przedszkolny w Sierakowie Śląskim</w:t>
      </w:r>
      <w:r>
        <w:t xml:space="preserve">, </w:t>
      </w:r>
      <w:r w:rsidRPr="0076453A">
        <w:t>Szkoła Podstawowa w Zborowskiem</w:t>
      </w:r>
      <w:r>
        <w:t xml:space="preserve">, </w:t>
      </w:r>
      <w:r w:rsidRPr="0076453A">
        <w:t>Gminny Ośrodek Kultury i Biblioteka Publiczna w Ciasnej</w:t>
      </w:r>
      <w:r>
        <w:t xml:space="preserve">, </w:t>
      </w:r>
      <w:r w:rsidRPr="00A7226F">
        <w:t>Filia Biblioteczna w Glinicy</w:t>
      </w:r>
      <w:r>
        <w:t>,</w:t>
      </w:r>
      <w:r w:rsidRPr="00A7226F">
        <w:t xml:space="preserve"> Filia Biblioteczna w Sierakowie Śląskim</w:t>
      </w:r>
      <w:r>
        <w:t>,</w:t>
      </w:r>
      <w:r w:rsidRPr="00A7226F">
        <w:t xml:space="preserve"> Filia Biblioteczna w Zborowskiem </w:t>
      </w:r>
      <w:r>
        <w:t>, Gminny Klub Dziecięcy;</w:t>
      </w:r>
    </w:p>
    <w:p w14:paraId="6552C453" w14:textId="77777777" w:rsidR="00CB72FB" w:rsidRPr="00E02DAE" w:rsidRDefault="00CB72FB" w:rsidP="003D07B0">
      <w:pPr>
        <w:pStyle w:val="Akapitzlist"/>
        <w:numPr>
          <w:ilvl w:val="0"/>
          <w:numId w:val="29"/>
        </w:numPr>
        <w:jc w:val="both"/>
      </w:pPr>
      <w:r w:rsidRPr="00E02DAE">
        <w:t xml:space="preserve">Rada Gminy </w:t>
      </w:r>
      <w:r w:rsidRPr="0076453A">
        <w:t>Ciasna</w:t>
      </w:r>
      <w:r>
        <w:t>;</w:t>
      </w:r>
    </w:p>
    <w:p w14:paraId="33429033" w14:textId="77777777" w:rsidR="00CB72FB" w:rsidRPr="00E02DAE" w:rsidRDefault="00CB72FB" w:rsidP="003D07B0">
      <w:pPr>
        <w:pStyle w:val="Akapitzlist"/>
        <w:numPr>
          <w:ilvl w:val="0"/>
          <w:numId w:val="29"/>
        </w:numPr>
        <w:jc w:val="both"/>
      </w:pPr>
      <w:r w:rsidRPr="00AF645F">
        <w:t>Starostwo Powiatowe w Lublińcu</w:t>
      </w:r>
      <w:r w:rsidRPr="00E02DAE">
        <w:t>.</w:t>
      </w:r>
    </w:p>
    <w:p w14:paraId="1BA2CB86" w14:textId="77777777" w:rsidR="00CB72FB" w:rsidRPr="00E02DAE" w:rsidRDefault="00CB72FB" w:rsidP="00CB72FB">
      <w:r w:rsidRPr="00E02DAE">
        <w:t>Obszar rewitalizacji, poza interwencją zaplanowaną w GPR, będzie dodatkowo skupiał aktywność wymienionych wyżej podmiotów, realizujących na jego terenie działania statutowe. Na obszarze rewitalizacji dojdzie więc do integracji wielu polityk publicznych oraz procesu odnowy wywołanego wdrażaniem programu, w efekcie czego zwiększy się dostępność usług publicznych, a w ślad za nią aktywność mieszkańców i poziom ich udziału w życiu społecznym.</w:t>
      </w:r>
    </w:p>
    <w:p w14:paraId="4F6682BC" w14:textId="77777777" w:rsidR="00CB72FB" w:rsidRPr="00FB55D4" w:rsidRDefault="00CB72FB" w:rsidP="00CB72FB">
      <w:r w:rsidRPr="00E02DAE">
        <w:t xml:space="preserve">Niezwykle ważnymi interesariuszami rewitalizacji w Gminie </w:t>
      </w:r>
      <w:r>
        <w:t>Ciasna</w:t>
      </w:r>
      <w:r w:rsidRPr="00E02DAE">
        <w:t xml:space="preserve">, działającymi na rzecz mieszkańców obszaru rewitalizacji, są organizacje pozarządowe. Z punktu widzenia procesu rewitalizacji kluczowymi podmiotami społeczno-gospodarczymi, które powinno włączyć się w proces, są stowarzyszenia prowadzące działalność w sferze aktywizacji społeczno-zawodowej i integracji osób </w:t>
      </w:r>
      <w:r w:rsidRPr="00FB55D4">
        <w:t xml:space="preserve">zagrożonych wykluczeniem. Na terenie Gminy </w:t>
      </w:r>
      <w:r>
        <w:t>Ciasna</w:t>
      </w:r>
      <w:r w:rsidRPr="00FB55D4">
        <w:t xml:space="preserve"> zidentyfikowano następujących partnerów i inne podmioty reprezentujące społeczeństwo obywatelskie, bądź realizujące działania z zakresu włączenia społecznego, aktywizacji społecznej, ochrony przyrody, praw</w:t>
      </w:r>
      <w:r>
        <w:t xml:space="preserve"> obywatelskich, równości płci i </w:t>
      </w:r>
      <w:r w:rsidRPr="00FB55D4">
        <w:t>niedyskryminacji, wspierania osób narażonych na wykluczenie społeczne:</w:t>
      </w:r>
    </w:p>
    <w:p w14:paraId="2AB242D6" w14:textId="77777777" w:rsidR="00CB72FB" w:rsidRPr="00FB55D4" w:rsidRDefault="00CB72FB" w:rsidP="003D07B0">
      <w:pPr>
        <w:pStyle w:val="Akapitzlist"/>
        <w:numPr>
          <w:ilvl w:val="0"/>
          <w:numId w:val="29"/>
        </w:numPr>
        <w:jc w:val="both"/>
      </w:pPr>
      <w:r w:rsidRPr="00FB55D4">
        <w:t xml:space="preserve">Ochotnicze Straże Pożarne: </w:t>
      </w:r>
      <w:r>
        <w:t xml:space="preserve">OSP Ciasna, OSP Dzielna, OSP Glinica, OSP Jeżowa, OSP Molna, OSP Sieraków Śląski, OSP Wędzina, OSP Zborowskie, w tym </w:t>
      </w:r>
      <w:r w:rsidRPr="00FB55D4">
        <w:t>2 jednostki włączone do Krajowego Sytemu Ratowniczo-Gaśniczego</w:t>
      </w:r>
      <w:r>
        <w:t>:</w:t>
      </w:r>
      <w:r w:rsidRPr="00FB55D4">
        <w:t xml:space="preserve"> O</w:t>
      </w:r>
      <w:r>
        <w:t>SP</w:t>
      </w:r>
      <w:r w:rsidRPr="00FB55D4">
        <w:t xml:space="preserve"> w </w:t>
      </w:r>
      <w:r>
        <w:t xml:space="preserve">Ciasnej </w:t>
      </w:r>
      <w:r w:rsidRPr="00FB55D4">
        <w:t>oraz jednostk</w:t>
      </w:r>
      <w:r>
        <w:t>a OSP w Sierakowie Śląskim</w:t>
      </w:r>
      <w:r w:rsidRPr="00FB55D4">
        <w:t>;</w:t>
      </w:r>
    </w:p>
    <w:p w14:paraId="13BACBBC" w14:textId="77777777" w:rsidR="00CB72FB" w:rsidRPr="00FB55D4" w:rsidRDefault="00CB72FB" w:rsidP="003D07B0">
      <w:pPr>
        <w:pStyle w:val="Akapitzlist"/>
        <w:numPr>
          <w:ilvl w:val="0"/>
          <w:numId w:val="29"/>
        </w:numPr>
        <w:jc w:val="both"/>
      </w:pPr>
      <w:r w:rsidRPr="00FB55D4">
        <w:t>Koła Gospodyń Wiejskich</w:t>
      </w:r>
      <w:r>
        <w:t xml:space="preserve">: </w:t>
      </w:r>
      <w:r w:rsidRPr="00EF597A">
        <w:t xml:space="preserve">KGW </w:t>
      </w:r>
      <w:r>
        <w:t>Ciasna</w:t>
      </w:r>
      <w:r w:rsidRPr="00EF597A">
        <w:t xml:space="preserve">, KGW </w:t>
      </w:r>
      <w:r>
        <w:t>Glinica</w:t>
      </w:r>
      <w:r w:rsidRPr="00EF597A">
        <w:t>, KGW</w:t>
      </w:r>
      <w:r>
        <w:t xml:space="preserve"> Panoszów</w:t>
      </w:r>
      <w:r w:rsidRPr="00EF597A">
        <w:t xml:space="preserve">, KGW </w:t>
      </w:r>
      <w:r>
        <w:t>Sieraków Śląskie, KGW Zborowskie</w:t>
      </w:r>
      <w:r w:rsidRPr="00FB55D4">
        <w:t>;</w:t>
      </w:r>
    </w:p>
    <w:p w14:paraId="0026A36C" w14:textId="77777777" w:rsidR="00CB72FB" w:rsidRDefault="00CB72FB" w:rsidP="003D07B0">
      <w:pPr>
        <w:pStyle w:val="Akapitzlist"/>
        <w:numPr>
          <w:ilvl w:val="0"/>
          <w:numId w:val="29"/>
        </w:numPr>
        <w:jc w:val="both"/>
      </w:pPr>
      <w:r w:rsidRPr="00FB55D4">
        <w:t xml:space="preserve">Inne organizacje pozarządowe: </w:t>
      </w:r>
      <w:r w:rsidRPr="00AF645F">
        <w:t xml:space="preserve">Klub Sportowy </w:t>
      </w:r>
      <w:r>
        <w:t>„</w:t>
      </w:r>
      <w:r w:rsidRPr="00AF645F">
        <w:t>Rybak</w:t>
      </w:r>
      <w:r>
        <w:t>”</w:t>
      </w:r>
      <w:r w:rsidRPr="00AF645F">
        <w:t xml:space="preserve"> Ciasna</w:t>
      </w:r>
      <w:r>
        <w:t xml:space="preserve">, </w:t>
      </w:r>
      <w:r w:rsidRPr="00AF645F">
        <w:t xml:space="preserve">Ludowy Klub Sportowy </w:t>
      </w:r>
      <w:r>
        <w:t>„</w:t>
      </w:r>
      <w:r w:rsidRPr="00AF645F">
        <w:t>Promień</w:t>
      </w:r>
      <w:r>
        <w:t>”</w:t>
      </w:r>
      <w:r w:rsidRPr="00AF645F">
        <w:t xml:space="preserve"> Glinica</w:t>
      </w:r>
      <w:r>
        <w:t xml:space="preserve">, </w:t>
      </w:r>
      <w:r w:rsidRPr="00AF645F">
        <w:t>Ludowy Klub Sportowy Sieraków Śląski</w:t>
      </w:r>
      <w:r>
        <w:t xml:space="preserve">, </w:t>
      </w:r>
      <w:r w:rsidRPr="00AF645F">
        <w:t xml:space="preserve">Klub Sportowy </w:t>
      </w:r>
      <w:r>
        <w:t>„</w:t>
      </w:r>
      <w:r w:rsidRPr="00AF645F">
        <w:t>Zieloni</w:t>
      </w:r>
      <w:r>
        <w:t>”</w:t>
      </w:r>
      <w:r w:rsidRPr="00AF645F">
        <w:t xml:space="preserve"> Zborowskie</w:t>
      </w:r>
      <w:r>
        <w:t xml:space="preserve">, </w:t>
      </w:r>
      <w:r w:rsidRPr="00A7226F">
        <w:t>Stacja Opieki Caritas w Sierakowie Śląskim</w:t>
      </w:r>
      <w:r>
        <w:t xml:space="preserve">, </w:t>
      </w:r>
      <w:r w:rsidRPr="009F3AF2">
        <w:t>Klub Strzelecki LOK w Sierakowie Śląskim</w:t>
      </w:r>
      <w:r>
        <w:t>.</w:t>
      </w:r>
    </w:p>
    <w:p w14:paraId="65581B95" w14:textId="77777777" w:rsidR="00CB72FB" w:rsidRPr="00FF7266" w:rsidRDefault="00CB72FB" w:rsidP="00CB72FB">
      <w:r w:rsidRPr="00FF7266">
        <w:t xml:space="preserve">Z uwagi na zdiagnozowane problemy w sferze środowiskowej, gospodarczej i technicznej, istotnymi interesariuszami rewitalizacji są zidentyfikowani partnerzy działający na rzecz lokalnej gospodarki </w:t>
      </w:r>
      <w:r>
        <w:br/>
      </w:r>
      <w:r w:rsidRPr="00FF7266">
        <w:t xml:space="preserve">i ochrony środowiska naturalnego. </w:t>
      </w:r>
    </w:p>
    <w:p w14:paraId="00270990" w14:textId="77777777" w:rsidR="00CB72FB" w:rsidRPr="007C5190" w:rsidRDefault="00CB72FB" w:rsidP="00CB72FB">
      <w:r w:rsidRPr="007C5190">
        <w:t>Interesariusze z szeroko rozumianej branży gospodarczej, w tym partnerzy społeczno-gospodarczy, którzy mogą stać się ważnymi partnerami gminy w prowadzeniu rewitalizacji oraz wspieraniu rozwoju przedsiębiorczości mieszkańców obszaru rewitalizacji, to m.in. Agencja Rozwoju Regionalnego w Częstochowie S.A. oraz Regionalna Izba Gospodarcza w Katowicach.</w:t>
      </w:r>
    </w:p>
    <w:p w14:paraId="74A6806C" w14:textId="77777777" w:rsidR="00CB72FB" w:rsidRPr="007C5190" w:rsidRDefault="00CB72FB" w:rsidP="00CB72FB">
      <w:r w:rsidRPr="007C5190">
        <w:t xml:space="preserve">W sferze ochrony przyrody, potencjalnym partnerem procesu rewitalizacji może być Śląska Fundacja Wsparcia Ochrony Środowiska, którego główna działalność ukierunkowana jest działanie na rzecz dobra wspólnego poprzez wspieranie, propagowanie, prowadzenie, promowanie oraz inicjowanie działań służących poprawie stanu środowiska naturalnego oraz stanu zdrowia obywateli w Polsce i na świecie, w oparciu o wartości kulturowe i przyrodnicze z zachowaniem zrównoważonego rozwoju. </w:t>
      </w:r>
    </w:p>
    <w:p w14:paraId="3299A865" w14:textId="77777777" w:rsidR="00CB72FB" w:rsidRPr="00EF597A" w:rsidRDefault="00CB72FB" w:rsidP="00CB72FB">
      <w:r w:rsidRPr="007C5190">
        <w:t>Inne podmioty to Stanowisko ds. ochrony środowiska i gospodarki wodnej w Urzędzie Gminy Ciasna, Wydział Ochrony Środowiska, Rolnictwa i Leśnictwa Starostwa Powiatowego w Lublińcu, Regionalny Oddział PTTK w Częstochowie oraz Nadleśnictwo Lubliniec i Nadleśnictwo Herby.</w:t>
      </w:r>
    </w:p>
    <w:p w14:paraId="4BDE07D4" w14:textId="77777777" w:rsidR="00CB72FB" w:rsidRPr="00E02DAE" w:rsidRDefault="00CB72FB" w:rsidP="00CB72FB">
      <w:r w:rsidRPr="00E02DAE">
        <w:t xml:space="preserve">Ważnymi uczestnikami procesu rewitalizacji będą również organy władzy publicznej, w szczególności członkowie Rady Gminy </w:t>
      </w:r>
      <w:r>
        <w:t>Ciasna</w:t>
      </w:r>
      <w:r w:rsidRPr="00E02DAE">
        <w:t>.</w:t>
      </w:r>
    </w:p>
    <w:p w14:paraId="787F1137" w14:textId="1FDF2164" w:rsidR="00AF2FEB" w:rsidRDefault="00CB72FB" w:rsidP="00CB72FB">
      <w:r w:rsidRPr="00E02DAE">
        <w:t>Do tak zidentyfikowanego kręgu interesariuszy zostały skierowane i będą kierowane działania włączeniowe – zaproszenia do wzięcia udziału w spotkaniach konsultacyjno-informacyjnych, naborze przedsięwzięć rewitalizacyjnych, naborze kandydatów do Komitetu Rewitalizacji czy konsultacjach społecznych poszczególnych dokumentów.</w:t>
      </w:r>
    </w:p>
    <w:p w14:paraId="3DC4565A" w14:textId="77777777" w:rsidR="00AF2FEB" w:rsidRPr="00E02DAE" w:rsidRDefault="00AF2FEB" w:rsidP="001F1BD0">
      <w:pPr>
        <w:pStyle w:val="Nagwek2"/>
        <w:numPr>
          <w:ilvl w:val="1"/>
          <w:numId w:val="1"/>
        </w:numPr>
        <w:pBdr>
          <w:right w:val="single" w:sz="8" w:space="7" w:color="0070C0"/>
        </w:pBdr>
      </w:pPr>
      <w:bookmarkStart w:id="321" w:name="_Toc209281055"/>
      <w:r w:rsidRPr="00E02DAE">
        <w:t>Partycypacja społeczna na różnych etapach przygotowania programu</w:t>
      </w:r>
      <w:bookmarkEnd w:id="321"/>
    </w:p>
    <w:p w14:paraId="0A114B22" w14:textId="77777777" w:rsidR="00CB72FB" w:rsidRDefault="00CB72FB" w:rsidP="00CB72FB">
      <w:r>
        <w:t xml:space="preserve">Podczas prac nad przygotowaniem GPR zastosowano różne formy partycypacji społecznej, aby interesariusze w aktywny sposób mogli włączyć się w zaplanowanie procesu rewitalizacji. Partycypacja społeczna jest wyrazem aktywnego uczestnictwa obywateli i podejmowania przez nich decyzji, które są znaczące dla danej społeczności. Może przybierać różnego rodzaju formy i odnosić się do różnych grup społecznych. W przypadku partycypacji w procesie rewitalizacji, mówimy o relacji między władzami samorządowymi, a obywatelami, którą charakteryzuje angażowanie jednostek w  sprawy je dotyczące poprzez konsultowanie i wypracowywanie konkretnych rozwiązań w dążeniu do osiągnięcia wspólnego celu. W ustawie o rewitalizacji partycypacja odnosi się do aktywnego udziału interesariuszy w kształtowanie całego procesu rewitalizacji. </w:t>
      </w:r>
    </w:p>
    <w:p w14:paraId="6D374D42" w14:textId="547C1B03" w:rsidR="00A74DF4" w:rsidRPr="00E02DAE" w:rsidRDefault="00CB72FB" w:rsidP="00CB72FB">
      <w:r>
        <w:t>Z uwagi na to, iż Gminny Program Rewitalizacji jest dokumentem o charakterze operacyjnym, wdrożenie całego programu, w tym zawartych w nim działań i przedsięwzięć, angażuje wszystkie podmioty zlokalizowane na obszarze rewitalizacji. Uczestnictwo różnych grup interesariuszy należy umożliwić na wszystkich etapach prac nad Programem (diagnozowania, programowania, wdrażania i  monitorowania).</w:t>
      </w:r>
    </w:p>
    <w:p w14:paraId="17AB32B5" w14:textId="7965C5F8" w:rsidR="002E370A" w:rsidRPr="00BF1A42" w:rsidRDefault="002E370A" w:rsidP="002E370A">
      <w:pPr>
        <w:pStyle w:val="Nagwek3"/>
        <w:numPr>
          <w:ilvl w:val="2"/>
          <w:numId w:val="1"/>
        </w:numPr>
      </w:pPr>
      <w:bookmarkStart w:id="322" w:name="_Toc209281056"/>
      <w:r w:rsidRPr="00BF1A42">
        <w:t>Etap diagnozowania</w:t>
      </w:r>
      <w:bookmarkEnd w:id="322"/>
    </w:p>
    <w:p w14:paraId="491E05F4" w14:textId="77777777" w:rsidR="00CB72FB" w:rsidRPr="00E02DAE" w:rsidRDefault="00CB72FB" w:rsidP="00CB72FB">
      <w:r w:rsidRPr="00E02DAE">
        <w:t xml:space="preserve">Działania prowadzone na etapie diagnozy delimitacyjnej, mającej na celu wyznaczenie obszaru zdegradowanego i obszaru rewitalizacji w Gminie </w:t>
      </w:r>
      <w:r>
        <w:t>Ciasna</w:t>
      </w:r>
      <w:r w:rsidRPr="00E02DAE">
        <w:t>, były ważnym etapem poprzedzającym uspołecznioną pracę nad GPR. Polegały one na przeprowadzeniu konsultacji społecznych w ramach uzgadniania projektu uchwały w sprawie wyznaczenia obszaru zdegradowanego i obszaru rewitalizacji, które umożliwiły interesariuszom rewitalizacji wypowiedzenie się na temat granic obszaru. Działania konsultacyjne zrealizowano w trybie przepisów ustawy o rewitalizacji.</w:t>
      </w:r>
    </w:p>
    <w:p w14:paraId="1FD74C0B" w14:textId="77777777" w:rsidR="00CB72FB" w:rsidRPr="007B15B9" w:rsidRDefault="00CB72FB" w:rsidP="00CB72FB">
      <w:pPr>
        <w:pStyle w:val="Normalny0"/>
      </w:pPr>
      <w:r w:rsidRPr="007B15B9">
        <w:t>Na podstawie art. 6 ust. 2 oraz art. 11 ust. 3 ustawy z dnia 9 października 2015 r. o rewitalizacji (</w:t>
      </w:r>
      <w:r>
        <w:t>Dz.U.2024.278 t.j.</w:t>
      </w:r>
      <w:r w:rsidRPr="007B15B9">
        <w:t xml:space="preserve">) Wójt Gminy </w:t>
      </w:r>
      <w:r>
        <w:t>Ciasna</w:t>
      </w:r>
      <w:r w:rsidRPr="007B15B9">
        <w:t xml:space="preserve"> powiadomił o przeprowadzeniu konsultacji społecznych projektu uchwały Rady Gminy </w:t>
      </w:r>
      <w:r>
        <w:t>Ciasna</w:t>
      </w:r>
      <w:r w:rsidRPr="007B15B9">
        <w:t xml:space="preserve"> w sprawie wyznaczenia obszaru zdegradowanego </w:t>
      </w:r>
      <w:r>
        <w:br/>
      </w:r>
      <w:r w:rsidRPr="007B15B9">
        <w:t>i obszaru rewitalizacji. Zaproszenie do udziału w konsultacjach ww. projektu uchwały wraz ze stosownymi załącznikami umieszczono i dystrybuowano następującymi kanałami informacyjnymi:</w:t>
      </w:r>
    </w:p>
    <w:p w14:paraId="218CF2C7" w14:textId="77777777" w:rsidR="00CB72FB" w:rsidRPr="007B15B9" w:rsidRDefault="00CB72FB" w:rsidP="00CB72FB">
      <w:pPr>
        <w:pStyle w:val="Normalny0"/>
        <w:numPr>
          <w:ilvl w:val="0"/>
          <w:numId w:val="3"/>
        </w:numPr>
        <w:contextualSpacing/>
        <w:jc w:val="left"/>
      </w:pPr>
      <w:r w:rsidRPr="007B15B9">
        <w:t xml:space="preserve">strona internetowa Gminy </w:t>
      </w:r>
      <w:r>
        <w:t>Ciasna</w:t>
      </w:r>
      <w:r w:rsidRPr="007B15B9">
        <w:t xml:space="preserve"> </w:t>
      </w:r>
      <w:hyperlink r:id="rId26" w:history="1">
        <w:r>
          <w:rPr>
            <w:rStyle w:val="Hipercze"/>
            <w:rFonts w:cs="Calibri"/>
          </w:rPr>
          <w:t>https://ciasna.pl/</w:t>
        </w:r>
      </w:hyperlink>
    </w:p>
    <w:p w14:paraId="374A7949" w14:textId="77777777" w:rsidR="00CB72FB" w:rsidRPr="007B15B9" w:rsidRDefault="00CB72FB" w:rsidP="00CB72FB">
      <w:pPr>
        <w:pStyle w:val="Normalny0"/>
        <w:numPr>
          <w:ilvl w:val="0"/>
          <w:numId w:val="3"/>
        </w:numPr>
        <w:spacing w:after="0"/>
        <w:contextualSpacing/>
        <w:jc w:val="left"/>
      </w:pPr>
      <w:r w:rsidRPr="007B15B9">
        <w:t xml:space="preserve">strona internetowa BIP Gminy </w:t>
      </w:r>
      <w:r>
        <w:t>Ciasna</w:t>
      </w:r>
      <w:r w:rsidRPr="007B15B9">
        <w:t xml:space="preserve"> </w:t>
      </w:r>
      <w:hyperlink r:id="rId27" w:history="1">
        <w:r>
          <w:rPr>
            <w:rStyle w:val="Hipercze"/>
            <w:rFonts w:cs="Calibri"/>
          </w:rPr>
          <w:t>https://bip.ciasna.pl/</w:t>
        </w:r>
      </w:hyperlink>
    </w:p>
    <w:p w14:paraId="3F1BB9D0" w14:textId="77777777" w:rsidR="00CB72FB" w:rsidRPr="007B15B9" w:rsidRDefault="00CB72FB" w:rsidP="00CB72FB">
      <w:pPr>
        <w:pStyle w:val="Akapitzlist"/>
        <w:numPr>
          <w:ilvl w:val="0"/>
          <w:numId w:val="3"/>
        </w:numPr>
        <w:rPr>
          <w:lang w:eastAsia="en-US"/>
        </w:rPr>
      </w:pPr>
      <w:r w:rsidRPr="007B15B9">
        <w:t xml:space="preserve">siedziba Urzędu Gminy </w:t>
      </w:r>
      <w:r>
        <w:t>Ciasna</w:t>
      </w:r>
      <w:r w:rsidRPr="007B15B9">
        <w:t xml:space="preserve">, </w:t>
      </w:r>
      <w:r>
        <w:rPr>
          <w:lang w:eastAsia="en-US"/>
        </w:rPr>
        <w:t>ul. Nowa 1a, 42-793 Ciasna.</w:t>
      </w:r>
    </w:p>
    <w:p w14:paraId="25B447AA" w14:textId="77777777" w:rsidR="00CB72FB" w:rsidRPr="007B15B9" w:rsidRDefault="00CB72FB" w:rsidP="00CB72FB">
      <w:pPr>
        <w:pStyle w:val="Normalny0"/>
      </w:pPr>
      <w:r w:rsidRPr="007B15B9">
        <w:t>Konsultacje społeczne ww. projektu uchwały wraz ze stosownymi załącznikami przeprowadzono w</w:t>
      </w:r>
      <w:r>
        <w:t> </w:t>
      </w:r>
      <w:r w:rsidRPr="007B15B9">
        <w:t xml:space="preserve"> następujących formach:</w:t>
      </w:r>
    </w:p>
    <w:p w14:paraId="102E1C34" w14:textId="77777777" w:rsidR="00CB72FB" w:rsidRPr="007B15B9" w:rsidRDefault="00CB72FB" w:rsidP="00CB72FB">
      <w:pPr>
        <w:pStyle w:val="Normalny0"/>
        <w:numPr>
          <w:ilvl w:val="0"/>
          <w:numId w:val="4"/>
        </w:numPr>
        <w:spacing w:after="0"/>
      </w:pPr>
      <w:r w:rsidRPr="007B15B9">
        <w:t xml:space="preserve">zbieranie opinii i uwag dostarczonych osobiście w formie papierowej (w siedzibie Urzędu Gminy </w:t>
      </w:r>
      <w:r>
        <w:t>Ciasna, ul. Nowa 1a, 42-793 Ciasna</w:t>
      </w:r>
      <w:r w:rsidRPr="007B15B9">
        <w:t>)</w:t>
      </w:r>
      <w:r>
        <w:t>,</w:t>
      </w:r>
    </w:p>
    <w:p w14:paraId="53FCA964" w14:textId="77777777" w:rsidR="00CB72FB" w:rsidRPr="007B15B9" w:rsidRDefault="00CB72FB" w:rsidP="00CB72FB">
      <w:pPr>
        <w:pStyle w:val="Normalny0"/>
        <w:numPr>
          <w:ilvl w:val="0"/>
          <w:numId w:val="4"/>
        </w:numPr>
        <w:contextualSpacing/>
      </w:pPr>
      <w:r w:rsidRPr="007B15B9">
        <w:t xml:space="preserve">zbieranie wypełnionych formularzy w formie elektronicznej (pod adresem poczty elektronicznej: </w:t>
      </w:r>
      <w:hyperlink r:id="rId28" w:history="1">
        <w:r>
          <w:rPr>
            <w:rStyle w:val="Hipercze"/>
            <w:rFonts w:cs="Calibri"/>
          </w:rPr>
          <w:t>gmina@ciasna.pl</w:t>
        </w:r>
      </w:hyperlink>
      <w:r w:rsidRPr="007B15B9">
        <w:t xml:space="preserve"> lub za pomocą formularza zamieszczonego na stronie internetowej przy projekcie uchwały </w:t>
      </w:r>
      <w:hyperlink r:id="rId29" w:history="1">
        <w:r>
          <w:rPr>
            <w:rStyle w:val="Hipercze"/>
            <w:rFonts w:cs="Calibri"/>
          </w:rPr>
          <w:t>https://forms.gle/3JKsdDTUUGf1NFq89</w:t>
        </w:r>
      </w:hyperlink>
      <w:r w:rsidRPr="007B15B9">
        <w:t>),</w:t>
      </w:r>
    </w:p>
    <w:p w14:paraId="1EFB4B81" w14:textId="77777777" w:rsidR="00CB72FB" w:rsidRPr="007B15B9" w:rsidRDefault="00CB72FB" w:rsidP="00CB72FB">
      <w:pPr>
        <w:pStyle w:val="Normalny0"/>
        <w:numPr>
          <w:ilvl w:val="0"/>
          <w:numId w:val="4"/>
        </w:numPr>
        <w:contextualSpacing/>
      </w:pPr>
      <w:r w:rsidRPr="007B15B9">
        <w:t xml:space="preserve">zbieranie wypełnionych formularzy drogą korespondencyjną (na adres: Urząd Gminy </w:t>
      </w:r>
      <w:r>
        <w:t>Ciasna, ul. Nowa 1a, 42-793 Ciasna</w:t>
      </w:r>
      <w:r w:rsidRPr="007B15B9">
        <w:t>),</w:t>
      </w:r>
    </w:p>
    <w:p w14:paraId="298C561A" w14:textId="77777777" w:rsidR="00CB72FB" w:rsidRDefault="00CB72FB" w:rsidP="00CB72FB">
      <w:pPr>
        <w:pStyle w:val="Normalny0"/>
        <w:numPr>
          <w:ilvl w:val="0"/>
          <w:numId w:val="4"/>
        </w:numPr>
        <w:contextualSpacing/>
      </w:pPr>
      <w:r>
        <w:t>ustnie podczas spotkania konsultacyjnego online z mieszkańcami, przedsiębiorcami, organizacjami pozarządowymi i pozostałymi zainteresowanymi osobami w dniu 21 lutego 2025 r. o godzinie 16:00;</w:t>
      </w:r>
    </w:p>
    <w:p w14:paraId="07CFECCE" w14:textId="77777777" w:rsidR="00CB72FB" w:rsidRPr="007B15B9" w:rsidRDefault="00CB72FB" w:rsidP="00CB72FB">
      <w:pPr>
        <w:pStyle w:val="Normalny0"/>
        <w:numPr>
          <w:ilvl w:val="0"/>
          <w:numId w:val="4"/>
        </w:numPr>
        <w:contextualSpacing/>
      </w:pPr>
      <w:r>
        <w:t>ustnie podczas debaty online prowadzonej w aplikacji Google Meet w dniu 5 marca 2025 r. w godzinach od 17.00 do 18.00.</w:t>
      </w:r>
    </w:p>
    <w:p w14:paraId="4EBC47A4" w14:textId="77777777" w:rsidR="00CB72FB" w:rsidRPr="007B15B9" w:rsidRDefault="00CB72FB" w:rsidP="00CB72FB">
      <w:pPr>
        <w:pStyle w:val="Normalny0"/>
        <w:contextualSpacing/>
      </w:pPr>
      <w:r w:rsidRPr="007B15B9">
        <w:t>Do udziału w konsultacjach społecznych uprawnieni byli:</w:t>
      </w:r>
    </w:p>
    <w:p w14:paraId="2815503F" w14:textId="77777777" w:rsidR="00CB72FB" w:rsidRPr="007B15B9" w:rsidRDefault="00CB72FB" w:rsidP="00CB72FB">
      <w:pPr>
        <w:pStyle w:val="Normalny0"/>
        <w:numPr>
          <w:ilvl w:val="0"/>
          <w:numId w:val="4"/>
        </w:numPr>
        <w:ind w:left="714" w:hanging="357"/>
        <w:contextualSpacing/>
      </w:pPr>
      <w:r w:rsidRPr="007B15B9">
        <w:t>mieszkańcy;</w:t>
      </w:r>
    </w:p>
    <w:p w14:paraId="54B4496B" w14:textId="53F80EF2" w:rsidR="00CB72FB" w:rsidRPr="007B15B9" w:rsidRDefault="00CB72FB" w:rsidP="00CB72FB">
      <w:pPr>
        <w:pStyle w:val="Normalny0"/>
        <w:numPr>
          <w:ilvl w:val="0"/>
          <w:numId w:val="4"/>
        </w:numPr>
        <w:ind w:left="714" w:hanging="357"/>
        <w:contextualSpacing/>
      </w:pPr>
      <w:r w:rsidRPr="007B15B9">
        <w:t xml:space="preserve">podmioty prowadzące lub zamierzające prowadzić na obszarze gminy </w:t>
      </w:r>
      <w:r w:rsidR="00493325">
        <w:t>Ciasna</w:t>
      </w:r>
      <w:r w:rsidRPr="007B15B9">
        <w:t xml:space="preserve"> działalność gospodarczą;</w:t>
      </w:r>
    </w:p>
    <w:p w14:paraId="2371611E" w14:textId="2D336234" w:rsidR="00CB72FB" w:rsidRPr="007B15B9" w:rsidRDefault="00CB72FB" w:rsidP="00CB72FB">
      <w:pPr>
        <w:pStyle w:val="Normalny0"/>
        <w:numPr>
          <w:ilvl w:val="0"/>
          <w:numId w:val="4"/>
        </w:numPr>
        <w:ind w:left="714" w:hanging="357"/>
        <w:contextualSpacing/>
      </w:pPr>
      <w:r w:rsidRPr="007B15B9">
        <w:t xml:space="preserve">podmioty prowadzące lub zamierzające prowadzić na obszarze gminy </w:t>
      </w:r>
      <w:r w:rsidR="00493325">
        <w:t>Ciasna</w:t>
      </w:r>
      <w:r w:rsidRPr="007B15B9">
        <w:t xml:space="preserve"> działalność społeczną, w tym organizacje pozarządowe i grupy nieformalne;</w:t>
      </w:r>
    </w:p>
    <w:p w14:paraId="4FA78E2B" w14:textId="77777777" w:rsidR="00CB72FB" w:rsidRPr="007B15B9" w:rsidRDefault="00CB72FB" w:rsidP="00CB72FB">
      <w:pPr>
        <w:pStyle w:val="Normalny0"/>
        <w:numPr>
          <w:ilvl w:val="0"/>
          <w:numId w:val="4"/>
        </w:numPr>
        <w:ind w:left="714" w:hanging="357"/>
        <w:contextualSpacing/>
      </w:pPr>
      <w:r w:rsidRPr="007B15B9">
        <w:t>jednostki samorządu terytorialnego i ich jednostki organizacyjne;</w:t>
      </w:r>
    </w:p>
    <w:p w14:paraId="6A05F264" w14:textId="77777777" w:rsidR="00CB72FB" w:rsidRPr="007B15B9" w:rsidRDefault="00CB72FB" w:rsidP="00CB72FB">
      <w:pPr>
        <w:pStyle w:val="Normalny0"/>
        <w:numPr>
          <w:ilvl w:val="0"/>
          <w:numId w:val="4"/>
        </w:numPr>
        <w:ind w:left="714" w:hanging="357"/>
        <w:contextualSpacing/>
      </w:pPr>
      <w:r w:rsidRPr="007B15B9">
        <w:t>organy władzy publicznej;</w:t>
      </w:r>
    </w:p>
    <w:p w14:paraId="0130E051" w14:textId="77777777" w:rsidR="00CB72FB" w:rsidRPr="007B15B9" w:rsidRDefault="00CB72FB" w:rsidP="00CB72FB">
      <w:pPr>
        <w:pStyle w:val="Normalny0"/>
        <w:numPr>
          <w:ilvl w:val="0"/>
          <w:numId w:val="4"/>
        </w:numPr>
        <w:ind w:left="714" w:hanging="357"/>
        <w:contextualSpacing/>
      </w:pPr>
      <w:r w:rsidRPr="007B15B9">
        <w:t>inne podmioty realizujące na obszarze rewitalizacji uprawnienia Skarbu Państwa.</w:t>
      </w:r>
    </w:p>
    <w:p w14:paraId="4B1A2BD0" w14:textId="147A189C" w:rsidR="00CB72FB" w:rsidRPr="005B7935" w:rsidRDefault="00CB72FB" w:rsidP="00CB72FB">
      <w:pPr>
        <w:pStyle w:val="Normalny0"/>
        <w:rPr>
          <w:highlight w:val="yellow"/>
        </w:rPr>
      </w:pPr>
      <w:r>
        <w:t xml:space="preserve">W dniu </w:t>
      </w:r>
      <w:r w:rsidRPr="003D2FE2">
        <w:t xml:space="preserve">13 lutego 2025 </w:t>
      </w:r>
      <w:r>
        <w:t xml:space="preserve">roku w Biuletynie Informacji Publicznej Gminy </w:t>
      </w:r>
      <w:r w:rsidR="00493325">
        <w:t>Ciasna</w:t>
      </w:r>
      <w:r>
        <w:t>, zostało opublikowane Zarządzenie nr RSO.SE.0050.17.2025 Wójta Gminy Ciasna z dnia 13 lutego 2025 r. w sprawie ogłoszenia konsultacji społecznych dotyczących projektu uchwały Rady Gminy Ciasna w sprawie wyznaczenia obszaru zdegradowanego i obszaru rewitalizacji</w:t>
      </w:r>
      <w:r w:rsidRPr="007B15B9">
        <w:t xml:space="preserve">. Załącznikiem do zarządzenia był formularz konsultacji społecznych. Zgodnie z treścią wyżej wymienionego zarządzenia, konsultacje społeczne odbywały się w terminie od </w:t>
      </w:r>
      <w:r w:rsidRPr="003D2FE2">
        <w:t xml:space="preserve">11 lutego 2025 roku do 21 marca 2025 </w:t>
      </w:r>
      <w:r w:rsidRPr="007B15B9">
        <w:t xml:space="preserve">roku. W ramach konsultacji społecznych dotyczących projektu uchwały w sprawie wyznaczenia obszaru zdegradowanego i obszaru rewitalizacji Gminy </w:t>
      </w:r>
      <w:r>
        <w:t>Ciasna</w:t>
      </w:r>
      <w:r w:rsidRPr="007B15B9">
        <w:t xml:space="preserve"> </w:t>
      </w:r>
      <w:r w:rsidRPr="003D2FE2">
        <w:t>nie wpłynęły żadne uwagi do wyżej wymienionego projektu uchwały.</w:t>
      </w:r>
      <w:r w:rsidRPr="007B15B9">
        <w:t xml:space="preserve"> Pozostałe </w:t>
      </w:r>
      <w:r>
        <w:t>2</w:t>
      </w:r>
      <w:r w:rsidRPr="007B15B9">
        <w:t xml:space="preserve"> uwagi</w:t>
      </w:r>
      <w:r>
        <w:t>, które odnosiły się do treści diagnozy,</w:t>
      </w:r>
      <w:r w:rsidRPr="007B15B9">
        <w:t xml:space="preserve"> wpłynęły poprzez formularz konsultacyjny. Do wszystkich zgłoszonych uwag odniesiono się w „Raporcie z konsultacji społecznych projektu Uchwały Rady Gminy </w:t>
      </w:r>
      <w:r>
        <w:t>Ciasna</w:t>
      </w:r>
      <w:r w:rsidRPr="007B15B9">
        <w:t xml:space="preserve"> w sprawie wyznaczenia obszaru zdegradowanego i obszaru rewitalizacji”, który został sporządzony po zakończeniu konsultacji społecznych.</w:t>
      </w:r>
    </w:p>
    <w:p w14:paraId="460FA0BB" w14:textId="77777777" w:rsidR="00CB72FB" w:rsidRPr="007B15B9" w:rsidRDefault="00CB72FB" w:rsidP="00CB72FB">
      <w:pPr>
        <w:pStyle w:val="Normalny0"/>
      </w:pPr>
      <w:r w:rsidRPr="007B15B9">
        <w:t xml:space="preserve">Etap I zakończył się podjęciem Uchwały nr </w:t>
      </w:r>
      <w:r>
        <w:rPr>
          <w:sz w:val="20"/>
        </w:rPr>
        <w:t>XII/78/2025 Rady Gminy Ciasna z dnia 23 czerwca 2025</w:t>
      </w:r>
      <w:r w:rsidRPr="007B15B9">
        <w:t xml:space="preserve"> r. w sprawie wyznaczenia obszaru zdegradowanego i obszaru rewitalizacji Gminy </w:t>
      </w:r>
      <w:r>
        <w:t>Ciasna</w:t>
      </w:r>
      <w:r w:rsidRPr="007B15B9">
        <w:t>.</w:t>
      </w:r>
    </w:p>
    <w:p w14:paraId="60EE3D64" w14:textId="609606E4" w:rsidR="004307FD" w:rsidRPr="007B15B9" w:rsidRDefault="00CB72FB" w:rsidP="00CB72FB">
      <w:r w:rsidRPr="007B15B9">
        <w:t xml:space="preserve">Treść uchwały została opublikowana w Dzienniku Urzędowym Województwa Śląskiego </w:t>
      </w:r>
      <w:hyperlink r:id="rId30" w:history="1">
        <w:r>
          <w:rPr>
            <w:rStyle w:val="Hipercze"/>
          </w:rPr>
          <w:t>https://dzienniki.slask.eu/legalact/2025/4261/</w:t>
        </w:r>
      </w:hyperlink>
      <w:r w:rsidRPr="0004206C">
        <w:rPr>
          <w:rStyle w:val="Hipercze"/>
          <w:color w:val="auto"/>
          <w:u w:val="none"/>
        </w:rPr>
        <w:t>.</w:t>
      </w:r>
    </w:p>
    <w:p w14:paraId="2120F040" w14:textId="399AC5EF" w:rsidR="00062565" w:rsidRPr="003C73DB" w:rsidRDefault="00062565" w:rsidP="00062565">
      <w:pPr>
        <w:pStyle w:val="Nagwek3"/>
        <w:numPr>
          <w:ilvl w:val="2"/>
          <w:numId w:val="1"/>
        </w:numPr>
      </w:pPr>
      <w:bookmarkStart w:id="323" w:name="_Toc209281057"/>
      <w:r w:rsidRPr="003C73DB">
        <w:t>Etap pogłębionej diagnozy obszaru rewitalizacji i programowania</w:t>
      </w:r>
      <w:bookmarkEnd w:id="323"/>
    </w:p>
    <w:p w14:paraId="1E44A728" w14:textId="77777777" w:rsidR="00CB72FB" w:rsidRPr="007B15B9" w:rsidRDefault="00CB72FB" w:rsidP="00CB72FB">
      <w:r w:rsidRPr="007B15B9">
        <w:t xml:space="preserve">Działania partycypacyjne prowadzono także na etapie przygotowania samego programu rewitalizacji, po podjęciu przez Radę Gminy </w:t>
      </w:r>
      <w:r>
        <w:t>Ciasna</w:t>
      </w:r>
      <w:r w:rsidRPr="007B15B9">
        <w:t xml:space="preserve"> Uchwały nr </w:t>
      </w:r>
      <w:r w:rsidRPr="00E003A8">
        <w:t xml:space="preserve">XIII/79/2025 </w:t>
      </w:r>
      <w:r w:rsidRPr="007B15B9">
        <w:t xml:space="preserve">z dnia </w:t>
      </w:r>
      <w:r>
        <w:t>11 sierpnia 2025</w:t>
      </w:r>
      <w:r w:rsidRPr="007B15B9">
        <w:t xml:space="preserve"> r. w</w:t>
      </w:r>
      <w:r>
        <w:t> </w:t>
      </w:r>
      <w:r w:rsidRPr="007B15B9">
        <w:t xml:space="preserve"> sprawie przystąpienia do sporządzenia Gminnego Programu Rewitalizacji Gminy </w:t>
      </w:r>
      <w:r>
        <w:t>Ciasna</w:t>
      </w:r>
      <w:r w:rsidRPr="007B15B9">
        <w:t>.</w:t>
      </w:r>
    </w:p>
    <w:p w14:paraId="4ACD7D27" w14:textId="77777777" w:rsidR="00CB72FB" w:rsidRPr="007B15B9" w:rsidRDefault="00CB72FB" w:rsidP="00CB72FB">
      <w:r w:rsidRPr="007B15B9">
        <w:t>Z punktu widzenia gminy jako organizatora i koordynatora procesu rewitalizacji, szczególnie ważną kwestią było właściwe zaplanowanie interwencji rewitalizacyjnych, które powinny odpowiadać na rzeczywiste problemy obszaru, a jednocześnie na potrzeby jego mieszkańców. W tym celu zaplanowano kilka działań mających na celu poznanie opinii mieszkańców i innych interesariuszy procesu na temat zjawisk problemowych i najważniejszych potrzeb rewitalizacyjnych. Do działań tych należało zbieranie opinii od interesariuszy.</w:t>
      </w:r>
    </w:p>
    <w:p w14:paraId="48470FEB" w14:textId="424C6F78" w:rsidR="00CB72FB" w:rsidRPr="00320C3B" w:rsidRDefault="00CB72FB" w:rsidP="00CB72FB">
      <w:pPr>
        <w:pStyle w:val="Normalny0"/>
      </w:pPr>
      <w:r w:rsidRPr="00320C3B">
        <w:t xml:space="preserve">Pogłębioną charakterystykę obszaru rewitalizacji wykonano w oparciu o dane ilościowe i jakościowe. Zostały one zebrane na podstawie </w:t>
      </w:r>
      <w:r w:rsidRPr="000A57B1">
        <w:t xml:space="preserve">danych przekazanych przez Urząd Gminy </w:t>
      </w:r>
      <w:r w:rsidR="00A47A65">
        <w:t>Ciasn</w:t>
      </w:r>
      <w:r w:rsidR="00624365">
        <w:t>a</w:t>
      </w:r>
      <w:r w:rsidRPr="000A57B1">
        <w:t xml:space="preserve"> oraz badania ankietowego z mieszkańcami w dniach od 10 do 17 września 2025 roku. Celem</w:t>
      </w:r>
      <w:r w:rsidRPr="00320C3B">
        <w:t xml:space="preserve"> ankiety było zbadanie opinii mieszkańców Gminy Ciasna na temat ich warunków i jakości życia oraz postrzegania problemów społecznych oraz perspektyw rewitalizacji Gminy Ciasna. Ankieta została udostępniona w formie papierowej (dostępna w Urzędzie Gminy Ciasna </w:t>
      </w:r>
      <w:r w:rsidRPr="000A57B1">
        <w:t>oraz poprzez rozdanie sołtysom), a także jako interaktywny formularz do wypełnienia i wysłania bez drukowania. W wyniku ankietyzacji zebrano 21 ankiet. Największą grupę ankietowanych (33,3%) stanowiły osoby pomiędzy 35 a 44 rokiem życia oraz pomiędzy 45 a 54 rokiem życia (28,6%). Zebrane informacje o przestrzeni</w:t>
      </w:r>
      <w:r w:rsidRPr="00320C3B">
        <w:t xml:space="preserve"> obszaru rewitalizacji i jego mieszkańcach uzupełniono podczas organizowanych spotkań z interesariuszami. </w:t>
      </w:r>
    </w:p>
    <w:p w14:paraId="693A8089" w14:textId="77777777" w:rsidR="00CB72FB" w:rsidRPr="00320C3B" w:rsidRDefault="00CB72FB" w:rsidP="00CB72FB">
      <w:pPr>
        <w:pStyle w:val="Normalny0"/>
      </w:pPr>
      <w:r w:rsidRPr="00320C3B">
        <w:t xml:space="preserve">Po rozpoczęciu prac nad opracowywaniem Programu, zaproszono interesariuszy rewitalizacji do zgłaszania pomysłów i przedsięwzięć rewitalizacyjnych. Pomysły zbierano za pomocą uproszczonych fiszek projektowych, udostępnionych w trakcie trwania naboru. Propozycje mogły być zgłaszane zarówno przez osoby fizyczne, jak i instytucje publiczne, </w:t>
      </w:r>
      <w:r w:rsidRPr="00AC529C">
        <w:t>organizacje pozarządowe, koła, kluby, podmioty gospodarcze i inne. W konsekwencji wpłynęło 14 kart projektów od</w:t>
      </w:r>
      <w:r w:rsidRPr="00320C3B">
        <w:t xml:space="preserve"> mieszkańców, przedsiębiorców i innych </w:t>
      </w:r>
      <w:r w:rsidRPr="000A57B1">
        <w:t>interesariuszy. Wypełnione komputerowo lub drukowanym pismem karty można było składać w terminie od 12 do 19 września 2025 roku w formie</w:t>
      </w:r>
      <w:r w:rsidRPr="00320C3B">
        <w:t xml:space="preserve"> papierowej przesłanej na adres Urzędu Gminy Ciasna, ul. Nowa 1a, 42-793 Ciasna lub złożonej osobiście w  Urzędzie Gminy Ciasna; elektronicznej przesłanej za pomocą poczty elektronicznej na adres: </w:t>
      </w:r>
      <w:hyperlink r:id="rId31" w:history="1">
        <w:r w:rsidRPr="00320C3B">
          <w:rPr>
            <w:rStyle w:val="Hipercze"/>
            <w:rFonts w:cs="Calibri"/>
          </w:rPr>
          <w:t>gmina@ciasna.pl</w:t>
        </w:r>
      </w:hyperlink>
      <w:r w:rsidRPr="00320C3B">
        <w:t>. Zgromadzone karty projektów, a także pomysły mieszkańców przedstawione na spotkaniach i w ankiecie internetowej zostały uwzględnione w Programie, celem stworzenia dokumentu odpowiadającego na realne potrzeby mieszkańców obszaru rewitalizacji.</w:t>
      </w:r>
    </w:p>
    <w:p w14:paraId="046203A1" w14:textId="5A92A0FB" w:rsidR="00CB72FB" w:rsidRPr="00E003A8" w:rsidRDefault="00CB72FB" w:rsidP="00CB72FB">
      <w:pPr>
        <w:rPr>
          <w:highlight w:val="yellow"/>
        </w:rPr>
      </w:pPr>
      <w:r w:rsidRPr="00320C3B">
        <w:rPr>
          <w:shd w:val="clear" w:color="auto" w:fill="FFFFFF" w:themeFill="background1"/>
        </w:rPr>
        <w:t xml:space="preserve">Ostatnią formą partycypacji społecznej na etapie przygotowania Gminnego Programu Rewitalizacji były konsultacje społeczne projektu dokumentu. </w:t>
      </w:r>
      <w:r w:rsidRPr="00320C3B">
        <w:t xml:space="preserve">Konsultacje społeczne projektu GPR-u zostały przeprowadzone na zasadach określonych w ustawie o rewitalizacji (art. 6 ust. 1, 2 i 3 ustawy). </w:t>
      </w:r>
      <w:r w:rsidRPr="00CB72FB">
        <w:rPr>
          <w:highlight w:val="yellow"/>
        </w:rPr>
        <w:t xml:space="preserve">Zgodnie z Obwieszczeniem Wójta Gminy Ciasna z dnia </w:t>
      </w:r>
      <w:r w:rsidR="0041339D">
        <w:rPr>
          <w:highlight w:val="yellow"/>
        </w:rPr>
        <w:t>…</w:t>
      </w:r>
      <w:r w:rsidRPr="00CB72FB">
        <w:rPr>
          <w:highlight w:val="yellow"/>
        </w:rPr>
        <w:t xml:space="preserve">, konsultacje społeczne projektu „Gminnego Programu Rewitalizacji dla obszaru rewitalizacji Gminy Ciasna” trwały od </w:t>
      </w:r>
      <w:r w:rsidR="0041339D">
        <w:rPr>
          <w:highlight w:val="yellow"/>
        </w:rPr>
        <w:t>…</w:t>
      </w:r>
      <w:r w:rsidRPr="00CB72FB">
        <w:rPr>
          <w:highlight w:val="yellow"/>
        </w:rPr>
        <w:t xml:space="preserve"> do </w:t>
      </w:r>
      <w:r w:rsidR="0041339D">
        <w:rPr>
          <w:highlight w:val="yellow"/>
        </w:rPr>
        <w:t>… 2025</w:t>
      </w:r>
      <w:r w:rsidRPr="00CB72FB">
        <w:rPr>
          <w:highlight w:val="yellow"/>
        </w:rPr>
        <w:t xml:space="preserve"> roku</w:t>
      </w:r>
      <w:r w:rsidRPr="00E003A8">
        <w:rPr>
          <w:highlight w:val="yellow"/>
        </w:rPr>
        <w:t>.</w:t>
      </w:r>
    </w:p>
    <w:p w14:paraId="3F31F4A1" w14:textId="77777777" w:rsidR="00CB72FB" w:rsidRPr="00320C3B" w:rsidRDefault="00CB72FB" w:rsidP="00CB72FB">
      <w:r w:rsidRPr="00320C3B">
        <w:t xml:space="preserve">Program, który był przedmiotem konsultacji został oparty o Diagnozę obszaru zdegradowanego i  obszaru rewitalizacji stanowiącą podstawę do wyznaczenia obszaru rewitalizacji dla Gminy Ciasna, zgodnie z Uchwałą nr </w:t>
      </w:r>
      <w:r w:rsidRPr="00320C3B">
        <w:rPr>
          <w:sz w:val="20"/>
        </w:rPr>
        <w:t>XII/78/2025 Rady Gminy Ciasna z dnia 23 czerwca 2025</w:t>
      </w:r>
      <w:r w:rsidRPr="00320C3B">
        <w:t xml:space="preserve"> r. w sprawie wyznaczenia obszaru zdegradowanego i obszaru rewitalizacji Gminy Ciasna oraz zgodnie z Uchwałą nr XIII/79/2025 z dnia 11 sierpnia 2025 r. w  sprawie przystąpienia do sporządzenia Gminnego Programu Rewitalizacji Gminy Ciasna</w:t>
      </w:r>
    </w:p>
    <w:p w14:paraId="7A82A6B7" w14:textId="77777777" w:rsidR="00CB72FB" w:rsidRPr="00320C3B" w:rsidRDefault="00CB72FB" w:rsidP="00CB72FB">
      <w:pPr>
        <w:ind w:left="50"/>
      </w:pPr>
      <w:r w:rsidRPr="00320C3B">
        <w:t>Zgodnie z art. 6 ustawy o rewitalizacji, Wójt Gminy Ciasna o sposobach, miejscach i terminach prowadzenia konsultacji społecznych powiadomił nie później niż w dniu rozpoczęcia konsultacji.</w:t>
      </w:r>
    </w:p>
    <w:p w14:paraId="0142BFB5" w14:textId="77777777" w:rsidR="00CB72FB" w:rsidRPr="00320C3B" w:rsidRDefault="00CB72FB" w:rsidP="00CB72FB">
      <w:pPr>
        <w:ind w:left="50"/>
      </w:pPr>
      <w:r w:rsidRPr="00320C3B">
        <w:t xml:space="preserve">Formami konsultacji społecznych były: </w:t>
      </w:r>
    </w:p>
    <w:p w14:paraId="78C13494" w14:textId="77777777" w:rsidR="00CB72FB" w:rsidRPr="00320C3B" w:rsidRDefault="00CB72FB" w:rsidP="00CB72FB">
      <w:pPr>
        <w:pStyle w:val="Akapitzlist"/>
        <w:numPr>
          <w:ilvl w:val="0"/>
          <w:numId w:val="10"/>
        </w:numPr>
        <w:jc w:val="both"/>
      </w:pPr>
      <w:r w:rsidRPr="00320C3B">
        <w:t>Zbieranie uwag w postaci papierowej, przesłanej na adres Urzędu Gminy Ciasna, ul. Nowa 1a, 42-793 Ciasna;</w:t>
      </w:r>
    </w:p>
    <w:p w14:paraId="270B09F4" w14:textId="77777777" w:rsidR="00CB72FB" w:rsidRPr="00320C3B" w:rsidRDefault="00CB72FB" w:rsidP="00CB72FB">
      <w:pPr>
        <w:pStyle w:val="Akapitzlist"/>
        <w:numPr>
          <w:ilvl w:val="0"/>
          <w:numId w:val="10"/>
        </w:numPr>
        <w:jc w:val="both"/>
      </w:pPr>
      <w:r w:rsidRPr="00320C3B">
        <w:t>Zbieranie uwag przekazywanych osobiście w Urzędzie Gminy Ciasna;</w:t>
      </w:r>
    </w:p>
    <w:p w14:paraId="6D89A224" w14:textId="77777777" w:rsidR="00CB72FB" w:rsidRPr="00320C3B" w:rsidRDefault="00CB72FB" w:rsidP="00CB72FB">
      <w:pPr>
        <w:pStyle w:val="Akapitzlist"/>
        <w:numPr>
          <w:ilvl w:val="0"/>
          <w:numId w:val="10"/>
        </w:numPr>
        <w:jc w:val="both"/>
      </w:pPr>
      <w:r w:rsidRPr="00320C3B">
        <w:t>Zbieranie uwag w postaci elektronicznej przesyłanych za pomocą poczty elektronicznej lub za pomocą formularza online, zamieszczonego na stronie internetowej;</w:t>
      </w:r>
    </w:p>
    <w:p w14:paraId="541E2A60" w14:textId="256ADE57" w:rsidR="00CB72FB" w:rsidRPr="00E003A8" w:rsidRDefault="00CB72FB" w:rsidP="00CB72FB">
      <w:pPr>
        <w:pStyle w:val="Akapitzlist"/>
        <w:numPr>
          <w:ilvl w:val="0"/>
          <w:numId w:val="10"/>
        </w:numPr>
        <w:jc w:val="both"/>
        <w:rPr>
          <w:highlight w:val="yellow"/>
        </w:rPr>
      </w:pPr>
      <w:r w:rsidRPr="00E003A8">
        <w:rPr>
          <w:highlight w:val="yellow"/>
        </w:rPr>
        <w:t xml:space="preserve">Spotkanie konsultacyjne w Urzędzie Gminy </w:t>
      </w:r>
      <w:r w:rsidR="0041339D">
        <w:rPr>
          <w:highlight w:val="yellow"/>
        </w:rPr>
        <w:t>Ciasna</w:t>
      </w:r>
      <w:r w:rsidRPr="00E003A8">
        <w:rPr>
          <w:highlight w:val="yellow"/>
        </w:rPr>
        <w:t xml:space="preserve"> w dniu </w:t>
      </w:r>
      <w:r w:rsidR="0041339D">
        <w:rPr>
          <w:highlight w:val="yellow"/>
        </w:rPr>
        <w:t>…</w:t>
      </w:r>
      <w:r w:rsidRPr="00E003A8">
        <w:rPr>
          <w:highlight w:val="yellow"/>
        </w:rPr>
        <w:t xml:space="preserve">, o godzinie </w:t>
      </w:r>
      <w:r w:rsidR="0041339D">
        <w:rPr>
          <w:highlight w:val="yellow"/>
        </w:rPr>
        <w:t>…</w:t>
      </w:r>
      <w:r w:rsidRPr="00E003A8">
        <w:rPr>
          <w:highlight w:val="yellow"/>
        </w:rPr>
        <w:t>, dla mieszkańców, przedsiębiorców, organizacji pozarządowych i innych zainteresowanych osób;</w:t>
      </w:r>
    </w:p>
    <w:p w14:paraId="244C82E9" w14:textId="4CB78872" w:rsidR="00CB72FB" w:rsidRPr="00E003A8" w:rsidRDefault="00CB72FB" w:rsidP="00CB72FB">
      <w:pPr>
        <w:pStyle w:val="Akapitzlist"/>
        <w:numPr>
          <w:ilvl w:val="0"/>
          <w:numId w:val="10"/>
        </w:numPr>
        <w:jc w:val="both"/>
        <w:rPr>
          <w:highlight w:val="yellow"/>
        </w:rPr>
      </w:pPr>
      <w:r w:rsidRPr="00E003A8">
        <w:rPr>
          <w:highlight w:val="yellow"/>
        </w:rPr>
        <w:t xml:space="preserve">Debata online w dniu </w:t>
      </w:r>
      <w:r w:rsidR="0041339D">
        <w:rPr>
          <w:highlight w:val="yellow"/>
        </w:rPr>
        <w:t>…</w:t>
      </w:r>
      <w:r w:rsidRPr="00E003A8">
        <w:rPr>
          <w:highlight w:val="yellow"/>
        </w:rPr>
        <w:t xml:space="preserve"> o godzinie </w:t>
      </w:r>
      <w:r w:rsidR="0041339D">
        <w:rPr>
          <w:highlight w:val="yellow"/>
        </w:rPr>
        <w:t>…</w:t>
      </w:r>
      <w:r w:rsidRPr="00E003A8">
        <w:rPr>
          <w:highlight w:val="yellow"/>
        </w:rPr>
        <w:t xml:space="preserve"> w aplikacji Google Meet.</w:t>
      </w:r>
    </w:p>
    <w:p w14:paraId="2646FCE9" w14:textId="77777777" w:rsidR="00CB72FB" w:rsidRPr="00320C3B" w:rsidRDefault="00CB72FB" w:rsidP="00CB72FB">
      <w:r w:rsidRPr="00320C3B">
        <w:t>Informacje o konsultacjach zostały zamieszczone na stronie internetowej gminy i BIP, a także na tablicy ogłoszeń w Urzędzie Gminy Ciasna i w prasie lokalnej. Konsultacje miały na celu przede wszystkim poznanie opinii mieszkańców odnośnie zaplanowanych do realizacji projektów rewitalizacyjnych. Informacje o przeprowadzonym procesie zostały zawarte w Raporcie podsumowującym przebieg konsultacji społecznych projektu GPR.</w:t>
      </w:r>
    </w:p>
    <w:p w14:paraId="0C614F70" w14:textId="77777777" w:rsidR="00CB72FB" w:rsidRPr="000A57B1" w:rsidRDefault="00CB72FB" w:rsidP="00CB72FB">
      <w:r w:rsidRPr="000A57B1">
        <w:t>Zgodnie z  art.  17  ust.  4  ustawy  o  rewitalizacji z dnia 9 października 2015 r o zaopiniowanie Gminnego Programu Rewitalizacji wystąpiono do następujących instytucji:</w:t>
      </w:r>
    </w:p>
    <w:p w14:paraId="0C313888" w14:textId="31EC0446" w:rsidR="00CB72FB" w:rsidRPr="00E003A8" w:rsidRDefault="00CB72FB" w:rsidP="003D07B0">
      <w:pPr>
        <w:pStyle w:val="Akapitzlist"/>
        <w:numPr>
          <w:ilvl w:val="0"/>
          <w:numId w:val="31"/>
        </w:numPr>
        <w:rPr>
          <w:highlight w:val="yellow"/>
        </w:rPr>
      </w:pPr>
      <w:r w:rsidRPr="00E003A8">
        <w:rPr>
          <w:highlight w:val="yellow"/>
        </w:rPr>
        <w:t xml:space="preserve">Zarząd Powiatu </w:t>
      </w:r>
      <w:r>
        <w:rPr>
          <w:highlight w:val="yellow"/>
        </w:rPr>
        <w:t>Lublinieckiego</w:t>
      </w:r>
    </w:p>
    <w:p w14:paraId="57527FC3" w14:textId="77777777" w:rsidR="00CB72FB" w:rsidRPr="00E003A8" w:rsidRDefault="00CB72FB" w:rsidP="003D07B0">
      <w:pPr>
        <w:pStyle w:val="Akapitzlist"/>
        <w:numPr>
          <w:ilvl w:val="0"/>
          <w:numId w:val="31"/>
        </w:numPr>
        <w:rPr>
          <w:highlight w:val="yellow"/>
        </w:rPr>
      </w:pPr>
      <w:r w:rsidRPr="00E003A8">
        <w:rPr>
          <w:highlight w:val="yellow"/>
        </w:rPr>
        <w:t>Zarząd Województwa Śląskiego</w:t>
      </w:r>
    </w:p>
    <w:p w14:paraId="12FC4B30" w14:textId="77777777" w:rsidR="00CB72FB" w:rsidRPr="00E003A8" w:rsidRDefault="00CB72FB" w:rsidP="003D07B0">
      <w:pPr>
        <w:pStyle w:val="Akapitzlist"/>
        <w:numPr>
          <w:ilvl w:val="0"/>
          <w:numId w:val="31"/>
        </w:numPr>
        <w:rPr>
          <w:highlight w:val="yellow"/>
        </w:rPr>
      </w:pPr>
      <w:r w:rsidRPr="00E003A8">
        <w:rPr>
          <w:highlight w:val="yellow"/>
        </w:rPr>
        <w:t>Wojewoda Śląski</w:t>
      </w:r>
    </w:p>
    <w:p w14:paraId="73DD20C3" w14:textId="77777777" w:rsidR="00CB72FB" w:rsidRPr="00E003A8" w:rsidRDefault="00CB72FB" w:rsidP="003D07B0">
      <w:pPr>
        <w:pStyle w:val="Akapitzlist"/>
        <w:numPr>
          <w:ilvl w:val="0"/>
          <w:numId w:val="31"/>
        </w:numPr>
        <w:rPr>
          <w:highlight w:val="yellow"/>
        </w:rPr>
      </w:pPr>
      <w:r w:rsidRPr="00E003A8">
        <w:rPr>
          <w:highlight w:val="yellow"/>
        </w:rPr>
        <w:t>Centralne Wojskowe Centrum Rekrutacji – Ośrodek Zamiejscowy w Katowicach</w:t>
      </w:r>
    </w:p>
    <w:p w14:paraId="053EDF1E" w14:textId="77777777" w:rsidR="00CB72FB" w:rsidRPr="00E003A8" w:rsidRDefault="00CB72FB" w:rsidP="003D07B0">
      <w:pPr>
        <w:pStyle w:val="Akapitzlist"/>
        <w:numPr>
          <w:ilvl w:val="0"/>
          <w:numId w:val="31"/>
        </w:numPr>
        <w:rPr>
          <w:highlight w:val="yellow"/>
        </w:rPr>
      </w:pPr>
      <w:r w:rsidRPr="00E003A8">
        <w:rPr>
          <w:highlight w:val="yellow"/>
        </w:rPr>
        <w:t>Agencja Bezpieczeństwa Wewnętrznego, Delegatura w Katowicach</w:t>
      </w:r>
    </w:p>
    <w:p w14:paraId="58022231" w14:textId="77777777" w:rsidR="00CB72FB" w:rsidRPr="00E003A8" w:rsidRDefault="00CB72FB" w:rsidP="003D07B0">
      <w:pPr>
        <w:pStyle w:val="Akapitzlist"/>
        <w:numPr>
          <w:ilvl w:val="0"/>
          <w:numId w:val="31"/>
        </w:numPr>
        <w:rPr>
          <w:highlight w:val="yellow"/>
        </w:rPr>
      </w:pPr>
      <w:r w:rsidRPr="00E003A8">
        <w:rPr>
          <w:highlight w:val="yellow"/>
        </w:rPr>
        <w:t xml:space="preserve">Dowództwo Generalne Rodzajów Sił Zbrojnych </w:t>
      </w:r>
    </w:p>
    <w:p w14:paraId="64E696A7" w14:textId="77777777" w:rsidR="00CB72FB" w:rsidRPr="00E003A8" w:rsidRDefault="00CB72FB" w:rsidP="003D07B0">
      <w:pPr>
        <w:pStyle w:val="Akapitzlist"/>
        <w:numPr>
          <w:ilvl w:val="0"/>
          <w:numId w:val="31"/>
        </w:numPr>
        <w:rPr>
          <w:highlight w:val="yellow"/>
        </w:rPr>
      </w:pPr>
      <w:r w:rsidRPr="00E003A8">
        <w:rPr>
          <w:highlight w:val="yellow"/>
        </w:rPr>
        <w:t>Urząd Lotnictwa Cywilnego</w:t>
      </w:r>
    </w:p>
    <w:p w14:paraId="7D2E713C" w14:textId="7E887E15" w:rsidR="00CB72FB" w:rsidRPr="00CB72FB" w:rsidRDefault="00CB72FB" w:rsidP="003D07B0">
      <w:pPr>
        <w:pStyle w:val="Akapitzlist"/>
        <w:numPr>
          <w:ilvl w:val="0"/>
          <w:numId w:val="31"/>
        </w:numPr>
        <w:rPr>
          <w:highlight w:val="yellow"/>
        </w:rPr>
      </w:pPr>
      <w:r w:rsidRPr="00CB72FB">
        <w:rPr>
          <w:highlight w:val="yellow"/>
        </w:rPr>
        <w:t>Placówka Straży Granicznej w Częstochowie</w:t>
      </w:r>
    </w:p>
    <w:p w14:paraId="79BB1290" w14:textId="22F0F1D7" w:rsidR="00CB72FB" w:rsidRPr="00E003A8" w:rsidRDefault="00CB72FB" w:rsidP="003D07B0">
      <w:pPr>
        <w:pStyle w:val="Akapitzlist"/>
        <w:numPr>
          <w:ilvl w:val="0"/>
          <w:numId w:val="31"/>
        </w:numPr>
        <w:rPr>
          <w:highlight w:val="yellow"/>
        </w:rPr>
      </w:pPr>
      <w:r w:rsidRPr="00E003A8">
        <w:rPr>
          <w:highlight w:val="yellow"/>
        </w:rPr>
        <w:t xml:space="preserve">Komendant Powiatowy Państwowej Straży Pożarnej w </w:t>
      </w:r>
      <w:r>
        <w:rPr>
          <w:highlight w:val="yellow"/>
        </w:rPr>
        <w:t>Lublińcu</w:t>
      </w:r>
    </w:p>
    <w:p w14:paraId="18C4239D" w14:textId="77777777" w:rsidR="00CB72FB" w:rsidRPr="00E003A8" w:rsidRDefault="00CB72FB" w:rsidP="003D07B0">
      <w:pPr>
        <w:pStyle w:val="Akapitzlist"/>
        <w:numPr>
          <w:ilvl w:val="0"/>
          <w:numId w:val="31"/>
        </w:numPr>
        <w:rPr>
          <w:highlight w:val="yellow"/>
        </w:rPr>
      </w:pPr>
      <w:r w:rsidRPr="00E003A8">
        <w:rPr>
          <w:highlight w:val="yellow"/>
        </w:rPr>
        <w:t>Śląski Państwowy Wojewódzki Inspektor Sanitarny, Wojewódzka Stacja Sanitarno-Epidemiologiczna w Katowicach</w:t>
      </w:r>
    </w:p>
    <w:p w14:paraId="3796F6E8" w14:textId="0BD697B5" w:rsidR="00CB72FB" w:rsidRPr="00E003A8" w:rsidRDefault="00CB72FB" w:rsidP="003D07B0">
      <w:pPr>
        <w:pStyle w:val="Akapitzlist"/>
        <w:numPr>
          <w:ilvl w:val="0"/>
          <w:numId w:val="31"/>
        </w:numPr>
        <w:rPr>
          <w:highlight w:val="yellow"/>
        </w:rPr>
      </w:pPr>
      <w:r w:rsidRPr="00E003A8">
        <w:rPr>
          <w:highlight w:val="yellow"/>
        </w:rPr>
        <w:t xml:space="preserve">Gminna Komisja Urbanistyczno-Architektoniczna w </w:t>
      </w:r>
      <w:r>
        <w:rPr>
          <w:highlight w:val="yellow"/>
        </w:rPr>
        <w:t>Ciasnej</w:t>
      </w:r>
    </w:p>
    <w:p w14:paraId="358AF6F4" w14:textId="6D47D930" w:rsidR="00CB72FB" w:rsidRPr="00E003A8" w:rsidRDefault="00CB72FB" w:rsidP="003D07B0">
      <w:pPr>
        <w:pStyle w:val="Akapitzlist"/>
        <w:numPr>
          <w:ilvl w:val="0"/>
          <w:numId w:val="31"/>
        </w:numPr>
        <w:rPr>
          <w:highlight w:val="yellow"/>
        </w:rPr>
      </w:pPr>
      <w:r w:rsidRPr="00E003A8">
        <w:rPr>
          <w:highlight w:val="yellow"/>
        </w:rPr>
        <w:t xml:space="preserve">Zarząd Dróg Powiatowych w </w:t>
      </w:r>
      <w:r>
        <w:rPr>
          <w:highlight w:val="yellow"/>
        </w:rPr>
        <w:t>Lublińcu</w:t>
      </w:r>
    </w:p>
    <w:p w14:paraId="2F30ABDC" w14:textId="77777777" w:rsidR="00CB72FB" w:rsidRPr="00E003A8" w:rsidRDefault="00CB72FB" w:rsidP="003D07B0">
      <w:pPr>
        <w:pStyle w:val="Akapitzlist"/>
        <w:numPr>
          <w:ilvl w:val="0"/>
          <w:numId w:val="31"/>
        </w:numPr>
        <w:rPr>
          <w:highlight w:val="yellow"/>
        </w:rPr>
      </w:pPr>
      <w:r w:rsidRPr="00E003A8">
        <w:rPr>
          <w:highlight w:val="yellow"/>
        </w:rPr>
        <w:t>Zarząd Dróg Wojewódzkich w Katowicach</w:t>
      </w:r>
    </w:p>
    <w:p w14:paraId="793DD9C1" w14:textId="77777777" w:rsidR="00CB72FB" w:rsidRPr="00E003A8" w:rsidRDefault="00CB72FB" w:rsidP="003D07B0">
      <w:pPr>
        <w:pStyle w:val="Akapitzlist"/>
        <w:numPr>
          <w:ilvl w:val="0"/>
          <w:numId w:val="31"/>
        </w:numPr>
        <w:rPr>
          <w:highlight w:val="yellow"/>
        </w:rPr>
      </w:pPr>
      <w:r w:rsidRPr="00E003A8">
        <w:rPr>
          <w:highlight w:val="yellow"/>
        </w:rPr>
        <w:t>Generalna Dyrekcja Dróg Krajowych i Autostrad – Oddział w Katowicach</w:t>
      </w:r>
    </w:p>
    <w:p w14:paraId="54D7C237" w14:textId="2ED4CBA3" w:rsidR="00CB72FB" w:rsidRPr="00E003A8" w:rsidRDefault="00CB72FB" w:rsidP="003D07B0">
      <w:pPr>
        <w:pStyle w:val="Akapitzlist"/>
        <w:numPr>
          <w:ilvl w:val="0"/>
          <w:numId w:val="31"/>
        </w:numPr>
        <w:rPr>
          <w:highlight w:val="yellow"/>
        </w:rPr>
      </w:pPr>
      <w:r w:rsidRPr="00E003A8">
        <w:rPr>
          <w:highlight w:val="yellow"/>
        </w:rPr>
        <w:t xml:space="preserve">PKP Polskie Linie Kolejowe S.A. – Zakład Linii Kolejowych w </w:t>
      </w:r>
      <w:r>
        <w:rPr>
          <w:highlight w:val="yellow"/>
        </w:rPr>
        <w:t>Częstochowie</w:t>
      </w:r>
    </w:p>
    <w:p w14:paraId="7442909E" w14:textId="77777777" w:rsidR="00CB72FB" w:rsidRPr="00E003A8" w:rsidRDefault="00CB72FB" w:rsidP="003D07B0">
      <w:pPr>
        <w:pStyle w:val="Akapitzlist"/>
        <w:numPr>
          <w:ilvl w:val="0"/>
          <w:numId w:val="31"/>
        </w:numPr>
        <w:rPr>
          <w:highlight w:val="yellow"/>
        </w:rPr>
      </w:pPr>
      <w:r w:rsidRPr="00E003A8">
        <w:rPr>
          <w:highlight w:val="yellow"/>
        </w:rPr>
        <w:t>Koleje Śląskie sp. z o.o.</w:t>
      </w:r>
    </w:p>
    <w:p w14:paraId="38B2F908" w14:textId="77777777" w:rsidR="00CB72FB" w:rsidRPr="00E003A8" w:rsidRDefault="00CB72FB" w:rsidP="003D07B0">
      <w:pPr>
        <w:pStyle w:val="Akapitzlist"/>
        <w:numPr>
          <w:ilvl w:val="0"/>
          <w:numId w:val="31"/>
        </w:numPr>
        <w:rPr>
          <w:highlight w:val="yellow"/>
        </w:rPr>
      </w:pPr>
      <w:r w:rsidRPr="00E003A8">
        <w:rPr>
          <w:highlight w:val="yellow"/>
        </w:rPr>
        <w:t>Polskie Sieci Elektroenergetyczne S.A.</w:t>
      </w:r>
    </w:p>
    <w:p w14:paraId="45087682" w14:textId="77777777" w:rsidR="00CB72FB" w:rsidRPr="00E003A8" w:rsidRDefault="00CB72FB" w:rsidP="003D07B0">
      <w:pPr>
        <w:pStyle w:val="Akapitzlist"/>
        <w:numPr>
          <w:ilvl w:val="0"/>
          <w:numId w:val="31"/>
        </w:numPr>
        <w:rPr>
          <w:highlight w:val="yellow"/>
        </w:rPr>
      </w:pPr>
      <w:r w:rsidRPr="00E003A8">
        <w:rPr>
          <w:highlight w:val="yellow"/>
        </w:rPr>
        <w:t>Tauron Dystrybucja S.A.</w:t>
      </w:r>
    </w:p>
    <w:p w14:paraId="70B72174" w14:textId="098B4B39" w:rsidR="00CB72FB" w:rsidRPr="00E003A8" w:rsidRDefault="00CB72FB" w:rsidP="003D07B0">
      <w:pPr>
        <w:pStyle w:val="Akapitzlist"/>
        <w:numPr>
          <w:ilvl w:val="0"/>
          <w:numId w:val="31"/>
        </w:numPr>
        <w:rPr>
          <w:highlight w:val="yellow"/>
        </w:rPr>
      </w:pPr>
      <w:r w:rsidRPr="00E003A8">
        <w:rPr>
          <w:highlight w:val="yellow"/>
        </w:rPr>
        <w:t xml:space="preserve">Polska Spółka Gazownictwa sp. z o.o., Oddział </w:t>
      </w:r>
      <w:r>
        <w:rPr>
          <w:highlight w:val="yellow"/>
        </w:rPr>
        <w:t>Gazownia w Częstochowie</w:t>
      </w:r>
    </w:p>
    <w:p w14:paraId="3C8B633D" w14:textId="77777777" w:rsidR="00CB72FB" w:rsidRPr="00E003A8" w:rsidRDefault="00CB72FB" w:rsidP="003D07B0">
      <w:pPr>
        <w:pStyle w:val="Akapitzlist"/>
        <w:numPr>
          <w:ilvl w:val="0"/>
          <w:numId w:val="31"/>
        </w:numPr>
        <w:rPr>
          <w:highlight w:val="yellow"/>
        </w:rPr>
      </w:pPr>
      <w:r w:rsidRPr="00E003A8">
        <w:rPr>
          <w:highlight w:val="yellow"/>
        </w:rPr>
        <w:t>Krajowy Zasób Nieruchomości</w:t>
      </w:r>
    </w:p>
    <w:p w14:paraId="4A6AFDFE" w14:textId="77777777" w:rsidR="00CB72FB" w:rsidRPr="00E003A8" w:rsidRDefault="00CB72FB" w:rsidP="003D07B0">
      <w:pPr>
        <w:pStyle w:val="Akapitzlist"/>
        <w:numPr>
          <w:ilvl w:val="0"/>
          <w:numId w:val="31"/>
        </w:numPr>
        <w:rPr>
          <w:highlight w:val="yellow"/>
        </w:rPr>
      </w:pPr>
      <w:r w:rsidRPr="00E003A8">
        <w:rPr>
          <w:highlight w:val="yellow"/>
        </w:rPr>
        <w:t>Regionalna Dyrekcja Lasów Państwowych w Katowicach</w:t>
      </w:r>
    </w:p>
    <w:p w14:paraId="059EC328" w14:textId="77777777" w:rsidR="00CB72FB" w:rsidRPr="00E003A8" w:rsidRDefault="00CB72FB" w:rsidP="003D07B0">
      <w:pPr>
        <w:pStyle w:val="Akapitzlist"/>
        <w:numPr>
          <w:ilvl w:val="0"/>
          <w:numId w:val="31"/>
        </w:numPr>
        <w:rPr>
          <w:highlight w:val="yellow"/>
        </w:rPr>
      </w:pPr>
      <w:r w:rsidRPr="00E003A8">
        <w:rPr>
          <w:highlight w:val="yellow"/>
        </w:rPr>
        <w:t>Regionalna Dyrekcja Ochrony Środowiska w Katowicach</w:t>
      </w:r>
    </w:p>
    <w:p w14:paraId="36B18CC1" w14:textId="77777777" w:rsidR="00CB72FB" w:rsidRPr="00E003A8" w:rsidRDefault="00CB72FB" w:rsidP="003D07B0">
      <w:pPr>
        <w:pStyle w:val="Akapitzlist"/>
        <w:numPr>
          <w:ilvl w:val="0"/>
          <w:numId w:val="31"/>
        </w:numPr>
        <w:rPr>
          <w:highlight w:val="yellow"/>
        </w:rPr>
      </w:pPr>
      <w:r w:rsidRPr="00E003A8">
        <w:rPr>
          <w:highlight w:val="yellow"/>
        </w:rPr>
        <w:t>Śląski Wojewódzki Konserwator Zabytków w Katowicach</w:t>
      </w:r>
    </w:p>
    <w:p w14:paraId="54719CEE" w14:textId="77777777" w:rsidR="00CB72FB" w:rsidRPr="00E003A8" w:rsidRDefault="00CB72FB" w:rsidP="003D07B0">
      <w:pPr>
        <w:pStyle w:val="Akapitzlist"/>
        <w:numPr>
          <w:ilvl w:val="0"/>
          <w:numId w:val="31"/>
        </w:numPr>
        <w:rPr>
          <w:highlight w:val="yellow"/>
        </w:rPr>
      </w:pPr>
      <w:r w:rsidRPr="00E003A8">
        <w:rPr>
          <w:highlight w:val="yellow"/>
        </w:rPr>
        <w:t>Regionalny Zarząd Gospodarki Wodnej w Gliwicach Państwowego Gospodarstwa Wodnego Wody Polskie</w:t>
      </w:r>
    </w:p>
    <w:p w14:paraId="259E47FB" w14:textId="77777777" w:rsidR="00CB72FB" w:rsidRPr="00E003A8" w:rsidRDefault="00CB72FB" w:rsidP="003D07B0">
      <w:pPr>
        <w:pStyle w:val="Akapitzlist"/>
        <w:numPr>
          <w:ilvl w:val="0"/>
          <w:numId w:val="31"/>
        </w:numPr>
        <w:rPr>
          <w:highlight w:val="yellow"/>
        </w:rPr>
      </w:pPr>
      <w:r w:rsidRPr="00E003A8">
        <w:rPr>
          <w:highlight w:val="yellow"/>
        </w:rPr>
        <w:t>Okręgowy Urząd Górniczy w Gliwicach</w:t>
      </w:r>
    </w:p>
    <w:p w14:paraId="443C22C7" w14:textId="2154011F" w:rsidR="00CB72FB" w:rsidRPr="00E003A8" w:rsidRDefault="00CB72FB" w:rsidP="003D07B0">
      <w:pPr>
        <w:pStyle w:val="Akapitzlist"/>
        <w:numPr>
          <w:ilvl w:val="0"/>
          <w:numId w:val="31"/>
        </w:numPr>
        <w:rPr>
          <w:highlight w:val="yellow"/>
        </w:rPr>
      </w:pPr>
      <w:r w:rsidRPr="00E003A8">
        <w:rPr>
          <w:highlight w:val="yellow"/>
        </w:rPr>
        <w:t xml:space="preserve">Organ administracji geologicznej (Starosta </w:t>
      </w:r>
      <w:r>
        <w:rPr>
          <w:highlight w:val="yellow"/>
        </w:rPr>
        <w:t>Lubliniecki</w:t>
      </w:r>
      <w:r w:rsidRPr="00E003A8">
        <w:rPr>
          <w:highlight w:val="yellow"/>
        </w:rPr>
        <w:t>/ Geolog Wojewódzki)</w:t>
      </w:r>
    </w:p>
    <w:p w14:paraId="520F07C8" w14:textId="77777777" w:rsidR="00CB72FB" w:rsidRPr="000A57B1" w:rsidRDefault="00CB72FB" w:rsidP="00CB72FB">
      <w:pPr>
        <w:pStyle w:val="Normalny0"/>
      </w:pPr>
      <w:r w:rsidRPr="000A57B1">
        <w:t>Wszystkie zgłoszone uwagi przez instytucje opiniujące zostały uwzględnione i opisane w Raporcie z  opiniowania projektu GPR.</w:t>
      </w:r>
    </w:p>
    <w:p w14:paraId="25AA552E" w14:textId="77777777" w:rsidR="00CB72FB" w:rsidRPr="000A57B1" w:rsidRDefault="00CB72FB" w:rsidP="00CB72FB">
      <w:pPr>
        <w:pStyle w:val="Normalny0"/>
      </w:pPr>
      <w:r w:rsidRPr="000A57B1">
        <w:t>Opisane powyżej działania świadczą o tym, że na etapie diagnozowania i programowania wykorzystano następujące formy partycypacji społecznej:</w:t>
      </w:r>
    </w:p>
    <w:p w14:paraId="1292912B" w14:textId="77777777" w:rsidR="00CB72FB" w:rsidRPr="000A57B1" w:rsidRDefault="00CB72FB" w:rsidP="003D07B0">
      <w:pPr>
        <w:pStyle w:val="Normalny0"/>
        <w:numPr>
          <w:ilvl w:val="0"/>
          <w:numId w:val="23"/>
        </w:numPr>
        <w:ind w:left="714" w:hanging="357"/>
        <w:contextualSpacing/>
      </w:pPr>
      <w:r w:rsidRPr="000A57B1">
        <w:t>Zbieranie uwag w formie elektronicznej i papierowej,</w:t>
      </w:r>
    </w:p>
    <w:p w14:paraId="1BD7CEBA" w14:textId="77777777" w:rsidR="00CB72FB" w:rsidRPr="000A57B1" w:rsidRDefault="00CB72FB" w:rsidP="003D07B0">
      <w:pPr>
        <w:pStyle w:val="Normalny0"/>
        <w:numPr>
          <w:ilvl w:val="0"/>
          <w:numId w:val="23"/>
        </w:numPr>
        <w:ind w:left="714" w:hanging="357"/>
        <w:contextualSpacing/>
      </w:pPr>
      <w:r w:rsidRPr="000A57B1">
        <w:t xml:space="preserve">Ankiety/formularze, </w:t>
      </w:r>
    </w:p>
    <w:p w14:paraId="41228093" w14:textId="77777777" w:rsidR="00CB72FB" w:rsidRPr="000A57B1" w:rsidRDefault="00CB72FB" w:rsidP="003D07B0">
      <w:pPr>
        <w:pStyle w:val="Normalny0"/>
        <w:numPr>
          <w:ilvl w:val="0"/>
          <w:numId w:val="23"/>
        </w:numPr>
        <w:ind w:left="714" w:hanging="357"/>
        <w:contextualSpacing/>
      </w:pPr>
      <w:r w:rsidRPr="000A57B1">
        <w:t xml:space="preserve">Warsztaty, </w:t>
      </w:r>
    </w:p>
    <w:p w14:paraId="63AB5A6C" w14:textId="77777777" w:rsidR="00CB72FB" w:rsidRPr="000A57B1" w:rsidRDefault="00CB72FB" w:rsidP="003D07B0">
      <w:pPr>
        <w:pStyle w:val="Normalny0"/>
        <w:numPr>
          <w:ilvl w:val="0"/>
          <w:numId w:val="23"/>
        </w:numPr>
        <w:ind w:left="714" w:hanging="357"/>
        <w:contextualSpacing/>
      </w:pPr>
      <w:r w:rsidRPr="000A57B1">
        <w:t>Spotkania,</w:t>
      </w:r>
    </w:p>
    <w:p w14:paraId="3FB8C4F7" w14:textId="77777777" w:rsidR="00CB72FB" w:rsidRPr="000A57B1" w:rsidRDefault="00CB72FB" w:rsidP="003D07B0">
      <w:pPr>
        <w:pStyle w:val="Normalny0"/>
        <w:numPr>
          <w:ilvl w:val="0"/>
          <w:numId w:val="23"/>
        </w:numPr>
        <w:ind w:left="714" w:hanging="357"/>
        <w:contextualSpacing/>
      </w:pPr>
      <w:r w:rsidRPr="000A57B1">
        <w:t>Wywiady.</w:t>
      </w:r>
    </w:p>
    <w:p w14:paraId="2E690881" w14:textId="77777777" w:rsidR="00CB72FB" w:rsidRPr="000A57B1" w:rsidRDefault="00CB72FB" w:rsidP="00CB72FB">
      <w:pPr>
        <w:pStyle w:val="Normalny0"/>
        <w:spacing w:before="240" w:after="0"/>
      </w:pPr>
      <w:r w:rsidRPr="000A57B1">
        <w:t>Aktywną partycypację na etapie diagnozowania i programowania umożliwiono:</w:t>
      </w:r>
    </w:p>
    <w:p w14:paraId="0E780F5D" w14:textId="77777777" w:rsidR="00CB72FB" w:rsidRPr="000A57B1" w:rsidRDefault="00CB72FB" w:rsidP="003D07B0">
      <w:pPr>
        <w:pStyle w:val="Normalny0"/>
        <w:numPr>
          <w:ilvl w:val="0"/>
          <w:numId w:val="24"/>
        </w:numPr>
        <w:ind w:left="714" w:hanging="357"/>
        <w:contextualSpacing/>
      </w:pPr>
      <w:r w:rsidRPr="000A57B1">
        <w:t xml:space="preserve">Mieszkańcom Gminy Ciasna, </w:t>
      </w:r>
    </w:p>
    <w:p w14:paraId="2EF215BD" w14:textId="77777777" w:rsidR="00CB72FB" w:rsidRPr="000A57B1" w:rsidRDefault="00CB72FB" w:rsidP="003D07B0">
      <w:pPr>
        <w:pStyle w:val="Normalny0"/>
        <w:numPr>
          <w:ilvl w:val="0"/>
          <w:numId w:val="24"/>
        </w:numPr>
        <w:ind w:left="714" w:hanging="357"/>
        <w:contextualSpacing/>
      </w:pPr>
      <w:r w:rsidRPr="000A57B1">
        <w:t>Przedstawicielom instytucji funkcjonujących na terenie Gminy Ciasna,</w:t>
      </w:r>
    </w:p>
    <w:p w14:paraId="1838BAEB" w14:textId="77777777" w:rsidR="00CB72FB" w:rsidRPr="000A57B1" w:rsidRDefault="00CB72FB" w:rsidP="003D07B0">
      <w:pPr>
        <w:pStyle w:val="Normalny0"/>
        <w:numPr>
          <w:ilvl w:val="0"/>
          <w:numId w:val="24"/>
        </w:numPr>
        <w:ind w:left="714" w:hanging="357"/>
        <w:contextualSpacing/>
      </w:pPr>
      <w:r w:rsidRPr="000A57B1">
        <w:t>Przedsiębiorcom z obszaru rewitalizacji na terenie Gminy Ciasna,</w:t>
      </w:r>
    </w:p>
    <w:p w14:paraId="5367993E" w14:textId="77777777" w:rsidR="00CB72FB" w:rsidRPr="000A57B1" w:rsidRDefault="00CB72FB" w:rsidP="003D07B0">
      <w:pPr>
        <w:pStyle w:val="Normalny0"/>
        <w:numPr>
          <w:ilvl w:val="0"/>
          <w:numId w:val="24"/>
        </w:numPr>
        <w:ind w:left="714" w:hanging="357"/>
        <w:contextualSpacing/>
      </w:pPr>
      <w:r w:rsidRPr="000A57B1">
        <w:t>Organizacjom pozarządowym działającym na terenie Gminy Ciasna,</w:t>
      </w:r>
    </w:p>
    <w:p w14:paraId="486ED17D" w14:textId="77777777" w:rsidR="00CB72FB" w:rsidRPr="000A57B1" w:rsidRDefault="00CB72FB" w:rsidP="003D07B0">
      <w:pPr>
        <w:pStyle w:val="Normalny0"/>
        <w:numPr>
          <w:ilvl w:val="0"/>
          <w:numId w:val="24"/>
        </w:numPr>
        <w:ind w:left="714" w:hanging="357"/>
        <w:contextualSpacing/>
      </w:pPr>
      <w:r w:rsidRPr="000A57B1">
        <w:t>Samorządowi gminnemu,</w:t>
      </w:r>
    </w:p>
    <w:p w14:paraId="5E678CD0" w14:textId="77777777" w:rsidR="00CB72FB" w:rsidRPr="000A57B1" w:rsidRDefault="00CB72FB" w:rsidP="003D07B0">
      <w:pPr>
        <w:pStyle w:val="Normalny0"/>
        <w:numPr>
          <w:ilvl w:val="0"/>
          <w:numId w:val="24"/>
        </w:numPr>
        <w:ind w:left="714" w:hanging="357"/>
        <w:contextualSpacing/>
      </w:pPr>
      <w:r w:rsidRPr="000A57B1">
        <w:t>Partnerom społeczno-gospodarczym,</w:t>
      </w:r>
    </w:p>
    <w:p w14:paraId="4591F0B0" w14:textId="77777777" w:rsidR="00CB72FB" w:rsidRPr="000A57B1" w:rsidRDefault="00CB72FB" w:rsidP="003D07B0">
      <w:pPr>
        <w:pStyle w:val="Normalny0"/>
        <w:numPr>
          <w:ilvl w:val="0"/>
          <w:numId w:val="24"/>
        </w:numPr>
        <w:ind w:left="714" w:hanging="357"/>
        <w:contextualSpacing/>
      </w:pPr>
      <w:r w:rsidRPr="000A57B1">
        <w:t xml:space="preserve">Podmiotom reprezentującym społeczeństwo obywatelskie, </w:t>
      </w:r>
    </w:p>
    <w:p w14:paraId="0ACB63B6" w14:textId="77777777" w:rsidR="00CB72FB" w:rsidRPr="000A57B1" w:rsidRDefault="00CB72FB" w:rsidP="003D07B0">
      <w:pPr>
        <w:pStyle w:val="Normalny0"/>
        <w:numPr>
          <w:ilvl w:val="0"/>
          <w:numId w:val="24"/>
        </w:numPr>
        <w:ind w:left="714" w:hanging="357"/>
        <w:contextualSpacing/>
      </w:pPr>
      <w:r w:rsidRPr="000A57B1">
        <w:t>Podmiotom działającym na rzecz ochrony środowiska,</w:t>
      </w:r>
    </w:p>
    <w:p w14:paraId="37BCF371" w14:textId="77777777" w:rsidR="00CB72FB" w:rsidRPr="000A57B1" w:rsidRDefault="00CB72FB" w:rsidP="003D07B0">
      <w:pPr>
        <w:pStyle w:val="Normalny0"/>
        <w:numPr>
          <w:ilvl w:val="0"/>
          <w:numId w:val="24"/>
        </w:numPr>
        <w:ind w:left="714" w:hanging="357"/>
        <w:contextualSpacing/>
      </w:pPr>
      <w:r w:rsidRPr="000A57B1">
        <w:t xml:space="preserve">Podmiotom odpowiedzialnym za promowanie włączenia społecznego, praw podstawowych, praw osób niepełnosprawnych, równości płci i niedyskryminacji, </w:t>
      </w:r>
    </w:p>
    <w:p w14:paraId="1E0FBF71" w14:textId="611CCEF4" w:rsidR="009A0815" w:rsidRDefault="00CB72FB" w:rsidP="003D07B0">
      <w:pPr>
        <w:pStyle w:val="Normalny0"/>
        <w:numPr>
          <w:ilvl w:val="0"/>
          <w:numId w:val="24"/>
        </w:numPr>
      </w:pPr>
      <w:r w:rsidRPr="000A57B1">
        <w:t>Pozostałym interesariuszom, np. przyszłym inwestorom, przyszłym mieszkańcom.</w:t>
      </w:r>
    </w:p>
    <w:p w14:paraId="293C5F5A" w14:textId="77777777" w:rsidR="009A0815" w:rsidRDefault="009A0815" w:rsidP="009A0815">
      <w:pPr>
        <w:pStyle w:val="Normalny0"/>
        <w:ind w:left="720"/>
      </w:pPr>
    </w:p>
    <w:p w14:paraId="65936FA6" w14:textId="77777777" w:rsidR="001A18F6" w:rsidRPr="001F39C1" w:rsidRDefault="001A18F6" w:rsidP="001A18F6">
      <w:pPr>
        <w:pStyle w:val="Nagwek2"/>
        <w:numPr>
          <w:ilvl w:val="1"/>
          <w:numId w:val="1"/>
        </w:numPr>
      </w:pPr>
      <w:bookmarkStart w:id="324" w:name="_Toc209281058"/>
      <w:r w:rsidRPr="001F39C1">
        <w:t>Partycypacja społeczna na etapie wdrażania i oceny realizacji programu</w:t>
      </w:r>
      <w:bookmarkEnd w:id="324"/>
    </w:p>
    <w:p w14:paraId="5F9AEF1C" w14:textId="77777777" w:rsidR="00CB72FB" w:rsidRPr="007B15B9" w:rsidRDefault="00CB72FB" w:rsidP="00CB72FB">
      <w:pPr>
        <w:pStyle w:val="Normalny0"/>
        <w:rPr>
          <w:rFonts w:eastAsia="Calibri"/>
        </w:rPr>
      </w:pPr>
      <w:r w:rsidRPr="007B15B9">
        <w:rPr>
          <w:rFonts w:eastAsia="Calibri"/>
        </w:rPr>
        <w:t xml:space="preserve">Za proces wdrażania Programu odpowiedzialny będzie Wójt Gminy </w:t>
      </w:r>
      <w:r>
        <w:t>Ciasna</w:t>
      </w:r>
      <w:r w:rsidRPr="007B15B9">
        <w:rPr>
          <w:rFonts w:eastAsia="Calibri"/>
        </w:rPr>
        <w:t xml:space="preserve"> oraz Pełnomocnik ds. rewitalizacji. Realizację Gminnego Programu Rewitalizacji w zakresie projektów realizowanych przez Gminę, powierza się Wójtowi Gminy </w:t>
      </w:r>
      <w:r>
        <w:t>Ciasna</w:t>
      </w:r>
      <w:r w:rsidRPr="007B15B9">
        <w:rPr>
          <w:rFonts w:eastAsia="Calibri"/>
        </w:rPr>
        <w:t>, który będzie</w:t>
      </w:r>
      <w:r>
        <w:rPr>
          <w:rFonts w:eastAsia="Calibri"/>
        </w:rPr>
        <w:t xml:space="preserve"> </w:t>
      </w:r>
      <w:r w:rsidRPr="007B15B9">
        <w:rPr>
          <w:rFonts w:eastAsia="Calibri"/>
        </w:rPr>
        <w:t>koordynował działania w tym zakresie. Z</w:t>
      </w:r>
      <w:r>
        <w:t> </w:t>
      </w:r>
      <w:r w:rsidRPr="007B15B9">
        <w:rPr>
          <w:rFonts w:eastAsia="Calibri"/>
        </w:rPr>
        <w:t xml:space="preserve"> kolei funkcję doradczą, opiniującą oraz monitorująca sprawował będzie Komitet Rewitalizacji.</w:t>
      </w:r>
    </w:p>
    <w:p w14:paraId="55D3E7DB" w14:textId="77777777" w:rsidR="00CB72FB" w:rsidRPr="007B15B9" w:rsidRDefault="00CB72FB" w:rsidP="00CB72FB">
      <w:pPr>
        <w:pStyle w:val="Normalny0"/>
        <w:rPr>
          <w:rFonts w:eastAsia="Calibri"/>
        </w:rPr>
      </w:pPr>
      <w:r w:rsidRPr="007B15B9">
        <w:rPr>
          <w:rFonts w:eastAsia="Calibri"/>
        </w:rPr>
        <w:t xml:space="preserve">Wdrażanie i ocena Gminnego Programu Rewitalizacji </w:t>
      </w:r>
      <w:r w:rsidRPr="00E003A8">
        <w:rPr>
          <w:rFonts w:eastAsia="Calibri"/>
        </w:rPr>
        <w:t>dla obszaru rewitalizacji Gminy Ciasna</w:t>
      </w:r>
      <w:r w:rsidRPr="007B15B9">
        <w:rPr>
          <w:rFonts w:eastAsia="Calibri"/>
        </w:rPr>
        <w:t>, będą miały w szerokim stopniu charakter partycypacyjny</w:t>
      </w:r>
      <w:r w:rsidRPr="007B15B9">
        <w:t>. W</w:t>
      </w:r>
      <w:r w:rsidRPr="007B15B9">
        <w:rPr>
          <w:rFonts w:eastAsia="Calibri"/>
        </w:rPr>
        <w:t xml:space="preserve"> proces wdrażania założeń GPR zaangażowane będą miedzy innymi niżej wymienione podmioty:</w:t>
      </w:r>
    </w:p>
    <w:p w14:paraId="3D728F81" w14:textId="77777777" w:rsidR="00CB72FB" w:rsidRPr="007B15B9" w:rsidRDefault="00CB72FB" w:rsidP="003D07B0">
      <w:pPr>
        <w:pStyle w:val="Normalny0"/>
        <w:numPr>
          <w:ilvl w:val="0"/>
          <w:numId w:val="24"/>
        </w:numPr>
        <w:ind w:left="714" w:hanging="357"/>
        <w:contextualSpacing/>
        <w:rPr>
          <w:rFonts w:eastAsia="Calibri"/>
        </w:rPr>
      </w:pPr>
      <w:r w:rsidRPr="007B15B9">
        <w:t>Pełnomocnik</w:t>
      </w:r>
      <w:r w:rsidRPr="007B15B9">
        <w:rPr>
          <w:rFonts w:eastAsia="Calibri"/>
        </w:rPr>
        <w:t xml:space="preserve"> Wójta ds. rewitalizacji</w:t>
      </w:r>
    </w:p>
    <w:p w14:paraId="6EF8249F" w14:textId="77777777" w:rsidR="00CB72FB" w:rsidRPr="007B15B9" w:rsidRDefault="00CB72FB" w:rsidP="003D07B0">
      <w:pPr>
        <w:pStyle w:val="Normalny0"/>
        <w:numPr>
          <w:ilvl w:val="0"/>
          <w:numId w:val="24"/>
        </w:numPr>
        <w:ind w:left="714" w:hanging="357"/>
        <w:contextualSpacing/>
        <w:rPr>
          <w:rFonts w:eastAsia="Calibri"/>
        </w:rPr>
      </w:pPr>
      <w:r w:rsidRPr="007B15B9">
        <w:rPr>
          <w:rFonts w:eastAsia="Calibri"/>
        </w:rPr>
        <w:t>Interesariusze procesu rewitalizacji, tacy jak:</w:t>
      </w:r>
    </w:p>
    <w:p w14:paraId="40A1E305" w14:textId="77777777" w:rsidR="00CB72FB" w:rsidRPr="007B15B9" w:rsidRDefault="00CB72FB" w:rsidP="003D07B0">
      <w:pPr>
        <w:pStyle w:val="Normalny0"/>
        <w:numPr>
          <w:ilvl w:val="1"/>
          <w:numId w:val="24"/>
        </w:numPr>
        <w:contextualSpacing/>
        <w:rPr>
          <w:rFonts w:eastAsia="Calibri"/>
        </w:rPr>
      </w:pPr>
      <w:r w:rsidRPr="007B15B9">
        <w:rPr>
          <w:rFonts w:eastAsia="Calibri"/>
        </w:rPr>
        <w:t>mieszkańcy obszaru rewitalizacji i całej gminy,</w:t>
      </w:r>
    </w:p>
    <w:p w14:paraId="1D8F0904" w14:textId="77777777" w:rsidR="00CB72FB" w:rsidRPr="007B15B9" w:rsidRDefault="00CB72FB" w:rsidP="003D07B0">
      <w:pPr>
        <w:pStyle w:val="Normalny0"/>
        <w:numPr>
          <w:ilvl w:val="1"/>
          <w:numId w:val="24"/>
        </w:numPr>
        <w:contextualSpacing/>
        <w:rPr>
          <w:rFonts w:eastAsia="Calibri"/>
        </w:rPr>
      </w:pPr>
      <w:r w:rsidRPr="007B15B9">
        <w:rPr>
          <w:rFonts w:eastAsia="Calibri"/>
        </w:rPr>
        <w:t>przedsiębiorcy,</w:t>
      </w:r>
    </w:p>
    <w:p w14:paraId="13599BE6" w14:textId="77777777" w:rsidR="00CB72FB" w:rsidRPr="007B15B9" w:rsidRDefault="00CB72FB" w:rsidP="003D07B0">
      <w:pPr>
        <w:pStyle w:val="Normalny0"/>
        <w:numPr>
          <w:ilvl w:val="1"/>
          <w:numId w:val="24"/>
        </w:numPr>
        <w:contextualSpacing/>
        <w:rPr>
          <w:rFonts w:eastAsia="Calibri"/>
        </w:rPr>
      </w:pPr>
      <w:r w:rsidRPr="007B15B9">
        <w:rPr>
          <w:rFonts w:eastAsia="Calibri"/>
        </w:rPr>
        <w:t>instytucje kulturowe i edukacyjne,</w:t>
      </w:r>
    </w:p>
    <w:p w14:paraId="6FBE77EE" w14:textId="77777777" w:rsidR="00CB72FB" w:rsidRPr="007B15B9" w:rsidRDefault="00CB72FB" w:rsidP="003D07B0">
      <w:pPr>
        <w:pStyle w:val="Normalny0"/>
        <w:numPr>
          <w:ilvl w:val="1"/>
          <w:numId w:val="24"/>
        </w:numPr>
        <w:contextualSpacing/>
        <w:rPr>
          <w:rFonts w:eastAsia="Calibri"/>
        </w:rPr>
      </w:pPr>
      <w:r w:rsidRPr="007B15B9">
        <w:rPr>
          <w:rFonts w:eastAsia="Calibri"/>
        </w:rPr>
        <w:t>organizacje pozarządowe,</w:t>
      </w:r>
    </w:p>
    <w:p w14:paraId="790BDA32" w14:textId="77777777" w:rsidR="00CB72FB" w:rsidRPr="007B15B9" w:rsidRDefault="00CB72FB" w:rsidP="003D07B0">
      <w:pPr>
        <w:pStyle w:val="Normalny0"/>
        <w:numPr>
          <w:ilvl w:val="1"/>
          <w:numId w:val="24"/>
        </w:numPr>
        <w:contextualSpacing/>
        <w:rPr>
          <w:rFonts w:eastAsia="Calibri"/>
        </w:rPr>
      </w:pPr>
      <w:r w:rsidRPr="007B15B9">
        <w:rPr>
          <w:rFonts w:eastAsia="Calibri"/>
        </w:rPr>
        <w:t>media lokalne.</w:t>
      </w:r>
    </w:p>
    <w:p w14:paraId="56BEB037" w14:textId="77777777" w:rsidR="00CB72FB" w:rsidRPr="007B15B9" w:rsidRDefault="00CB72FB" w:rsidP="00CB72FB">
      <w:pPr>
        <w:pStyle w:val="Normalny0"/>
        <w:contextualSpacing/>
        <w:rPr>
          <w:rFonts w:eastAsia="Calibri"/>
        </w:rPr>
      </w:pPr>
      <w:r w:rsidRPr="007B15B9">
        <w:rPr>
          <w:rFonts w:eastAsia="Calibri"/>
        </w:rPr>
        <w:t>Wskazane powyżej podmioty w ramach procesu wdrażania i monitorowania GPR pełnić będą następujące, odnoszące się do poszczególnych poziomów zarządzania dokumentem, funkcje:</w:t>
      </w:r>
    </w:p>
    <w:p w14:paraId="6C7B1827" w14:textId="77777777" w:rsidR="00CB72FB" w:rsidRPr="007B15B9" w:rsidRDefault="00CB72FB" w:rsidP="003D07B0">
      <w:pPr>
        <w:pStyle w:val="Normalny0"/>
        <w:numPr>
          <w:ilvl w:val="0"/>
          <w:numId w:val="24"/>
        </w:numPr>
        <w:ind w:left="714" w:hanging="357"/>
        <w:contextualSpacing/>
        <w:rPr>
          <w:rFonts w:eastAsia="Calibri"/>
        </w:rPr>
      </w:pPr>
      <w:r w:rsidRPr="007B15B9">
        <w:rPr>
          <w:rFonts w:eastAsia="Calibri"/>
        </w:rPr>
        <w:t>przekazywać informacje nt. realizowanych zadań wpisujących się w założenia GPR oraz statystyki i dane pomocne w procesie monitorowania wskaźników dla Programu;</w:t>
      </w:r>
    </w:p>
    <w:p w14:paraId="495A78C5" w14:textId="77777777" w:rsidR="00CB72FB" w:rsidRPr="007B15B9" w:rsidRDefault="00CB72FB" w:rsidP="003D07B0">
      <w:pPr>
        <w:pStyle w:val="Normalny0"/>
        <w:numPr>
          <w:ilvl w:val="0"/>
          <w:numId w:val="24"/>
        </w:numPr>
        <w:ind w:left="714" w:hanging="357"/>
        <w:contextualSpacing/>
        <w:rPr>
          <w:rFonts w:eastAsia="Calibri"/>
        </w:rPr>
      </w:pPr>
      <w:r w:rsidRPr="007B15B9">
        <w:rPr>
          <w:rFonts w:eastAsia="Calibri"/>
        </w:rPr>
        <w:t>zgłaszać wnioski dotyczące zmian w GPR;</w:t>
      </w:r>
    </w:p>
    <w:p w14:paraId="2ED7E6EC" w14:textId="77777777" w:rsidR="00CB72FB" w:rsidRPr="007B15B9" w:rsidRDefault="00CB72FB" w:rsidP="003D07B0">
      <w:pPr>
        <w:pStyle w:val="Normalny0"/>
        <w:numPr>
          <w:ilvl w:val="0"/>
          <w:numId w:val="24"/>
        </w:numPr>
        <w:ind w:left="714" w:hanging="357"/>
        <w:contextualSpacing/>
        <w:rPr>
          <w:rFonts w:eastAsia="Calibri"/>
        </w:rPr>
      </w:pPr>
      <w:r w:rsidRPr="007B15B9">
        <w:rPr>
          <w:rFonts w:eastAsia="Calibri"/>
        </w:rPr>
        <w:t>zgłaszać propozycje projektów rewitalizacyjnych;</w:t>
      </w:r>
    </w:p>
    <w:p w14:paraId="2BC2BEE8" w14:textId="77777777" w:rsidR="00CB72FB" w:rsidRPr="007B15B9" w:rsidRDefault="00CB72FB" w:rsidP="003D07B0">
      <w:pPr>
        <w:pStyle w:val="Normalny0"/>
        <w:numPr>
          <w:ilvl w:val="0"/>
          <w:numId w:val="24"/>
        </w:numPr>
        <w:ind w:left="714" w:hanging="357"/>
        <w:contextualSpacing/>
        <w:rPr>
          <w:rFonts w:eastAsia="Calibri"/>
        </w:rPr>
      </w:pPr>
      <w:r w:rsidRPr="007B15B9">
        <w:rPr>
          <w:rFonts w:eastAsia="Calibri"/>
        </w:rPr>
        <w:t>aktywnie, zgodnie z posiadanymi kompetencjami włączać się w realizację zadań wpisujących się w GPR;</w:t>
      </w:r>
    </w:p>
    <w:p w14:paraId="69229595" w14:textId="77777777" w:rsidR="00CB72FB" w:rsidRPr="007B15B9" w:rsidRDefault="00CB72FB" w:rsidP="003D07B0">
      <w:pPr>
        <w:pStyle w:val="Normalny0"/>
        <w:numPr>
          <w:ilvl w:val="0"/>
          <w:numId w:val="24"/>
        </w:numPr>
        <w:ind w:left="714" w:hanging="357"/>
        <w:contextualSpacing/>
        <w:rPr>
          <w:rFonts w:eastAsia="Calibri"/>
        </w:rPr>
      </w:pPr>
      <w:r w:rsidRPr="007B15B9">
        <w:rPr>
          <w:rFonts w:eastAsia="Calibri"/>
        </w:rPr>
        <w:t>zgłaszać Pełnomocnikowi ds. rewitalizacji pojawienie się trudności lub dodatkowych potrzeb związanych z wdrażanymi zadaniami uwzględnionymi w GPR.</w:t>
      </w:r>
    </w:p>
    <w:p w14:paraId="6ED16405" w14:textId="77777777" w:rsidR="00CB72FB" w:rsidRPr="007B15B9" w:rsidRDefault="00CB72FB" w:rsidP="00CB72FB">
      <w:pPr>
        <w:pStyle w:val="Normalny0"/>
        <w:spacing w:before="240"/>
        <w:rPr>
          <w:rFonts w:eastAsia="Calibri"/>
        </w:rPr>
      </w:pPr>
      <w:r w:rsidRPr="007B15B9">
        <w:rPr>
          <w:rFonts w:eastAsia="Calibri"/>
        </w:rPr>
        <w:t xml:space="preserve">Wdrażanie Gminnego Programu Rewitalizacji </w:t>
      </w:r>
      <w:r w:rsidRPr="00E003A8">
        <w:rPr>
          <w:rFonts w:eastAsia="Calibri"/>
        </w:rPr>
        <w:t>dla obszaru rewitalizacji Gminy Ciasna</w:t>
      </w:r>
      <w:r w:rsidRPr="007B15B9">
        <w:rPr>
          <w:rFonts w:eastAsia="Calibri"/>
        </w:rPr>
        <w:t xml:space="preserve">, będzie miało charakter partycypacyjny ze względu na fakt, iż część planowanych przedsięwzięć rewitalizacyjnych będzie realizowana przez inne podmioty społeczne, które miały możliwość zgłoszenia projektów do GPR. </w:t>
      </w:r>
    </w:p>
    <w:p w14:paraId="71F70D6C" w14:textId="74BEA83B" w:rsidR="00CB72FB" w:rsidRPr="00AC529C" w:rsidRDefault="00CB72FB" w:rsidP="00CB72FB">
      <w:pPr>
        <w:pStyle w:val="Normalny0"/>
        <w:rPr>
          <w:rFonts w:eastAsia="Calibri"/>
        </w:rPr>
      </w:pPr>
      <w:r w:rsidRPr="00AC529C">
        <w:rPr>
          <w:rFonts w:eastAsia="Calibri"/>
        </w:rPr>
        <w:t>Przejawem partycypacji społecznej na etapie wdrażania Programu będzie również udział zainteresowanych partnerów społeczno-gospodarczych, podmiotów reprezentujących społeczeństwo obywatelskie, działających na rzecz ochrony środowiska oraz odpowiedzialnych za promowanie włączenia społecznego, praw podstawowych, praw osób niepełnosprawnych, równości płci i</w:t>
      </w:r>
      <w:r w:rsidRPr="00AC529C">
        <w:t> </w:t>
      </w:r>
      <w:r w:rsidRPr="00AC529C">
        <w:rPr>
          <w:rFonts w:eastAsia="Calibri"/>
        </w:rPr>
        <w:t xml:space="preserve"> niedyskryminacji, mieszkańców, przedsiębiorców, organizacji pozarządowych, wspólnot mieszkaniowych i innych zainteresowanych osób w realizację poszczególnych przedsięwzięć rewitalizacyjnych. Przykładowo projekty mające na celu budowę i modernizację infrastruktury będą odbywały się wspólnie z jednostkami, które będą odbiorcami poszczególnych działań (mieszkańcy, w</w:t>
      </w:r>
      <w:r>
        <w:rPr>
          <w:rFonts w:eastAsia="Calibri"/>
        </w:rPr>
        <w:t> </w:t>
      </w:r>
      <w:r w:rsidRPr="00AC529C">
        <w:rPr>
          <w:rFonts w:eastAsia="Calibri"/>
        </w:rPr>
        <w:t>tym młodzież i seniorzy, organizacje pozarządowe). Pozwoli to również na lepsze dostosowanie tych przestrzeni do potrzeb interesariuszy i bardziej efektywne wykorzystanie środków. Takie działania wpłyną również na zwiększenie poczucia współodpowiedzialności, przynależności do miejsca zamieszkania i dbania o wspólną przestrzeń oraz zintegrują społeczność bez względu na wiek czy status społeczny.</w:t>
      </w:r>
    </w:p>
    <w:p w14:paraId="2DCAE0F2" w14:textId="77777777" w:rsidR="00CB72FB" w:rsidRPr="00320C3B" w:rsidRDefault="00CB72FB" w:rsidP="00CB72FB">
      <w:pPr>
        <w:pStyle w:val="Normalny0"/>
        <w:rPr>
          <w:rFonts w:eastAsia="Calibri"/>
        </w:rPr>
      </w:pPr>
      <w:r w:rsidRPr="00320C3B">
        <w:rPr>
          <w:rFonts w:eastAsia="Calibri"/>
        </w:rPr>
        <w:t xml:space="preserve">Wszelkie informacje o prowadzonych działaniach rewitalizacyjnych będą przekazywane interesariuszom we wszelkich możliwych formach, zakładających dotarcie do wszystkich mieszkańców, bez względu na wiek, status społeczny, poglądy czy stopień i rodzaj niepełnosprawności. </w:t>
      </w:r>
    </w:p>
    <w:p w14:paraId="5B246F5E" w14:textId="77777777" w:rsidR="00CB72FB" w:rsidRPr="00320C3B" w:rsidRDefault="00CB72FB" w:rsidP="00CB72FB">
      <w:pPr>
        <w:pStyle w:val="Normalny0"/>
        <w:rPr>
          <w:rFonts w:eastAsia="Calibri"/>
        </w:rPr>
      </w:pPr>
      <w:r w:rsidRPr="00320C3B">
        <w:rPr>
          <w:rFonts w:eastAsia="Calibri"/>
        </w:rPr>
        <w:t>Partnerzy społeczno-gospodarczy, podmioty realizujące społeczeństwo obywatelskie, działające na rzecz ochrony środowiska oraz odpowiedzialne za promowanie włączenia społecznego, praw podstawowych, praw osób niepełnosprawnych, równości płci i niedyskryminacji będą zapraszane do współpracy na każdym z etapów prac oraz będą włączone w realizację Programu w sposób opisany w</w:t>
      </w:r>
      <w:r w:rsidRPr="00320C3B">
        <w:t> </w:t>
      </w:r>
      <w:r w:rsidRPr="00320C3B">
        <w:rPr>
          <w:rFonts w:eastAsia="Calibri"/>
        </w:rPr>
        <w:t xml:space="preserve"> niniejszym rozdziale. Należy jednak zaznaczyć, ze na terenie Gminy Ciasna nie funkcjonuje wiele tego typu organizacji.</w:t>
      </w:r>
    </w:p>
    <w:p w14:paraId="1FD13F9E" w14:textId="77777777" w:rsidR="00CB72FB" w:rsidRPr="00320C3B" w:rsidRDefault="00CB72FB" w:rsidP="00CB72FB">
      <w:pPr>
        <w:pStyle w:val="Normalny0"/>
        <w:rPr>
          <w:rFonts w:eastAsia="Calibri"/>
        </w:rPr>
      </w:pPr>
      <w:r w:rsidRPr="00320C3B">
        <w:rPr>
          <w:rFonts w:eastAsia="Calibri"/>
        </w:rPr>
        <w:t>Warto podkreślić, że dodatkowa forma partycypacji społecznej wystąpiła również na etapie wyznaczania składu oraz zasad działania Komitetu Rewitalizacji, dla którego przeprowadzone były również konsultacje społeczne, w trybie przewidzianym w ustawie o rewitalizacji. Kolejnym etapem będzie powołanie Komitetu Rewitalizacji, zgodnie z przyjętym Regulaminem. Wśród członków Komitetu Rewitalizacji będą się mogli znaleźć:</w:t>
      </w:r>
    </w:p>
    <w:p w14:paraId="39825B67" w14:textId="77777777" w:rsidR="00CB72FB" w:rsidRPr="00320C3B" w:rsidRDefault="00CB72FB" w:rsidP="003D07B0">
      <w:pPr>
        <w:pStyle w:val="Normalny0"/>
        <w:numPr>
          <w:ilvl w:val="0"/>
          <w:numId w:val="25"/>
        </w:numPr>
        <w:spacing w:after="0"/>
        <w:rPr>
          <w:rFonts w:eastAsia="Calibri"/>
        </w:rPr>
      </w:pPr>
      <w:r w:rsidRPr="00320C3B">
        <w:rPr>
          <w:rFonts w:eastAsia="Calibri"/>
        </w:rPr>
        <w:t xml:space="preserve">Przedstawiciele mieszkańców obszaru rewitalizacji, </w:t>
      </w:r>
    </w:p>
    <w:p w14:paraId="58F95170" w14:textId="77777777" w:rsidR="00CB72FB" w:rsidRPr="00320C3B" w:rsidRDefault="00CB72FB" w:rsidP="003D07B0">
      <w:pPr>
        <w:pStyle w:val="Normalny0"/>
        <w:numPr>
          <w:ilvl w:val="0"/>
          <w:numId w:val="25"/>
        </w:numPr>
        <w:ind w:left="714" w:hanging="357"/>
        <w:contextualSpacing/>
        <w:rPr>
          <w:rFonts w:eastAsia="Calibri"/>
        </w:rPr>
      </w:pPr>
      <w:r w:rsidRPr="00320C3B">
        <w:rPr>
          <w:rFonts w:eastAsia="Calibri"/>
        </w:rPr>
        <w:t>Przedstawiciele mieszkańców spoza obszaru rewitalizacji</w:t>
      </w:r>
    </w:p>
    <w:p w14:paraId="6FB6196A" w14:textId="77777777" w:rsidR="00CB72FB" w:rsidRPr="00320C3B" w:rsidRDefault="00CB72FB" w:rsidP="003D07B0">
      <w:pPr>
        <w:pStyle w:val="Normalny0"/>
        <w:numPr>
          <w:ilvl w:val="0"/>
          <w:numId w:val="25"/>
        </w:numPr>
        <w:ind w:left="714" w:hanging="357"/>
        <w:contextualSpacing/>
        <w:rPr>
          <w:rFonts w:eastAsia="Calibri"/>
        </w:rPr>
      </w:pPr>
      <w:r w:rsidRPr="00320C3B">
        <w:rPr>
          <w:rFonts w:eastAsia="Calibri"/>
        </w:rPr>
        <w:t>Przedstawiciele podmiotów prowadzących lub zamierzających prowadzić na obszarze rewitalizacji działalność społeczną, w tym organizacji pozarządowych i grup nieformalnych, wskazanych przez organy uprawnione do reprezentowania tych podmiotów</w:t>
      </w:r>
    </w:p>
    <w:p w14:paraId="37F9EEA5" w14:textId="77777777" w:rsidR="00CB72FB" w:rsidRPr="00320C3B" w:rsidRDefault="00CB72FB" w:rsidP="003D07B0">
      <w:pPr>
        <w:pStyle w:val="Normalny0"/>
        <w:numPr>
          <w:ilvl w:val="0"/>
          <w:numId w:val="25"/>
        </w:numPr>
        <w:ind w:left="714" w:hanging="357"/>
        <w:contextualSpacing/>
        <w:rPr>
          <w:rFonts w:eastAsia="Calibri"/>
        </w:rPr>
      </w:pPr>
      <w:r w:rsidRPr="00320C3B">
        <w:rPr>
          <w:rFonts w:eastAsia="Calibri"/>
        </w:rPr>
        <w:t>Przedstawiciele podmiotów prowadzących lub zamierzających prowadzić na obszarze rewitalizacji działalność gospodarczą, lub przedstawicieli właścicieli, użytkowników wieczystych nieruchomości i podmiotów zarządzających nieruchomościami znajdującymi się na obszarze rewitalizacji, w tym spółdzielni mieszkaniowych, wspólnot mieszkaniowych, społecznych inicjatyw mieszkaniowych, towarzystw budownictwa społecznego oraz członków kooperatywy mieszkaniowej współdziałający w celu realizacji na obszarze rewitalizacji inwestycji mieszkaniowej w rozumieniu art. 2 ust. 1 ustawy z dnia 4 listopada 2022 o</w:t>
      </w:r>
      <w:r w:rsidRPr="00320C3B">
        <w:t> </w:t>
      </w:r>
      <w:r w:rsidRPr="00320C3B">
        <w:rPr>
          <w:rFonts w:eastAsia="Calibri"/>
        </w:rPr>
        <w:t xml:space="preserve"> kooperatywach mieszkaniowych oraz zasadach zbywania nieruchomości należących do gminnego zasobu nieruchomości w celu wsparcia realizacji inwestycji mieszkaniowych, wskazanych przez organy uprawnione do reprezentowania tych podmiotów, wyłonionych w</w:t>
      </w:r>
      <w:r w:rsidRPr="00320C3B">
        <w:t> </w:t>
      </w:r>
      <w:r w:rsidRPr="00320C3B">
        <w:rPr>
          <w:rFonts w:eastAsia="Calibri"/>
        </w:rPr>
        <w:t xml:space="preserve"> drodze otwartego naboru, </w:t>
      </w:r>
    </w:p>
    <w:p w14:paraId="0A450271" w14:textId="77777777" w:rsidR="00CB72FB" w:rsidRPr="00320C3B" w:rsidRDefault="00CB72FB" w:rsidP="003D07B0">
      <w:pPr>
        <w:pStyle w:val="Normalny0"/>
        <w:numPr>
          <w:ilvl w:val="0"/>
          <w:numId w:val="25"/>
        </w:numPr>
        <w:rPr>
          <w:rFonts w:eastAsia="Calibri"/>
        </w:rPr>
      </w:pPr>
      <w:r w:rsidRPr="00320C3B">
        <w:rPr>
          <w:rFonts w:eastAsia="Calibri"/>
        </w:rPr>
        <w:t xml:space="preserve">Przedstawiciele Urzędu Gminy Ciasna, jednostek organizacyjnych lub spółek komunalnych, w szczególności eksperci w zakresie problematyki społecznej, gospodarczej, środowiskowej, przestrzenno-funkcjonalnej i technicznej. </w:t>
      </w:r>
    </w:p>
    <w:p w14:paraId="11AA71EA" w14:textId="147B5C01" w:rsidR="00BA1337" w:rsidRPr="001F39C1" w:rsidRDefault="00CB72FB" w:rsidP="00CB72FB">
      <w:pPr>
        <w:pStyle w:val="Normalny0"/>
        <w:rPr>
          <w:rFonts w:eastAsia="Calibri"/>
        </w:rPr>
      </w:pPr>
      <w:r w:rsidRPr="00320C3B">
        <w:rPr>
          <w:rFonts w:eastAsia="Calibri"/>
        </w:rPr>
        <w:t>Na poniższej grafice przedstawiono proces powoływania Komitetu Rewitalizacji.</w:t>
      </w:r>
    </w:p>
    <w:p w14:paraId="52E0E1D1" w14:textId="47F4DB74" w:rsidR="00BA1337" w:rsidRPr="001F39C1" w:rsidRDefault="00BA1337" w:rsidP="00BA1337">
      <w:pPr>
        <w:pStyle w:val="Legenda"/>
        <w:rPr>
          <w:rFonts w:eastAsia="Calibri"/>
        </w:rPr>
      </w:pPr>
      <w:bookmarkStart w:id="325" w:name="_Toc209278517"/>
      <w:r w:rsidRPr="001F39C1">
        <w:t xml:space="preserve">Rysunek </w:t>
      </w:r>
      <w:fldSimple w:instr=" SEQ Rysunek \* ARABIC ">
        <w:r w:rsidR="008C28EA">
          <w:rPr>
            <w:noProof/>
          </w:rPr>
          <w:t>7</w:t>
        </w:r>
      </w:fldSimple>
      <w:r w:rsidRPr="001F39C1">
        <w:t>. Proces powoływania Komitetu Rewitalizacji</w:t>
      </w:r>
      <w:bookmarkEnd w:id="325"/>
      <w:r w:rsidRPr="001F39C1">
        <w:t xml:space="preserve"> </w:t>
      </w:r>
    </w:p>
    <w:p w14:paraId="1843F787" w14:textId="77777777" w:rsidR="00BA1337" w:rsidRPr="001F39C1" w:rsidRDefault="00BA1337" w:rsidP="00BA1337">
      <w:pPr>
        <w:pStyle w:val="Normalny0"/>
        <w:rPr>
          <w:rFonts w:eastAsia="Calibri"/>
        </w:rPr>
      </w:pPr>
      <w:r w:rsidRPr="001F39C1">
        <w:rPr>
          <w:rFonts w:eastAsia="Calibri"/>
          <w:noProof/>
          <w:lang w:eastAsia="pl-PL"/>
        </w:rPr>
        <w:drawing>
          <wp:inline distT="0" distB="0" distL="0" distR="0" wp14:anchorId="606A7F39" wp14:editId="20000F85">
            <wp:extent cx="5486400" cy="2091193"/>
            <wp:effectExtent l="0" t="19050" r="38100" b="4254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27BBF67" w14:textId="77777777" w:rsidR="00BA1337" w:rsidRPr="001F39C1" w:rsidRDefault="00BA1337" w:rsidP="00BA1337">
      <w:pPr>
        <w:pStyle w:val="Normalny0"/>
        <w:rPr>
          <w:rFonts w:eastAsia="Calibri"/>
        </w:rPr>
      </w:pPr>
      <w:r w:rsidRPr="001F39C1">
        <w:rPr>
          <w:rFonts w:eastAsia="Calibri"/>
        </w:rPr>
        <w:t>Źródło: Opracowanie własne</w:t>
      </w:r>
    </w:p>
    <w:p w14:paraId="0700762D" w14:textId="77777777" w:rsidR="00CB72FB" w:rsidRPr="001F39C1" w:rsidRDefault="00CB72FB" w:rsidP="00CB72FB">
      <w:pPr>
        <w:pStyle w:val="Normalny0"/>
        <w:rPr>
          <w:rFonts w:eastAsia="Calibri"/>
        </w:rPr>
      </w:pPr>
      <w:r w:rsidRPr="001F39C1">
        <w:rPr>
          <w:rFonts w:eastAsia="Calibri"/>
        </w:rPr>
        <w:t>Podsumowując, włączanie mieszkańców, przedsiębiorców i innych podmiotów i grup aktywnych na terenie gminy w proces wdrażania GPR będzie zapewnione poprzez:</w:t>
      </w:r>
    </w:p>
    <w:p w14:paraId="37C242DD" w14:textId="77777777" w:rsidR="00CB72FB" w:rsidRPr="001F39C1" w:rsidRDefault="00CB72FB" w:rsidP="00CB72FB">
      <w:pPr>
        <w:pStyle w:val="Normalny0"/>
        <w:numPr>
          <w:ilvl w:val="0"/>
          <w:numId w:val="3"/>
        </w:numPr>
        <w:ind w:left="714" w:hanging="357"/>
        <w:contextualSpacing/>
        <w:rPr>
          <w:rFonts w:eastAsia="Calibri"/>
        </w:rPr>
      </w:pPr>
      <w:r w:rsidRPr="001F39C1">
        <w:rPr>
          <w:rFonts w:eastAsia="Calibri"/>
        </w:rPr>
        <w:t>realizację przedsięwzięć rewitalizacyjnych przez sektor społeczny i/lub prywatny,</w:t>
      </w:r>
    </w:p>
    <w:p w14:paraId="328BD9B3" w14:textId="77777777" w:rsidR="00CB72FB" w:rsidRPr="001F39C1" w:rsidRDefault="00CB72FB" w:rsidP="00CB72FB">
      <w:pPr>
        <w:pStyle w:val="Normalny0"/>
        <w:numPr>
          <w:ilvl w:val="0"/>
          <w:numId w:val="3"/>
        </w:numPr>
        <w:ind w:left="714" w:hanging="357"/>
        <w:contextualSpacing/>
        <w:rPr>
          <w:rFonts w:eastAsia="Calibri"/>
        </w:rPr>
      </w:pPr>
      <w:r w:rsidRPr="001F39C1">
        <w:rPr>
          <w:rFonts w:eastAsia="Calibri"/>
        </w:rPr>
        <w:t>funkcjonowanie Komitetu Rewitalizacji o reprezentatywnym składzie, który będzie organizacyjnym łącznikiem między organami Gminy, a pozostałymi interesariuszami rewitalizacji,</w:t>
      </w:r>
    </w:p>
    <w:p w14:paraId="3A2B7175" w14:textId="77777777" w:rsidR="00CB72FB" w:rsidRPr="001F39C1" w:rsidRDefault="00CB72FB" w:rsidP="00CB72FB">
      <w:pPr>
        <w:pStyle w:val="Normalny0"/>
        <w:numPr>
          <w:ilvl w:val="0"/>
          <w:numId w:val="3"/>
        </w:numPr>
        <w:ind w:left="714" w:hanging="357"/>
        <w:contextualSpacing/>
        <w:rPr>
          <w:rFonts w:eastAsia="Calibri"/>
        </w:rPr>
      </w:pPr>
      <w:r w:rsidRPr="001F39C1">
        <w:rPr>
          <w:rFonts w:eastAsia="Calibri"/>
        </w:rPr>
        <w:t>organizację konsultacji społecznych w ważnych kwestiach dotyczących wdrażania GPR (np. w</w:t>
      </w:r>
      <w:r>
        <w:t> </w:t>
      </w:r>
      <w:r w:rsidRPr="001F39C1">
        <w:rPr>
          <w:rFonts w:eastAsia="Calibri"/>
        </w:rPr>
        <w:t xml:space="preserve"> sytuacji aktualizacji/modyfikacji programu),</w:t>
      </w:r>
    </w:p>
    <w:p w14:paraId="2FAC6FA5" w14:textId="77777777" w:rsidR="00CB72FB" w:rsidRPr="001F39C1" w:rsidRDefault="00CB72FB" w:rsidP="00CB72FB">
      <w:pPr>
        <w:pStyle w:val="Normalny0"/>
        <w:numPr>
          <w:ilvl w:val="0"/>
          <w:numId w:val="3"/>
        </w:numPr>
        <w:ind w:left="714" w:hanging="357"/>
        <w:contextualSpacing/>
        <w:rPr>
          <w:rFonts w:eastAsia="Calibri"/>
        </w:rPr>
      </w:pPr>
      <w:r w:rsidRPr="001F39C1">
        <w:rPr>
          <w:rFonts w:eastAsia="Calibri"/>
        </w:rPr>
        <w:t>wsparcie zawiązywania partnerstwa projektowego integrującego sektory,</w:t>
      </w:r>
    </w:p>
    <w:p w14:paraId="0543D421" w14:textId="77777777" w:rsidR="00CB72FB" w:rsidRPr="001F39C1" w:rsidRDefault="00CB72FB" w:rsidP="00CB72FB">
      <w:pPr>
        <w:pStyle w:val="Normalny0"/>
        <w:numPr>
          <w:ilvl w:val="0"/>
          <w:numId w:val="3"/>
        </w:numPr>
        <w:ind w:left="714" w:hanging="357"/>
        <w:contextualSpacing/>
        <w:rPr>
          <w:rFonts w:eastAsia="Calibri"/>
        </w:rPr>
      </w:pPr>
      <w:r w:rsidRPr="001F39C1">
        <w:rPr>
          <w:rFonts w:eastAsia="Calibri"/>
        </w:rPr>
        <w:t>prowadzenie aktywnej polityki informacyjnej promującej potencjalne źródła finansowania rewitalizacji oraz efektów podejmowanych działań rewitalizacyjnych,</w:t>
      </w:r>
    </w:p>
    <w:p w14:paraId="162D9888" w14:textId="77777777" w:rsidR="00CB72FB" w:rsidRPr="001F39C1" w:rsidRDefault="00CB72FB" w:rsidP="00CB72FB">
      <w:pPr>
        <w:pStyle w:val="Normalny0"/>
        <w:numPr>
          <w:ilvl w:val="0"/>
          <w:numId w:val="3"/>
        </w:numPr>
        <w:ind w:left="714" w:hanging="357"/>
        <w:rPr>
          <w:rFonts w:eastAsia="Calibri"/>
        </w:rPr>
      </w:pPr>
      <w:r w:rsidRPr="001F39C1">
        <w:rPr>
          <w:rFonts w:eastAsia="Calibri"/>
        </w:rPr>
        <w:t>aktywizację sektora społecznego poprzez ujęcie rewitalizacji w rocznych programach współpracy z organizacjami pozarządowymi.</w:t>
      </w:r>
    </w:p>
    <w:p w14:paraId="54223589" w14:textId="6E416921" w:rsidR="00E024DA" w:rsidRPr="001F39C1" w:rsidRDefault="00CB72FB" w:rsidP="00CB72FB">
      <w:pPr>
        <w:pStyle w:val="Normalny0"/>
        <w:rPr>
          <w:rFonts w:eastAsia="Calibri"/>
        </w:rPr>
      </w:pPr>
      <w:r w:rsidRPr="001F39C1">
        <w:rPr>
          <w:rFonts w:eastAsia="Calibri"/>
        </w:rPr>
        <w:t>Partycypacja społeczna podczas wdrażania programu będzie również polegać na działaniach monitoringowych oraz ocenie stopnia realizacji celów rewitalizacyjnych i ocenie aktualności samego programu. Proces ten polega na agregowaniu i analizowaniu informacji dotyczących postępu rzeczowego i finansowego w realizacji przedsięwzięć rewitalizacyjnych oraz na ocenie stopnia realizacji celów rewitalizacyjnych i ocenie aktualności samego programu. Na tym etapie partycypacja polegać będzie na udziale realizatorów przedsięwzięć w tworzeniu zapisów raportów z oceny stopnia realizacji przedsięwzięć i celów GPR oraz na ich opiniowaniu (Komitet Rewitalizacji), a także na formułowaniu ocen dla całości procesu.</w:t>
      </w:r>
    </w:p>
    <w:p w14:paraId="2076C231" w14:textId="77777777" w:rsidR="00635BC6" w:rsidRPr="00BF1A42" w:rsidRDefault="00635BC6" w:rsidP="00635BC6">
      <w:pPr>
        <w:pStyle w:val="Nagwek2"/>
        <w:numPr>
          <w:ilvl w:val="1"/>
          <w:numId w:val="1"/>
        </w:numPr>
      </w:pPr>
      <w:bookmarkStart w:id="326" w:name="_Toc209281059"/>
      <w:r w:rsidRPr="00BF1A42">
        <w:t>Opis włączenia partnerów społeczno-gospodarczych zgodnie z art. 36 ustawy wdrożeniowej</w:t>
      </w:r>
      <w:bookmarkEnd w:id="326"/>
    </w:p>
    <w:p w14:paraId="0C12E36C" w14:textId="77777777" w:rsidR="00CB72FB" w:rsidRPr="001F39C1" w:rsidRDefault="00CB72FB" w:rsidP="00CB72FB">
      <w:r w:rsidRPr="001F39C1">
        <w:t xml:space="preserve">Zgodnie z ustawą z dnia 28 kwietnia 2022 r. o zasadach realizacji zadań finansowanych ze środków europejskich w perspektywie finansowej 2021-2027 (ustawa wdrożeniowa) gminny program rewitalizacji jest uznawany za Inny Instrument Terytorialny (ITT), dzięki czemu gmina po spełnieniu wymogów dotyczących IIT może ubiegać się o środki unijne dostępne w ramach m.in. programu operacyjnego Fundusze Europejskie dla </w:t>
      </w:r>
      <w:r>
        <w:t>Śląskiego</w:t>
      </w:r>
      <w:r w:rsidRPr="001F39C1">
        <w:t xml:space="preserve"> 2021-2027</w:t>
      </w:r>
      <w:r>
        <w:t xml:space="preserve"> (FE SL 2021-2027)</w:t>
      </w:r>
      <w:r w:rsidRPr="001F39C1">
        <w:t>. Wymogi ustawy o</w:t>
      </w:r>
      <w:r>
        <w:t> </w:t>
      </w:r>
      <w:r w:rsidRPr="001F39C1">
        <w:t xml:space="preserve"> rewitalizacji i Zasad realizacji IIT, a także regulacje ustawy wdrożeniowej w art. 36, pokrywają się ze sobą, wyjątkiem jest nieco inaczej sformułowany katalog interesariuszy. W ustawie o rewitalizacji katalog interesariuszy wskazany został w art. 2 ust. 2. W ustawie wdrożeniowej (art. 36 ust. 8 pkt 4) mowa jest o partnerach społeczno-gospodarczych oraz właściwych podmiotach reprezentujących społeczeństwo obywatelskie, podmiotach działających na rzecz ochrony środowiska oraz podmiotach odpowiedzialnych za promowanie włączenia społecznego, praw podstawowych, praw osób niepełnosprawnych, równości płci i niedyskryminacji w pracach nad przygotowaniem i wdrażaniem strategii IIT. W związku z tym, przystępując do prac nad procesem rewitalizacji, Gmina </w:t>
      </w:r>
      <w:r>
        <w:t>Ciasna</w:t>
      </w:r>
      <w:r w:rsidRPr="001F39C1">
        <w:t xml:space="preserve"> przy okazji identyfikacji interesariuszy rewitalizacji wzięła pod uwagę także wymogi wynikające z</w:t>
      </w:r>
      <w:r>
        <w:t> </w:t>
      </w:r>
      <w:r w:rsidRPr="001F39C1">
        <w:t xml:space="preserve"> ustawy wdrożeniowej.</w:t>
      </w:r>
    </w:p>
    <w:p w14:paraId="4BAB6F97" w14:textId="77777777" w:rsidR="00CB72FB" w:rsidRPr="00256A01" w:rsidRDefault="00CB72FB" w:rsidP="00CB72FB">
      <w:r w:rsidRPr="00256A01">
        <w:t>W toku analizy, za partnerów społecznych realizujących działania z zakresu włączenia społecznego, aktywizacji społecznej, praw obywatelskich, równości płci i niedyskryminacji, wspierania osób narażonych na wykluczenie społeczne, uznano przede wszystkim Polski Związek Emerytów, Rencistów i Inwalidów w Lublińcu</w:t>
      </w:r>
      <w:r>
        <w:t>.</w:t>
      </w:r>
    </w:p>
    <w:p w14:paraId="0AE4C708" w14:textId="77777777" w:rsidR="00CB72FB" w:rsidRPr="00256A01" w:rsidRDefault="00CB72FB" w:rsidP="00CB72FB">
      <w:r w:rsidRPr="00256A01">
        <w:t>Za szczególnie ważnych partnerów rewitalizacji, uznano podmioty, w tym organizacje pozarządowe, reprezentujące społeczeństwo obywatelskie, m.in.:</w:t>
      </w:r>
    </w:p>
    <w:p w14:paraId="05B422DA" w14:textId="77777777" w:rsidR="00CB72FB" w:rsidRPr="00256A01" w:rsidRDefault="00CB72FB" w:rsidP="003D07B0">
      <w:pPr>
        <w:pStyle w:val="Akapitzlist"/>
        <w:numPr>
          <w:ilvl w:val="0"/>
          <w:numId w:val="30"/>
        </w:numPr>
      </w:pPr>
      <w:r w:rsidRPr="00256A01">
        <w:t>Radę Gminy Ciasna;</w:t>
      </w:r>
    </w:p>
    <w:p w14:paraId="6AA9A75C" w14:textId="77777777" w:rsidR="00CB72FB" w:rsidRPr="00256A01" w:rsidRDefault="00CB72FB" w:rsidP="003D07B0">
      <w:pPr>
        <w:pStyle w:val="Akapitzlist"/>
        <w:numPr>
          <w:ilvl w:val="0"/>
          <w:numId w:val="30"/>
        </w:numPr>
      </w:pPr>
      <w:r w:rsidRPr="00256A01">
        <w:t>Ochotnicze Straże Pożarne z terenu Gminy Ciasna.</w:t>
      </w:r>
    </w:p>
    <w:p w14:paraId="09866E09" w14:textId="77777777" w:rsidR="00CB72FB" w:rsidRPr="00256A01" w:rsidRDefault="00CB72FB" w:rsidP="00CB72FB">
      <w:r w:rsidRPr="00256A01">
        <w:t xml:space="preserve">Zidentyfikowano również podmioty realizujące zadania z zakresu ochrony środowiska i dziedzictwa kulturowego, w tym: Stanowisko ds. ochrony środowiska i gospodarki wodnej w Urzędzie Gminy Ciasna oraz Wydział Ochrony Środowiska, Rolnictwa i Leśnictwa Starostwa Powiatowego w Lublińcu. </w:t>
      </w:r>
    </w:p>
    <w:p w14:paraId="0537FB2E" w14:textId="77777777" w:rsidR="00CB72FB" w:rsidRPr="00256A01" w:rsidRDefault="00CB72FB" w:rsidP="00CB72FB">
      <w:r w:rsidRPr="00256A01">
        <w:t>Ustalono także potencjalnych partnerów gospodarczych działających na rzecz lokalnej gospodarki, wspierających rozwój przedsiębiorczości mieszkańców obszaru rewitalizacji. Do takich partnerów zaliczono m.in.: Agencj</w:t>
      </w:r>
      <w:r>
        <w:t>ę</w:t>
      </w:r>
      <w:r w:rsidRPr="00256A01">
        <w:t xml:space="preserve"> Rozwoju Regionalnego w Częstochowie S.A. oraz Regionaln</w:t>
      </w:r>
      <w:r>
        <w:t>ą Izbę Gospodarczą</w:t>
      </w:r>
      <w:r w:rsidRPr="00256A01">
        <w:t xml:space="preserve"> w Katowicach.</w:t>
      </w:r>
    </w:p>
    <w:p w14:paraId="4FABD81F" w14:textId="77777777" w:rsidR="00CB72FB" w:rsidRPr="00256A01" w:rsidRDefault="00CB72FB" w:rsidP="00CB72FB">
      <w:r w:rsidRPr="00256A01">
        <w:t>Zidentyfikowani partnerzy społeczno-gospodarczy oraz podmioty reprezentujące społeczeństwo obywatelskie lub realizujące działania z zakresu włączenia społecznego, aktywizacji społecznej, praw obywatelskich, równości płci i niedyskryminacji, wspierania osób narażonych na wykluczenie społeczne zostali zaproszeni do prac nad programem rewitalizacji. Aktywne uczestnictwo we współtworzeniu procesu rewitalizacji zapewnił przede wszystkim udział w niżej wymienionych formach partycypacji społecznej:</w:t>
      </w:r>
    </w:p>
    <w:p w14:paraId="0E8EF0E3" w14:textId="77777777" w:rsidR="00CB72FB" w:rsidRPr="00256A01" w:rsidRDefault="00CB72FB" w:rsidP="00CB72FB">
      <w:pPr>
        <w:pStyle w:val="Akapitzlist"/>
        <w:numPr>
          <w:ilvl w:val="0"/>
          <w:numId w:val="15"/>
        </w:numPr>
        <w:jc w:val="both"/>
      </w:pPr>
      <w:r w:rsidRPr="00256A01">
        <w:t>otwartym naborze na przedsięwzięcia rewitalizacyjne;</w:t>
      </w:r>
    </w:p>
    <w:p w14:paraId="1CBBDCDB" w14:textId="77777777" w:rsidR="00CB72FB" w:rsidRPr="00256A01" w:rsidRDefault="00CB72FB" w:rsidP="00CB72FB">
      <w:pPr>
        <w:pStyle w:val="Akapitzlist"/>
        <w:numPr>
          <w:ilvl w:val="0"/>
          <w:numId w:val="15"/>
        </w:numPr>
        <w:jc w:val="both"/>
      </w:pPr>
      <w:r w:rsidRPr="00256A01">
        <w:t>pracach Komitetu Rewitalizacji;</w:t>
      </w:r>
    </w:p>
    <w:p w14:paraId="6E146D5C" w14:textId="77777777" w:rsidR="00CB72FB" w:rsidRPr="00256A01" w:rsidRDefault="00CB72FB" w:rsidP="00CB72FB">
      <w:pPr>
        <w:pStyle w:val="Akapitzlist"/>
        <w:numPr>
          <w:ilvl w:val="0"/>
          <w:numId w:val="15"/>
        </w:numPr>
        <w:jc w:val="both"/>
      </w:pPr>
      <w:r w:rsidRPr="00256A01">
        <w:t>konsultacjach społecznych dotyczących opracowania projektu Gminnego Programu Rewitalizacji dla obszaru rewitalizacji Gminy Ciasna oraz projektu uchwały w sprawie wyznaczenia obszaru zdegradowanego i obszaru rewitalizacji,</w:t>
      </w:r>
    </w:p>
    <w:p w14:paraId="20B45E48" w14:textId="77777777" w:rsidR="00CB72FB" w:rsidRPr="00256A01" w:rsidRDefault="00CB72FB" w:rsidP="00CB72FB">
      <w:pPr>
        <w:pStyle w:val="Akapitzlist"/>
        <w:numPr>
          <w:ilvl w:val="0"/>
          <w:numId w:val="16"/>
        </w:numPr>
        <w:jc w:val="both"/>
      </w:pPr>
      <w:r w:rsidRPr="00256A01">
        <w:t>działaniach partycypacyjnych.</w:t>
      </w:r>
    </w:p>
    <w:p w14:paraId="4291AD5F" w14:textId="77777777" w:rsidR="00CB72FB" w:rsidRPr="001F39C1" w:rsidRDefault="00CB72FB" w:rsidP="00CB72FB">
      <w:r w:rsidRPr="001F39C1">
        <w:t xml:space="preserve">Ważnymi partnerami biorącymi udział we wdrażaniu programu są podmioty społeczne, które zgłosiły swój projekt w otwartym naborze przedsięwzięć rewitalizacyjnych, w tym </w:t>
      </w:r>
      <w:r>
        <w:t>organizacje pozarządowe</w:t>
      </w:r>
      <w:r w:rsidRPr="001F39C1">
        <w:t xml:space="preserve"> </w:t>
      </w:r>
      <w:r>
        <w:br/>
      </w:r>
      <w:r w:rsidRPr="001F39C1">
        <w:t>z obszaru rewitalizacji.</w:t>
      </w:r>
    </w:p>
    <w:p w14:paraId="69B4FEB5" w14:textId="0765DB85" w:rsidR="00CB72FB" w:rsidRPr="001F39C1" w:rsidRDefault="00CB72FB" w:rsidP="00CB72FB">
      <w:r w:rsidRPr="001F39C1">
        <w:t>W celu pełnego włączenia partnerów społeczno-gospodarczych i podmiotów wskazanych w art. 36 ust. 8 pkt 4 ustawy wdrożeniowej, skład Komitetu Rewitalizacji zostanie ustalony z ich uwzględnieniem, dzięki czemu, oprócz innych interesariuszy procesu rewitalizacji, będą oni mieć także wpływ na sposób wdrażania, monitorowanie i ocenę prowadzonej interwencji. W tym celu w</w:t>
      </w:r>
      <w:r>
        <w:t> </w:t>
      </w:r>
      <w:r w:rsidRPr="001F39C1">
        <w:t xml:space="preserve"> zasadach dotyczących składu komitetu zostaną zabezpieczone miejsca dla przedstawicieli podmiotów wymienionych m.in. w art. 36 ust. 8 ustawy wdrożeniowej, tym samym zapewniając udział w procesie przedstawicieli podmiotów prowadzących działalność gospodarczą na terenie Gminy </w:t>
      </w:r>
      <w:r w:rsidR="00493325">
        <w:t>Ciasna</w:t>
      </w:r>
      <w:r w:rsidRPr="001F39C1">
        <w:t xml:space="preserve">, organizacji zrzeszających pracodawców, izb gospodarczych i instytucji z otoczenia biznesu, a także przedstawiciela podmiotów ekonomii społecznej, podmiotów działających na rzecz ochrony środowiska oraz podmiotów odpowiedzialnych za promowanie włączenia społecznego, prac podstawowych, równości płci, szans i niedyskryminacji. Za przedstawicieli społeczeństwa obywatelskiego, oprócz wymienionych kategorii partnerów, można uznać innych członków komitetu, do których należą m.in. przedstawiciele organów doradczych i konsultacyjnych Wójta Gminy </w:t>
      </w:r>
      <w:r>
        <w:t>Ciasna</w:t>
      </w:r>
      <w:r w:rsidRPr="001F39C1">
        <w:t>.</w:t>
      </w:r>
    </w:p>
    <w:p w14:paraId="2760D2A0" w14:textId="5F9C66DB" w:rsidR="00E30ECD" w:rsidRDefault="00CB72FB" w:rsidP="00CB72FB">
      <w:r w:rsidRPr="001F39C1">
        <w:t xml:space="preserve">Opisane w podrozdziale włączenie społeczne wyżej wymienionych partnerów w proces rewitalizacji Gminy </w:t>
      </w:r>
      <w:r>
        <w:t>Ciasna</w:t>
      </w:r>
      <w:r w:rsidRPr="001F39C1">
        <w:t xml:space="preserve"> spełnia wymogi ustawy wdrożeniowej, sprawiając że GPR można uznać za Inny Instrument Terytorialny zgodnie z regulacjami ustawy wdrożeniowej i Zasad realizacji instrumentów terytorialnych w Polsce w perspektywie finansowej UE na lata 2021-2027.</w:t>
      </w:r>
    </w:p>
    <w:p w14:paraId="01F949A8" w14:textId="77777777" w:rsidR="00635BC6" w:rsidRPr="00CC0533" w:rsidRDefault="009E3092" w:rsidP="00635BC6">
      <w:pPr>
        <w:pStyle w:val="Nagwek1"/>
        <w:numPr>
          <w:ilvl w:val="0"/>
          <w:numId w:val="1"/>
        </w:numPr>
      </w:pPr>
      <w:bookmarkStart w:id="327" w:name="_Toc209281060"/>
      <w:r w:rsidRPr="00CC0533">
        <w:rPr>
          <w:caps w:val="0"/>
        </w:rPr>
        <w:t>ZARZĄDZANIE GMINNYM PROGRAMEM REWITALIZACJI</w:t>
      </w:r>
      <w:bookmarkEnd w:id="327"/>
    </w:p>
    <w:p w14:paraId="538B7252" w14:textId="77777777" w:rsidR="00635BC6" w:rsidRPr="007B15B9" w:rsidRDefault="00635BC6" w:rsidP="00635BC6">
      <w:pPr>
        <w:pStyle w:val="Nagwek2"/>
        <w:numPr>
          <w:ilvl w:val="1"/>
          <w:numId w:val="1"/>
        </w:numPr>
      </w:pPr>
      <w:bookmarkStart w:id="328" w:name="_Toc209281061"/>
      <w:r w:rsidRPr="007B15B9">
        <w:t>Opis struktury zarządzania Gminnym Programem Rewitalizacji</w:t>
      </w:r>
      <w:bookmarkEnd w:id="328"/>
    </w:p>
    <w:p w14:paraId="27AD87CA" w14:textId="1B220EFD" w:rsidR="004B5064" w:rsidRPr="007B15B9" w:rsidRDefault="004B5064" w:rsidP="004B5064">
      <w:pPr>
        <w:pStyle w:val="Normalny0"/>
      </w:pPr>
      <w:r w:rsidRPr="007B15B9">
        <w:t xml:space="preserve">Gminny Program Rewitalizacji dla </w:t>
      </w:r>
      <w:r w:rsidR="00035E0D">
        <w:t xml:space="preserve">obszaru rewitalizacji </w:t>
      </w:r>
      <w:r w:rsidRPr="007B15B9">
        <w:t xml:space="preserve">Gminy </w:t>
      </w:r>
      <w:r w:rsidR="00035E0D">
        <w:t>Ciasna</w:t>
      </w:r>
      <w:r w:rsidRPr="007B15B9">
        <w:t xml:space="preserve"> wymaga odpowiedniego systemu zarządzania, ze względu na swoją złożoność. Konieczne jest odpowiednie przygotowanie informacyjne i aktywna partycypacja wszystkich interesariuszy rewitalizacji. GPR jest narzędziem niezbędnym do rozwoju społeczno-gospodarczego obszaru rewitalizacji. Jednak, żeby jego realizacja przyniosła oczekiwane efekty potrzebne jest sukcesywne wdrażanie wyznaczonych przedsięwzięć i</w:t>
      </w:r>
      <w:r w:rsidR="00F060D3">
        <w:t> </w:t>
      </w:r>
      <w:r w:rsidR="00F060D3" w:rsidRPr="007B15B9">
        <w:t xml:space="preserve"> </w:t>
      </w:r>
      <w:r w:rsidRPr="007B15B9">
        <w:t xml:space="preserve">stały monitoring i ocena. Właściwa realizacja GPR wymaga współpracy wielu instytucji publicznych, organizacji pozarządowych, inwestorów oraz mieszkańców Gminy </w:t>
      </w:r>
      <w:r w:rsidR="00035E0D">
        <w:t>Ciasna</w:t>
      </w:r>
      <w:r w:rsidRPr="007B15B9">
        <w:t>.</w:t>
      </w:r>
    </w:p>
    <w:p w14:paraId="473F0C40" w14:textId="3EFCA3CD" w:rsidR="004B5064" w:rsidRPr="007B15B9" w:rsidRDefault="004B5064" w:rsidP="004B5064">
      <w:pPr>
        <w:pStyle w:val="Normalny0"/>
      </w:pPr>
      <w:r w:rsidRPr="007B15B9">
        <w:t xml:space="preserve">Za realizację Gminnego Programu Rewitalizacji odpowiedzialny jest </w:t>
      </w:r>
      <w:r w:rsidR="007A6F77" w:rsidRPr="007B15B9">
        <w:t xml:space="preserve">Wójt Gminy </w:t>
      </w:r>
      <w:r w:rsidR="00035E0D">
        <w:t>Ciasna</w:t>
      </w:r>
      <w:r w:rsidRPr="007B15B9">
        <w:t xml:space="preserve">. Organem wspomagającym </w:t>
      </w:r>
      <w:r w:rsidR="007A6F77" w:rsidRPr="007B15B9">
        <w:t>Wójta</w:t>
      </w:r>
      <w:r w:rsidRPr="007B15B9">
        <w:t xml:space="preserve"> i odpowiedzialnym za wdrażanie i realizację GPR będzie Zespół ds. rewitalizacji powołany przez</w:t>
      </w:r>
      <w:r w:rsidR="007A6F77" w:rsidRPr="007B15B9">
        <w:t xml:space="preserve"> Wójta</w:t>
      </w:r>
      <w:r w:rsidRPr="007B15B9">
        <w:t xml:space="preserve">. Zespół ds. rewitalizacji będzie funkcjonował w strukturze Urzędu </w:t>
      </w:r>
      <w:r w:rsidR="007A6F77" w:rsidRPr="007B15B9">
        <w:t>Gminy</w:t>
      </w:r>
      <w:r w:rsidR="00F74962" w:rsidRPr="007B15B9">
        <w:t xml:space="preserve"> </w:t>
      </w:r>
      <w:r w:rsidR="00035E0D">
        <w:t>Ciasna</w:t>
      </w:r>
      <w:r w:rsidR="007B15B9" w:rsidRPr="007B15B9">
        <w:t xml:space="preserve"> </w:t>
      </w:r>
      <w:r w:rsidRPr="007B15B9">
        <w:t xml:space="preserve">i tam również będzie jego siedziba. W skład Zespołu wejdą pracownicy Urzędu </w:t>
      </w:r>
      <w:r w:rsidR="007A6F77" w:rsidRPr="007B15B9">
        <w:t xml:space="preserve">Gminy </w:t>
      </w:r>
      <w:r w:rsidR="00035E0D">
        <w:t>Ciasna</w:t>
      </w:r>
      <w:r w:rsidR="007B15B9" w:rsidRPr="007B15B9">
        <w:t xml:space="preserve"> </w:t>
      </w:r>
      <w:r w:rsidRPr="007B15B9">
        <w:t xml:space="preserve">i jednostek organizacyjnych gminy. We wdrażaniu GPR uczestniczyć będzie Komitet Rewitalizacji. Za organizację wspólnych prac Zespołu i Komitetu będzie odpowiedzialny </w:t>
      </w:r>
      <w:r w:rsidR="007A6F77" w:rsidRPr="007B15B9">
        <w:t xml:space="preserve">Wójt Gminy </w:t>
      </w:r>
      <w:r w:rsidR="00035E0D">
        <w:t>Ciasna</w:t>
      </w:r>
      <w:r w:rsidRPr="007B15B9">
        <w:t xml:space="preserve">. Za obsługę administracyjną prac Zespołu i Komitetu odpowiada </w:t>
      </w:r>
      <w:r w:rsidR="007A6F77" w:rsidRPr="007B15B9">
        <w:t xml:space="preserve">Urząd Gminy </w:t>
      </w:r>
      <w:r w:rsidR="00035E0D">
        <w:t>Ciasna</w:t>
      </w:r>
      <w:r w:rsidRPr="007B15B9">
        <w:t>.</w:t>
      </w:r>
    </w:p>
    <w:p w14:paraId="58C5D21C" w14:textId="77777777" w:rsidR="004B5064" w:rsidRPr="007B15B9" w:rsidRDefault="004B5064" w:rsidP="004B5064">
      <w:pPr>
        <w:pStyle w:val="Normalny0"/>
      </w:pPr>
      <w:r w:rsidRPr="007B15B9">
        <w:t>Zespół będzie aktywnie współpracował ze wszystkimi interesariuszami rewitalizacji i będzie odpowiedzialny za:</w:t>
      </w:r>
    </w:p>
    <w:p w14:paraId="381A545D" w14:textId="77777777" w:rsidR="004B5064" w:rsidRPr="007B15B9" w:rsidRDefault="00E74750" w:rsidP="00AA4A63">
      <w:pPr>
        <w:pStyle w:val="Normalny0"/>
        <w:numPr>
          <w:ilvl w:val="0"/>
          <w:numId w:val="11"/>
        </w:numPr>
        <w:ind w:left="714" w:hanging="357"/>
        <w:contextualSpacing/>
      </w:pPr>
      <w:r w:rsidRPr="007B15B9">
        <w:t>koordynację wdrażania GPR;</w:t>
      </w:r>
    </w:p>
    <w:p w14:paraId="6523459B" w14:textId="77777777" w:rsidR="004B5064" w:rsidRPr="007B15B9" w:rsidRDefault="004B5064" w:rsidP="00AA4A63">
      <w:pPr>
        <w:pStyle w:val="Normalny0"/>
        <w:numPr>
          <w:ilvl w:val="0"/>
          <w:numId w:val="11"/>
        </w:numPr>
        <w:ind w:left="714" w:hanging="357"/>
        <w:contextualSpacing/>
      </w:pPr>
      <w:r w:rsidRPr="007B15B9">
        <w:t>aktualizacje założeń programu (zmiany granic obszarów zdegradowanych i rewitalizacji, weryfikacji efektywności prowadzonych działań),</w:t>
      </w:r>
    </w:p>
    <w:p w14:paraId="153232A3" w14:textId="77777777" w:rsidR="004B5064" w:rsidRPr="007B15B9" w:rsidRDefault="004B5064" w:rsidP="00AA4A63">
      <w:pPr>
        <w:pStyle w:val="Normalny0"/>
        <w:numPr>
          <w:ilvl w:val="0"/>
          <w:numId w:val="11"/>
        </w:numPr>
        <w:ind w:left="714" w:hanging="357"/>
        <w:contextualSpacing/>
      </w:pPr>
      <w:r w:rsidRPr="007B15B9">
        <w:t>aktualizacje danych dotyczącyc</w:t>
      </w:r>
      <w:r w:rsidR="00E74750" w:rsidRPr="007B15B9">
        <w:t>h sytuacji kryzysowych w gminie;</w:t>
      </w:r>
    </w:p>
    <w:p w14:paraId="41CD5D33" w14:textId="77777777" w:rsidR="004B5064" w:rsidRPr="007B15B9" w:rsidRDefault="004B5064" w:rsidP="00AA4A63">
      <w:pPr>
        <w:pStyle w:val="Normalny0"/>
        <w:numPr>
          <w:ilvl w:val="0"/>
          <w:numId w:val="11"/>
        </w:numPr>
        <w:ind w:left="714" w:hanging="357"/>
        <w:contextualSpacing/>
      </w:pPr>
      <w:r w:rsidRPr="007B15B9">
        <w:t xml:space="preserve">organizacje </w:t>
      </w:r>
      <w:r w:rsidR="00E74750" w:rsidRPr="007B15B9">
        <w:t>systemu monitoringu i oceny GPR;</w:t>
      </w:r>
    </w:p>
    <w:p w14:paraId="7E7D3A07" w14:textId="77777777" w:rsidR="004B5064" w:rsidRPr="007B15B9" w:rsidRDefault="004B5064" w:rsidP="00AA4A63">
      <w:pPr>
        <w:pStyle w:val="Normalny0"/>
        <w:numPr>
          <w:ilvl w:val="0"/>
          <w:numId w:val="11"/>
        </w:numPr>
        <w:ind w:left="714" w:hanging="357"/>
        <w:contextualSpacing/>
      </w:pPr>
      <w:r w:rsidRPr="007B15B9">
        <w:t>wspó</w:t>
      </w:r>
      <w:r w:rsidR="00E74750" w:rsidRPr="007B15B9">
        <w:t>łpracę z partnerami społecznymi;</w:t>
      </w:r>
    </w:p>
    <w:p w14:paraId="252809D8" w14:textId="77777777" w:rsidR="004B5064" w:rsidRPr="007B15B9" w:rsidRDefault="004B5064" w:rsidP="00AA4A63">
      <w:pPr>
        <w:pStyle w:val="Normalny0"/>
        <w:numPr>
          <w:ilvl w:val="0"/>
          <w:numId w:val="11"/>
        </w:numPr>
        <w:ind w:left="714" w:hanging="357"/>
        <w:contextualSpacing/>
      </w:pPr>
      <w:r w:rsidRPr="007B15B9">
        <w:t>opracowywanie raportów z realizacji GPR i przed</w:t>
      </w:r>
      <w:r w:rsidR="00E74750" w:rsidRPr="007B15B9">
        <w:t>stawienie ich opinii publicznej;</w:t>
      </w:r>
    </w:p>
    <w:p w14:paraId="0C0E5B25" w14:textId="77777777" w:rsidR="004B5064" w:rsidRPr="007B15B9" w:rsidRDefault="004B5064" w:rsidP="00AA4A63">
      <w:pPr>
        <w:pStyle w:val="Normalny0"/>
        <w:numPr>
          <w:ilvl w:val="0"/>
          <w:numId w:val="11"/>
        </w:numPr>
        <w:ind w:left="714" w:hanging="357"/>
        <w:contextualSpacing/>
      </w:pPr>
      <w:r w:rsidRPr="007B15B9">
        <w:t>promocję projektów rewitalizacyjnych (działania marketingowe mające na celu pozyskanie inwestorów, włączenie w proces rewit</w:t>
      </w:r>
      <w:r w:rsidR="00E74750" w:rsidRPr="007B15B9">
        <w:t>alizacji społeczności lokalnej);</w:t>
      </w:r>
    </w:p>
    <w:p w14:paraId="1DCB4C59" w14:textId="77777777" w:rsidR="004B5064" w:rsidRPr="007B15B9" w:rsidRDefault="004B5064" w:rsidP="00AA4A63">
      <w:pPr>
        <w:pStyle w:val="Normalny0"/>
        <w:numPr>
          <w:ilvl w:val="0"/>
          <w:numId w:val="11"/>
        </w:numPr>
      </w:pPr>
      <w:r w:rsidRPr="007B15B9">
        <w:t>rozpatrywanie uwag zgłoszonych przez interesariuszy w trakcie wdrażania programu.</w:t>
      </w:r>
    </w:p>
    <w:p w14:paraId="1B3CA4C3" w14:textId="77777777" w:rsidR="006808CD" w:rsidRPr="007B15B9" w:rsidRDefault="006808CD" w:rsidP="006808CD">
      <w:pPr>
        <w:pStyle w:val="Normalny0"/>
      </w:pPr>
      <w:r w:rsidRPr="007B15B9">
        <w:t>Art. 5 ust. 2 pkt 6 ustawy o rewitalizacji wskazuje na konieczność tworzenia warunków do wypowiadania się przez interesariuszy nie tylko w czasie przygotowania, ale prowadzenia i oceny rewitalizacji, co oznacza w zasadzie potrzebę włączenia partnerów społeczno-gospodarczych w etap zarządzania GPR.</w:t>
      </w:r>
    </w:p>
    <w:p w14:paraId="008989B0" w14:textId="3391BA68" w:rsidR="006808CD" w:rsidRPr="007B15B9" w:rsidRDefault="006808CD" w:rsidP="006808CD">
      <w:pPr>
        <w:pStyle w:val="Normalny0"/>
      </w:pPr>
      <w:r w:rsidRPr="007B15B9">
        <w:t xml:space="preserve">Na etapie realizacji programu rewitalizacji włączenie społeczne w zarządzanie, wdrażanie i ocenę programu jest realizowane z udziałem Komitetu Rewitalizacji, który zostanie powołany w Gminie </w:t>
      </w:r>
      <w:r w:rsidR="00035E0D">
        <w:t>Ciasna</w:t>
      </w:r>
      <w:r w:rsidR="007B15B9" w:rsidRPr="007B15B9">
        <w:t xml:space="preserve"> </w:t>
      </w:r>
      <w:r w:rsidRPr="007B15B9">
        <w:t>na zasadach przewidzianych w art. 7 ustawy o rewitalizacji. W składzie komitetu znajdą się interesariusze wymienieni zarówno w art. 2 ust. 2 ustawy o rewitalizacji, jak i interesariusze, o</w:t>
      </w:r>
      <w:r w:rsidR="00F060D3">
        <w:t> </w:t>
      </w:r>
      <w:r w:rsidR="00F060D3" w:rsidRPr="007B15B9">
        <w:t xml:space="preserve"> </w:t>
      </w:r>
      <w:r w:rsidRPr="007B15B9">
        <w:t>których mowa w art. 36 ust. 8 pkt 4 ustawy z dnia 28 kwietnia 2022 r. o zasadach realizacji zadań finansowanych ze środków europejskich w perspektywie finansowej 2021–2027.</w:t>
      </w:r>
    </w:p>
    <w:p w14:paraId="3773C4EF" w14:textId="5D403BD8" w:rsidR="006808CD" w:rsidRPr="007B15B9" w:rsidRDefault="006808CD" w:rsidP="006808CD">
      <w:pPr>
        <w:pStyle w:val="Normalny0"/>
      </w:pPr>
      <w:r w:rsidRPr="007B15B9">
        <w:t xml:space="preserve">Komitet będzie stanowił platformę do dialogu przedstawicieli gminy oraz zewnętrznych interesariuszy procesu. Zasady działania komitetu, jak również zasady wyboru jego składu, zostaną określone w odrębnej uchwale Rady </w:t>
      </w:r>
      <w:r w:rsidR="007A6F77" w:rsidRPr="007B15B9">
        <w:t xml:space="preserve">Gminy </w:t>
      </w:r>
      <w:r w:rsidR="00035E0D">
        <w:t>Ciasna</w:t>
      </w:r>
      <w:r w:rsidRPr="007B15B9">
        <w:t>, po uprzednim przeprowadzeniu konsultacji z</w:t>
      </w:r>
      <w:r w:rsidR="00F060D3">
        <w:t> </w:t>
      </w:r>
      <w:r w:rsidR="00F060D3" w:rsidRPr="007B15B9">
        <w:t xml:space="preserve"> </w:t>
      </w:r>
      <w:r w:rsidRPr="007B15B9">
        <w:t xml:space="preserve">mieszkańcami. Kandydaci na członków Komitetu Rewitalizacji Gminy </w:t>
      </w:r>
      <w:r w:rsidR="00035E0D">
        <w:t>Ciasna</w:t>
      </w:r>
      <w:r w:rsidR="007B15B9" w:rsidRPr="007B15B9">
        <w:t xml:space="preserve"> </w:t>
      </w:r>
      <w:r w:rsidRPr="007B15B9">
        <w:t>będą zgłaszać swoje aplikacje samodzielnie w procesie otwartego naboru. Po weryfikacji warunków wynikających z</w:t>
      </w:r>
      <w:r w:rsidR="00F060D3">
        <w:t> </w:t>
      </w:r>
      <w:r w:rsidR="00F060D3" w:rsidRPr="007B15B9">
        <w:t xml:space="preserve"> </w:t>
      </w:r>
      <w:r w:rsidRPr="007B15B9">
        <w:t xml:space="preserve">naboru powstanie lista członków, którzy zostaną powołani do składu komitetu na mocy właściwego zarządzenia </w:t>
      </w:r>
      <w:r w:rsidR="007A6F77" w:rsidRPr="007B15B9">
        <w:t xml:space="preserve">Wójta Gminy </w:t>
      </w:r>
      <w:r w:rsidR="00035E0D">
        <w:t>Ciasna</w:t>
      </w:r>
      <w:r w:rsidRPr="007B15B9">
        <w:t xml:space="preserve">. Z komitetem będzie współpracować zespół ds. rewitalizacji, który będzie mu przedkładał do zaopiniowania dokumenty wytwarzane w procesie wdrażania GPR </w:t>
      </w:r>
      <w:r w:rsidR="00035E0D">
        <w:t xml:space="preserve">dla obszaru rewitalizacji </w:t>
      </w:r>
      <w:r w:rsidRPr="007B15B9">
        <w:t xml:space="preserve">Gminy </w:t>
      </w:r>
      <w:r w:rsidR="00035E0D">
        <w:t>Ciasna</w:t>
      </w:r>
      <w:r w:rsidRPr="007B15B9">
        <w:t>.</w:t>
      </w:r>
    </w:p>
    <w:p w14:paraId="6F56CDCE" w14:textId="395F139B" w:rsidR="006808CD" w:rsidRPr="007B15B9" w:rsidRDefault="00E23662" w:rsidP="00E23662">
      <w:pPr>
        <w:pStyle w:val="Normalny0"/>
      </w:pPr>
      <w:r w:rsidRPr="007B15B9">
        <w:t xml:space="preserve">Przedstawiony system zarządzania umożliwia sprawne wdrażanie Gminnego Programu Rewitalizacji </w:t>
      </w:r>
      <w:r w:rsidR="00D26575" w:rsidRPr="007B15B9">
        <w:t xml:space="preserve">dla </w:t>
      </w:r>
      <w:r w:rsidR="00035E0D">
        <w:t xml:space="preserve">obszaru rewitalizacji </w:t>
      </w:r>
      <w:r w:rsidRPr="007B15B9">
        <w:t xml:space="preserve">Gminy </w:t>
      </w:r>
      <w:r w:rsidR="00035E0D">
        <w:t>Ciasna</w:t>
      </w:r>
      <w:r w:rsidRPr="007B15B9">
        <w:t>, z uwzględnieniem obowiązkowej partycypacji społecznej, a</w:t>
      </w:r>
      <w:r w:rsidR="00F060D3">
        <w:t> </w:t>
      </w:r>
      <w:r w:rsidR="00F060D3" w:rsidRPr="007B15B9">
        <w:t xml:space="preserve"> </w:t>
      </w:r>
      <w:r w:rsidRPr="007B15B9">
        <w:t>także konieczności włączenia interesariuszy, o których mowa w zapisach art. 36 ustawy wdrożeniowej, jak i art. 2 ust. 2 ustawy o rewitalizacji.</w:t>
      </w:r>
    </w:p>
    <w:p w14:paraId="702239FD" w14:textId="77777777" w:rsidR="00E23662" w:rsidRPr="007B15B9" w:rsidRDefault="00F60901" w:rsidP="00E23662">
      <w:pPr>
        <w:pStyle w:val="Normalny0"/>
        <w:rPr>
          <w:b/>
        </w:rPr>
      </w:pPr>
      <w:r w:rsidRPr="007B15B9">
        <w:rPr>
          <w:b/>
        </w:rPr>
        <w:t>Koszty zarządzania realizację Gminnego Programu Rewitalizacji</w:t>
      </w:r>
    </w:p>
    <w:p w14:paraId="6C179D29" w14:textId="77777777" w:rsidR="006A5F15" w:rsidRPr="007B15B9" w:rsidRDefault="006A5F15" w:rsidP="006A5F15">
      <w:pPr>
        <w:pStyle w:val="Normalny0"/>
        <w:rPr>
          <w:rFonts w:eastAsia="Calibri"/>
        </w:rPr>
      </w:pPr>
      <w:r w:rsidRPr="007B15B9">
        <w:rPr>
          <w:rFonts w:eastAsia="Calibri"/>
        </w:rPr>
        <w:t>Art. 15 ust 1. pkt 8 ustawy o rewitalizacji zakłada, iż w dokumencie należy również ujawnić koszty zarządzania realizacją gminnego programu rewitalizacji.</w:t>
      </w:r>
    </w:p>
    <w:p w14:paraId="60F530A5" w14:textId="555CF5B5" w:rsidR="00F60901" w:rsidRPr="007B15B9" w:rsidRDefault="00F60901" w:rsidP="00F60901">
      <w:pPr>
        <w:pStyle w:val="Normalny0"/>
        <w:rPr>
          <w:rFonts w:eastAsia="Calibri"/>
        </w:rPr>
      </w:pPr>
      <w:r w:rsidRPr="007B15B9">
        <w:rPr>
          <w:rFonts w:eastAsia="Calibri"/>
        </w:rPr>
        <w:t xml:space="preserve">Zespół ds. rewitalizacji będzie działał w strukturze Urzędu </w:t>
      </w:r>
      <w:r w:rsidR="007A6F77" w:rsidRPr="007B15B9">
        <w:rPr>
          <w:rFonts w:eastAsia="Calibri"/>
        </w:rPr>
        <w:t xml:space="preserve">Gminy </w:t>
      </w:r>
      <w:r w:rsidR="00035E0D">
        <w:t>Ciasna</w:t>
      </w:r>
      <w:r w:rsidR="007B15B9" w:rsidRPr="007B15B9">
        <w:rPr>
          <w:rFonts w:eastAsia="Calibri"/>
        </w:rPr>
        <w:t xml:space="preserve"> </w:t>
      </w:r>
      <w:r w:rsidRPr="007B15B9">
        <w:rPr>
          <w:rFonts w:eastAsia="Calibri"/>
        </w:rPr>
        <w:t xml:space="preserve">i bezpośrednio podlegał </w:t>
      </w:r>
      <w:r w:rsidR="007A6F77" w:rsidRPr="007B15B9">
        <w:rPr>
          <w:rFonts w:eastAsia="Calibri"/>
        </w:rPr>
        <w:t xml:space="preserve">Wójtowi Gminy </w:t>
      </w:r>
      <w:r w:rsidR="00035E0D">
        <w:t>Ciasna</w:t>
      </w:r>
      <w:r w:rsidRPr="007B15B9">
        <w:rPr>
          <w:rFonts w:eastAsia="Calibri"/>
        </w:rPr>
        <w:t xml:space="preserve">. Zespół ds. rewitalizacji realizuje zadania związane z wdrażaniem, monitoringiem i oceną Gminnego Programu Rewitalizacji dla </w:t>
      </w:r>
      <w:r w:rsidR="00035E0D">
        <w:rPr>
          <w:rFonts w:eastAsia="Calibri"/>
        </w:rPr>
        <w:t xml:space="preserve">obszaru rewitalizacji </w:t>
      </w:r>
      <w:r w:rsidRPr="007B15B9">
        <w:rPr>
          <w:rFonts w:eastAsia="Calibri"/>
        </w:rPr>
        <w:t xml:space="preserve">Gminy </w:t>
      </w:r>
      <w:r w:rsidR="00035E0D">
        <w:t>Ciasna</w:t>
      </w:r>
      <w:r w:rsidR="007B15B9" w:rsidRPr="007B15B9">
        <w:rPr>
          <w:rFonts w:eastAsia="Calibri"/>
        </w:rPr>
        <w:t xml:space="preserve"> </w:t>
      </w:r>
      <w:r w:rsidRPr="007B15B9">
        <w:rPr>
          <w:rFonts w:eastAsia="Calibri"/>
        </w:rPr>
        <w:t>w</w:t>
      </w:r>
      <w:r w:rsidR="00F060D3">
        <w:t> </w:t>
      </w:r>
      <w:r w:rsidR="00F060D3" w:rsidRPr="007B15B9">
        <w:rPr>
          <w:rFonts w:eastAsia="Calibri"/>
        </w:rPr>
        <w:t xml:space="preserve"> </w:t>
      </w:r>
      <w:r w:rsidRPr="007B15B9">
        <w:rPr>
          <w:rFonts w:eastAsia="Calibri"/>
        </w:rPr>
        <w:t>ramach swoich dotychczasowych obowiązków służbowych, dlatego nie określa się kosztów zarządzania programem rewitalizacji.</w:t>
      </w:r>
    </w:p>
    <w:p w14:paraId="3958026F" w14:textId="6E95ACBB" w:rsidR="00F60901" w:rsidRPr="007B15B9" w:rsidRDefault="00F60901" w:rsidP="00F60901">
      <w:pPr>
        <w:pStyle w:val="Normalny0"/>
        <w:rPr>
          <w:rFonts w:eastAsia="Calibri"/>
        </w:rPr>
      </w:pPr>
      <w:r w:rsidRPr="007B15B9">
        <w:rPr>
          <w:rFonts w:eastAsia="Calibri"/>
        </w:rPr>
        <w:t xml:space="preserve">W przypadku Komitetu Rewitalizacji stosownie do art. 7 ust. 3 ustawy o rewitalizacji zasady wyznaczania składu oraz zasady działania Komitetu Rewitalizacji zostaną określone w drodze uchwały Rady </w:t>
      </w:r>
      <w:r w:rsidR="007A6F77" w:rsidRPr="007B15B9">
        <w:rPr>
          <w:rFonts w:eastAsia="Calibri"/>
        </w:rPr>
        <w:t xml:space="preserve">Gminy </w:t>
      </w:r>
      <w:r w:rsidR="00035E0D">
        <w:t>Ciasna</w:t>
      </w:r>
      <w:r w:rsidRPr="007B15B9">
        <w:rPr>
          <w:rFonts w:eastAsia="Calibri"/>
        </w:rPr>
        <w:t>, poprzedzonej konsultacjami społecznymi. W zasadach tych znajdzie się zapis ujmujący, że uczestnictwo w Komitecie ma charakter społeczny</w:t>
      </w:r>
      <w:r w:rsidR="00F74962" w:rsidRPr="007B15B9">
        <w:rPr>
          <w:rFonts w:eastAsia="Calibri"/>
        </w:rPr>
        <w:t>,</w:t>
      </w:r>
      <w:r w:rsidRPr="007B15B9">
        <w:rPr>
          <w:rFonts w:eastAsia="Calibri"/>
        </w:rPr>
        <w:t xml:space="preserve"> tym samym za udział w</w:t>
      </w:r>
      <w:r w:rsidR="00F060D3">
        <w:t> </w:t>
      </w:r>
      <w:r w:rsidR="00F060D3" w:rsidRPr="007B15B9">
        <w:rPr>
          <w:rFonts w:eastAsia="Calibri"/>
        </w:rPr>
        <w:t xml:space="preserve"> </w:t>
      </w:r>
      <w:r w:rsidRPr="007B15B9">
        <w:rPr>
          <w:rFonts w:eastAsia="Calibri"/>
        </w:rPr>
        <w:t>posiedzeniach i pracach Komitetu nie przysługuje wynagrodzenie.</w:t>
      </w:r>
    </w:p>
    <w:p w14:paraId="006223A9" w14:textId="2298EA4E" w:rsidR="00F60901" w:rsidRPr="007B15B9" w:rsidRDefault="00F60901" w:rsidP="00F60901">
      <w:pPr>
        <w:pStyle w:val="Normalny0"/>
        <w:rPr>
          <w:rFonts w:eastAsia="Calibri"/>
        </w:rPr>
      </w:pPr>
      <w:r w:rsidRPr="007B15B9">
        <w:rPr>
          <w:rFonts w:eastAsia="Calibri"/>
        </w:rPr>
        <w:t xml:space="preserve">Zadania niezbędne do wdrażania dokumentu wykonywane będą w ramach obowiązków poszczególnych struktur organizacyjnych Gminy </w:t>
      </w:r>
      <w:r w:rsidR="00035E0D">
        <w:t>Ciasna</w:t>
      </w:r>
      <w:r w:rsidRPr="007B15B9">
        <w:rPr>
          <w:rFonts w:eastAsia="Calibri"/>
        </w:rPr>
        <w:t>, dlatego nie określono dodatkowych kosztów ich realizacji. W ramach swoich kompetencji każda z komórek Urzędu i/lub jednostek organizacyjnych Gminy będzie wdrażała te działania, dostosowując w sposób elastyczny swoje zasoby osobowe do określonych aktualnie potrzeb.</w:t>
      </w:r>
    </w:p>
    <w:p w14:paraId="4FFEBADF" w14:textId="77777777" w:rsidR="00F60901" w:rsidRPr="007B15B9" w:rsidRDefault="00F60901" w:rsidP="00F60901">
      <w:pPr>
        <w:pStyle w:val="Normalny0"/>
      </w:pPr>
      <w:r w:rsidRPr="007B15B9">
        <w:t>Identyfikacja przedsięwzięć rewitalizacyjnych w GPR umożliwia pozyskiwanie dofinansowania zewnętrznego na ich realizację. W związku z tym, kluczowym obowiązkiem realizatorów działań będzie zabieganie o pozyskanie takiego dofinansowania na poszczególne projekty, w celu zwiększenia efektywności finansowania całego procesu rewitalizacji.</w:t>
      </w:r>
    </w:p>
    <w:p w14:paraId="7A53EADB" w14:textId="76C8E927" w:rsidR="00F60901" w:rsidRPr="007B15B9" w:rsidRDefault="00035E0D" w:rsidP="00F60901">
      <w:pPr>
        <w:pStyle w:val="Normalny0"/>
      </w:pPr>
      <w:r>
        <w:t xml:space="preserve">Za </w:t>
      </w:r>
      <w:r w:rsidR="00F60901" w:rsidRPr="007B15B9">
        <w:t>realizację</w:t>
      </w:r>
      <w:r w:rsidRPr="00035E0D">
        <w:t xml:space="preserve"> </w:t>
      </w:r>
      <w:r w:rsidRPr="007B15B9">
        <w:t xml:space="preserve">przedsięwzięć, których beneficjentem będzie Gmina </w:t>
      </w:r>
      <w:r>
        <w:t>Ciasna</w:t>
      </w:r>
      <w:r w:rsidRPr="007B15B9">
        <w:t>,</w:t>
      </w:r>
      <w:r>
        <w:t xml:space="preserve"> </w:t>
      </w:r>
      <w:r w:rsidR="00F60901" w:rsidRPr="007B15B9">
        <w:t>odpowiedzialni</w:t>
      </w:r>
      <w:r>
        <w:t xml:space="preserve"> będą</w:t>
      </w:r>
      <w:r w:rsidR="00F60901" w:rsidRPr="007B15B9">
        <w:t xml:space="preserve"> kierownicy</w:t>
      </w:r>
      <w:r>
        <w:t xml:space="preserve"> </w:t>
      </w:r>
      <w:r w:rsidR="00F60901" w:rsidRPr="007B15B9">
        <w:t xml:space="preserve">właściwi do spraw wdrażania zadań własnych gminy wobec obszaru rewitalizacji Gminy </w:t>
      </w:r>
      <w:r>
        <w:t>Ciasna</w:t>
      </w:r>
      <w:r w:rsidR="00F60901" w:rsidRPr="007B15B9">
        <w:t>.</w:t>
      </w:r>
    </w:p>
    <w:p w14:paraId="0065C6BA" w14:textId="65667C13" w:rsidR="00F60901" w:rsidRPr="007B15B9" w:rsidRDefault="00F60901" w:rsidP="00F60901">
      <w:pPr>
        <w:pStyle w:val="Normalny0"/>
      </w:pPr>
      <w:r w:rsidRPr="007B15B9">
        <w:t>Finansowanie projektów gminnych, stanowiących przedsięwzięcia rewitalizacyjne, zostanie zabezpieczone w wieloletniej prognozie finansowej, na zasadach przewidzianych w art. 21 ustawy o</w:t>
      </w:r>
      <w:r w:rsidR="00F060D3">
        <w:t> </w:t>
      </w:r>
      <w:r w:rsidR="00F060D3" w:rsidRPr="007B15B9">
        <w:t xml:space="preserve"> </w:t>
      </w:r>
      <w:r w:rsidRPr="007B15B9">
        <w:t>rewitalizacji.</w:t>
      </w:r>
    </w:p>
    <w:p w14:paraId="5B858817" w14:textId="77777777" w:rsidR="00635BC6" w:rsidRPr="001F39C1" w:rsidRDefault="00635BC6" w:rsidP="00635BC6">
      <w:pPr>
        <w:pStyle w:val="Nagwek2"/>
        <w:numPr>
          <w:ilvl w:val="1"/>
          <w:numId w:val="1"/>
        </w:numPr>
      </w:pPr>
      <w:bookmarkStart w:id="329" w:name="_Toc209281062"/>
      <w:r w:rsidRPr="001F39C1">
        <w:t>Ramowy harmonogram działań Gminnego Programu Rewitalizacji</w:t>
      </w:r>
      <w:bookmarkEnd w:id="329"/>
    </w:p>
    <w:p w14:paraId="2CC2AEE1" w14:textId="052B8471" w:rsidR="002F7A15" w:rsidRDefault="002F7A15" w:rsidP="002F7A15">
      <w:pPr>
        <w:pStyle w:val="Normalny0"/>
        <w:rPr>
          <w:rFonts w:eastAsia="Calibri"/>
        </w:rPr>
      </w:pPr>
      <w:r w:rsidRPr="001F39C1">
        <w:rPr>
          <w:rFonts w:eastAsia="Calibri"/>
        </w:rPr>
        <w:t>Ramowy harmonogram okresu realizacji P</w:t>
      </w:r>
      <w:r w:rsidR="009C0A70">
        <w:rPr>
          <w:rFonts w:eastAsia="Calibri"/>
        </w:rPr>
        <w:t>rogramu określony został do 2032</w:t>
      </w:r>
      <w:r w:rsidRPr="001F39C1">
        <w:rPr>
          <w:rFonts w:eastAsia="Calibri"/>
        </w:rPr>
        <w:t xml:space="preserve"> r. Program będzie corocznie monitorowany i systematycznie oceniany, nie rzadziej jednak niż raz na 3 lata. Zakłada się przeprowadzenie oceny Programu w latach 202</w:t>
      </w:r>
      <w:r w:rsidR="00452F32">
        <w:rPr>
          <w:rFonts w:eastAsia="Calibri"/>
        </w:rPr>
        <w:t>6</w:t>
      </w:r>
      <w:r w:rsidRPr="001F39C1">
        <w:rPr>
          <w:rFonts w:eastAsia="Calibri"/>
        </w:rPr>
        <w:t>, 202</w:t>
      </w:r>
      <w:r w:rsidR="009C0A70">
        <w:rPr>
          <w:rFonts w:eastAsia="Calibri"/>
        </w:rPr>
        <w:t>9 i 2032</w:t>
      </w:r>
      <w:r w:rsidRPr="001F39C1">
        <w:rPr>
          <w:rFonts w:eastAsia="Calibri"/>
        </w:rPr>
        <w:t xml:space="preserve">. Ocena sporządzona przez </w:t>
      </w:r>
      <w:r w:rsidR="00830B7A" w:rsidRPr="001F39C1">
        <w:rPr>
          <w:rFonts w:eastAsia="Calibri"/>
        </w:rPr>
        <w:t xml:space="preserve">Wójta Gminy </w:t>
      </w:r>
      <w:r w:rsidR="009C0A70">
        <w:rPr>
          <w:rFonts w:eastAsia="Calibri"/>
        </w:rPr>
        <w:t>Ciasna</w:t>
      </w:r>
      <w:r w:rsidRPr="001F39C1">
        <w:rPr>
          <w:rFonts w:eastAsia="Calibri"/>
        </w:rPr>
        <w:t xml:space="preserve"> podlega zaopiniowaniu przez Komitet Rewitalizacji oraz ogłoszeniu w Biuletynie Informacji Publicznej. Po dokonaniu oceny następuje kontynuacja Programu w niezmienionej wersji lub jego aktualizacja. W przypadku stwierdzenia, w wyniku przeprowadzonej oceny stopnia realizacji Programu, osiągnięcia celów rewitalizacji w nim zawartych, Rada </w:t>
      </w:r>
      <w:r w:rsidR="00830B7A" w:rsidRPr="001F39C1">
        <w:rPr>
          <w:rFonts w:eastAsia="Calibri"/>
        </w:rPr>
        <w:t xml:space="preserve">Gminy </w:t>
      </w:r>
      <w:r w:rsidR="009C0A70">
        <w:rPr>
          <w:rFonts w:eastAsia="Calibri"/>
        </w:rPr>
        <w:t>Ciasna</w:t>
      </w:r>
      <w:r w:rsidRPr="001F39C1">
        <w:rPr>
          <w:rFonts w:eastAsia="Calibri"/>
        </w:rPr>
        <w:t xml:space="preserve"> uchyla uchwałę w sprawie Programu w całości albo w części, z własnej inicjatywy albo na wniosek </w:t>
      </w:r>
      <w:r w:rsidR="00830B7A" w:rsidRPr="001F39C1">
        <w:rPr>
          <w:rFonts w:eastAsia="Calibri"/>
        </w:rPr>
        <w:t xml:space="preserve">Wójta Gminy </w:t>
      </w:r>
      <w:r w:rsidR="009C0A70">
        <w:rPr>
          <w:rFonts w:eastAsia="Calibri"/>
        </w:rPr>
        <w:t>Ciasna</w:t>
      </w:r>
      <w:r w:rsidRPr="001F39C1">
        <w:rPr>
          <w:rFonts w:eastAsia="Calibri"/>
        </w:rPr>
        <w:t xml:space="preserve">. Za monitorowanie efektów przedsięwzięć rewitalizacyjnych, jak również okresową ocenę aktualności Programu odpowiada Pełnomocnik </w:t>
      </w:r>
      <w:r w:rsidR="00830B7A" w:rsidRPr="001F39C1">
        <w:rPr>
          <w:rFonts w:eastAsia="Calibri"/>
        </w:rPr>
        <w:t>Wójta</w:t>
      </w:r>
      <w:r w:rsidRPr="001F39C1">
        <w:rPr>
          <w:rFonts w:eastAsia="Calibri"/>
        </w:rPr>
        <w:t xml:space="preserve"> ds. rewitalizacji.</w:t>
      </w:r>
    </w:p>
    <w:p w14:paraId="43BBAB68" w14:textId="4C2A8A29" w:rsidR="002F7A15" w:rsidRPr="001F39C1" w:rsidRDefault="002F7A15" w:rsidP="00D6498F">
      <w:pPr>
        <w:pStyle w:val="Legenda"/>
        <w:spacing w:after="0"/>
      </w:pPr>
      <w:bookmarkStart w:id="330" w:name="_Toc209280955"/>
      <w:r w:rsidRPr="001F39C1">
        <w:t xml:space="preserve">Tabela </w:t>
      </w:r>
      <w:r w:rsidRPr="001F39C1">
        <w:rPr>
          <w:noProof/>
        </w:rPr>
        <w:fldChar w:fldCharType="begin"/>
      </w:r>
      <w:r w:rsidRPr="001F39C1">
        <w:rPr>
          <w:noProof/>
        </w:rPr>
        <w:instrText xml:space="preserve"> SEQ Tabela \* ARABIC </w:instrText>
      </w:r>
      <w:r w:rsidRPr="001F39C1">
        <w:rPr>
          <w:noProof/>
        </w:rPr>
        <w:fldChar w:fldCharType="separate"/>
      </w:r>
      <w:r w:rsidR="008C28EA">
        <w:rPr>
          <w:noProof/>
        </w:rPr>
        <w:t>49</w:t>
      </w:r>
      <w:r w:rsidRPr="001F39C1">
        <w:rPr>
          <w:noProof/>
        </w:rPr>
        <w:fldChar w:fldCharType="end"/>
      </w:r>
      <w:r w:rsidRPr="001F39C1">
        <w:t>. Ramowy harmonogram realizacji Programu</w:t>
      </w:r>
      <w:bookmarkEnd w:id="330"/>
    </w:p>
    <w:tbl>
      <w:tblPr>
        <w:tblStyle w:val="Jasnasiatkaakcent1"/>
        <w:tblW w:w="0" w:type="auto"/>
        <w:tblLook w:val="0400" w:firstRow="0" w:lastRow="0" w:firstColumn="0" w:lastColumn="0" w:noHBand="0" w:noVBand="1"/>
      </w:tblPr>
      <w:tblGrid>
        <w:gridCol w:w="3017"/>
        <w:gridCol w:w="3017"/>
        <w:gridCol w:w="3018"/>
      </w:tblGrid>
      <w:tr w:rsidR="002F7A15" w:rsidRPr="001F39C1" w14:paraId="7A9CFD2F" w14:textId="77777777" w:rsidTr="00B71BCC">
        <w:trPr>
          <w:cnfStyle w:val="000000100000" w:firstRow="0" w:lastRow="0" w:firstColumn="0" w:lastColumn="0" w:oddVBand="0" w:evenVBand="0" w:oddHBand="1" w:evenHBand="0" w:firstRowFirstColumn="0" w:firstRowLastColumn="0" w:lastRowFirstColumn="0" w:lastRowLastColumn="0"/>
        </w:trPr>
        <w:tc>
          <w:tcPr>
            <w:tcW w:w="9253" w:type="dxa"/>
            <w:gridSpan w:val="3"/>
          </w:tcPr>
          <w:p w14:paraId="11AB7B11" w14:textId="77777777" w:rsidR="002F7A15" w:rsidRPr="001F39C1" w:rsidRDefault="002F7A15" w:rsidP="00B71BCC">
            <w:pPr>
              <w:jc w:val="center"/>
              <w:rPr>
                <w:b/>
                <w:sz w:val="20"/>
              </w:rPr>
            </w:pPr>
            <w:r w:rsidRPr="001F39C1">
              <w:rPr>
                <w:b/>
                <w:sz w:val="20"/>
              </w:rPr>
              <w:t>Okresy funkcjonalności Gminnego Programu Rewitalizacji</w:t>
            </w:r>
          </w:p>
        </w:tc>
      </w:tr>
      <w:tr w:rsidR="002F7A15" w:rsidRPr="001F39C1" w14:paraId="34BE6B7F" w14:textId="77777777" w:rsidTr="00B71BCC">
        <w:trPr>
          <w:cnfStyle w:val="000000010000" w:firstRow="0" w:lastRow="0" w:firstColumn="0" w:lastColumn="0" w:oddVBand="0" w:evenVBand="0" w:oddHBand="0" w:evenHBand="1" w:firstRowFirstColumn="0" w:firstRowLastColumn="0" w:lastRowFirstColumn="0" w:lastRowLastColumn="0"/>
        </w:trPr>
        <w:tc>
          <w:tcPr>
            <w:tcW w:w="3084" w:type="dxa"/>
            <w:shd w:val="clear" w:color="auto" w:fill="FFFFFF" w:themeFill="background1"/>
          </w:tcPr>
          <w:p w14:paraId="73A9F53F" w14:textId="170312E0" w:rsidR="002F7A15" w:rsidRPr="001F39C1" w:rsidRDefault="002F7A15" w:rsidP="00B71BCC">
            <w:pPr>
              <w:jc w:val="center"/>
              <w:rPr>
                <w:b/>
                <w:sz w:val="20"/>
              </w:rPr>
            </w:pPr>
            <w:r w:rsidRPr="001F39C1">
              <w:rPr>
                <w:b/>
                <w:sz w:val="20"/>
              </w:rPr>
              <w:t>202</w:t>
            </w:r>
            <w:r w:rsidR="00452F32">
              <w:rPr>
                <w:b/>
                <w:sz w:val="20"/>
              </w:rPr>
              <w:t>5</w:t>
            </w:r>
            <w:r w:rsidRPr="001F39C1">
              <w:rPr>
                <w:b/>
                <w:sz w:val="20"/>
              </w:rPr>
              <w:t>-2026</w:t>
            </w:r>
          </w:p>
        </w:tc>
        <w:tc>
          <w:tcPr>
            <w:tcW w:w="3084" w:type="dxa"/>
            <w:shd w:val="clear" w:color="auto" w:fill="FFFFFF" w:themeFill="background1"/>
          </w:tcPr>
          <w:p w14:paraId="5A3277C8" w14:textId="5263D556" w:rsidR="002F7A15" w:rsidRPr="001F39C1" w:rsidRDefault="009C0A70" w:rsidP="00B71BCC">
            <w:pPr>
              <w:jc w:val="center"/>
              <w:rPr>
                <w:b/>
                <w:sz w:val="20"/>
              </w:rPr>
            </w:pPr>
            <w:r>
              <w:rPr>
                <w:b/>
                <w:sz w:val="20"/>
              </w:rPr>
              <w:t>2027-2031</w:t>
            </w:r>
          </w:p>
        </w:tc>
        <w:tc>
          <w:tcPr>
            <w:tcW w:w="3085" w:type="dxa"/>
            <w:shd w:val="clear" w:color="auto" w:fill="FFFFFF" w:themeFill="background1"/>
          </w:tcPr>
          <w:p w14:paraId="5D2A2446" w14:textId="40CB80C0" w:rsidR="002F7A15" w:rsidRPr="001F39C1" w:rsidRDefault="009C0A70" w:rsidP="00B71BCC">
            <w:pPr>
              <w:jc w:val="center"/>
              <w:rPr>
                <w:b/>
                <w:sz w:val="20"/>
              </w:rPr>
            </w:pPr>
            <w:r>
              <w:rPr>
                <w:b/>
                <w:sz w:val="20"/>
              </w:rPr>
              <w:t>2032</w:t>
            </w:r>
          </w:p>
        </w:tc>
      </w:tr>
      <w:tr w:rsidR="002F7A15" w:rsidRPr="001F39C1" w14:paraId="7D3FD0D6" w14:textId="77777777" w:rsidTr="00771342">
        <w:trPr>
          <w:cnfStyle w:val="000000100000" w:firstRow="0" w:lastRow="0" w:firstColumn="0" w:lastColumn="0" w:oddVBand="0" w:evenVBand="0" w:oddHBand="1" w:evenHBand="0" w:firstRowFirstColumn="0" w:firstRowLastColumn="0" w:lastRowFirstColumn="0" w:lastRowLastColumn="0"/>
          <w:trHeight w:val="2087"/>
        </w:trPr>
        <w:tc>
          <w:tcPr>
            <w:tcW w:w="3084" w:type="dxa"/>
            <w:shd w:val="clear" w:color="auto" w:fill="FFFFFF" w:themeFill="background1"/>
          </w:tcPr>
          <w:p w14:paraId="082EA75B" w14:textId="77777777" w:rsidR="002F7A15" w:rsidRPr="001F39C1" w:rsidRDefault="002F7A15" w:rsidP="00AA4A63">
            <w:pPr>
              <w:pStyle w:val="Akapitzlist"/>
              <w:numPr>
                <w:ilvl w:val="0"/>
                <w:numId w:val="5"/>
              </w:numPr>
              <w:rPr>
                <w:sz w:val="20"/>
              </w:rPr>
            </w:pPr>
            <w:r w:rsidRPr="001F39C1">
              <w:rPr>
                <w:sz w:val="20"/>
              </w:rPr>
              <w:t>Uchwalenie Gminnego Programu Rewitalizacji</w:t>
            </w:r>
          </w:p>
          <w:p w14:paraId="00D6F4BA" w14:textId="77777777" w:rsidR="002F7A15" w:rsidRPr="001F39C1" w:rsidRDefault="002F7A15" w:rsidP="00AA4A63">
            <w:pPr>
              <w:pStyle w:val="Akapitzlist"/>
              <w:numPr>
                <w:ilvl w:val="0"/>
                <w:numId w:val="6"/>
              </w:numPr>
              <w:rPr>
                <w:sz w:val="20"/>
              </w:rPr>
            </w:pPr>
            <w:r w:rsidRPr="001F39C1">
              <w:rPr>
                <w:sz w:val="20"/>
              </w:rPr>
              <w:t>Powołanie Komitetu Rewitalizacji</w:t>
            </w:r>
          </w:p>
          <w:p w14:paraId="51772C8E" w14:textId="77777777" w:rsidR="002F7A15" w:rsidRPr="001F39C1" w:rsidRDefault="002F7A15" w:rsidP="00AA4A63">
            <w:pPr>
              <w:pStyle w:val="Akapitzlist"/>
              <w:numPr>
                <w:ilvl w:val="0"/>
                <w:numId w:val="6"/>
              </w:numPr>
              <w:rPr>
                <w:sz w:val="20"/>
              </w:rPr>
            </w:pPr>
            <w:r w:rsidRPr="001F39C1">
              <w:rPr>
                <w:sz w:val="20"/>
              </w:rPr>
              <w:t>Realizacja przedsięwzięć rewitalizacyjnych</w:t>
            </w:r>
          </w:p>
          <w:p w14:paraId="63F52B23" w14:textId="1DD586B7" w:rsidR="002F7A15" w:rsidRPr="001F39C1" w:rsidRDefault="002F7A15" w:rsidP="00AA4A63">
            <w:pPr>
              <w:pStyle w:val="Akapitzlist"/>
              <w:numPr>
                <w:ilvl w:val="0"/>
                <w:numId w:val="6"/>
              </w:numPr>
              <w:rPr>
                <w:sz w:val="20"/>
              </w:rPr>
            </w:pPr>
            <w:r w:rsidRPr="001F39C1">
              <w:rPr>
                <w:sz w:val="20"/>
              </w:rPr>
              <w:t>Monitoring i ocena postępów w roku 202</w:t>
            </w:r>
            <w:r w:rsidR="00452F32">
              <w:rPr>
                <w:sz w:val="20"/>
              </w:rPr>
              <w:t>6</w:t>
            </w:r>
          </w:p>
        </w:tc>
        <w:tc>
          <w:tcPr>
            <w:tcW w:w="3084" w:type="dxa"/>
            <w:shd w:val="clear" w:color="auto" w:fill="FFFFFF" w:themeFill="background1"/>
          </w:tcPr>
          <w:p w14:paraId="4F84C411" w14:textId="77777777" w:rsidR="002F7A15" w:rsidRPr="001F39C1" w:rsidRDefault="002F7A15" w:rsidP="00AA4A63">
            <w:pPr>
              <w:pStyle w:val="Akapitzlist"/>
              <w:numPr>
                <w:ilvl w:val="0"/>
                <w:numId w:val="6"/>
              </w:numPr>
              <w:rPr>
                <w:sz w:val="20"/>
              </w:rPr>
            </w:pPr>
            <w:r w:rsidRPr="001F39C1">
              <w:rPr>
                <w:sz w:val="20"/>
              </w:rPr>
              <w:t>Realizacja przedsięwzięć rewitalizacyjnych</w:t>
            </w:r>
          </w:p>
          <w:p w14:paraId="33629EA9" w14:textId="155CFA54" w:rsidR="002F7A15" w:rsidRPr="001F39C1" w:rsidRDefault="002F7A15" w:rsidP="00AA4A63">
            <w:pPr>
              <w:pStyle w:val="Akapitzlist"/>
              <w:numPr>
                <w:ilvl w:val="0"/>
                <w:numId w:val="6"/>
              </w:numPr>
              <w:rPr>
                <w:sz w:val="20"/>
              </w:rPr>
            </w:pPr>
            <w:r w:rsidRPr="001F39C1">
              <w:rPr>
                <w:sz w:val="20"/>
              </w:rPr>
              <w:t>Monitori</w:t>
            </w:r>
            <w:r w:rsidR="00D6498F" w:rsidRPr="001F39C1">
              <w:rPr>
                <w:sz w:val="20"/>
              </w:rPr>
              <w:t>ng i ocena postępów w roku 202</w:t>
            </w:r>
            <w:r w:rsidR="009C0A70">
              <w:rPr>
                <w:sz w:val="20"/>
              </w:rPr>
              <w:t>6</w:t>
            </w:r>
          </w:p>
          <w:p w14:paraId="696D951B" w14:textId="775208EA" w:rsidR="002F7A15" w:rsidRPr="001F39C1" w:rsidRDefault="002F7A15" w:rsidP="00AA4A63">
            <w:pPr>
              <w:pStyle w:val="Akapitzlist"/>
              <w:numPr>
                <w:ilvl w:val="0"/>
                <w:numId w:val="6"/>
              </w:numPr>
              <w:rPr>
                <w:sz w:val="20"/>
              </w:rPr>
            </w:pPr>
            <w:r w:rsidRPr="001F39C1">
              <w:rPr>
                <w:sz w:val="20"/>
              </w:rPr>
              <w:t>Monitoring i ewaluacja postępów w roku 202</w:t>
            </w:r>
            <w:r w:rsidR="00452F32">
              <w:rPr>
                <w:sz w:val="20"/>
              </w:rPr>
              <w:t>9</w:t>
            </w:r>
          </w:p>
        </w:tc>
        <w:tc>
          <w:tcPr>
            <w:tcW w:w="3085" w:type="dxa"/>
            <w:shd w:val="clear" w:color="auto" w:fill="FFFFFF" w:themeFill="background1"/>
          </w:tcPr>
          <w:p w14:paraId="2BFE133D" w14:textId="77777777" w:rsidR="002F7A15" w:rsidRPr="001F39C1" w:rsidRDefault="002F7A15" w:rsidP="00AA4A63">
            <w:pPr>
              <w:pStyle w:val="Akapitzlist"/>
              <w:numPr>
                <w:ilvl w:val="0"/>
                <w:numId w:val="6"/>
              </w:numPr>
              <w:rPr>
                <w:sz w:val="20"/>
              </w:rPr>
            </w:pPr>
            <w:r w:rsidRPr="001F39C1">
              <w:rPr>
                <w:sz w:val="20"/>
              </w:rPr>
              <w:t>Realizacja przedsięwzięć rewitalizacyjnych</w:t>
            </w:r>
          </w:p>
          <w:p w14:paraId="4D34CA40" w14:textId="35D6AA55" w:rsidR="002F7A15" w:rsidRPr="001F39C1" w:rsidRDefault="002F7A15" w:rsidP="009C0A70">
            <w:pPr>
              <w:pStyle w:val="Akapitzlist"/>
              <w:numPr>
                <w:ilvl w:val="0"/>
                <w:numId w:val="6"/>
              </w:numPr>
              <w:rPr>
                <w:sz w:val="20"/>
              </w:rPr>
            </w:pPr>
            <w:r w:rsidRPr="001F39C1">
              <w:rPr>
                <w:sz w:val="20"/>
              </w:rPr>
              <w:t xml:space="preserve">Monitoring i ewaluacja Programu oraz ewentualne przystąpienie do opracowania kolejnego dokumentu dot. Rewitalizacji Gminy </w:t>
            </w:r>
            <w:r w:rsidR="009C0A70">
              <w:rPr>
                <w:sz w:val="20"/>
              </w:rPr>
              <w:t>Ciasna</w:t>
            </w:r>
          </w:p>
        </w:tc>
      </w:tr>
    </w:tbl>
    <w:p w14:paraId="143BAEE9" w14:textId="77777777" w:rsidR="002F7A15" w:rsidRPr="001F39C1" w:rsidRDefault="00D6498F" w:rsidP="002F7A15">
      <w:pPr>
        <w:rPr>
          <w:sz w:val="20"/>
        </w:rPr>
      </w:pPr>
      <w:r w:rsidRPr="001F39C1">
        <w:rPr>
          <w:sz w:val="20"/>
        </w:rPr>
        <w:t>Źródło: Opracowanie własne</w:t>
      </w:r>
    </w:p>
    <w:p w14:paraId="50B1DC36" w14:textId="77777777" w:rsidR="002F7A15" w:rsidRPr="001F39C1" w:rsidRDefault="002F7A15" w:rsidP="002F7A15">
      <w:pPr>
        <w:pStyle w:val="Normalny0"/>
        <w:rPr>
          <w:rFonts w:eastAsia="Calibri"/>
        </w:rPr>
      </w:pPr>
      <w:r w:rsidRPr="001F39C1">
        <w:rPr>
          <w:rFonts w:eastAsia="Calibri"/>
        </w:rPr>
        <w:t>Zgodnie z zapisami Ustawy, w przypadku stwierdzenia w wyniku przeprowadzonej oceny realizacji GPR, że Program wymaga zmiany, wójt występuje do Rady Gminy z wnioskiem o jego zmianę. Do wniosku załącza się opinię Komitetu Rewitalizacji. Zmiana Programu następuje w trybie, w jakim został on uchwalony.</w:t>
      </w:r>
    </w:p>
    <w:p w14:paraId="5259ECF7" w14:textId="77777777" w:rsidR="002F7A15" w:rsidRPr="001F39C1" w:rsidRDefault="002F7A15" w:rsidP="002F7A15">
      <w:pPr>
        <w:pStyle w:val="Normalny0"/>
        <w:rPr>
          <w:rFonts w:eastAsia="Calibri"/>
        </w:rPr>
      </w:pPr>
      <w:r w:rsidRPr="001F39C1">
        <w:rPr>
          <w:rFonts w:eastAsia="Calibri"/>
        </w:rPr>
        <w:t>Zmiana Programu nie wymaga pozyskiwania opinii uprawnionych organów oraz przeprowadzenia konsultacji społecznych w następujących przypadkach:</w:t>
      </w:r>
    </w:p>
    <w:p w14:paraId="5EE4A867" w14:textId="1CE985B8" w:rsidR="002F7A15" w:rsidRPr="001F39C1" w:rsidRDefault="002F7A15" w:rsidP="00AA4A63">
      <w:pPr>
        <w:pStyle w:val="Normalny0"/>
        <w:numPr>
          <w:ilvl w:val="0"/>
          <w:numId w:val="7"/>
        </w:numPr>
        <w:ind w:left="714" w:hanging="357"/>
        <w:contextualSpacing/>
        <w:rPr>
          <w:rFonts w:eastAsia="Calibri"/>
        </w:rPr>
      </w:pPr>
      <w:r w:rsidRPr="001F39C1">
        <w:rPr>
          <w:rFonts w:eastAsia="Calibri"/>
        </w:rPr>
        <w:t>Zmiana nie dotyczy przedsięwzięć zawartych w Programie na podstawie art. 15 ust. 1 pkt 5 lit. a Ustawy. Chodzi o przedsięwzięcia zawarte na liście podstawowych przedsięwzięć, w</w:t>
      </w:r>
      <w:r w:rsidR="00F060D3">
        <w:t> </w:t>
      </w:r>
      <w:r w:rsidR="00F060D3" w:rsidRPr="001F39C1">
        <w:rPr>
          <w:rFonts w:eastAsia="Calibri"/>
        </w:rPr>
        <w:t xml:space="preserve"> </w:t>
      </w:r>
      <w:r w:rsidRPr="001F39C1">
        <w:rPr>
          <w:rFonts w:eastAsia="Calibri"/>
        </w:rPr>
        <w:t>odniesieniu do których Program określa szczegóły realizacji;</w:t>
      </w:r>
    </w:p>
    <w:p w14:paraId="051D6E1C" w14:textId="77777777" w:rsidR="002F7A15" w:rsidRPr="001F39C1" w:rsidRDefault="002F7A15" w:rsidP="00AA4A63">
      <w:pPr>
        <w:pStyle w:val="Normalny0"/>
        <w:numPr>
          <w:ilvl w:val="0"/>
          <w:numId w:val="7"/>
        </w:numPr>
        <w:ind w:left="714" w:hanging="357"/>
        <w:contextualSpacing/>
        <w:rPr>
          <w:rFonts w:eastAsia="Calibri"/>
        </w:rPr>
      </w:pPr>
      <w:r w:rsidRPr="001F39C1">
        <w:rPr>
          <w:rFonts w:eastAsia="Calibri"/>
        </w:rPr>
        <w:t>Zmiana nie wymaga zmiany uchwały w sprawie ustanowienia Specjalnej Strefy Rewitalizacji –nie dotyczy zatem m.in. zmiany obszaru rewitalizacji.</w:t>
      </w:r>
    </w:p>
    <w:p w14:paraId="67349328" w14:textId="77777777" w:rsidR="00635BC6" w:rsidRPr="007B15B9" w:rsidRDefault="009E3092" w:rsidP="00635BC6">
      <w:pPr>
        <w:pStyle w:val="Nagwek1"/>
        <w:numPr>
          <w:ilvl w:val="0"/>
          <w:numId w:val="1"/>
        </w:numPr>
      </w:pPr>
      <w:bookmarkStart w:id="331" w:name="_Toc209281063"/>
      <w:r w:rsidRPr="007B15B9">
        <w:rPr>
          <w:caps w:val="0"/>
        </w:rPr>
        <w:t>SYSTEM MONITOROWANIA I OCENY GMINNEGO PROGRAMU REWITALIZACJI</w:t>
      </w:r>
      <w:bookmarkEnd w:id="331"/>
    </w:p>
    <w:p w14:paraId="66FE4536" w14:textId="262EA136" w:rsidR="00635BC6" w:rsidRPr="007B15B9" w:rsidRDefault="00AB0D8A" w:rsidP="00635BC6">
      <w:pPr>
        <w:pStyle w:val="Nagwek2"/>
        <w:numPr>
          <w:ilvl w:val="1"/>
          <w:numId w:val="1"/>
        </w:numPr>
      </w:pPr>
      <w:r w:rsidRPr="007B15B9">
        <w:t xml:space="preserve"> </w:t>
      </w:r>
      <w:bookmarkStart w:id="332" w:name="_Toc209281064"/>
      <w:r w:rsidR="00635BC6" w:rsidRPr="007B15B9">
        <w:t>Metodyka monitorowania i oceny Gminnego Programu Rewitalizacji</w:t>
      </w:r>
      <w:bookmarkEnd w:id="332"/>
    </w:p>
    <w:p w14:paraId="43B22719" w14:textId="16772703" w:rsidR="00E36123" w:rsidRPr="007B15B9" w:rsidRDefault="00E36123" w:rsidP="00E36123">
      <w:r w:rsidRPr="007B15B9">
        <w:t>Ustawa o rewitalizacji w art. 22 ust. 1 wskazuje na konieczność poddawania gminnego programu rewitalizacji kontroli w zakresie oceny aktualności i stopnia realizacji, dokonywanej co najmniej raz na 3 lata, zgodnie z systemem monitorowania i oceny wskazanym w tym dokumencie. W przypadku stwierdzenia, że GPR jest nieaktualny, wójt występuje do rady gminy z wnioskiem o jego zmianę. Natomiast w przypadku potwierdzenia (w ramach oceny) osiągnięcia celów strategicznych procesu, rada gminy uchyla uchwałę w sprawie gminnego programu rewitalizacji, kończąc realizację całego procesu. Zgodnie z Art. 22 ust. 4 „W przypadku stwierdzenia, w wyniku przeprowadzonej oceny stopnia realizacji gminnego programu rewitalizacji, osiągnięcia celów rewitalizacji w nim zawartych, rada gminy uchyla uchwałę w sprawie gminnego programu rewitalizacji w całości albo w części, z</w:t>
      </w:r>
      <w:r w:rsidR="00F060D3">
        <w:t> </w:t>
      </w:r>
      <w:r w:rsidR="00F060D3" w:rsidRPr="007B15B9">
        <w:t xml:space="preserve"> </w:t>
      </w:r>
      <w:r w:rsidRPr="007B15B9">
        <w:t>własnej inicjatywy albo na wniosek wójta, burmistrza albo prezydenta miasta”.</w:t>
      </w:r>
    </w:p>
    <w:p w14:paraId="2492B4F0" w14:textId="77777777" w:rsidR="00E36123" w:rsidRDefault="00E36123" w:rsidP="00E36123">
      <w:r w:rsidRPr="007B15B9">
        <w:t>Monitorowanie gminnego programu rewitalizacji należy do działań obowiązkowych, obejmujących nie tylko analizę postępów w realizacji przedsięwzięć rewitalizacyjnych, ale także ocenę ich wpływu na otoczenie, czyli na stopień rozwoju (poziom degradacji) obszaru rewitalizacji. Monitorowanie powinno umożliwić podjęcie decyzji o zakończeniu procesu w sytuacji poprawy kluczowych wskaźników degradacji obszaru rewitalizacji lub o potrzebie jego kontynuacji, jeśli oczekiwane zmiany nie zachodzą we właściwym czasie.</w:t>
      </w:r>
    </w:p>
    <w:p w14:paraId="0C22CB14" w14:textId="77777777" w:rsidR="009A0815" w:rsidRDefault="009A0815" w:rsidP="00E36123"/>
    <w:p w14:paraId="2DD56767" w14:textId="77777777" w:rsidR="009A0815" w:rsidRPr="007B15B9" w:rsidRDefault="009A0815" w:rsidP="00E36123"/>
    <w:p w14:paraId="2B342046" w14:textId="6DB7A5ED" w:rsidR="00E36123" w:rsidRPr="007B15B9" w:rsidRDefault="00E36123" w:rsidP="00E36123">
      <w:r w:rsidRPr="007B15B9">
        <w:t xml:space="preserve">W związku z powyższym proces monitorowania GPR Gminy </w:t>
      </w:r>
      <w:r w:rsidR="005403A6">
        <w:t>Ciasna</w:t>
      </w:r>
      <w:r w:rsidR="007B15B9" w:rsidRPr="007B15B9">
        <w:t xml:space="preserve"> </w:t>
      </w:r>
      <w:r w:rsidRPr="007B15B9">
        <w:t>wymaga dwustopniowej kontroli:</w:t>
      </w:r>
    </w:p>
    <w:p w14:paraId="09C6E30B" w14:textId="77777777" w:rsidR="00635BC6" w:rsidRPr="007B15B9" w:rsidRDefault="00E36123" w:rsidP="00AA4A63">
      <w:pPr>
        <w:pStyle w:val="Normalny0"/>
        <w:numPr>
          <w:ilvl w:val="0"/>
          <w:numId w:val="7"/>
        </w:numPr>
        <w:ind w:left="714" w:hanging="357"/>
        <w:contextualSpacing/>
      </w:pPr>
      <w:r w:rsidRPr="007B15B9">
        <w:rPr>
          <w:rFonts w:eastAsia="Calibri"/>
        </w:rPr>
        <w:t>oceny</w:t>
      </w:r>
      <w:r w:rsidRPr="007B15B9">
        <w:t xml:space="preserve"> stopnia realizacji celów GPR za pomocą stanu zaawansowania przedsięwzięć rewitalizacyjnych – realizowanej raz do roku,</w:t>
      </w:r>
    </w:p>
    <w:p w14:paraId="2E00C6A8" w14:textId="77777777" w:rsidR="00E36123" w:rsidRPr="007B15B9" w:rsidRDefault="00E36123" w:rsidP="00AA4A63">
      <w:pPr>
        <w:pStyle w:val="Normalny0"/>
        <w:numPr>
          <w:ilvl w:val="0"/>
          <w:numId w:val="7"/>
        </w:numPr>
        <w:contextualSpacing/>
      </w:pPr>
      <w:r w:rsidRPr="007B15B9">
        <w:t>oceny stopnia realizacji celów GPR za pomocą informacji o stanie zjawisk kryzysowych występujących na obszarze rewitalizacji – realizowanej raz na 3 lata, zgodnie z wymogami art. 22 ust. 1 ustawy o rewitalizacji.</w:t>
      </w:r>
    </w:p>
    <w:p w14:paraId="6ED1F491" w14:textId="467AF033" w:rsidR="006B5473" w:rsidRPr="007B15B9" w:rsidRDefault="000651E8" w:rsidP="00AB0D8A">
      <w:pPr>
        <w:pStyle w:val="Normalny0"/>
        <w:spacing w:before="240"/>
      </w:pPr>
      <w:r w:rsidRPr="007B15B9">
        <w:t xml:space="preserve">Ustalanie zawartości raportu z oceny aktualności i stopnia realizacji GPR </w:t>
      </w:r>
      <w:r w:rsidR="005403A6">
        <w:t xml:space="preserve">dla obszaru rewitalizacji </w:t>
      </w:r>
      <w:r w:rsidRPr="007B15B9">
        <w:t xml:space="preserve">Gminy </w:t>
      </w:r>
      <w:r w:rsidR="005403A6">
        <w:t>Ciasna</w:t>
      </w:r>
      <w:r w:rsidR="007B15B9" w:rsidRPr="007B15B9">
        <w:t xml:space="preserve"> </w:t>
      </w:r>
      <w:r w:rsidRPr="007B15B9">
        <w:t>będzie odbywać się w sposób uspołeczniony, poprzez włączenie do opiniowania Komitetu Rewitalizacji. Komitet zajmie stanowisko w odniesieniu do wyników monitorowana zarówno na zasadach formalnych, wynikających z wymogów art. 22 ust. 2 ustawy o rewitalizacji, jak również sformułuje</w:t>
      </w:r>
      <w:r w:rsidR="006B5473" w:rsidRPr="007B15B9">
        <w:t xml:space="preserve"> </w:t>
      </w:r>
      <w:r w:rsidRPr="007B15B9">
        <w:t>własną ocenę jakościową procesu rewitalizacji.</w:t>
      </w:r>
    </w:p>
    <w:p w14:paraId="07A06134" w14:textId="256EDEB1" w:rsidR="006B5473" w:rsidRPr="007B15B9" w:rsidRDefault="006B5473" w:rsidP="006B5473">
      <w:pPr>
        <w:pStyle w:val="Normalny0"/>
      </w:pPr>
      <w:r w:rsidRPr="007B15B9">
        <w:t xml:space="preserve">Ocena procesu rewitalizacji </w:t>
      </w:r>
      <w:r w:rsidR="00AB0D8A" w:rsidRPr="007B15B9">
        <w:t xml:space="preserve">z perspektywy członków Komitetu </w:t>
      </w:r>
      <w:r w:rsidRPr="007B15B9">
        <w:t>opierać się będzie na analizie następujących zagadnień, zgodnie z proponowaną skalą punktacji:</w:t>
      </w:r>
    </w:p>
    <w:p w14:paraId="2EBDCB67" w14:textId="77777777" w:rsidR="006B5473" w:rsidRPr="007B15B9" w:rsidRDefault="006B5473" w:rsidP="00AA4A63">
      <w:pPr>
        <w:pStyle w:val="Akapitzlist"/>
        <w:numPr>
          <w:ilvl w:val="0"/>
          <w:numId w:val="17"/>
        </w:numPr>
        <w:jc w:val="both"/>
      </w:pPr>
      <w:r w:rsidRPr="007B15B9">
        <w:t>Ocena tempa realizacji procesu rewitalizacji (0 – słabe, 1 – dostateczne, 2 – właściwe);</w:t>
      </w:r>
    </w:p>
    <w:p w14:paraId="4230FB25" w14:textId="0EE67FDB" w:rsidR="006B5473" w:rsidRPr="007B15B9" w:rsidRDefault="006B5473" w:rsidP="00AA4A63">
      <w:pPr>
        <w:pStyle w:val="Akapitzlist"/>
        <w:numPr>
          <w:ilvl w:val="0"/>
          <w:numId w:val="17"/>
        </w:numPr>
        <w:jc w:val="both"/>
      </w:pPr>
      <w:r w:rsidRPr="007B15B9">
        <w:t>Ocena stopnia zadowolenia mieszkańców z efektów procesu (0 – słabo, 1 – dostatecznie, 2 – dobrze);</w:t>
      </w:r>
    </w:p>
    <w:p w14:paraId="6C1F9447" w14:textId="77777777" w:rsidR="006B5473" w:rsidRPr="007B15B9" w:rsidRDefault="006B5473" w:rsidP="00AA4A63">
      <w:pPr>
        <w:pStyle w:val="Akapitzlist"/>
        <w:numPr>
          <w:ilvl w:val="0"/>
          <w:numId w:val="17"/>
        </w:numPr>
        <w:jc w:val="both"/>
      </w:pPr>
      <w:r w:rsidRPr="007B15B9">
        <w:t>Ocena zmian zachodzących na obszarze rewitalizacji (0 - niewidoczne, 1 – mało widoczne, 2 –wystarczająco widoczne);</w:t>
      </w:r>
    </w:p>
    <w:p w14:paraId="12885FD5" w14:textId="4357010A" w:rsidR="006B5473" w:rsidRPr="007B15B9" w:rsidRDefault="006B5473" w:rsidP="00AA4A63">
      <w:pPr>
        <w:pStyle w:val="Akapitzlist"/>
        <w:numPr>
          <w:ilvl w:val="0"/>
          <w:numId w:val="17"/>
        </w:numPr>
        <w:jc w:val="both"/>
      </w:pPr>
      <w:r w:rsidRPr="007B15B9">
        <w:t xml:space="preserve">Ocena stopnia rozpoznawalności procesu rewitalizacji wśród mieszkańców Gminy </w:t>
      </w:r>
      <w:r w:rsidR="005403A6">
        <w:t>Ciasna</w:t>
      </w:r>
      <w:r w:rsidR="00802C59" w:rsidRPr="007B15B9">
        <w:t xml:space="preserve"> </w:t>
      </w:r>
      <w:r w:rsidRPr="007B15B9">
        <w:t>(0 – brak rozpoznawalności, 1 – słaba rozpoznawalność, 2 – dobra rozpoznawalność);</w:t>
      </w:r>
    </w:p>
    <w:p w14:paraId="14D12168" w14:textId="5B7B9818" w:rsidR="006B5473" w:rsidRPr="007B15B9" w:rsidRDefault="006B5473" w:rsidP="00AA4A63">
      <w:pPr>
        <w:pStyle w:val="Akapitzlist"/>
        <w:numPr>
          <w:ilvl w:val="0"/>
          <w:numId w:val="17"/>
        </w:numPr>
        <w:jc w:val="both"/>
      </w:pPr>
      <w:r w:rsidRPr="007B15B9">
        <w:t xml:space="preserve">Ocena zaangażowania mieszkańców w proces rewitalizacji </w:t>
      </w:r>
      <w:r w:rsidR="00217EC9" w:rsidRPr="007B15B9">
        <w:t xml:space="preserve">Gminy </w:t>
      </w:r>
      <w:r w:rsidR="005403A6">
        <w:t>Ciasna</w:t>
      </w:r>
      <w:r w:rsidR="00802C59" w:rsidRPr="007B15B9">
        <w:t xml:space="preserve"> </w:t>
      </w:r>
      <w:r w:rsidRPr="007B15B9">
        <w:t>(0 – brak, 1 –dostateczne, 2 – dobre).</w:t>
      </w:r>
    </w:p>
    <w:p w14:paraId="35FB6102" w14:textId="77777777" w:rsidR="006B5473" w:rsidRPr="007B15B9" w:rsidRDefault="006B5473" w:rsidP="006B5473">
      <w:r w:rsidRPr="007B15B9">
        <w:t>Suma punktów, będących odpowiedziami na poszczególne pytania, umożliwi dokonanie oceny jakościowej procesu rewitalizacji. Ocena powyżej 5 punktów (na 10 możliwych) będzie uznawana za pozytywną w odniesieniu do całości procesu, a poniżej 5 punktów - za negatywną, wymagającą działań korygujących.</w:t>
      </w:r>
    </w:p>
    <w:p w14:paraId="07C5557C" w14:textId="5EC22BFA" w:rsidR="006B5473" w:rsidRPr="007B15B9" w:rsidRDefault="006B5473" w:rsidP="006B5473">
      <w:r w:rsidRPr="007B15B9">
        <w:t>Dzięki takiemu podejściu interesariusze procesu uzyskają realną możliwość wypowiedzenia się w</w:t>
      </w:r>
      <w:r w:rsidR="00F060D3">
        <w:t> </w:t>
      </w:r>
      <w:r w:rsidR="00F060D3" w:rsidRPr="007B15B9">
        <w:t xml:space="preserve"> </w:t>
      </w:r>
      <w:r w:rsidRPr="007B15B9">
        <w:t xml:space="preserve">czasie prowadzenia i oceny rewitalizacji, na co wskazują wymogi art. 5 ust. 2 pkt 6 ustawy. Ocena jakościowa dokonywana przez komitet umożliwi dodatkowo pozyskanie przez władze Gminy </w:t>
      </w:r>
      <w:r w:rsidR="003B07D8">
        <w:t>Ciasna</w:t>
      </w:r>
      <w:r w:rsidR="007B15B9" w:rsidRPr="007B15B9">
        <w:t xml:space="preserve"> </w:t>
      </w:r>
      <w:r w:rsidRPr="007B15B9">
        <w:t xml:space="preserve">informacji na temat społecznego odbioru wdrażanej interwencji. W raporcie z oceny aktualności i stopnia realizacji GPR </w:t>
      </w:r>
      <w:r w:rsidR="003B07D8">
        <w:t xml:space="preserve">dla obszaru rewitalizacji </w:t>
      </w:r>
      <w:r w:rsidRPr="007B15B9">
        <w:t xml:space="preserve">Gminy </w:t>
      </w:r>
      <w:r w:rsidR="003B07D8">
        <w:t>Ciasna</w:t>
      </w:r>
      <w:r w:rsidR="007B15B9" w:rsidRPr="007B15B9">
        <w:t xml:space="preserve"> </w:t>
      </w:r>
      <w:r w:rsidRPr="007B15B9">
        <w:t>zostaną uwzględnione wnioski z oceny jakościowej procesu, które pozwolą uruchomić ewentualne działania naprawcze w kolejnym okresie prowadzenia działań. Za gromadzenie danych na potrzeby monitoringu GPR odpowiedzialni będą pracownicy właściwych</w:t>
      </w:r>
      <w:r w:rsidR="00452F32">
        <w:t xml:space="preserve"> </w:t>
      </w:r>
      <w:r w:rsidRPr="007B15B9">
        <w:t>jednostek organizacyjnych urzędu, realizujący poszczególne zadania wynikające z programu. Za opracowanie cyklicznych raportów z monitorowania odpowiedzialny będzie</w:t>
      </w:r>
      <w:r w:rsidR="00452F32">
        <w:t xml:space="preserve"> pracownik, </w:t>
      </w:r>
      <w:r w:rsidRPr="007B15B9">
        <w:t xml:space="preserve">który w strukturze organizacyjnej </w:t>
      </w:r>
      <w:r w:rsidR="008E7C22" w:rsidRPr="007B15B9">
        <w:t xml:space="preserve">Urzędu </w:t>
      </w:r>
      <w:r w:rsidR="00230EDB" w:rsidRPr="007B15B9">
        <w:t xml:space="preserve">Gminy </w:t>
      </w:r>
      <w:r w:rsidR="003B07D8">
        <w:t>Ciasna</w:t>
      </w:r>
      <w:r w:rsidR="007B15B9" w:rsidRPr="007B15B9">
        <w:t xml:space="preserve"> </w:t>
      </w:r>
      <w:r w:rsidRPr="007B15B9">
        <w:t>jest odpowiedzialny za zarządzanie projektami współfinansowanymi ze środków UE, w tym za koordynację realizacji przedsięwzięć rewitalizacyjnych kierowanych do dofinansowania FE</w:t>
      </w:r>
      <w:r w:rsidR="00452F32">
        <w:t xml:space="preserve"> SL</w:t>
      </w:r>
      <w:r w:rsidRPr="007B15B9">
        <w:t xml:space="preserve"> 2021-2027.</w:t>
      </w:r>
    </w:p>
    <w:p w14:paraId="386D1BA9" w14:textId="1A6E7B7E" w:rsidR="00635BC6" w:rsidRPr="00DF5810" w:rsidRDefault="00D31C6B" w:rsidP="00635BC6">
      <w:pPr>
        <w:pStyle w:val="Nagwek2"/>
        <w:numPr>
          <w:ilvl w:val="1"/>
          <w:numId w:val="1"/>
        </w:numPr>
      </w:pPr>
      <w:r>
        <w:t xml:space="preserve"> </w:t>
      </w:r>
      <w:bookmarkStart w:id="333" w:name="_Toc209281065"/>
      <w:r w:rsidR="00635BC6" w:rsidRPr="00DF5810">
        <w:t>Monitorowanie postępu w realizacji przedsięwzięć rewitalizacyjnych</w:t>
      </w:r>
      <w:bookmarkEnd w:id="333"/>
    </w:p>
    <w:p w14:paraId="4CCB0347" w14:textId="689C10B9" w:rsidR="00F9452C" w:rsidRPr="007B15B9" w:rsidRDefault="00F9452C" w:rsidP="00F9452C">
      <w:r w:rsidRPr="007B15B9">
        <w:t>Monitoring przedsięwzięć polega na ocenie stanu ich zaawansowania, a także kontroli efektów ich wdrażania. Przewiduje się opracowywanie corocznych raportów z postępów w realizacji projektów, tworzonych na podstawie informacji o stanie faktycznym wszystkich zadań wynikających z GPR. W</w:t>
      </w:r>
      <w:r w:rsidR="00F060D3">
        <w:t> </w:t>
      </w:r>
      <w:r w:rsidR="00F060D3" w:rsidRPr="007B15B9">
        <w:t xml:space="preserve"> </w:t>
      </w:r>
      <w:r w:rsidRPr="007B15B9">
        <w:t>tym celu zbierane będą szczegółowe informacje dotyczące realizowanych przedsięwzięć za pomocą formularzy wypełnianych przez ich realizatorów.</w:t>
      </w:r>
    </w:p>
    <w:p w14:paraId="23498F50" w14:textId="62682727" w:rsidR="00F9452C" w:rsidRPr="007B15B9" w:rsidRDefault="00DF7EBD" w:rsidP="00F9452C">
      <w:r>
        <w:t>Wyznaczony przez Wójta, p</w:t>
      </w:r>
      <w:r w:rsidR="00AD459F" w:rsidRPr="00B27B47">
        <w:t>racowni</w:t>
      </w:r>
      <w:r w:rsidR="00D434A6" w:rsidRPr="00B27B47">
        <w:t xml:space="preserve">k </w:t>
      </w:r>
      <w:r w:rsidR="003B4E1E" w:rsidRPr="00B27B47">
        <w:t xml:space="preserve">Urzędu Gminy </w:t>
      </w:r>
      <w:r>
        <w:t>Ciasna</w:t>
      </w:r>
      <w:r w:rsidR="007B15B9" w:rsidRPr="00B27B47">
        <w:t xml:space="preserve"> </w:t>
      </w:r>
      <w:r w:rsidR="00F9452C" w:rsidRPr="007B15B9">
        <w:t>zbierać będ</w:t>
      </w:r>
      <w:r w:rsidR="00D434A6">
        <w:t>zie</w:t>
      </w:r>
      <w:r w:rsidR="00F9452C" w:rsidRPr="007B15B9">
        <w:t xml:space="preserve"> corocznie informacje o postępach w realizacji poszczególnych zadań, z udziałem poniższego formularza. W</w:t>
      </w:r>
      <w:r w:rsidR="00F060D3">
        <w:t> </w:t>
      </w:r>
      <w:r w:rsidR="00F060D3" w:rsidRPr="007B15B9">
        <w:t xml:space="preserve"> </w:t>
      </w:r>
      <w:r w:rsidR="00F9452C" w:rsidRPr="007B15B9">
        <w:t>ramach monitoringu projektów będą przeprowadzane następujące czynności:</w:t>
      </w:r>
    </w:p>
    <w:p w14:paraId="580BC5B4" w14:textId="30CA70FE" w:rsidR="00F9452C" w:rsidRPr="007B15B9" w:rsidRDefault="00F9452C" w:rsidP="00AA4A63">
      <w:pPr>
        <w:pStyle w:val="Akapitzlist"/>
        <w:numPr>
          <w:ilvl w:val="0"/>
          <w:numId w:val="18"/>
        </w:numPr>
        <w:jc w:val="both"/>
      </w:pPr>
      <w:r w:rsidRPr="007B15B9">
        <w:t>Kierownik</w:t>
      </w:r>
      <w:r w:rsidR="00D434A6">
        <w:t xml:space="preserve"> </w:t>
      </w:r>
      <w:r w:rsidRPr="007B15B9">
        <w:t xml:space="preserve">jednostki organizacyjnej Urzędu </w:t>
      </w:r>
      <w:r w:rsidR="003B4E1E" w:rsidRPr="007B15B9">
        <w:t xml:space="preserve">Gminy </w:t>
      </w:r>
      <w:r w:rsidR="00DF7EBD">
        <w:t>Ciasna</w:t>
      </w:r>
      <w:r w:rsidRPr="007B15B9">
        <w:t>, odpowiedzialny za realizację projektu wynikającego z GPR, wypełnia formularz do monitorowania projektu – w terminie do dnia 31 marca roku następującego po roku objętym sprawozdaniem.</w:t>
      </w:r>
    </w:p>
    <w:p w14:paraId="56AC7BD5" w14:textId="78340E58" w:rsidR="00F9452C" w:rsidRPr="00B27B47" w:rsidRDefault="00DF7EBD" w:rsidP="00AA4A63">
      <w:pPr>
        <w:pStyle w:val="Akapitzlist"/>
        <w:numPr>
          <w:ilvl w:val="0"/>
          <w:numId w:val="18"/>
        </w:numPr>
        <w:shd w:val="clear" w:color="auto" w:fill="FFFFFF" w:themeFill="background1"/>
        <w:jc w:val="both"/>
      </w:pPr>
      <w:r>
        <w:t>Wyznaczony przez Wójta, p</w:t>
      </w:r>
      <w:r w:rsidRPr="00B27B47">
        <w:t xml:space="preserve">racownik Urzędu Gminy </w:t>
      </w:r>
      <w:r>
        <w:t xml:space="preserve">Ciasna </w:t>
      </w:r>
      <w:r w:rsidR="00F9452C" w:rsidRPr="00B27B47">
        <w:t>sprawdza wypełnione formularze pod względem kompletności (w sytuacji stwierdzenia uchybień formularze są odsyłane do właściwej komórki organizacyjnej do uzupełnień i poprawek). Poprawnie wypełnione karty zostają skompletowane i poddane analizie, a w dalszej kolejności na ich podstawie jest przygotowywany zbiorczy raport z monitorowania projektów – w terminie do 30 maja każdego roku.</w:t>
      </w:r>
    </w:p>
    <w:p w14:paraId="3217745E" w14:textId="77777777" w:rsidR="00F9452C" w:rsidRPr="007B15B9" w:rsidRDefault="00F9452C" w:rsidP="00AA4A63">
      <w:pPr>
        <w:pStyle w:val="Akapitzlist"/>
        <w:numPr>
          <w:ilvl w:val="0"/>
          <w:numId w:val="18"/>
        </w:numPr>
        <w:jc w:val="both"/>
      </w:pPr>
      <w:r w:rsidRPr="007B15B9">
        <w:t>Projekt raportu z monitorowania projektów jest przekazywany do zaopiniowania Zespołowi ds. rewitalizacji oraz Komitetowi Rewitalizacji. Uzyskiwanie opinii następuje w terminie do dnia 30 czerwca każdego roku.</w:t>
      </w:r>
    </w:p>
    <w:p w14:paraId="48D819C2" w14:textId="5D73963B" w:rsidR="00635BC6" w:rsidRDefault="003B4E1E" w:rsidP="00AA4A63">
      <w:pPr>
        <w:pStyle w:val="Akapitzlist"/>
        <w:numPr>
          <w:ilvl w:val="0"/>
          <w:numId w:val="18"/>
        </w:numPr>
        <w:jc w:val="both"/>
      </w:pPr>
      <w:r w:rsidRPr="007B15B9">
        <w:t xml:space="preserve">Wójt Gminy </w:t>
      </w:r>
      <w:r w:rsidR="00DF7EBD">
        <w:t>Ciasna</w:t>
      </w:r>
      <w:r w:rsidR="007B15B9" w:rsidRPr="007B15B9">
        <w:t xml:space="preserve"> </w:t>
      </w:r>
      <w:r w:rsidR="00F9452C" w:rsidRPr="007B15B9">
        <w:t>zatwierdza raport z monitorowania projektów, który zostaje opublikowany w BIP – w terminie do dnia 30 września każdego roku.</w:t>
      </w:r>
    </w:p>
    <w:p w14:paraId="08310C25" w14:textId="77777777" w:rsidR="009A0815" w:rsidRDefault="009A0815" w:rsidP="009A0815"/>
    <w:p w14:paraId="5CD957D8" w14:textId="6D55D583" w:rsidR="00F9452C" w:rsidRPr="00BF1A42" w:rsidRDefault="00F9452C" w:rsidP="00F9452C">
      <w:pPr>
        <w:pStyle w:val="Legenda"/>
        <w:spacing w:after="0"/>
      </w:pPr>
      <w:bookmarkStart w:id="334" w:name="_Toc209280956"/>
      <w:r w:rsidRPr="00BF1A42">
        <w:t xml:space="preserve">Tabela </w:t>
      </w:r>
      <w:r w:rsidRPr="00BF1A42">
        <w:rPr>
          <w:noProof/>
        </w:rPr>
        <w:fldChar w:fldCharType="begin"/>
      </w:r>
      <w:r w:rsidRPr="00BF1A42">
        <w:rPr>
          <w:noProof/>
        </w:rPr>
        <w:instrText xml:space="preserve"> SEQ Tabela \* ARABIC </w:instrText>
      </w:r>
      <w:r w:rsidRPr="00BF1A42">
        <w:rPr>
          <w:noProof/>
        </w:rPr>
        <w:fldChar w:fldCharType="separate"/>
      </w:r>
      <w:r w:rsidR="008C28EA">
        <w:rPr>
          <w:noProof/>
        </w:rPr>
        <w:t>50</w:t>
      </w:r>
      <w:r w:rsidRPr="00BF1A42">
        <w:rPr>
          <w:noProof/>
        </w:rPr>
        <w:fldChar w:fldCharType="end"/>
      </w:r>
      <w:r w:rsidRPr="00BF1A42">
        <w:t>. Formularz oceny stopnia realizacji przedsięwzięcia</w:t>
      </w:r>
      <w:bookmarkEnd w:id="334"/>
    </w:p>
    <w:tbl>
      <w:tblPr>
        <w:tblStyle w:val="Jasnasiatkaakcent1"/>
        <w:tblW w:w="0" w:type="auto"/>
        <w:tblLook w:val="0400" w:firstRow="0" w:lastRow="0" w:firstColumn="0" w:lastColumn="0" w:noHBand="0" w:noVBand="1"/>
      </w:tblPr>
      <w:tblGrid>
        <w:gridCol w:w="3035"/>
        <w:gridCol w:w="3010"/>
        <w:gridCol w:w="3007"/>
      </w:tblGrid>
      <w:tr w:rsidR="00F9452C" w:rsidRPr="00BF1A42" w14:paraId="5BE66A27" w14:textId="77777777" w:rsidTr="00B71BCC">
        <w:trPr>
          <w:cnfStyle w:val="000000100000" w:firstRow="0" w:lastRow="0" w:firstColumn="0" w:lastColumn="0" w:oddVBand="0" w:evenVBand="0" w:oddHBand="1" w:evenHBand="0" w:firstRowFirstColumn="0" w:firstRowLastColumn="0" w:lastRowFirstColumn="0" w:lastRowLastColumn="0"/>
        </w:trPr>
        <w:tc>
          <w:tcPr>
            <w:tcW w:w="9253" w:type="dxa"/>
            <w:gridSpan w:val="3"/>
          </w:tcPr>
          <w:p w14:paraId="190BE73E" w14:textId="77777777" w:rsidR="00F9452C" w:rsidRPr="00BF1A42" w:rsidRDefault="00F9452C" w:rsidP="00F9452C">
            <w:pPr>
              <w:jc w:val="center"/>
              <w:rPr>
                <w:b/>
                <w:sz w:val="20"/>
              </w:rPr>
            </w:pPr>
            <w:r w:rsidRPr="00BF1A42">
              <w:rPr>
                <w:b/>
                <w:sz w:val="20"/>
              </w:rPr>
              <w:t>Formularz monitorowania przedsięwzięć rewitalizacyjnych</w:t>
            </w:r>
          </w:p>
          <w:p w14:paraId="78B2ECF8" w14:textId="74CC27D9" w:rsidR="00F9452C" w:rsidRPr="00BF1A42" w:rsidRDefault="00F9452C" w:rsidP="00F9452C">
            <w:pPr>
              <w:jc w:val="center"/>
              <w:rPr>
                <w:b/>
                <w:sz w:val="20"/>
              </w:rPr>
            </w:pPr>
            <w:r w:rsidRPr="00BF1A42">
              <w:rPr>
                <w:b/>
                <w:sz w:val="20"/>
              </w:rPr>
              <w:t xml:space="preserve">GPR </w:t>
            </w:r>
            <w:r w:rsidR="00DF7EBD">
              <w:rPr>
                <w:b/>
                <w:sz w:val="20"/>
              </w:rPr>
              <w:t xml:space="preserve">dla obszaru rewitalizacji </w:t>
            </w:r>
            <w:r w:rsidRPr="00BF1A42">
              <w:rPr>
                <w:b/>
                <w:sz w:val="20"/>
              </w:rPr>
              <w:t xml:space="preserve">Gminy </w:t>
            </w:r>
            <w:r w:rsidR="001F39C1" w:rsidRPr="00BF1A42">
              <w:rPr>
                <w:b/>
                <w:sz w:val="20"/>
              </w:rPr>
              <w:t>C</w:t>
            </w:r>
            <w:r w:rsidR="00DF7EBD">
              <w:rPr>
                <w:b/>
                <w:sz w:val="20"/>
              </w:rPr>
              <w:t>iasna</w:t>
            </w:r>
          </w:p>
          <w:p w14:paraId="0339CFD2" w14:textId="77777777" w:rsidR="00F9452C" w:rsidRPr="00BF1A42" w:rsidRDefault="00F9452C" w:rsidP="00F9452C">
            <w:pPr>
              <w:jc w:val="center"/>
              <w:rPr>
                <w:b/>
                <w:sz w:val="20"/>
              </w:rPr>
            </w:pPr>
            <w:r w:rsidRPr="00BF1A42">
              <w:rPr>
                <w:b/>
                <w:sz w:val="20"/>
              </w:rPr>
              <w:t>za okres od 01.01................... r. do 31.12................... r.</w:t>
            </w:r>
          </w:p>
        </w:tc>
      </w:tr>
      <w:tr w:rsidR="00F9452C" w:rsidRPr="00BF1A42" w14:paraId="1FF9653D" w14:textId="77777777" w:rsidTr="00B71BCC">
        <w:trPr>
          <w:cnfStyle w:val="000000010000" w:firstRow="0" w:lastRow="0" w:firstColumn="0" w:lastColumn="0" w:oddVBand="0" w:evenVBand="0" w:oddHBand="0" w:evenHBand="1" w:firstRowFirstColumn="0" w:firstRowLastColumn="0" w:lastRowFirstColumn="0" w:lastRowLastColumn="0"/>
        </w:trPr>
        <w:tc>
          <w:tcPr>
            <w:tcW w:w="3084" w:type="dxa"/>
            <w:shd w:val="clear" w:color="auto" w:fill="FFFFFF" w:themeFill="background1"/>
          </w:tcPr>
          <w:p w14:paraId="31834339" w14:textId="77777777" w:rsidR="00F9452C" w:rsidRPr="00BF1A42" w:rsidRDefault="00A020D3" w:rsidP="00A020D3">
            <w:pPr>
              <w:jc w:val="left"/>
              <w:rPr>
                <w:b/>
                <w:sz w:val="20"/>
              </w:rPr>
            </w:pPr>
            <w:r w:rsidRPr="00BF1A42">
              <w:rPr>
                <w:b/>
                <w:sz w:val="20"/>
              </w:rPr>
              <w:t>Numer projektu w GPR</w:t>
            </w:r>
          </w:p>
        </w:tc>
        <w:tc>
          <w:tcPr>
            <w:tcW w:w="3084" w:type="dxa"/>
            <w:shd w:val="clear" w:color="auto" w:fill="FFFFFF" w:themeFill="background1"/>
          </w:tcPr>
          <w:p w14:paraId="13B69F27" w14:textId="77777777" w:rsidR="00F9452C" w:rsidRPr="00BF1A42" w:rsidRDefault="00A020D3" w:rsidP="00B71BCC">
            <w:pPr>
              <w:jc w:val="center"/>
              <w:rPr>
                <w:b/>
                <w:sz w:val="20"/>
              </w:rPr>
            </w:pPr>
            <w:r w:rsidRPr="00BF1A42">
              <w:rPr>
                <w:b/>
                <w:sz w:val="20"/>
              </w:rPr>
              <w:t>Nazwa projektu</w:t>
            </w:r>
          </w:p>
        </w:tc>
        <w:tc>
          <w:tcPr>
            <w:tcW w:w="3085" w:type="dxa"/>
            <w:shd w:val="clear" w:color="auto" w:fill="FFFFFF" w:themeFill="background1"/>
          </w:tcPr>
          <w:p w14:paraId="60044C8B" w14:textId="77777777" w:rsidR="00F9452C" w:rsidRPr="00BF1A42" w:rsidRDefault="00A020D3" w:rsidP="00B71BCC">
            <w:pPr>
              <w:jc w:val="center"/>
              <w:rPr>
                <w:b/>
                <w:sz w:val="20"/>
              </w:rPr>
            </w:pPr>
            <w:r w:rsidRPr="00BF1A42">
              <w:rPr>
                <w:b/>
                <w:sz w:val="20"/>
              </w:rPr>
              <w:t>Podmiot realizujący</w:t>
            </w:r>
          </w:p>
        </w:tc>
      </w:tr>
      <w:tr w:rsidR="00F9452C" w:rsidRPr="00BF1A42" w14:paraId="59109E61" w14:textId="77777777" w:rsidTr="00A020D3">
        <w:trPr>
          <w:cnfStyle w:val="000000100000" w:firstRow="0" w:lastRow="0" w:firstColumn="0" w:lastColumn="0" w:oddVBand="0" w:evenVBand="0" w:oddHBand="1" w:evenHBand="0" w:firstRowFirstColumn="0" w:firstRowLastColumn="0" w:lastRowFirstColumn="0" w:lastRowLastColumn="0"/>
          <w:trHeight w:val="292"/>
        </w:trPr>
        <w:tc>
          <w:tcPr>
            <w:tcW w:w="3084" w:type="dxa"/>
            <w:shd w:val="clear" w:color="auto" w:fill="FFFFFF" w:themeFill="background1"/>
          </w:tcPr>
          <w:p w14:paraId="3DAD887D" w14:textId="77777777" w:rsidR="00F9452C" w:rsidRPr="00BF1A42" w:rsidRDefault="00F9452C" w:rsidP="00A020D3">
            <w:pPr>
              <w:rPr>
                <w:sz w:val="20"/>
              </w:rPr>
            </w:pPr>
          </w:p>
        </w:tc>
        <w:tc>
          <w:tcPr>
            <w:tcW w:w="3084" w:type="dxa"/>
            <w:shd w:val="clear" w:color="auto" w:fill="FFFFFF" w:themeFill="background1"/>
          </w:tcPr>
          <w:p w14:paraId="4559E725" w14:textId="77777777" w:rsidR="00F9452C" w:rsidRPr="00BF1A42" w:rsidRDefault="00F9452C" w:rsidP="00A020D3">
            <w:pPr>
              <w:rPr>
                <w:sz w:val="20"/>
              </w:rPr>
            </w:pPr>
          </w:p>
        </w:tc>
        <w:tc>
          <w:tcPr>
            <w:tcW w:w="3085" w:type="dxa"/>
            <w:shd w:val="clear" w:color="auto" w:fill="FFFFFF" w:themeFill="background1"/>
          </w:tcPr>
          <w:p w14:paraId="25055813" w14:textId="77777777" w:rsidR="00F9452C" w:rsidRPr="00BF1A42" w:rsidRDefault="00F9452C" w:rsidP="00A020D3">
            <w:pPr>
              <w:rPr>
                <w:sz w:val="20"/>
              </w:rPr>
            </w:pPr>
          </w:p>
        </w:tc>
      </w:tr>
      <w:tr w:rsidR="00A020D3" w:rsidRPr="00BF1A42" w14:paraId="1858A219" w14:textId="77777777" w:rsidTr="00A020D3">
        <w:trPr>
          <w:cnfStyle w:val="000000010000" w:firstRow="0" w:lastRow="0" w:firstColumn="0" w:lastColumn="0" w:oddVBand="0" w:evenVBand="0" w:oddHBand="0" w:evenHBand="1" w:firstRowFirstColumn="0" w:firstRowLastColumn="0" w:lastRowFirstColumn="0" w:lastRowLastColumn="0"/>
          <w:trHeight w:val="271"/>
        </w:trPr>
        <w:tc>
          <w:tcPr>
            <w:tcW w:w="9253" w:type="dxa"/>
            <w:gridSpan w:val="3"/>
            <w:shd w:val="clear" w:color="auto" w:fill="FFFFFF" w:themeFill="background1"/>
          </w:tcPr>
          <w:p w14:paraId="6D98C208" w14:textId="77777777" w:rsidR="00A020D3" w:rsidRPr="00BF1A42" w:rsidRDefault="00A020D3" w:rsidP="00A020D3">
            <w:pPr>
              <w:jc w:val="center"/>
              <w:rPr>
                <w:sz w:val="20"/>
              </w:rPr>
            </w:pPr>
            <w:r w:rsidRPr="00BF1A42">
              <w:rPr>
                <w:b/>
                <w:sz w:val="20"/>
              </w:rPr>
              <w:t>Opis stanu realizacji projektu</w:t>
            </w:r>
          </w:p>
        </w:tc>
      </w:tr>
      <w:tr w:rsidR="00A020D3" w:rsidRPr="00BF1A42" w14:paraId="2BC45947" w14:textId="77777777" w:rsidTr="00B71BCC">
        <w:trPr>
          <w:cnfStyle w:val="000000100000" w:firstRow="0" w:lastRow="0" w:firstColumn="0" w:lastColumn="0" w:oddVBand="0" w:evenVBand="0" w:oddHBand="1" w:evenHBand="0" w:firstRowFirstColumn="0" w:firstRowLastColumn="0" w:lastRowFirstColumn="0" w:lastRowLastColumn="0"/>
          <w:trHeight w:val="697"/>
        </w:trPr>
        <w:tc>
          <w:tcPr>
            <w:tcW w:w="3084" w:type="dxa"/>
            <w:shd w:val="clear" w:color="auto" w:fill="FFFFFF" w:themeFill="background1"/>
          </w:tcPr>
          <w:p w14:paraId="1B4F4FDB" w14:textId="77777777" w:rsidR="00A020D3" w:rsidRPr="00BF1A42" w:rsidRDefault="00A020D3" w:rsidP="00A020D3">
            <w:pPr>
              <w:jc w:val="left"/>
              <w:rPr>
                <w:sz w:val="20"/>
              </w:rPr>
            </w:pPr>
            <w:r w:rsidRPr="00BF1A42">
              <w:rPr>
                <w:b/>
                <w:sz w:val="20"/>
              </w:rPr>
              <w:t>Status projektu</w:t>
            </w:r>
          </w:p>
        </w:tc>
        <w:tc>
          <w:tcPr>
            <w:tcW w:w="6169" w:type="dxa"/>
            <w:gridSpan w:val="2"/>
            <w:shd w:val="clear" w:color="auto" w:fill="FFFFFF" w:themeFill="background1"/>
          </w:tcPr>
          <w:p w14:paraId="4CB755EE" w14:textId="77777777" w:rsidR="00A020D3" w:rsidRPr="00BF1A42" w:rsidRDefault="00A020D3" w:rsidP="00A020D3">
            <w:pPr>
              <w:rPr>
                <w:sz w:val="20"/>
              </w:rPr>
            </w:pPr>
            <w:r w:rsidRPr="00BF1A42">
              <w:rPr>
                <w:sz w:val="20"/>
              </w:rPr>
              <w:t>- zakończony *</w:t>
            </w:r>
          </w:p>
          <w:p w14:paraId="30686F57" w14:textId="77777777" w:rsidR="00A020D3" w:rsidRPr="00BF1A42" w:rsidRDefault="00A020D3" w:rsidP="00A020D3">
            <w:pPr>
              <w:rPr>
                <w:sz w:val="20"/>
              </w:rPr>
            </w:pPr>
            <w:r w:rsidRPr="00BF1A42">
              <w:rPr>
                <w:sz w:val="20"/>
              </w:rPr>
              <w:t>- w trakcie realizacji *</w:t>
            </w:r>
          </w:p>
          <w:p w14:paraId="31843B51" w14:textId="77777777" w:rsidR="00A020D3" w:rsidRPr="00BF1A42" w:rsidRDefault="00A020D3" w:rsidP="00A020D3">
            <w:pPr>
              <w:rPr>
                <w:sz w:val="20"/>
              </w:rPr>
            </w:pPr>
            <w:r w:rsidRPr="00BF1A42">
              <w:rPr>
                <w:sz w:val="20"/>
              </w:rPr>
              <w:t>- nierozpoczęty *</w:t>
            </w:r>
          </w:p>
          <w:p w14:paraId="38E45CAE" w14:textId="77777777" w:rsidR="00A020D3" w:rsidRPr="00BF1A42" w:rsidRDefault="00A020D3" w:rsidP="00A020D3">
            <w:pPr>
              <w:rPr>
                <w:sz w:val="20"/>
              </w:rPr>
            </w:pPr>
            <w:r w:rsidRPr="00BF1A42">
              <w:rPr>
                <w:sz w:val="20"/>
              </w:rPr>
              <w:t>- rezygnacja z realizacji *</w:t>
            </w:r>
          </w:p>
        </w:tc>
      </w:tr>
      <w:tr w:rsidR="00A020D3" w:rsidRPr="00BF1A42" w14:paraId="4F77C36B" w14:textId="77777777" w:rsidTr="00A020D3">
        <w:trPr>
          <w:cnfStyle w:val="000000010000" w:firstRow="0" w:lastRow="0" w:firstColumn="0" w:lastColumn="0" w:oddVBand="0" w:evenVBand="0" w:oddHBand="0" w:evenHBand="1" w:firstRowFirstColumn="0" w:firstRowLastColumn="0" w:lastRowFirstColumn="0" w:lastRowLastColumn="0"/>
          <w:trHeight w:val="400"/>
        </w:trPr>
        <w:tc>
          <w:tcPr>
            <w:tcW w:w="3084" w:type="dxa"/>
            <w:shd w:val="clear" w:color="auto" w:fill="FFFFFF" w:themeFill="background1"/>
          </w:tcPr>
          <w:p w14:paraId="26A1B902" w14:textId="77777777" w:rsidR="00A020D3" w:rsidRPr="00BF1A42" w:rsidRDefault="00A020D3" w:rsidP="00A020D3">
            <w:pPr>
              <w:rPr>
                <w:sz w:val="20"/>
              </w:rPr>
            </w:pPr>
          </w:p>
        </w:tc>
        <w:tc>
          <w:tcPr>
            <w:tcW w:w="3084" w:type="dxa"/>
            <w:shd w:val="clear" w:color="auto" w:fill="FFFFFF" w:themeFill="background1"/>
          </w:tcPr>
          <w:p w14:paraId="25434EC1" w14:textId="77777777" w:rsidR="00A020D3" w:rsidRPr="00BF1A42" w:rsidRDefault="00A020D3" w:rsidP="00A020D3">
            <w:pPr>
              <w:rPr>
                <w:sz w:val="20"/>
              </w:rPr>
            </w:pPr>
            <w:r w:rsidRPr="00BF1A42">
              <w:rPr>
                <w:b/>
                <w:sz w:val="20"/>
              </w:rPr>
              <w:t>Zaplanowano w GPR</w:t>
            </w:r>
          </w:p>
        </w:tc>
        <w:tc>
          <w:tcPr>
            <w:tcW w:w="3085" w:type="dxa"/>
            <w:shd w:val="clear" w:color="auto" w:fill="FFFFFF" w:themeFill="background1"/>
          </w:tcPr>
          <w:p w14:paraId="22311177" w14:textId="77777777" w:rsidR="00A020D3" w:rsidRPr="00BF1A42" w:rsidRDefault="00A020D3" w:rsidP="00A020D3">
            <w:pPr>
              <w:rPr>
                <w:sz w:val="20"/>
              </w:rPr>
            </w:pPr>
            <w:r w:rsidRPr="00BF1A42">
              <w:rPr>
                <w:b/>
                <w:sz w:val="20"/>
              </w:rPr>
              <w:t>Zrealizowano</w:t>
            </w:r>
          </w:p>
        </w:tc>
      </w:tr>
      <w:tr w:rsidR="00A020D3" w:rsidRPr="00BF1A42" w14:paraId="71456EFE" w14:textId="77777777" w:rsidTr="00A020D3">
        <w:trPr>
          <w:cnfStyle w:val="000000100000" w:firstRow="0" w:lastRow="0" w:firstColumn="0" w:lastColumn="0" w:oddVBand="0" w:evenVBand="0" w:oddHBand="1" w:evenHBand="0" w:firstRowFirstColumn="0" w:firstRowLastColumn="0" w:lastRowFirstColumn="0" w:lastRowLastColumn="0"/>
          <w:trHeight w:val="264"/>
        </w:trPr>
        <w:tc>
          <w:tcPr>
            <w:tcW w:w="3084" w:type="dxa"/>
            <w:shd w:val="clear" w:color="auto" w:fill="FFFFFF" w:themeFill="background1"/>
          </w:tcPr>
          <w:p w14:paraId="4090BAC2" w14:textId="77777777" w:rsidR="00A020D3" w:rsidRPr="00BF1A42" w:rsidRDefault="00A020D3" w:rsidP="00A020D3">
            <w:pPr>
              <w:rPr>
                <w:b/>
                <w:sz w:val="20"/>
              </w:rPr>
            </w:pPr>
            <w:r w:rsidRPr="00BF1A42">
              <w:rPr>
                <w:b/>
                <w:sz w:val="20"/>
              </w:rPr>
              <w:t>Wartość projektu w zł</w:t>
            </w:r>
          </w:p>
        </w:tc>
        <w:tc>
          <w:tcPr>
            <w:tcW w:w="3084" w:type="dxa"/>
            <w:shd w:val="clear" w:color="auto" w:fill="FFFFFF" w:themeFill="background1"/>
          </w:tcPr>
          <w:p w14:paraId="0B598AFB" w14:textId="77777777" w:rsidR="00A020D3" w:rsidRPr="00BF1A42" w:rsidRDefault="00A020D3" w:rsidP="00A020D3">
            <w:pPr>
              <w:rPr>
                <w:sz w:val="20"/>
              </w:rPr>
            </w:pPr>
          </w:p>
        </w:tc>
        <w:tc>
          <w:tcPr>
            <w:tcW w:w="3085" w:type="dxa"/>
            <w:shd w:val="clear" w:color="auto" w:fill="FFFFFF" w:themeFill="background1"/>
          </w:tcPr>
          <w:p w14:paraId="0535853F" w14:textId="77777777" w:rsidR="00A020D3" w:rsidRPr="00BF1A42" w:rsidRDefault="00A020D3" w:rsidP="00A020D3">
            <w:pPr>
              <w:rPr>
                <w:sz w:val="20"/>
              </w:rPr>
            </w:pPr>
          </w:p>
        </w:tc>
      </w:tr>
      <w:tr w:rsidR="00A020D3" w:rsidRPr="00BF1A42" w14:paraId="59407226" w14:textId="77777777" w:rsidTr="00A020D3">
        <w:trPr>
          <w:cnfStyle w:val="000000010000" w:firstRow="0" w:lastRow="0" w:firstColumn="0" w:lastColumn="0" w:oddVBand="0" w:evenVBand="0" w:oddHBand="0" w:evenHBand="1" w:firstRowFirstColumn="0" w:firstRowLastColumn="0" w:lastRowFirstColumn="0" w:lastRowLastColumn="0"/>
          <w:trHeight w:val="255"/>
        </w:trPr>
        <w:tc>
          <w:tcPr>
            <w:tcW w:w="3084" w:type="dxa"/>
            <w:shd w:val="clear" w:color="auto" w:fill="FFFFFF" w:themeFill="background1"/>
          </w:tcPr>
          <w:p w14:paraId="0FBFED74" w14:textId="77777777" w:rsidR="00A020D3" w:rsidRPr="00BF1A42" w:rsidRDefault="00A020D3" w:rsidP="00A020D3">
            <w:pPr>
              <w:rPr>
                <w:b/>
                <w:sz w:val="20"/>
              </w:rPr>
            </w:pPr>
            <w:r w:rsidRPr="00BF1A42">
              <w:rPr>
                <w:b/>
                <w:sz w:val="20"/>
              </w:rPr>
              <w:t>Okres realizacji projektu</w:t>
            </w:r>
          </w:p>
        </w:tc>
        <w:tc>
          <w:tcPr>
            <w:tcW w:w="3084" w:type="dxa"/>
            <w:shd w:val="clear" w:color="auto" w:fill="FFFFFF" w:themeFill="background1"/>
          </w:tcPr>
          <w:p w14:paraId="51053343" w14:textId="77777777" w:rsidR="00A020D3" w:rsidRPr="00BF1A42" w:rsidRDefault="00A020D3" w:rsidP="00A020D3">
            <w:pPr>
              <w:rPr>
                <w:sz w:val="20"/>
              </w:rPr>
            </w:pPr>
          </w:p>
        </w:tc>
        <w:tc>
          <w:tcPr>
            <w:tcW w:w="3085" w:type="dxa"/>
            <w:shd w:val="clear" w:color="auto" w:fill="FFFFFF" w:themeFill="background1"/>
          </w:tcPr>
          <w:p w14:paraId="4F8C6D0D" w14:textId="77777777" w:rsidR="00A020D3" w:rsidRPr="00BF1A42" w:rsidRDefault="00A020D3" w:rsidP="00A020D3">
            <w:pPr>
              <w:rPr>
                <w:sz w:val="20"/>
              </w:rPr>
            </w:pPr>
          </w:p>
        </w:tc>
      </w:tr>
      <w:tr w:rsidR="00A020D3" w:rsidRPr="00BF1A42" w14:paraId="3A517F41" w14:textId="77777777" w:rsidTr="00A020D3">
        <w:trPr>
          <w:cnfStyle w:val="000000100000" w:firstRow="0" w:lastRow="0" w:firstColumn="0" w:lastColumn="0" w:oddVBand="0" w:evenVBand="0" w:oddHBand="1" w:evenHBand="0" w:firstRowFirstColumn="0" w:firstRowLastColumn="0" w:lastRowFirstColumn="0" w:lastRowLastColumn="0"/>
          <w:trHeight w:val="272"/>
        </w:trPr>
        <w:tc>
          <w:tcPr>
            <w:tcW w:w="3084" w:type="dxa"/>
            <w:shd w:val="clear" w:color="auto" w:fill="FFFFFF" w:themeFill="background1"/>
          </w:tcPr>
          <w:p w14:paraId="18680143" w14:textId="77777777" w:rsidR="00A020D3" w:rsidRPr="00BF1A42" w:rsidRDefault="00A020D3" w:rsidP="00A020D3">
            <w:pPr>
              <w:rPr>
                <w:b/>
                <w:sz w:val="20"/>
              </w:rPr>
            </w:pPr>
            <w:r w:rsidRPr="00BF1A42">
              <w:rPr>
                <w:b/>
                <w:sz w:val="20"/>
              </w:rPr>
              <w:t>Wartość wskaźnika produktu</w:t>
            </w:r>
          </w:p>
        </w:tc>
        <w:tc>
          <w:tcPr>
            <w:tcW w:w="3084" w:type="dxa"/>
            <w:shd w:val="clear" w:color="auto" w:fill="FFFFFF" w:themeFill="background1"/>
          </w:tcPr>
          <w:p w14:paraId="69051891" w14:textId="77777777" w:rsidR="00A020D3" w:rsidRPr="00BF1A42" w:rsidRDefault="00A020D3" w:rsidP="00A020D3">
            <w:pPr>
              <w:rPr>
                <w:sz w:val="20"/>
              </w:rPr>
            </w:pPr>
          </w:p>
        </w:tc>
        <w:tc>
          <w:tcPr>
            <w:tcW w:w="3085" w:type="dxa"/>
            <w:shd w:val="clear" w:color="auto" w:fill="FFFFFF" w:themeFill="background1"/>
          </w:tcPr>
          <w:p w14:paraId="038C597B" w14:textId="77777777" w:rsidR="00A020D3" w:rsidRPr="00BF1A42" w:rsidRDefault="00A020D3" w:rsidP="00A020D3">
            <w:pPr>
              <w:rPr>
                <w:sz w:val="20"/>
              </w:rPr>
            </w:pPr>
          </w:p>
        </w:tc>
      </w:tr>
      <w:tr w:rsidR="00A020D3" w:rsidRPr="00BF1A42" w14:paraId="2142F206" w14:textId="77777777" w:rsidTr="00A020D3">
        <w:trPr>
          <w:cnfStyle w:val="000000010000" w:firstRow="0" w:lastRow="0" w:firstColumn="0" w:lastColumn="0" w:oddVBand="0" w:evenVBand="0" w:oddHBand="0" w:evenHBand="1" w:firstRowFirstColumn="0" w:firstRowLastColumn="0" w:lastRowFirstColumn="0" w:lastRowLastColumn="0"/>
          <w:trHeight w:val="262"/>
        </w:trPr>
        <w:tc>
          <w:tcPr>
            <w:tcW w:w="3084" w:type="dxa"/>
            <w:shd w:val="clear" w:color="auto" w:fill="FFFFFF" w:themeFill="background1"/>
          </w:tcPr>
          <w:p w14:paraId="638BA399" w14:textId="77777777" w:rsidR="00A020D3" w:rsidRPr="00BF1A42" w:rsidRDefault="00A020D3" w:rsidP="00A020D3">
            <w:pPr>
              <w:rPr>
                <w:b/>
                <w:sz w:val="20"/>
              </w:rPr>
            </w:pPr>
            <w:r w:rsidRPr="00BF1A42">
              <w:rPr>
                <w:b/>
                <w:sz w:val="20"/>
              </w:rPr>
              <w:t>Wartość wskaźnika rezultatu</w:t>
            </w:r>
          </w:p>
        </w:tc>
        <w:tc>
          <w:tcPr>
            <w:tcW w:w="3084" w:type="dxa"/>
            <w:shd w:val="clear" w:color="auto" w:fill="FFFFFF" w:themeFill="background1"/>
          </w:tcPr>
          <w:p w14:paraId="7F100D41" w14:textId="77777777" w:rsidR="00A020D3" w:rsidRPr="00BF1A42" w:rsidRDefault="00A020D3" w:rsidP="00A020D3">
            <w:pPr>
              <w:rPr>
                <w:sz w:val="20"/>
              </w:rPr>
            </w:pPr>
          </w:p>
        </w:tc>
        <w:tc>
          <w:tcPr>
            <w:tcW w:w="3085" w:type="dxa"/>
            <w:shd w:val="clear" w:color="auto" w:fill="FFFFFF" w:themeFill="background1"/>
          </w:tcPr>
          <w:p w14:paraId="25D96D4D" w14:textId="77777777" w:rsidR="00A020D3" w:rsidRPr="00BF1A42" w:rsidRDefault="00A020D3" w:rsidP="00A020D3">
            <w:pPr>
              <w:rPr>
                <w:sz w:val="20"/>
              </w:rPr>
            </w:pPr>
          </w:p>
        </w:tc>
      </w:tr>
      <w:tr w:rsidR="00A020D3" w:rsidRPr="00BF1A42" w14:paraId="45E31F0A" w14:textId="77777777" w:rsidTr="00A020D3">
        <w:trPr>
          <w:cnfStyle w:val="000000100000" w:firstRow="0" w:lastRow="0" w:firstColumn="0" w:lastColumn="0" w:oddVBand="0" w:evenVBand="0" w:oddHBand="1" w:evenHBand="0" w:firstRowFirstColumn="0" w:firstRowLastColumn="0" w:lastRowFirstColumn="0" w:lastRowLastColumn="0"/>
          <w:trHeight w:val="550"/>
        </w:trPr>
        <w:tc>
          <w:tcPr>
            <w:tcW w:w="3084" w:type="dxa"/>
            <w:shd w:val="clear" w:color="auto" w:fill="FFFFFF" w:themeFill="background1"/>
          </w:tcPr>
          <w:p w14:paraId="204B9BDC" w14:textId="77777777" w:rsidR="00A020D3" w:rsidRPr="00BF1A42" w:rsidRDefault="00A020D3" w:rsidP="00A020D3">
            <w:pPr>
              <w:tabs>
                <w:tab w:val="left" w:pos="1941"/>
              </w:tabs>
              <w:rPr>
                <w:b/>
                <w:sz w:val="20"/>
              </w:rPr>
            </w:pPr>
            <w:r w:rsidRPr="00BF1A42">
              <w:rPr>
                <w:b/>
                <w:sz w:val="20"/>
              </w:rPr>
              <w:t>Zrealizowany zakres rzeczowy w</w:t>
            </w:r>
          </w:p>
          <w:p w14:paraId="0FA70BEF" w14:textId="77777777" w:rsidR="00A020D3" w:rsidRPr="00BF1A42" w:rsidRDefault="00A020D3" w:rsidP="00A020D3">
            <w:pPr>
              <w:tabs>
                <w:tab w:val="left" w:pos="1941"/>
              </w:tabs>
              <w:rPr>
                <w:sz w:val="20"/>
              </w:rPr>
            </w:pPr>
            <w:r w:rsidRPr="00BF1A42">
              <w:rPr>
                <w:b/>
                <w:sz w:val="20"/>
              </w:rPr>
              <w:t>okresie sprawozdawczym</w:t>
            </w:r>
          </w:p>
        </w:tc>
        <w:tc>
          <w:tcPr>
            <w:tcW w:w="3084" w:type="dxa"/>
            <w:shd w:val="clear" w:color="auto" w:fill="FFFFFF" w:themeFill="background1"/>
          </w:tcPr>
          <w:p w14:paraId="16818E78" w14:textId="77777777" w:rsidR="00A020D3" w:rsidRPr="00BF1A42" w:rsidRDefault="00A020D3" w:rsidP="00A020D3">
            <w:pPr>
              <w:rPr>
                <w:sz w:val="20"/>
              </w:rPr>
            </w:pPr>
          </w:p>
        </w:tc>
        <w:tc>
          <w:tcPr>
            <w:tcW w:w="3085" w:type="dxa"/>
            <w:shd w:val="clear" w:color="auto" w:fill="FFFFFF" w:themeFill="background1"/>
          </w:tcPr>
          <w:p w14:paraId="03433F61" w14:textId="77777777" w:rsidR="00A020D3" w:rsidRPr="00BF1A42" w:rsidRDefault="00A020D3" w:rsidP="00A020D3">
            <w:pPr>
              <w:rPr>
                <w:sz w:val="20"/>
              </w:rPr>
            </w:pPr>
          </w:p>
        </w:tc>
      </w:tr>
      <w:tr w:rsidR="00A020D3" w:rsidRPr="00BF1A42" w14:paraId="4A388983" w14:textId="77777777" w:rsidTr="00A020D3">
        <w:trPr>
          <w:cnfStyle w:val="000000010000" w:firstRow="0" w:lastRow="0" w:firstColumn="0" w:lastColumn="0" w:oddVBand="0" w:evenVBand="0" w:oddHBand="0" w:evenHBand="1" w:firstRowFirstColumn="0" w:firstRowLastColumn="0" w:lastRowFirstColumn="0" w:lastRowLastColumn="0"/>
          <w:trHeight w:val="544"/>
        </w:trPr>
        <w:tc>
          <w:tcPr>
            <w:tcW w:w="3084" w:type="dxa"/>
            <w:shd w:val="clear" w:color="auto" w:fill="FFFFFF" w:themeFill="background1"/>
          </w:tcPr>
          <w:p w14:paraId="352AA252" w14:textId="77777777" w:rsidR="00A020D3" w:rsidRPr="00BF1A42" w:rsidRDefault="00A020D3" w:rsidP="00A020D3">
            <w:pPr>
              <w:rPr>
                <w:b/>
                <w:sz w:val="20"/>
              </w:rPr>
            </w:pPr>
            <w:r w:rsidRPr="00BF1A42">
              <w:rPr>
                <w:b/>
                <w:sz w:val="20"/>
              </w:rPr>
              <w:t>Opis działań zaplanowanych na</w:t>
            </w:r>
          </w:p>
          <w:p w14:paraId="3FA1EC8B" w14:textId="77777777" w:rsidR="00A020D3" w:rsidRPr="00BF1A42" w:rsidRDefault="00A020D3" w:rsidP="00A020D3">
            <w:pPr>
              <w:rPr>
                <w:sz w:val="20"/>
              </w:rPr>
            </w:pPr>
            <w:r w:rsidRPr="00BF1A42">
              <w:rPr>
                <w:b/>
                <w:sz w:val="20"/>
              </w:rPr>
              <w:t>kolejny rok</w:t>
            </w:r>
          </w:p>
        </w:tc>
        <w:tc>
          <w:tcPr>
            <w:tcW w:w="3084" w:type="dxa"/>
            <w:shd w:val="clear" w:color="auto" w:fill="FFFFFF" w:themeFill="background1"/>
          </w:tcPr>
          <w:p w14:paraId="41FC78A6" w14:textId="77777777" w:rsidR="00A020D3" w:rsidRPr="00BF1A42" w:rsidRDefault="00A020D3" w:rsidP="00A020D3">
            <w:pPr>
              <w:rPr>
                <w:sz w:val="20"/>
              </w:rPr>
            </w:pPr>
          </w:p>
        </w:tc>
        <w:tc>
          <w:tcPr>
            <w:tcW w:w="3085" w:type="dxa"/>
            <w:shd w:val="clear" w:color="auto" w:fill="FFFFFF" w:themeFill="background1"/>
          </w:tcPr>
          <w:p w14:paraId="0DAD3E37" w14:textId="77777777" w:rsidR="00A020D3" w:rsidRPr="00BF1A42" w:rsidRDefault="00A020D3" w:rsidP="00A020D3">
            <w:pPr>
              <w:rPr>
                <w:sz w:val="20"/>
              </w:rPr>
            </w:pPr>
          </w:p>
        </w:tc>
      </w:tr>
      <w:tr w:rsidR="00A020D3" w:rsidRPr="00BF1A42" w14:paraId="1A2774C7" w14:textId="77777777" w:rsidTr="00A020D3">
        <w:trPr>
          <w:cnfStyle w:val="000000100000" w:firstRow="0" w:lastRow="0" w:firstColumn="0" w:lastColumn="0" w:oddVBand="0" w:evenVBand="0" w:oddHBand="1" w:evenHBand="0" w:firstRowFirstColumn="0" w:firstRowLastColumn="0" w:lastRowFirstColumn="0" w:lastRowLastColumn="0"/>
          <w:trHeight w:val="552"/>
        </w:trPr>
        <w:tc>
          <w:tcPr>
            <w:tcW w:w="3084" w:type="dxa"/>
            <w:shd w:val="clear" w:color="auto" w:fill="FFFFFF" w:themeFill="background1"/>
          </w:tcPr>
          <w:p w14:paraId="76005601" w14:textId="77777777" w:rsidR="00A020D3" w:rsidRPr="00BF1A42" w:rsidRDefault="00A020D3" w:rsidP="00A020D3">
            <w:pPr>
              <w:rPr>
                <w:b/>
                <w:sz w:val="20"/>
              </w:rPr>
            </w:pPr>
            <w:r w:rsidRPr="00BF1A42">
              <w:rPr>
                <w:b/>
                <w:sz w:val="20"/>
              </w:rPr>
              <w:t>Opis zaistniałych zmian w</w:t>
            </w:r>
          </w:p>
          <w:p w14:paraId="05F06864" w14:textId="77777777" w:rsidR="00A020D3" w:rsidRPr="00BF1A42" w:rsidRDefault="00A020D3" w:rsidP="00A020D3">
            <w:pPr>
              <w:rPr>
                <w:sz w:val="20"/>
              </w:rPr>
            </w:pPr>
            <w:r w:rsidRPr="00BF1A42">
              <w:rPr>
                <w:b/>
                <w:sz w:val="20"/>
              </w:rPr>
              <w:t>odniesieniu do założeń GPR</w:t>
            </w:r>
          </w:p>
        </w:tc>
        <w:tc>
          <w:tcPr>
            <w:tcW w:w="3084" w:type="dxa"/>
            <w:shd w:val="clear" w:color="auto" w:fill="FFFFFF" w:themeFill="background1"/>
          </w:tcPr>
          <w:p w14:paraId="72E179C0" w14:textId="77777777" w:rsidR="00A020D3" w:rsidRPr="00BF1A42" w:rsidRDefault="00A020D3" w:rsidP="00A020D3">
            <w:pPr>
              <w:rPr>
                <w:sz w:val="20"/>
              </w:rPr>
            </w:pPr>
          </w:p>
        </w:tc>
        <w:tc>
          <w:tcPr>
            <w:tcW w:w="3085" w:type="dxa"/>
            <w:shd w:val="clear" w:color="auto" w:fill="FFFFFF" w:themeFill="background1"/>
          </w:tcPr>
          <w:p w14:paraId="4F08A825" w14:textId="77777777" w:rsidR="00A020D3" w:rsidRPr="00BF1A42" w:rsidRDefault="00A020D3" w:rsidP="00A020D3">
            <w:pPr>
              <w:rPr>
                <w:sz w:val="20"/>
              </w:rPr>
            </w:pPr>
          </w:p>
        </w:tc>
      </w:tr>
      <w:tr w:rsidR="00A020D3" w:rsidRPr="00BF1A42" w14:paraId="7B537F52" w14:textId="77777777" w:rsidTr="00B71BCC">
        <w:trPr>
          <w:cnfStyle w:val="000000010000" w:firstRow="0" w:lastRow="0" w:firstColumn="0" w:lastColumn="0" w:oddVBand="0" w:evenVBand="0" w:oddHBand="0" w:evenHBand="1" w:firstRowFirstColumn="0" w:firstRowLastColumn="0" w:lastRowFirstColumn="0" w:lastRowLastColumn="0"/>
          <w:trHeight w:val="697"/>
        </w:trPr>
        <w:tc>
          <w:tcPr>
            <w:tcW w:w="9253" w:type="dxa"/>
            <w:gridSpan w:val="3"/>
            <w:shd w:val="clear" w:color="auto" w:fill="FFFFFF" w:themeFill="background1"/>
          </w:tcPr>
          <w:p w14:paraId="76B7A7E4" w14:textId="77777777" w:rsidR="00A020D3" w:rsidRPr="00BF1A42" w:rsidRDefault="00A020D3" w:rsidP="00A020D3">
            <w:pPr>
              <w:rPr>
                <w:sz w:val="20"/>
              </w:rPr>
            </w:pPr>
            <w:r w:rsidRPr="00BF1A42">
              <w:rPr>
                <w:sz w:val="20"/>
              </w:rPr>
              <w:t>Data wypełnienia                                                          Osoba wypełniająca kartę z ramienia realizatora projektu</w:t>
            </w:r>
          </w:p>
          <w:p w14:paraId="7EB0DF78" w14:textId="77777777" w:rsidR="00A020D3" w:rsidRPr="00BF1A42" w:rsidRDefault="00A020D3" w:rsidP="00A020D3">
            <w:pPr>
              <w:rPr>
                <w:sz w:val="20"/>
              </w:rPr>
            </w:pPr>
            <w:r w:rsidRPr="00BF1A42">
              <w:rPr>
                <w:sz w:val="20"/>
              </w:rPr>
              <w:t>………………………………….                                         ………………………………………………………………………………………………….</w:t>
            </w:r>
          </w:p>
          <w:p w14:paraId="6279F25B" w14:textId="77777777" w:rsidR="00A020D3" w:rsidRPr="00BF1A42" w:rsidRDefault="00A020D3" w:rsidP="00A020D3">
            <w:pPr>
              <w:rPr>
                <w:sz w:val="20"/>
              </w:rPr>
            </w:pPr>
            <w:r w:rsidRPr="00BF1A42">
              <w:rPr>
                <w:sz w:val="20"/>
              </w:rPr>
              <w:t xml:space="preserve">                                                                                                                                                        (podpis i pieczęć)</w:t>
            </w:r>
          </w:p>
        </w:tc>
      </w:tr>
      <w:tr w:rsidR="00A020D3" w:rsidRPr="00BF1A42" w14:paraId="6E8CFDD0" w14:textId="77777777" w:rsidTr="00A020D3">
        <w:trPr>
          <w:cnfStyle w:val="000000100000" w:firstRow="0" w:lastRow="0" w:firstColumn="0" w:lastColumn="0" w:oddVBand="0" w:evenVBand="0" w:oddHBand="1" w:evenHBand="0" w:firstRowFirstColumn="0" w:firstRowLastColumn="0" w:lastRowFirstColumn="0" w:lastRowLastColumn="0"/>
          <w:trHeight w:val="216"/>
        </w:trPr>
        <w:tc>
          <w:tcPr>
            <w:tcW w:w="9253" w:type="dxa"/>
            <w:gridSpan w:val="3"/>
            <w:shd w:val="clear" w:color="auto" w:fill="FFFFFF" w:themeFill="background1"/>
          </w:tcPr>
          <w:p w14:paraId="4D486D11" w14:textId="77777777" w:rsidR="00A020D3" w:rsidRPr="00BF1A42" w:rsidRDefault="00A020D3" w:rsidP="00A020D3">
            <w:pPr>
              <w:rPr>
                <w:sz w:val="20"/>
              </w:rPr>
            </w:pPr>
            <w:r w:rsidRPr="00BF1A42">
              <w:rPr>
                <w:sz w:val="20"/>
              </w:rPr>
              <w:t>* niepotrzebne skreślić</w:t>
            </w:r>
          </w:p>
        </w:tc>
      </w:tr>
    </w:tbl>
    <w:p w14:paraId="31F21032" w14:textId="77777777" w:rsidR="00F9452C" w:rsidRPr="007B15B9" w:rsidRDefault="00F9452C" w:rsidP="00F9452C">
      <w:pPr>
        <w:rPr>
          <w:sz w:val="20"/>
        </w:rPr>
      </w:pPr>
      <w:r w:rsidRPr="00BF1A42">
        <w:rPr>
          <w:sz w:val="20"/>
        </w:rPr>
        <w:t>Źródło: Opracowanie własne</w:t>
      </w:r>
    </w:p>
    <w:p w14:paraId="2E641CC4" w14:textId="77777777" w:rsidR="00F9452C" w:rsidRDefault="00A020D3" w:rsidP="00A020D3">
      <w:r w:rsidRPr="007B15B9">
        <w:t>Narzędziem do śledzenia postępów we wdrażaniu przedsięwzięć rewitalizacyjnych ujętych w GPR są wskaźniki monitorowania. Wskaźniki produktu i rezultatu zostały określone w opisach poszczególnych projektów rewitalizacyjnych. Do monitorowania całościowych postępów w realizacji przedsięwzięć wybrano zaś najbardziej typowe wskaźniki powiązane ze specyfiką i charakterem powiązanych z nimi celów. Należy zwrócić uwagę, że wybór wskaźników monitorowania ma służyć ocenie realizacji celów strategicznych programu, a nie produktów poszczególnych projektów. Wynika to z postrzegania interwencji rewitalizacyjnej jako procesu całościowego, który nie jest sumą realizowanych projektów, a ma na celu osiągnięcie zmiany we wskazanych sferach, poddawanych rewitalizacji.</w:t>
      </w:r>
    </w:p>
    <w:p w14:paraId="633885F6" w14:textId="6865BD5D" w:rsidR="003B1D5D" w:rsidRPr="00B27B47" w:rsidRDefault="003B1D5D" w:rsidP="0052276A">
      <w:pPr>
        <w:pStyle w:val="Legenda"/>
        <w:spacing w:after="0"/>
        <w:rPr>
          <w:rFonts w:cs="Arial"/>
          <w:noProof/>
        </w:rPr>
      </w:pPr>
      <w:bookmarkStart w:id="335" w:name="_Toc209280957"/>
      <w:r w:rsidRPr="00B27B47">
        <w:rPr>
          <w:rFonts w:cs="Arial"/>
          <w:noProof/>
        </w:rPr>
        <w:t xml:space="preserve">Tabela </w:t>
      </w:r>
      <w:r w:rsidRPr="00B27B47">
        <w:rPr>
          <w:rFonts w:cs="Arial"/>
          <w:noProof/>
        </w:rPr>
        <w:fldChar w:fldCharType="begin"/>
      </w:r>
      <w:r w:rsidRPr="00B27B47">
        <w:rPr>
          <w:rFonts w:cs="Arial"/>
          <w:noProof/>
        </w:rPr>
        <w:instrText xml:space="preserve"> SEQ Tabela \* ARABIC </w:instrText>
      </w:r>
      <w:r w:rsidRPr="00B27B47">
        <w:rPr>
          <w:rFonts w:cs="Arial"/>
          <w:noProof/>
        </w:rPr>
        <w:fldChar w:fldCharType="separate"/>
      </w:r>
      <w:r w:rsidR="008C28EA">
        <w:rPr>
          <w:rFonts w:cs="Arial"/>
          <w:noProof/>
        </w:rPr>
        <w:t>51</w:t>
      </w:r>
      <w:r w:rsidRPr="00B27B47">
        <w:rPr>
          <w:rFonts w:cs="Arial"/>
          <w:noProof/>
        </w:rPr>
        <w:fldChar w:fldCharType="end"/>
      </w:r>
      <w:r w:rsidRPr="00B27B47">
        <w:rPr>
          <w:rFonts w:cs="Arial"/>
          <w:noProof/>
        </w:rPr>
        <w:t xml:space="preserve">. Wskaźniki monitorowania przedsięwzięć rewitalizacyjnych GPR </w:t>
      </w:r>
      <w:r w:rsidR="00F663DC">
        <w:rPr>
          <w:rFonts w:cs="Arial"/>
          <w:noProof/>
        </w:rPr>
        <w:t xml:space="preserve">dla obszaru rewitalizacji Gminy Ciasna </w:t>
      </w:r>
      <w:r w:rsidRPr="00B27B47">
        <w:rPr>
          <w:rFonts w:cs="Arial"/>
          <w:noProof/>
        </w:rPr>
        <w:t>(dla cyklu rocznego)</w:t>
      </w:r>
      <w:bookmarkEnd w:id="335"/>
    </w:p>
    <w:tbl>
      <w:tblPr>
        <w:tblStyle w:val="Jasnasiatkaakcent1"/>
        <w:tblW w:w="5000" w:type="pct"/>
        <w:tblLayout w:type="fixed"/>
        <w:tblLook w:val="0400" w:firstRow="0" w:lastRow="0" w:firstColumn="0" w:lastColumn="0" w:noHBand="0" w:noVBand="1"/>
      </w:tblPr>
      <w:tblGrid>
        <w:gridCol w:w="3046"/>
        <w:gridCol w:w="1342"/>
        <w:gridCol w:w="20"/>
        <w:gridCol w:w="1086"/>
        <w:gridCol w:w="1798"/>
        <w:gridCol w:w="1760"/>
      </w:tblGrid>
      <w:tr w:rsidR="00656B22" w:rsidRPr="00D31C6B" w14:paraId="69B6AD93" w14:textId="77777777" w:rsidTr="004A68E0">
        <w:trPr>
          <w:cnfStyle w:val="000000100000" w:firstRow="0" w:lastRow="0" w:firstColumn="0" w:lastColumn="0" w:oddVBand="0" w:evenVBand="0" w:oddHBand="1" w:evenHBand="0" w:firstRowFirstColumn="0" w:firstRowLastColumn="0" w:lastRowFirstColumn="0" w:lastRowLastColumn="0"/>
        </w:trPr>
        <w:tc>
          <w:tcPr>
            <w:tcW w:w="1683" w:type="pct"/>
          </w:tcPr>
          <w:p w14:paraId="0A78292E" w14:textId="77777777" w:rsidR="0025632B" w:rsidRPr="00D31C6B" w:rsidRDefault="0025632B" w:rsidP="00656B22">
            <w:pPr>
              <w:jc w:val="left"/>
              <w:rPr>
                <w:rFonts w:asciiTheme="minorHAnsi" w:hAnsiTheme="minorHAnsi" w:cstheme="minorHAnsi"/>
                <w:b/>
                <w:sz w:val="20"/>
              </w:rPr>
            </w:pPr>
            <w:r w:rsidRPr="00D31C6B">
              <w:rPr>
                <w:rFonts w:asciiTheme="minorHAnsi" w:hAnsiTheme="minorHAnsi" w:cstheme="minorHAnsi"/>
                <w:b/>
                <w:sz w:val="20"/>
              </w:rPr>
              <w:t>Wskaźnik/miernik</w:t>
            </w:r>
          </w:p>
        </w:tc>
        <w:tc>
          <w:tcPr>
            <w:tcW w:w="741" w:type="pct"/>
          </w:tcPr>
          <w:p w14:paraId="76EF0700" w14:textId="668A583C" w:rsidR="0025632B" w:rsidRPr="00D31C6B" w:rsidRDefault="0025632B" w:rsidP="00656B22">
            <w:pPr>
              <w:jc w:val="left"/>
              <w:rPr>
                <w:rFonts w:asciiTheme="minorHAnsi" w:hAnsiTheme="minorHAnsi" w:cstheme="minorHAnsi"/>
                <w:b/>
                <w:sz w:val="20"/>
              </w:rPr>
            </w:pPr>
            <w:r w:rsidRPr="00D31C6B">
              <w:rPr>
                <w:rFonts w:asciiTheme="minorHAnsi" w:hAnsiTheme="minorHAnsi" w:cstheme="minorHAnsi"/>
                <w:b/>
                <w:sz w:val="20"/>
              </w:rPr>
              <w:t>Rodzaj wskaźnika</w:t>
            </w:r>
          </w:p>
        </w:tc>
        <w:tc>
          <w:tcPr>
            <w:tcW w:w="611" w:type="pct"/>
            <w:gridSpan w:val="2"/>
          </w:tcPr>
          <w:p w14:paraId="3ED08907" w14:textId="7CB1D878" w:rsidR="0025632B" w:rsidRPr="00D31C6B" w:rsidRDefault="0025632B" w:rsidP="00656B22">
            <w:pPr>
              <w:jc w:val="left"/>
              <w:rPr>
                <w:rFonts w:asciiTheme="minorHAnsi" w:hAnsiTheme="minorHAnsi" w:cstheme="minorHAnsi"/>
                <w:b/>
                <w:sz w:val="20"/>
              </w:rPr>
            </w:pPr>
            <w:r w:rsidRPr="00D31C6B">
              <w:rPr>
                <w:rFonts w:asciiTheme="minorHAnsi" w:hAnsiTheme="minorHAnsi" w:cstheme="minorHAnsi"/>
                <w:b/>
                <w:sz w:val="20"/>
              </w:rPr>
              <w:t>Jednostka miary</w:t>
            </w:r>
          </w:p>
        </w:tc>
        <w:tc>
          <w:tcPr>
            <w:tcW w:w="993" w:type="pct"/>
          </w:tcPr>
          <w:p w14:paraId="612597AD" w14:textId="35F614E0" w:rsidR="0025632B" w:rsidRPr="00D31C6B" w:rsidRDefault="0025632B" w:rsidP="00BF1A42">
            <w:pPr>
              <w:jc w:val="left"/>
              <w:rPr>
                <w:rFonts w:asciiTheme="minorHAnsi" w:hAnsiTheme="minorHAnsi" w:cstheme="minorHAnsi"/>
                <w:b/>
                <w:sz w:val="20"/>
              </w:rPr>
            </w:pPr>
            <w:r w:rsidRPr="00D31C6B">
              <w:rPr>
                <w:rFonts w:asciiTheme="minorHAnsi" w:hAnsiTheme="minorHAnsi" w:cstheme="minorHAnsi"/>
                <w:b/>
                <w:sz w:val="20"/>
              </w:rPr>
              <w:t>Poziom w roku bazowym (202</w:t>
            </w:r>
            <w:r w:rsidR="00BF1A42" w:rsidRPr="00D31C6B">
              <w:rPr>
                <w:rFonts w:asciiTheme="minorHAnsi" w:hAnsiTheme="minorHAnsi" w:cstheme="minorHAnsi"/>
                <w:b/>
                <w:sz w:val="20"/>
              </w:rPr>
              <w:t>5</w:t>
            </w:r>
            <w:r w:rsidRPr="00D31C6B">
              <w:rPr>
                <w:rFonts w:asciiTheme="minorHAnsi" w:hAnsiTheme="minorHAnsi" w:cstheme="minorHAnsi"/>
                <w:b/>
                <w:sz w:val="20"/>
              </w:rPr>
              <w:t>)</w:t>
            </w:r>
          </w:p>
        </w:tc>
        <w:tc>
          <w:tcPr>
            <w:tcW w:w="972" w:type="pct"/>
          </w:tcPr>
          <w:p w14:paraId="7A38A248" w14:textId="77777777" w:rsidR="0025632B" w:rsidRPr="00D31C6B" w:rsidRDefault="0025632B" w:rsidP="00656B22">
            <w:pPr>
              <w:jc w:val="left"/>
              <w:rPr>
                <w:rFonts w:asciiTheme="minorHAnsi" w:hAnsiTheme="minorHAnsi" w:cstheme="minorHAnsi"/>
                <w:b/>
                <w:sz w:val="20"/>
              </w:rPr>
            </w:pPr>
            <w:r w:rsidRPr="00D31C6B">
              <w:rPr>
                <w:rFonts w:asciiTheme="minorHAnsi" w:hAnsiTheme="minorHAnsi" w:cstheme="minorHAnsi"/>
                <w:b/>
                <w:sz w:val="20"/>
              </w:rPr>
              <w:t>Poziom w roku docelowym (2030)</w:t>
            </w:r>
          </w:p>
        </w:tc>
      </w:tr>
      <w:tr w:rsidR="003B1D5D" w:rsidRPr="00D31C6B" w14:paraId="160C65AA" w14:textId="77777777" w:rsidTr="00656B22">
        <w:trPr>
          <w:cnfStyle w:val="000000010000" w:firstRow="0" w:lastRow="0" w:firstColumn="0" w:lastColumn="0" w:oddVBand="0" w:evenVBand="0" w:oddHBand="0" w:evenHBand="1" w:firstRowFirstColumn="0" w:firstRowLastColumn="0" w:lastRowFirstColumn="0" w:lastRowLastColumn="0"/>
        </w:trPr>
        <w:tc>
          <w:tcPr>
            <w:tcW w:w="5000" w:type="pct"/>
            <w:gridSpan w:val="6"/>
            <w:shd w:val="clear" w:color="auto" w:fill="EEECE1" w:themeFill="background2"/>
          </w:tcPr>
          <w:p w14:paraId="202DBF30" w14:textId="1D2E2D58" w:rsidR="003B1D5D" w:rsidRPr="00D31C6B" w:rsidRDefault="003B1D5D" w:rsidP="004B4248">
            <w:pPr>
              <w:jc w:val="left"/>
              <w:rPr>
                <w:rFonts w:asciiTheme="minorHAnsi" w:hAnsiTheme="minorHAnsi" w:cstheme="minorHAnsi"/>
                <w:b/>
                <w:sz w:val="20"/>
              </w:rPr>
            </w:pPr>
            <w:r w:rsidRPr="00D31C6B">
              <w:rPr>
                <w:rFonts w:asciiTheme="minorHAnsi" w:hAnsiTheme="minorHAnsi" w:cstheme="minorHAnsi"/>
                <w:b/>
                <w:sz w:val="20"/>
              </w:rPr>
              <w:t xml:space="preserve">CEL STRATEGICZNY 1: </w:t>
            </w:r>
            <w:r w:rsidR="004B4248">
              <w:rPr>
                <w:rFonts w:asciiTheme="minorHAnsi" w:hAnsiTheme="minorHAnsi" w:cstheme="minorHAnsi"/>
                <w:b/>
                <w:sz w:val="20"/>
              </w:rPr>
              <w:t>Wzmacnianie więzi społecznych i aktywizacja mieszkańców obszaru rewitalizacji</w:t>
            </w:r>
          </w:p>
        </w:tc>
      </w:tr>
      <w:tr w:rsidR="00656B22" w:rsidRPr="00D31C6B" w14:paraId="4CBEC447" w14:textId="77777777" w:rsidTr="00656B22">
        <w:trPr>
          <w:cnfStyle w:val="000000100000" w:firstRow="0" w:lastRow="0" w:firstColumn="0" w:lastColumn="0" w:oddVBand="0" w:evenVBand="0" w:oddHBand="1" w:evenHBand="0" w:firstRowFirstColumn="0" w:firstRowLastColumn="0" w:lastRowFirstColumn="0" w:lastRowLastColumn="0"/>
        </w:trPr>
        <w:tc>
          <w:tcPr>
            <w:tcW w:w="1683" w:type="pct"/>
            <w:shd w:val="clear" w:color="auto" w:fill="FFFFFF" w:themeFill="background1"/>
          </w:tcPr>
          <w:p w14:paraId="74A4DA56" w14:textId="77777777" w:rsidR="0025632B" w:rsidRPr="00D31C6B" w:rsidRDefault="0025632B" w:rsidP="00656B22">
            <w:pPr>
              <w:jc w:val="left"/>
              <w:rPr>
                <w:rFonts w:asciiTheme="minorHAnsi" w:hAnsiTheme="minorHAnsi" w:cstheme="minorHAnsi"/>
                <w:sz w:val="20"/>
              </w:rPr>
            </w:pPr>
            <w:r w:rsidRPr="00D31C6B">
              <w:rPr>
                <w:rFonts w:asciiTheme="minorHAnsi" w:hAnsiTheme="minorHAnsi" w:cstheme="minorHAnsi"/>
                <w:sz w:val="20"/>
              </w:rPr>
              <w:t>Liczba przedsięwzięć</w:t>
            </w:r>
          </w:p>
        </w:tc>
        <w:tc>
          <w:tcPr>
            <w:tcW w:w="752" w:type="pct"/>
            <w:gridSpan w:val="2"/>
            <w:shd w:val="clear" w:color="auto" w:fill="FFFFFF" w:themeFill="background1"/>
          </w:tcPr>
          <w:p w14:paraId="454C6EBA" w14:textId="6467E01E" w:rsidR="0025632B" w:rsidRPr="00D31C6B" w:rsidRDefault="0025632B" w:rsidP="00656B22">
            <w:pPr>
              <w:jc w:val="left"/>
              <w:rPr>
                <w:rFonts w:asciiTheme="minorHAnsi" w:hAnsiTheme="minorHAnsi" w:cstheme="minorHAnsi"/>
                <w:sz w:val="20"/>
              </w:rPr>
            </w:pPr>
            <w:r w:rsidRPr="00D31C6B">
              <w:rPr>
                <w:rFonts w:asciiTheme="minorHAnsi" w:hAnsiTheme="minorHAnsi" w:cstheme="minorHAnsi"/>
                <w:sz w:val="20"/>
              </w:rPr>
              <w:t>produktu</w:t>
            </w:r>
            <w:r w:rsidRPr="00D31C6B" w:rsidDel="0025632B">
              <w:rPr>
                <w:rFonts w:asciiTheme="minorHAnsi" w:hAnsiTheme="minorHAnsi" w:cstheme="minorHAnsi"/>
                <w:sz w:val="20"/>
              </w:rPr>
              <w:t xml:space="preserve"> </w:t>
            </w:r>
          </w:p>
        </w:tc>
        <w:tc>
          <w:tcPr>
            <w:tcW w:w="600" w:type="pct"/>
            <w:shd w:val="clear" w:color="auto" w:fill="FFFFFF" w:themeFill="background1"/>
          </w:tcPr>
          <w:p w14:paraId="7358FC31" w14:textId="2E136718" w:rsidR="0025632B" w:rsidRPr="00D31C6B" w:rsidRDefault="0025632B" w:rsidP="00656B22">
            <w:pPr>
              <w:jc w:val="left"/>
              <w:rPr>
                <w:rFonts w:asciiTheme="minorHAnsi" w:hAnsiTheme="minorHAnsi" w:cstheme="minorHAnsi"/>
                <w:sz w:val="20"/>
              </w:rPr>
            </w:pPr>
            <w:r w:rsidRPr="00D31C6B">
              <w:rPr>
                <w:rFonts w:asciiTheme="minorHAnsi" w:hAnsiTheme="minorHAnsi" w:cstheme="minorHAnsi"/>
                <w:sz w:val="20"/>
              </w:rPr>
              <w:t>szt.</w:t>
            </w:r>
          </w:p>
        </w:tc>
        <w:tc>
          <w:tcPr>
            <w:tcW w:w="993" w:type="pct"/>
            <w:shd w:val="clear" w:color="auto" w:fill="FFFFFF" w:themeFill="background1"/>
          </w:tcPr>
          <w:p w14:paraId="3AF8284E" w14:textId="5172416B" w:rsidR="0025632B" w:rsidRPr="00D31C6B" w:rsidRDefault="00D434A6" w:rsidP="00656B22">
            <w:pPr>
              <w:jc w:val="right"/>
              <w:rPr>
                <w:rFonts w:asciiTheme="minorHAnsi" w:hAnsiTheme="minorHAnsi" w:cstheme="minorHAnsi"/>
                <w:sz w:val="20"/>
              </w:rPr>
            </w:pPr>
            <w:r>
              <w:rPr>
                <w:rFonts w:asciiTheme="minorHAnsi" w:hAnsiTheme="minorHAnsi" w:cstheme="minorHAnsi"/>
                <w:sz w:val="20"/>
              </w:rPr>
              <w:t>7</w:t>
            </w:r>
            <w:r w:rsidR="00656B22" w:rsidRPr="00D31C6B">
              <w:rPr>
                <w:rFonts w:asciiTheme="minorHAnsi" w:hAnsiTheme="minorHAnsi" w:cstheme="minorHAnsi"/>
                <w:sz w:val="20"/>
              </w:rPr>
              <w:t xml:space="preserve"> </w:t>
            </w:r>
            <w:r w:rsidR="0025632B" w:rsidRPr="00D31C6B">
              <w:rPr>
                <w:rFonts w:asciiTheme="minorHAnsi" w:hAnsiTheme="minorHAnsi" w:cstheme="minorHAnsi"/>
                <w:sz w:val="20"/>
              </w:rPr>
              <w:t>(zaplanowanych)</w:t>
            </w:r>
          </w:p>
        </w:tc>
        <w:tc>
          <w:tcPr>
            <w:tcW w:w="972" w:type="pct"/>
            <w:shd w:val="clear" w:color="auto" w:fill="auto"/>
          </w:tcPr>
          <w:p w14:paraId="6F7A954E" w14:textId="0B8DA7A7" w:rsidR="0025632B" w:rsidRPr="00D31C6B" w:rsidRDefault="00D434A6" w:rsidP="00656B22">
            <w:pPr>
              <w:jc w:val="right"/>
              <w:rPr>
                <w:rFonts w:asciiTheme="minorHAnsi" w:hAnsiTheme="minorHAnsi" w:cstheme="minorHAnsi"/>
                <w:sz w:val="20"/>
              </w:rPr>
            </w:pPr>
            <w:r>
              <w:rPr>
                <w:rFonts w:asciiTheme="minorHAnsi" w:hAnsiTheme="minorHAnsi" w:cstheme="minorHAnsi"/>
                <w:sz w:val="20"/>
              </w:rPr>
              <w:t>7</w:t>
            </w:r>
            <w:r w:rsidR="00656B22" w:rsidRPr="00D31C6B">
              <w:rPr>
                <w:rFonts w:asciiTheme="minorHAnsi" w:hAnsiTheme="minorHAnsi" w:cstheme="minorHAnsi"/>
                <w:sz w:val="20"/>
              </w:rPr>
              <w:t xml:space="preserve"> </w:t>
            </w:r>
            <w:r w:rsidR="0025632B" w:rsidRPr="00D31C6B">
              <w:rPr>
                <w:rFonts w:asciiTheme="minorHAnsi" w:hAnsiTheme="minorHAnsi" w:cstheme="minorHAnsi"/>
                <w:sz w:val="20"/>
              </w:rPr>
              <w:t>(zrealizowanych)</w:t>
            </w:r>
          </w:p>
        </w:tc>
      </w:tr>
      <w:tr w:rsidR="00656B22" w:rsidRPr="00D31C6B" w14:paraId="3511ABF1" w14:textId="77777777" w:rsidTr="00656B22">
        <w:trPr>
          <w:cnfStyle w:val="000000010000" w:firstRow="0" w:lastRow="0" w:firstColumn="0" w:lastColumn="0" w:oddVBand="0" w:evenVBand="0" w:oddHBand="0" w:evenHBand="1" w:firstRowFirstColumn="0" w:firstRowLastColumn="0" w:lastRowFirstColumn="0" w:lastRowLastColumn="0"/>
        </w:trPr>
        <w:tc>
          <w:tcPr>
            <w:tcW w:w="1683" w:type="pct"/>
            <w:shd w:val="clear" w:color="auto" w:fill="FFFFFF" w:themeFill="background1"/>
          </w:tcPr>
          <w:p w14:paraId="1395B055" w14:textId="33DAC2BE" w:rsidR="00CB0DDD" w:rsidRPr="00D31C6B" w:rsidRDefault="00CB0DDD" w:rsidP="00656B22">
            <w:pPr>
              <w:jc w:val="left"/>
              <w:rPr>
                <w:rFonts w:asciiTheme="minorHAnsi" w:hAnsiTheme="minorHAnsi" w:cstheme="minorHAnsi"/>
                <w:sz w:val="20"/>
              </w:rPr>
            </w:pPr>
            <w:r w:rsidRPr="00D31C6B">
              <w:rPr>
                <w:rFonts w:asciiTheme="minorHAnsi" w:hAnsiTheme="minorHAnsi" w:cstheme="minorHAnsi"/>
                <w:sz w:val="20"/>
              </w:rPr>
              <w:t>Liczba ludności zamieszkującej obszar rewitalizacji</w:t>
            </w:r>
          </w:p>
        </w:tc>
        <w:tc>
          <w:tcPr>
            <w:tcW w:w="752" w:type="pct"/>
            <w:gridSpan w:val="2"/>
            <w:shd w:val="clear" w:color="auto" w:fill="FFFFFF" w:themeFill="background1"/>
          </w:tcPr>
          <w:p w14:paraId="709A7854" w14:textId="04973D7F" w:rsidR="00CB0DDD" w:rsidRPr="00D31C6B" w:rsidRDefault="00CB0DDD" w:rsidP="00656B22">
            <w:pPr>
              <w:jc w:val="left"/>
              <w:rPr>
                <w:rFonts w:asciiTheme="minorHAnsi" w:hAnsiTheme="minorHAnsi" w:cstheme="minorHAnsi"/>
                <w:sz w:val="20"/>
              </w:rPr>
            </w:pPr>
            <w:r w:rsidRPr="00D31C6B">
              <w:rPr>
                <w:rFonts w:asciiTheme="minorHAnsi" w:hAnsiTheme="minorHAnsi" w:cstheme="minorHAnsi"/>
                <w:sz w:val="20"/>
              </w:rPr>
              <w:t>rezultatu</w:t>
            </w:r>
          </w:p>
        </w:tc>
        <w:tc>
          <w:tcPr>
            <w:tcW w:w="600" w:type="pct"/>
            <w:shd w:val="clear" w:color="auto" w:fill="FFFFFF" w:themeFill="background1"/>
          </w:tcPr>
          <w:p w14:paraId="71072B58" w14:textId="1D660607" w:rsidR="00CB0DDD" w:rsidRPr="00D31C6B" w:rsidRDefault="00CB0DDD" w:rsidP="00656B22">
            <w:pPr>
              <w:jc w:val="left"/>
              <w:rPr>
                <w:rFonts w:asciiTheme="minorHAnsi" w:hAnsiTheme="minorHAnsi" w:cstheme="minorHAnsi"/>
                <w:sz w:val="20"/>
              </w:rPr>
            </w:pPr>
            <w:r w:rsidRPr="00D31C6B">
              <w:rPr>
                <w:rFonts w:asciiTheme="minorHAnsi" w:hAnsiTheme="minorHAnsi" w:cstheme="minorHAnsi"/>
                <w:sz w:val="20"/>
              </w:rPr>
              <w:t>os.</w:t>
            </w:r>
          </w:p>
        </w:tc>
        <w:tc>
          <w:tcPr>
            <w:tcW w:w="993" w:type="pct"/>
            <w:shd w:val="clear" w:color="auto" w:fill="FFFFFF" w:themeFill="background1"/>
          </w:tcPr>
          <w:p w14:paraId="3B16C056" w14:textId="1DB24E43" w:rsidR="00CB0DDD" w:rsidRPr="00D31C6B" w:rsidRDefault="004B4248" w:rsidP="00656B22">
            <w:pPr>
              <w:jc w:val="right"/>
              <w:rPr>
                <w:rFonts w:asciiTheme="minorHAnsi" w:hAnsiTheme="minorHAnsi" w:cstheme="minorHAnsi"/>
                <w:sz w:val="20"/>
              </w:rPr>
            </w:pPr>
            <w:r>
              <w:rPr>
                <w:rFonts w:asciiTheme="minorHAnsi" w:hAnsiTheme="minorHAnsi" w:cstheme="minorHAnsi"/>
                <w:sz w:val="20"/>
              </w:rPr>
              <w:t>1 541</w:t>
            </w:r>
          </w:p>
        </w:tc>
        <w:tc>
          <w:tcPr>
            <w:tcW w:w="972" w:type="pct"/>
          </w:tcPr>
          <w:p w14:paraId="72DD7656" w14:textId="68AAF91C" w:rsidR="00CB0DDD" w:rsidRPr="00D31C6B" w:rsidRDefault="004B4248" w:rsidP="006A28EB">
            <w:pPr>
              <w:jc w:val="right"/>
              <w:rPr>
                <w:rFonts w:asciiTheme="minorHAnsi" w:hAnsiTheme="minorHAnsi" w:cstheme="minorHAnsi"/>
                <w:sz w:val="20"/>
              </w:rPr>
            </w:pPr>
            <w:r>
              <w:rPr>
                <w:rFonts w:asciiTheme="minorHAnsi" w:hAnsiTheme="minorHAnsi" w:cstheme="minorHAnsi"/>
                <w:sz w:val="20"/>
              </w:rPr>
              <w:t>&gt;1 541</w:t>
            </w:r>
          </w:p>
        </w:tc>
      </w:tr>
      <w:tr w:rsidR="00656B22" w:rsidRPr="00D31C6B" w14:paraId="700EC361" w14:textId="77777777" w:rsidTr="00656B22">
        <w:trPr>
          <w:cnfStyle w:val="000000100000" w:firstRow="0" w:lastRow="0" w:firstColumn="0" w:lastColumn="0" w:oddVBand="0" w:evenVBand="0" w:oddHBand="1" w:evenHBand="0" w:firstRowFirstColumn="0" w:firstRowLastColumn="0" w:lastRowFirstColumn="0" w:lastRowLastColumn="0"/>
        </w:trPr>
        <w:tc>
          <w:tcPr>
            <w:tcW w:w="1683" w:type="pct"/>
            <w:shd w:val="clear" w:color="auto" w:fill="FFFFFF" w:themeFill="background1"/>
          </w:tcPr>
          <w:p w14:paraId="4D7CA3B2" w14:textId="77777777" w:rsidR="0025632B" w:rsidRPr="00D31C6B" w:rsidRDefault="0025632B" w:rsidP="00656B22">
            <w:pPr>
              <w:jc w:val="left"/>
              <w:rPr>
                <w:rFonts w:asciiTheme="minorHAnsi" w:hAnsiTheme="minorHAnsi" w:cstheme="minorHAnsi"/>
                <w:sz w:val="20"/>
              </w:rPr>
            </w:pPr>
            <w:r w:rsidRPr="00D31C6B">
              <w:rPr>
                <w:rFonts w:asciiTheme="minorHAnsi" w:hAnsiTheme="minorHAnsi" w:cstheme="minorHAnsi"/>
                <w:sz w:val="20"/>
              </w:rPr>
              <w:t>Liczba mieszkańców obszaru rewitalizacji objętych wsparciem</w:t>
            </w:r>
          </w:p>
        </w:tc>
        <w:tc>
          <w:tcPr>
            <w:tcW w:w="752" w:type="pct"/>
            <w:gridSpan w:val="2"/>
            <w:shd w:val="clear" w:color="auto" w:fill="FFFFFF" w:themeFill="background1"/>
          </w:tcPr>
          <w:p w14:paraId="7696D87E" w14:textId="77777777" w:rsidR="0025632B" w:rsidRPr="00D31C6B" w:rsidRDefault="0025632B" w:rsidP="00656B22">
            <w:pPr>
              <w:jc w:val="left"/>
              <w:rPr>
                <w:rFonts w:asciiTheme="minorHAnsi" w:hAnsiTheme="minorHAnsi" w:cstheme="minorHAnsi"/>
                <w:sz w:val="20"/>
              </w:rPr>
            </w:pPr>
            <w:r w:rsidRPr="00D31C6B">
              <w:rPr>
                <w:rFonts w:asciiTheme="minorHAnsi" w:hAnsiTheme="minorHAnsi" w:cstheme="minorHAnsi"/>
                <w:sz w:val="20"/>
              </w:rPr>
              <w:t>produktu</w:t>
            </w:r>
          </w:p>
        </w:tc>
        <w:tc>
          <w:tcPr>
            <w:tcW w:w="600" w:type="pct"/>
            <w:shd w:val="clear" w:color="auto" w:fill="FFFFFF" w:themeFill="background1"/>
          </w:tcPr>
          <w:p w14:paraId="4E95AF68" w14:textId="66D438E0" w:rsidR="0025632B" w:rsidRPr="00D31C6B" w:rsidRDefault="0025632B" w:rsidP="00656B22">
            <w:pPr>
              <w:jc w:val="left"/>
              <w:rPr>
                <w:rFonts w:asciiTheme="minorHAnsi" w:hAnsiTheme="minorHAnsi" w:cstheme="minorHAnsi"/>
                <w:sz w:val="20"/>
              </w:rPr>
            </w:pPr>
            <w:r w:rsidRPr="00D31C6B">
              <w:rPr>
                <w:rFonts w:asciiTheme="minorHAnsi" w:hAnsiTheme="minorHAnsi" w:cstheme="minorHAnsi"/>
                <w:sz w:val="20"/>
              </w:rPr>
              <w:t>os.</w:t>
            </w:r>
          </w:p>
        </w:tc>
        <w:tc>
          <w:tcPr>
            <w:tcW w:w="993" w:type="pct"/>
            <w:shd w:val="clear" w:color="auto" w:fill="FFFFFF" w:themeFill="background1"/>
          </w:tcPr>
          <w:p w14:paraId="5F76FE0C" w14:textId="0A64646E" w:rsidR="0025632B" w:rsidRPr="00D31C6B" w:rsidRDefault="006A28EB" w:rsidP="00656B22">
            <w:pPr>
              <w:jc w:val="right"/>
              <w:rPr>
                <w:rFonts w:asciiTheme="minorHAnsi" w:hAnsiTheme="minorHAnsi" w:cstheme="minorHAnsi"/>
                <w:sz w:val="20"/>
              </w:rPr>
            </w:pPr>
            <w:r w:rsidRPr="00D31C6B">
              <w:rPr>
                <w:rFonts w:asciiTheme="minorHAnsi" w:hAnsiTheme="minorHAnsi" w:cstheme="minorHAnsi"/>
                <w:sz w:val="20"/>
              </w:rPr>
              <w:t>0</w:t>
            </w:r>
          </w:p>
        </w:tc>
        <w:tc>
          <w:tcPr>
            <w:tcW w:w="972" w:type="pct"/>
            <w:shd w:val="clear" w:color="auto" w:fill="auto"/>
          </w:tcPr>
          <w:p w14:paraId="72FD0752" w14:textId="03837A30" w:rsidR="0025632B" w:rsidRPr="00D31C6B" w:rsidRDefault="004B4248" w:rsidP="00656B22">
            <w:pPr>
              <w:jc w:val="right"/>
              <w:rPr>
                <w:rFonts w:asciiTheme="minorHAnsi" w:hAnsiTheme="minorHAnsi" w:cstheme="minorHAnsi"/>
                <w:sz w:val="20"/>
              </w:rPr>
            </w:pPr>
            <w:r>
              <w:rPr>
                <w:rFonts w:asciiTheme="minorHAnsi" w:hAnsiTheme="minorHAnsi" w:cstheme="minorHAnsi"/>
                <w:sz w:val="20"/>
              </w:rPr>
              <w:t>15</w:t>
            </w:r>
            <w:r w:rsidR="00D434A6">
              <w:rPr>
                <w:rFonts w:asciiTheme="minorHAnsi" w:hAnsiTheme="minorHAnsi" w:cstheme="minorHAnsi"/>
                <w:sz w:val="20"/>
              </w:rPr>
              <w:t>0</w:t>
            </w:r>
          </w:p>
        </w:tc>
      </w:tr>
      <w:tr w:rsidR="00656B22" w:rsidRPr="00D31C6B" w14:paraId="25807D3E" w14:textId="77777777" w:rsidTr="00656B22">
        <w:trPr>
          <w:cnfStyle w:val="000000010000" w:firstRow="0" w:lastRow="0" w:firstColumn="0" w:lastColumn="0" w:oddVBand="0" w:evenVBand="0" w:oddHBand="0" w:evenHBand="1" w:firstRowFirstColumn="0" w:firstRowLastColumn="0" w:lastRowFirstColumn="0" w:lastRowLastColumn="0"/>
        </w:trPr>
        <w:tc>
          <w:tcPr>
            <w:tcW w:w="1683" w:type="pct"/>
            <w:shd w:val="clear" w:color="auto" w:fill="FFFFFF" w:themeFill="background1"/>
          </w:tcPr>
          <w:p w14:paraId="016A6457" w14:textId="4C247057" w:rsidR="0025632B" w:rsidRPr="00D31C6B" w:rsidRDefault="004A68E0" w:rsidP="00656B22">
            <w:pPr>
              <w:jc w:val="left"/>
              <w:rPr>
                <w:rFonts w:asciiTheme="minorHAnsi" w:hAnsiTheme="minorHAnsi" w:cstheme="minorHAnsi"/>
                <w:sz w:val="20"/>
              </w:rPr>
            </w:pPr>
            <w:r w:rsidRPr="00D31C6B">
              <w:rPr>
                <w:rFonts w:asciiTheme="minorHAnsi" w:hAnsiTheme="minorHAnsi" w:cstheme="minorHAnsi"/>
                <w:sz w:val="20"/>
              </w:rPr>
              <w:t xml:space="preserve">Liczba osób z </w:t>
            </w:r>
            <w:r w:rsidR="0025632B" w:rsidRPr="00D31C6B">
              <w:rPr>
                <w:rFonts w:asciiTheme="minorHAnsi" w:hAnsiTheme="minorHAnsi" w:cstheme="minorHAnsi"/>
                <w:sz w:val="20"/>
              </w:rPr>
              <w:t>niepełnosprawnościami objętych</w:t>
            </w:r>
          </w:p>
          <w:p w14:paraId="69981A12" w14:textId="77777777" w:rsidR="0025632B" w:rsidRPr="00D31C6B" w:rsidRDefault="0025632B" w:rsidP="00656B22">
            <w:pPr>
              <w:jc w:val="left"/>
              <w:rPr>
                <w:rFonts w:asciiTheme="minorHAnsi" w:hAnsiTheme="minorHAnsi" w:cstheme="minorHAnsi"/>
                <w:sz w:val="20"/>
              </w:rPr>
            </w:pPr>
            <w:r w:rsidRPr="00D31C6B">
              <w:rPr>
                <w:rFonts w:asciiTheme="minorHAnsi" w:hAnsiTheme="minorHAnsi" w:cstheme="minorHAnsi"/>
                <w:sz w:val="20"/>
              </w:rPr>
              <w:t>wsparciem w programie</w:t>
            </w:r>
          </w:p>
        </w:tc>
        <w:tc>
          <w:tcPr>
            <w:tcW w:w="752" w:type="pct"/>
            <w:gridSpan w:val="2"/>
            <w:shd w:val="clear" w:color="auto" w:fill="FFFFFF" w:themeFill="background1"/>
          </w:tcPr>
          <w:p w14:paraId="7A090682" w14:textId="77777777" w:rsidR="0025632B" w:rsidRPr="00D31C6B" w:rsidRDefault="0025632B" w:rsidP="00656B22">
            <w:pPr>
              <w:jc w:val="left"/>
              <w:rPr>
                <w:rFonts w:asciiTheme="minorHAnsi" w:hAnsiTheme="minorHAnsi" w:cstheme="minorHAnsi"/>
                <w:sz w:val="20"/>
              </w:rPr>
            </w:pPr>
            <w:r w:rsidRPr="00D31C6B">
              <w:rPr>
                <w:rFonts w:asciiTheme="minorHAnsi" w:hAnsiTheme="minorHAnsi" w:cstheme="minorHAnsi"/>
                <w:sz w:val="20"/>
              </w:rPr>
              <w:t>produktu</w:t>
            </w:r>
          </w:p>
        </w:tc>
        <w:tc>
          <w:tcPr>
            <w:tcW w:w="600" w:type="pct"/>
            <w:shd w:val="clear" w:color="auto" w:fill="FFFFFF" w:themeFill="background1"/>
          </w:tcPr>
          <w:p w14:paraId="5B8325B4" w14:textId="2C19EF96" w:rsidR="0025632B" w:rsidRPr="00D31C6B" w:rsidRDefault="0025632B" w:rsidP="00656B22">
            <w:pPr>
              <w:jc w:val="left"/>
              <w:rPr>
                <w:rFonts w:asciiTheme="minorHAnsi" w:hAnsiTheme="minorHAnsi" w:cstheme="minorHAnsi"/>
                <w:sz w:val="20"/>
              </w:rPr>
            </w:pPr>
            <w:r w:rsidRPr="00D31C6B">
              <w:rPr>
                <w:rFonts w:asciiTheme="minorHAnsi" w:hAnsiTheme="minorHAnsi" w:cstheme="minorHAnsi"/>
                <w:sz w:val="20"/>
              </w:rPr>
              <w:t>os.</w:t>
            </w:r>
          </w:p>
        </w:tc>
        <w:tc>
          <w:tcPr>
            <w:tcW w:w="993" w:type="pct"/>
            <w:shd w:val="clear" w:color="auto" w:fill="FFFFFF" w:themeFill="background1"/>
          </w:tcPr>
          <w:p w14:paraId="514A5D8E" w14:textId="486D7546" w:rsidR="0025632B" w:rsidRPr="00D31C6B" w:rsidRDefault="006A28EB" w:rsidP="00656B22">
            <w:pPr>
              <w:jc w:val="right"/>
              <w:rPr>
                <w:rFonts w:asciiTheme="minorHAnsi" w:hAnsiTheme="minorHAnsi" w:cstheme="minorHAnsi"/>
                <w:sz w:val="20"/>
              </w:rPr>
            </w:pPr>
            <w:r w:rsidRPr="00D31C6B">
              <w:rPr>
                <w:rFonts w:asciiTheme="minorHAnsi" w:hAnsiTheme="minorHAnsi" w:cstheme="minorHAnsi"/>
                <w:sz w:val="20"/>
              </w:rPr>
              <w:t>0</w:t>
            </w:r>
          </w:p>
        </w:tc>
        <w:tc>
          <w:tcPr>
            <w:tcW w:w="972" w:type="pct"/>
          </w:tcPr>
          <w:p w14:paraId="2CF3F165" w14:textId="210742AC" w:rsidR="0025632B" w:rsidRPr="00D31C6B" w:rsidRDefault="004B4248" w:rsidP="00656B22">
            <w:pPr>
              <w:jc w:val="right"/>
              <w:rPr>
                <w:rFonts w:asciiTheme="minorHAnsi" w:hAnsiTheme="minorHAnsi" w:cstheme="minorHAnsi"/>
                <w:sz w:val="20"/>
              </w:rPr>
            </w:pPr>
            <w:r>
              <w:rPr>
                <w:rFonts w:asciiTheme="minorHAnsi" w:hAnsiTheme="minorHAnsi" w:cstheme="minorHAnsi"/>
                <w:sz w:val="20"/>
              </w:rPr>
              <w:t>15</w:t>
            </w:r>
          </w:p>
        </w:tc>
      </w:tr>
      <w:tr w:rsidR="00656B22" w:rsidRPr="00D31C6B" w14:paraId="3F7BDD32" w14:textId="77777777" w:rsidTr="00656B22">
        <w:trPr>
          <w:cnfStyle w:val="000000100000" w:firstRow="0" w:lastRow="0" w:firstColumn="0" w:lastColumn="0" w:oddVBand="0" w:evenVBand="0" w:oddHBand="1" w:evenHBand="0" w:firstRowFirstColumn="0" w:firstRowLastColumn="0" w:lastRowFirstColumn="0" w:lastRowLastColumn="0"/>
        </w:trPr>
        <w:tc>
          <w:tcPr>
            <w:tcW w:w="1683" w:type="pct"/>
            <w:shd w:val="clear" w:color="auto" w:fill="FFFFFF" w:themeFill="background1"/>
          </w:tcPr>
          <w:p w14:paraId="4D518D49" w14:textId="77777777" w:rsidR="0025632B" w:rsidRPr="00D31C6B" w:rsidRDefault="0025632B" w:rsidP="00656B22">
            <w:pPr>
              <w:jc w:val="left"/>
              <w:rPr>
                <w:rFonts w:asciiTheme="minorHAnsi" w:hAnsiTheme="minorHAnsi" w:cstheme="minorHAnsi"/>
                <w:b/>
                <w:sz w:val="20"/>
              </w:rPr>
            </w:pPr>
            <w:r w:rsidRPr="00D31C6B">
              <w:rPr>
                <w:rFonts w:asciiTheme="minorHAnsi" w:hAnsiTheme="minorHAnsi" w:cstheme="minorHAnsi"/>
                <w:sz w:val="20"/>
              </w:rPr>
              <w:t xml:space="preserve">Liczba osób uczestniczących w wydarzeniach integrujących i aktywizujących </w:t>
            </w:r>
          </w:p>
        </w:tc>
        <w:tc>
          <w:tcPr>
            <w:tcW w:w="752" w:type="pct"/>
            <w:gridSpan w:val="2"/>
            <w:shd w:val="clear" w:color="auto" w:fill="FFFFFF" w:themeFill="background1"/>
          </w:tcPr>
          <w:p w14:paraId="2FED05CE" w14:textId="77777777" w:rsidR="0025632B" w:rsidRPr="00D31C6B" w:rsidRDefault="0025632B" w:rsidP="00656B22">
            <w:pPr>
              <w:jc w:val="left"/>
              <w:rPr>
                <w:rFonts w:asciiTheme="minorHAnsi" w:hAnsiTheme="minorHAnsi" w:cstheme="minorHAnsi"/>
                <w:sz w:val="20"/>
              </w:rPr>
            </w:pPr>
            <w:r w:rsidRPr="00D31C6B">
              <w:rPr>
                <w:rFonts w:asciiTheme="minorHAnsi" w:hAnsiTheme="minorHAnsi" w:cstheme="minorHAnsi"/>
                <w:sz w:val="20"/>
              </w:rPr>
              <w:t>rezultatu</w:t>
            </w:r>
          </w:p>
        </w:tc>
        <w:tc>
          <w:tcPr>
            <w:tcW w:w="600" w:type="pct"/>
            <w:shd w:val="clear" w:color="auto" w:fill="FFFFFF" w:themeFill="background1"/>
          </w:tcPr>
          <w:p w14:paraId="1B56CA01" w14:textId="4D4A2151" w:rsidR="0025632B" w:rsidRPr="00D31C6B" w:rsidRDefault="0025632B" w:rsidP="00656B22">
            <w:pPr>
              <w:jc w:val="left"/>
              <w:rPr>
                <w:rFonts w:asciiTheme="minorHAnsi" w:hAnsiTheme="minorHAnsi" w:cstheme="minorHAnsi"/>
                <w:sz w:val="20"/>
              </w:rPr>
            </w:pPr>
            <w:r w:rsidRPr="00D31C6B">
              <w:rPr>
                <w:rFonts w:asciiTheme="minorHAnsi" w:hAnsiTheme="minorHAnsi" w:cstheme="minorHAnsi"/>
                <w:sz w:val="20"/>
              </w:rPr>
              <w:t>os.</w:t>
            </w:r>
          </w:p>
        </w:tc>
        <w:tc>
          <w:tcPr>
            <w:tcW w:w="993" w:type="pct"/>
            <w:shd w:val="clear" w:color="auto" w:fill="FFFFFF" w:themeFill="background1"/>
          </w:tcPr>
          <w:p w14:paraId="6B905636" w14:textId="2A38E9CE" w:rsidR="0025632B" w:rsidRPr="00D31C6B" w:rsidRDefault="006A28EB" w:rsidP="00656B22">
            <w:pPr>
              <w:jc w:val="right"/>
              <w:rPr>
                <w:rFonts w:asciiTheme="minorHAnsi" w:hAnsiTheme="minorHAnsi" w:cstheme="minorHAnsi"/>
                <w:sz w:val="20"/>
              </w:rPr>
            </w:pPr>
            <w:r w:rsidRPr="00D31C6B">
              <w:rPr>
                <w:rFonts w:asciiTheme="minorHAnsi" w:hAnsiTheme="minorHAnsi" w:cstheme="minorHAnsi"/>
                <w:sz w:val="20"/>
              </w:rPr>
              <w:t>0</w:t>
            </w:r>
          </w:p>
        </w:tc>
        <w:tc>
          <w:tcPr>
            <w:tcW w:w="972" w:type="pct"/>
            <w:shd w:val="clear" w:color="auto" w:fill="auto"/>
          </w:tcPr>
          <w:p w14:paraId="1B484B42" w14:textId="7A68804A" w:rsidR="0025632B" w:rsidRPr="00D31C6B" w:rsidRDefault="004B4248" w:rsidP="00656B22">
            <w:pPr>
              <w:jc w:val="right"/>
              <w:rPr>
                <w:rFonts w:asciiTheme="minorHAnsi" w:hAnsiTheme="minorHAnsi" w:cstheme="minorHAnsi"/>
                <w:sz w:val="20"/>
              </w:rPr>
            </w:pPr>
            <w:r>
              <w:rPr>
                <w:rFonts w:asciiTheme="minorHAnsi" w:hAnsiTheme="minorHAnsi" w:cstheme="minorHAnsi"/>
                <w:sz w:val="20"/>
              </w:rPr>
              <w:t>15</w:t>
            </w:r>
            <w:r w:rsidR="00D434A6">
              <w:rPr>
                <w:rFonts w:asciiTheme="minorHAnsi" w:hAnsiTheme="minorHAnsi" w:cstheme="minorHAnsi"/>
                <w:sz w:val="20"/>
              </w:rPr>
              <w:t>0</w:t>
            </w:r>
          </w:p>
        </w:tc>
      </w:tr>
      <w:tr w:rsidR="00656B22" w:rsidRPr="00D31C6B" w14:paraId="1CB8C77A" w14:textId="77777777" w:rsidTr="00656B22">
        <w:trPr>
          <w:cnfStyle w:val="000000010000" w:firstRow="0" w:lastRow="0" w:firstColumn="0" w:lastColumn="0" w:oddVBand="0" w:evenVBand="0" w:oddHBand="0" w:evenHBand="1" w:firstRowFirstColumn="0" w:firstRowLastColumn="0" w:lastRowFirstColumn="0" w:lastRowLastColumn="0"/>
        </w:trPr>
        <w:tc>
          <w:tcPr>
            <w:tcW w:w="1683" w:type="pct"/>
            <w:shd w:val="clear" w:color="auto" w:fill="FFFFFF" w:themeFill="background1"/>
          </w:tcPr>
          <w:p w14:paraId="0DE1A62D" w14:textId="77777777" w:rsidR="0025632B" w:rsidRPr="00D31C6B" w:rsidRDefault="0025632B" w:rsidP="00656B22">
            <w:pPr>
              <w:jc w:val="left"/>
              <w:rPr>
                <w:rFonts w:asciiTheme="minorHAnsi" w:hAnsiTheme="minorHAnsi" w:cstheme="minorHAnsi"/>
                <w:b/>
                <w:sz w:val="20"/>
              </w:rPr>
            </w:pPr>
            <w:r w:rsidRPr="00D31C6B">
              <w:rPr>
                <w:rFonts w:asciiTheme="minorHAnsi" w:hAnsiTheme="minorHAnsi" w:cstheme="minorHAnsi"/>
                <w:sz w:val="20"/>
              </w:rPr>
              <w:t>Liczba zrealizowanych wydarzeń mających na celu integrację i aktywizację mieszkańców</w:t>
            </w:r>
          </w:p>
        </w:tc>
        <w:tc>
          <w:tcPr>
            <w:tcW w:w="752" w:type="pct"/>
            <w:gridSpan w:val="2"/>
            <w:shd w:val="clear" w:color="auto" w:fill="FFFFFF" w:themeFill="background1"/>
          </w:tcPr>
          <w:p w14:paraId="19E38F02" w14:textId="196181EB" w:rsidR="0025632B" w:rsidRPr="00D31C6B" w:rsidRDefault="004A68E0" w:rsidP="00656B22">
            <w:pPr>
              <w:jc w:val="left"/>
              <w:rPr>
                <w:rFonts w:asciiTheme="minorHAnsi" w:hAnsiTheme="minorHAnsi" w:cstheme="minorHAnsi"/>
                <w:sz w:val="20"/>
              </w:rPr>
            </w:pPr>
            <w:r w:rsidRPr="00D31C6B">
              <w:rPr>
                <w:rFonts w:asciiTheme="minorHAnsi" w:hAnsiTheme="minorHAnsi" w:cstheme="minorHAnsi"/>
                <w:sz w:val="20"/>
              </w:rPr>
              <w:t>produktu</w:t>
            </w:r>
          </w:p>
        </w:tc>
        <w:tc>
          <w:tcPr>
            <w:tcW w:w="600" w:type="pct"/>
            <w:shd w:val="clear" w:color="auto" w:fill="FFFFFF" w:themeFill="background1"/>
          </w:tcPr>
          <w:p w14:paraId="2D933E1E" w14:textId="16B0DB8E" w:rsidR="0025632B" w:rsidRPr="00D31C6B" w:rsidRDefault="0025632B" w:rsidP="00656B22">
            <w:pPr>
              <w:jc w:val="left"/>
              <w:rPr>
                <w:rFonts w:asciiTheme="minorHAnsi" w:hAnsiTheme="minorHAnsi" w:cstheme="minorHAnsi"/>
                <w:sz w:val="20"/>
              </w:rPr>
            </w:pPr>
            <w:r w:rsidRPr="00D31C6B">
              <w:rPr>
                <w:rFonts w:asciiTheme="minorHAnsi" w:hAnsiTheme="minorHAnsi" w:cstheme="minorHAnsi"/>
                <w:sz w:val="20"/>
              </w:rPr>
              <w:t>szt.</w:t>
            </w:r>
          </w:p>
        </w:tc>
        <w:tc>
          <w:tcPr>
            <w:tcW w:w="993" w:type="pct"/>
            <w:shd w:val="clear" w:color="auto" w:fill="FFFFFF" w:themeFill="background1"/>
          </w:tcPr>
          <w:p w14:paraId="04C2C69D" w14:textId="646E4279" w:rsidR="0025632B" w:rsidRPr="00D31C6B" w:rsidRDefault="006A28EB" w:rsidP="00656B22">
            <w:pPr>
              <w:jc w:val="right"/>
              <w:rPr>
                <w:rFonts w:asciiTheme="minorHAnsi" w:hAnsiTheme="minorHAnsi" w:cstheme="minorHAnsi"/>
                <w:sz w:val="20"/>
              </w:rPr>
            </w:pPr>
            <w:r w:rsidRPr="00D31C6B">
              <w:rPr>
                <w:rFonts w:asciiTheme="minorHAnsi" w:hAnsiTheme="minorHAnsi" w:cstheme="minorHAnsi"/>
                <w:sz w:val="20"/>
              </w:rPr>
              <w:t>0</w:t>
            </w:r>
          </w:p>
        </w:tc>
        <w:tc>
          <w:tcPr>
            <w:tcW w:w="972" w:type="pct"/>
          </w:tcPr>
          <w:p w14:paraId="3F4A33FA" w14:textId="4B35D44D" w:rsidR="0025632B" w:rsidRPr="00D31C6B" w:rsidRDefault="004B4248" w:rsidP="00656B22">
            <w:pPr>
              <w:jc w:val="right"/>
              <w:rPr>
                <w:rFonts w:asciiTheme="minorHAnsi" w:hAnsiTheme="minorHAnsi" w:cstheme="minorHAnsi"/>
                <w:sz w:val="20"/>
              </w:rPr>
            </w:pPr>
            <w:r>
              <w:rPr>
                <w:rFonts w:asciiTheme="minorHAnsi" w:hAnsiTheme="minorHAnsi" w:cstheme="minorHAnsi"/>
                <w:sz w:val="20"/>
              </w:rPr>
              <w:t>15</w:t>
            </w:r>
          </w:p>
        </w:tc>
      </w:tr>
      <w:tr w:rsidR="00656B22" w:rsidRPr="00D31C6B" w14:paraId="2A1B2B2F" w14:textId="77777777" w:rsidTr="00656B22">
        <w:trPr>
          <w:cnfStyle w:val="000000100000" w:firstRow="0" w:lastRow="0" w:firstColumn="0" w:lastColumn="0" w:oddVBand="0" w:evenVBand="0" w:oddHBand="1" w:evenHBand="0" w:firstRowFirstColumn="0" w:firstRowLastColumn="0" w:lastRowFirstColumn="0" w:lastRowLastColumn="0"/>
        </w:trPr>
        <w:tc>
          <w:tcPr>
            <w:tcW w:w="1683" w:type="pct"/>
            <w:shd w:val="clear" w:color="auto" w:fill="FFFFFF" w:themeFill="background1"/>
          </w:tcPr>
          <w:p w14:paraId="554B782F" w14:textId="68069776" w:rsidR="00AD459F" w:rsidRPr="00D31C6B" w:rsidRDefault="00511473" w:rsidP="00656B22">
            <w:pPr>
              <w:jc w:val="left"/>
              <w:rPr>
                <w:rFonts w:asciiTheme="minorHAnsi" w:hAnsiTheme="minorHAnsi" w:cstheme="minorHAnsi"/>
                <w:sz w:val="20"/>
              </w:rPr>
            </w:pPr>
            <w:r w:rsidRPr="00D31C6B">
              <w:rPr>
                <w:rFonts w:asciiTheme="minorHAnsi" w:hAnsiTheme="minorHAnsi" w:cstheme="minorHAnsi"/>
                <w:sz w:val="20"/>
              </w:rPr>
              <w:t>Liczba projektów, w których sfinansowano koszty racjonalnych usprawnień dla osób z niepełnosprawnościami (EFRR/FST/FS)</w:t>
            </w:r>
          </w:p>
        </w:tc>
        <w:tc>
          <w:tcPr>
            <w:tcW w:w="752" w:type="pct"/>
            <w:gridSpan w:val="2"/>
            <w:shd w:val="clear" w:color="auto" w:fill="FFFFFF" w:themeFill="background1"/>
          </w:tcPr>
          <w:p w14:paraId="4B4E86F4" w14:textId="39838BD7" w:rsidR="00AD459F" w:rsidRPr="00D31C6B" w:rsidRDefault="00AD459F" w:rsidP="00656B22">
            <w:pPr>
              <w:jc w:val="left"/>
              <w:rPr>
                <w:rFonts w:asciiTheme="minorHAnsi" w:hAnsiTheme="minorHAnsi" w:cstheme="minorHAnsi"/>
                <w:sz w:val="20"/>
              </w:rPr>
            </w:pPr>
            <w:r w:rsidRPr="00D31C6B">
              <w:rPr>
                <w:rFonts w:asciiTheme="minorHAnsi" w:hAnsiTheme="minorHAnsi" w:cstheme="minorHAnsi"/>
                <w:sz w:val="20"/>
              </w:rPr>
              <w:t>produktu</w:t>
            </w:r>
          </w:p>
        </w:tc>
        <w:tc>
          <w:tcPr>
            <w:tcW w:w="600" w:type="pct"/>
            <w:shd w:val="clear" w:color="auto" w:fill="FFFFFF" w:themeFill="background1"/>
          </w:tcPr>
          <w:p w14:paraId="1E9C1D5A" w14:textId="0698870F" w:rsidR="00AD459F" w:rsidRPr="00D31C6B" w:rsidRDefault="00AD459F" w:rsidP="00656B22">
            <w:pPr>
              <w:jc w:val="left"/>
              <w:rPr>
                <w:rFonts w:asciiTheme="minorHAnsi" w:hAnsiTheme="minorHAnsi" w:cstheme="minorHAnsi"/>
                <w:sz w:val="20"/>
              </w:rPr>
            </w:pPr>
            <w:r w:rsidRPr="00D31C6B">
              <w:rPr>
                <w:rFonts w:asciiTheme="minorHAnsi" w:hAnsiTheme="minorHAnsi" w:cstheme="minorHAnsi"/>
                <w:sz w:val="20"/>
              </w:rPr>
              <w:t xml:space="preserve">szt. </w:t>
            </w:r>
          </w:p>
        </w:tc>
        <w:tc>
          <w:tcPr>
            <w:tcW w:w="993" w:type="pct"/>
            <w:shd w:val="clear" w:color="auto" w:fill="FFFFFF" w:themeFill="background1"/>
          </w:tcPr>
          <w:p w14:paraId="661ECFF2" w14:textId="74F91676" w:rsidR="00AD459F" w:rsidRPr="00D31C6B" w:rsidRDefault="006A28EB" w:rsidP="00656B22">
            <w:pPr>
              <w:jc w:val="right"/>
              <w:rPr>
                <w:rFonts w:asciiTheme="minorHAnsi" w:hAnsiTheme="minorHAnsi" w:cstheme="minorHAnsi"/>
                <w:sz w:val="20"/>
              </w:rPr>
            </w:pPr>
            <w:r w:rsidRPr="00D31C6B">
              <w:rPr>
                <w:rFonts w:asciiTheme="minorHAnsi" w:hAnsiTheme="minorHAnsi" w:cstheme="minorHAnsi"/>
                <w:sz w:val="20"/>
              </w:rPr>
              <w:t>0</w:t>
            </w:r>
          </w:p>
        </w:tc>
        <w:tc>
          <w:tcPr>
            <w:tcW w:w="972" w:type="pct"/>
            <w:shd w:val="clear" w:color="auto" w:fill="auto"/>
          </w:tcPr>
          <w:p w14:paraId="471C7757" w14:textId="613032EC" w:rsidR="00AD459F" w:rsidRPr="00D31C6B" w:rsidRDefault="00D434A6" w:rsidP="00656B22">
            <w:pPr>
              <w:jc w:val="right"/>
              <w:rPr>
                <w:rFonts w:asciiTheme="minorHAnsi" w:hAnsiTheme="minorHAnsi" w:cstheme="minorHAnsi"/>
                <w:sz w:val="20"/>
              </w:rPr>
            </w:pPr>
            <w:r>
              <w:rPr>
                <w:rFonts w:asciiTheme="minorHAnsi" w:hAnsiTheme="minorHAnsi" w:cstheme="minorHAnsi"/>
                <w:sz w:val="20"/>
              </w:rPr>
              <w:t>1</w:t>
            </w:r>
          </w:p>
        </w:tc>
      </w:tr>
      <w:tr w:rsidR="003B1D5D" w:rsidRPr="00D31C6B" w14:paraId="02DB4D30" w14:textId="77777777" w:rsidTr="00656B22">
        <w:trPr>
          <w:cnfStyle w:val="000000010000" w:firstRow="0" w:lastRow="0" w:firstColumn="0" w:lastColumn="0" w:oddVBand="0" w:evenVBand="0" w:oddHBand="0" w:evenHBand="1" w:firstRowFirstColumn="0" w:firstRowLastColumn="0" w:lastRowFirstColumn="0" w:lastRowLastColumn="0"/>
        </w:trPr>
        <w:tc>
          <w:tcPr>
            <w:tcW w:w="5000" w:type="pct"/>
            <w:gridSpan w:val="6"/>
            <w:shd w:val="clear" w:color="auto" w:fill="EEECE1" w:themeFill="background2"/>
          </w:tcPr>
          <w:p w14:paraId="77C95BFF" w14:textId="18E31478" w:rsidR="003B1D5D" w:rsidRPr="00D31C6B" w:rsidRDefault="003B1D5D" w:rsidP="004B4248">
            <w:pPr>
              <w:jc w:val="left"/>
              <w:rPr>
                <w:rFonts w:asciiTheme="minorHAnsi" w:hAnsiTheme="minorHAnsi" w:cstheme="minorHAnsi"/>
                <w:sz w:val="20"/>
              </w:rPr>
            </w:pPr>
            <w:r w:rsidRPr="00D31C6B">
              <w:rPr>
                <w:rFonts w:asciiTheme="minorHAnsi" w:hAnsiTheme="minorHAnsi" w:cstheme="minorHAnsi"/>
                <w:b/>
                <w:sz w:val="20"/>
              </w:rPr>
              <w:t xml:space="preserve">CEL STRATEGICZNY 2: </w:t>
            </w:r>
            <w:r w:rsidR="004B4248">
              <w:rPr>
                <w:rFonts w:asciiTheme="minorHAnsi" w:hAnsiTheme="minorHAnsi" w:cstheme="minorHAnsi"/>
                <w:b/>
                <w:sz w:val="20"/>
              </w:rPr>
              <w:t>Ożywienie gospodarcze poprzez wykorzystanie lokalnych zasobów i potencjałów</w:t>
            </w:r>
          </w:p>
        </w:tc>
      </w:tr>
      <w:tr w:rsidR="00656B22" w:rsidRPr="00D31C6B" w14:paraId="44F179F1" w14:textId="77777777" w:rsidTr="00656B22">
        <w:trPr>
          <w:cnfStyle w:val="000000100000" w:firstRow="0" w:lastRow="0" w:firstColumn="0" w:lastColumn="0" w:oddVBand="0" w:evenVBand="0" w:oddHBand="1" w:evenHBand="0" w:firstRowFirstColumn="0" w:firstRowLastColumn="0" w:lastRowFirstColumn="0" w:lastRowLastColumn="0"/>
        </w:trPr>
        <w:tc>
          <w:tcPr>
            <w:tcW w:w="1683" w:type="pct"/>
            <w:shd w:val="clear" w:color="auto" w:fill="FFFFFF" w:themeFill="background1"/>
          </w:tcPr>
          <w:p w14:paraId="322CCE2E" w14:textId="77777777" w:rsidR="00AE235B" w:rsidRPr="00D31C6B" w:rsidRDefault="00AE235B" w:rsidP="00656B22">
            <w:pPr>
              <w:jc w:val="left"/>
              <w:rPr>
                <w:rFonts w:asciiTheme="minorHAnsi" w:hAnsiTheme="minorHAnsi" w:cstheme="minorHAnsi"/>
                <w:sz w:val="20"/>
              </w:rPr>
            </w:pPr>
            <w:r w:rsidRPr="00D31C6B">
              <w:rPr>
                <w:rFonts w:asciiTheme="minorHAnsi" w:hAnsiTheme="minorHAnsi" w:cstheme="minorHAnsi"/>
                <w:sz w:val="20"/>
              </w:rPr>
              <w:t>Liczba przedsięwzięć</w:t>
            </w:r>
          </w:p>
        </w:tc>
        <w:tc>
          <w:tcPr>
            <w:tcW w:w="752" w:type="pct"/>
            <w:gridSpan w:val="2"/>
            <w:shd w:val="clear" w:color="auto" w:fill="FFFFFF" w:themeFill="background1"/>
          </w:tcPr>
          <w:p w14:paraId="5BF93604" w14:textId="000DD570" w:rsidR="00AE235B" w:rsidRPr="00D31C6B" w:rsidRDefault="00AE235B" w:rsidP="00656B22">
            <w:pPr>
              <w:jc w:val="left"/>
              <w:rPr>
                <w:rFonts w:asciiTheme="minorHAnsi" w:hAnsiTheme="minorHAnsi" w:cstheme="minorHAnsi"/>
                <w:sz w:val="20"/>
              </w:rPr>
            </w:pPr>
            <w:r w:rsidRPr="00D31C6B">
              <w:rPr>
                <w:rFonts w:asciiTheme="minorHAnsi" w:hAnsiTheme="minorHAnsi" w:cstheme="minorHAnsi"/>
                <w:sz w:val="20"/>
              </w:rPr>
              <w:t>produktu</w:t>
            </w:r>
            <w:r w:rsidRPr="00D31C6B" w:rsidDel="0025632B">
              <w:rPr>
                <w:rFonts w:asciiTheme="minorHAnsi" w:hAnsiTheme="minorHAnsi" w:cstheme="minorHAnsi"/>
                <w:sz w:val="20"/>
              </w:rPr>
              <w:t xml:space="preserve"> </w:t>
            </w:r>
          </w:p>
        </w:tc>
        <w:tc>
          <w:tcPr>
            <w:tcW w:w="600" w:type="pct"/>
            <w:shd w:val="clear" w:color="auto" w:fill="FFFFFF" w:themeFill="background1"/>
          </w:tcPr>
          <w:p w14:paraId="7BEE86D6" w14:textId="6A4AD871" w:rsidR="00AE235B" w:rsidRPr="00D31C6B" w:rsidRDefault="00AE235B" w:rsidP="00656B22">
            <w:pPr>
              <w:jc w:val="left"/>
              <w:rPr>
                <w:rFonts w:asciiTheme="minorHAnsi" w:hAnsiTheme="minorHAnsi" w:cstheme="minorHAnsi"/>
                <w:sz w:val="20"/>
              </w:rPr>
            </w:pPr>
            <w:r w:rsidRPr="00D31C6B">
              <w:rPr>
                <w:rFonts w:asciiTheme="minorHAnsi" w:hAnsiTheme="minorHAnsi" w:cstheme="minorHAnsi"/>
                <w:sz w:val="20"/>
              </w:rPr>
              <w:t>szt.</w:t>
            </w:r>
          </w:p>
        </w:tc>
        <w:tc>
          <w:tcPr>
            <w:tcW w:w="993" w:type="pct"/>
            <w:shd w:val="clear" w:color="auto" w:fill="FFFFFF" w:themeFill="background1"/>
          </w:tcPr>
          <w:p w14:paraId="0D230EE4" w14:textId="0BA64407" w:rsidR="00AE235B" w:rsidRPr="00D31C6B" w:rsidRDefault="004B4248" w:rsidP="004A68E0">
            <w:pPr>
              <w:jc w:val="right"/>
              <w:rPr>
                <w:rFonts w:asciiTheme="minorHAnsi" w:hAnsiTheme="minorHAnsi" w:cstheme="minorHAnsi"/>
                <w:sz w:val="20"/>
              </w:rPr>
            </w:pPr>
            <w:r>
              <w:rPr>
                <w:rFonts w:asciiTheme="minorHAnsi" w:hAnsiTheme="minorHAnsi" w:cstheme="minorHAnsi"/>
                <w:sz w:val="20"/>
              </w:rPr>
              <w:t>1</w:t>
            </w:r>
            <w:r w:rsidR="004A68E0" w:rsidRPr="00D31C6B">
              <w:rPr>
                <w:rFonts w:asciiTheme="minorHAnsi" w:hAnsiTheme="minorHAnsi" w:cstheme="minorHAnsi"/>
                <w:sz w:val="20"/>
              </w:rPr>
              <w:t xml:space="preserve"> </w:t>
            </w:r>
            <w:r w:rsidR="00AE235B" w:rsidRPr="00D31C6B">
              <w:rPr>
                <w:rFonts w:asciiTheme="minorHAnsi" w:hAnsiTheme="minorHAnsi" w:cstheme="minorHAnsi"/>
                <w:sz w:val="20"/>
              </w:rPr>
              <w:t>(zaplanowanych)</w:t>
            </w:r>
          </w:p>
        </w:tc>
        <w:tc>
          <w:tcPr>
            <w:tcW w:w="972" w:type="pct"/>
            <w:shd w:val="clear" w:color="auto" w:fill="FFFFFF" w:themeFill="background1"/>
          </w:tcPr>
          <w:p w14:paraId="138A8A8A" w14:textId="1AC77B71" w:rsidR="00AE235B" w:rsidRPr="00D31C6B" w:rsidRDefault="004B4248" w:rsidP="004A68E0">
            <w:pPr>
              <w:jc w:val="right"/>
              <w:rPr>
                <w:rFonts w:asciiTheme="minorHAnsi" w:hAnsiTheme="minorHAnsi" w:cstheme="minorHAnsi"/>
                <w:sz w:val="20"/>
              </w:rPr>
            </w:pPr>
            <w:r>
              <w:rPr>
                <w:rFonts w:asciiTheme="minorHAnsi" w:hAnsiTheme="minorHAnsi" w:cstheme="minorHAnsi"/>
                <w:sz w:val="20"/>
              </w:rPr>
              <w:t>1</w:t>
            </w:r>
            <w:r w:rsidR="004A68E0" w:rsidRPr="00D31C6B">
              <w:rPr>
                <w:rFonts w:asciiTheme="minorHAnsi" w:hAnsiTheme="minorHAnsi" w:cstheme="minorHAnsi"/>
                <w:sz w:val="20"/>
              </w:rPr>
              <w:t xml:space="preserve"> </w:t>
            </w:r>
            <w:r w:rsidR="00AE235B" w:rsidRPr="00D31C6B">
              <w:rPr>
                <w:rFonts w:asciiTheme="minorHAnsi" w:hAnsiTheme="minorHAnsi" w:cstheme="minorHAnsi"/>
                <w:sz w:val="20"/>
              </w:rPr>
              <w:t>(zrealizowanych)</w:t>
            </w:r>
          </w:p>
        </w:tc>
      </w:tr>
      <w:tr w:rsidR="00656B22" w:rsidRPr="00D31C6B" w14:paraId="5CE292A1" w14:textId="77777777" w:rsidTr="00656B22">
        <w:trPr>
          <w:cnfStyle w:val="000000010000" w:firstRow="0" w:lastRow="0" w:firstColumn="0" w:lastColumn="0" w:oddVBand="0" w:evenVBand="0" w:oddHBand="0" w:evenHBand="1" w:firstRowFirstColumn="0" w:firstRowLastColumn="0" w:lastRowFirstColumn="0" w:lastRowLastColumn="0"/>
        </w:trPr>
        <w:tc>
          <w:tcPr>
            <w:tcW w:w="1683" w:type="pct"/>
            <w:shd w:val="clear" w:color="auto" w:fill="FFFFFF" w:themeFill="background1"/>
          </w:tcPr>
          <w:p w14:paraId="7A0C63F8" w14:textId="2035C00B" w:rsidR="00656B22" w:rsidRPr="00D31C6B" w:rsidRDefault="00656B22" w:rsidP="00656B22">
            <w:pPr>
              <w:autoSpaceDE w:val="0"/>
              <w:autoSpaceDN w:val="0"/>
              <w:adjustRightInd w:val="0"/>
              <w:jc w:val="left"/>
              <w:rPr>
                <w:rFonts w:asciiTheme="minorHAnsi" w:hAnsiTheme="minorHAnsi" w:cstheme="minorHAnsi"/>
                <w:sz w:val="20"/>
              </w:rPr>
            </w:pPr>
            <w:r w:rsidRPr="00D31C6B">
              <w:rPr>
                <w:rFonts w:asciiTheme="minorHAnsi" w:hAnsiTheme="minorHAnsi" w:cstheme="minorHAnsi"/>
                <w:sz w:val="20"/>
              </w:rPr>
              <w:t>Liczba przedsiębiorstw ulokowanych na zrewitalizowanych obszarach</w:t>
            </w:r>
          </w:p>
        </w:tc>
        <w:tc>
          <w:tcPr>
            <w:tcW w:w="752" w:type="pct"/>
            <w:gridSpan w:val="2"/>
            <w:shd w:val="clear" w:color="auto" w:fill="FFFFFF" w:themeFill="background1"/>
          </w:tcPr>
          <w:p w14:paraId="48640B58" w14:textId="52C1D765" w:rsidR="00656B22" w:rsidRPr="00D31C6B" w:rsidRDefault="00656B22" w:rsidP="00656B22">
            <w:pPr>
              <w:jc w:val="left"/>
              <w:rPr>
                <w:rFonts w:asciiTheme="minorHAnsi" w:hAnsiTheme="minorHAnsi" w:cstheme="minorHAnsi"/>
                <w:sz w:val="20"/>
              </w:rPr>
            </w:pPr>
            <w:r w:rsidRPr="00D31C6B">
              <w:rPr>
                <w:rFonts w:asciiTheme="minorHAnsi" w:hAnsiTheme="minorHAnsi" w:cstheme="minorHAnsi"/>
                <w:sz w:val="20"/>
              </w:rPr>
              <w:t>rezultatu</w:t>
            </w:r>
          </w:p>
        </w:tc>
        <w:tc>
          <w:tcPr>
            <w:tcW w:w="600" w:type="pct"/>
            <w:shd w:val="clear" w:color="auto" w:fill="FFFFFF" w:themeFill="background1"/>
          </w:tcPr>
          <w:p w14:paraId="4113F82D" w14:textId="26381D31" w:rsidR="00656B22" w:rsidRPr="00D31C6B" w:rsidRDefault="00656B22" w:rsidP="00656B22">
            <w:pPr>
              <w:jc w:val="left"/>
              <w:rPr>
                <w:rFonts w:asciiTheme="minorHAnsi" w:hAnsiTheme="minorHAnsi" w:cstheme="minorHAnsi"/>
                <w:sz w:val="20"/>
              </w:rPr>
            </w:pPr>
            <w:r w:rsidRPr="00D31C6B">
              <w:rPr>
                <w:rFonts w:asciiTheme="minorHAnsi" w:hAnsiTheme="minorHAnsi" w:cstheme="minorHAnsi"/>
                <w:sz w:val="20"/>
              </w:rPr>
              <w:t>szt.</w:t>
            </w:r>
          </w:p>
        </w:tc>
        <w:tc>
          <w:tcPr>
            <w:tcW w:w="993" w:type="pct"/>
            <w:shd w:val="clear" w:color="auto" w:fill="FFFFFF" w:themeFill="background1"/>
          </w:tcPr>
          <w:p w14:paraId="36249B95" w14:textId="51C49B65" w:rsidR="00656B22" w:rsidRPr="00D31C6B" w:rsidRDefault="00656B22" w:rsidP="00656B22">
            <w:pPr>
              <w:jc w:val="right"/>
              <w:rPr>
                <w:rFonts w:asciiTheme="minorHAnsi" w:hAnsiTheme="minorHAnsi" w:cstheme="minorHAnsi"/>
                <w:sz w:val="20"/>
              </w:rPr>
            </w:pPr>
            <w:r w:rsidRPr="00D31C6B">
              <w:rPr>
                <w:rFonts w:asciiTheme="minorHAnsi" w:hAnsiTheme="minorHAnsi" w:cstheme="minorHAnsi"/>
                <w:sz w:val="20"/>
              </w:rPr>
              <w:t>0</w:t>
            </w:r>
          </w:p>
        </w:tc>
        <w:tc>
          <w:tcPr>
            <w:tcW w:w="972" w:type="pct"/>
            <w:shd w:val="clear" w:color="auto" w:fill="FFFFFF" w:themeFill="background1"/>
          </w:tcPr>
          <w:p w14:paraId="357176AD" w14:textId="5639888A" w:rsidR="00656B22" w:rsidRPr="00D31C6B" w:rsidRDefault="00656B22" w:rsidP="00656B22">
            <w:pPr>
              <w:jc w:val="right"/>
              <w:rPr>
                <w:rFonts w:asciiTheme="minorHAnsi" w:hAnsiTheme="minorHAnsi" w:cstheme="minorHAnsi"/>
                <w:sz w:val="20"/>
              </w:rPr>
            </w:pPr>
            <w:r w:rsidRPr="00D31C6B">
              <w:rPr>
                <w:rFonts w:asciiTheme="minorHAnsi" w:hAnsiTheme="minorHAnsi" w:cstheme="minorHAnsi"/>
                <w:sz w:val="20"/>
              </w:rPr>
              <w:t>wzrost</w:t>
            </w:r>
          </w:p>
        </w:tc>
      </w:tr>
      <w:tr w:rsidR="003B1D5D" w:rsidRPr="00D31C6B" w14:paraId="25744A4E" w14:textId="77777777" w:rsidTr="00656B22">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EEECE1" w:themeFill="background2"/>
          </w:tcPr>
          <w:p w14:paraId="568ACA00" w14:textId="5F2FD03B" w:rsidR="003B1D5D" w:rsidRPr="00D31C6B" w:rsidRDefault="003B1D5D" w:rsidP="004B4248">
            <w:pPr>
              <w:jc w:val="left"/>
              <w:rPr>
                <w:rFonts w:asciiTheme="minorHAnsi" w:hAnsiTheme="minorHAnsi" w:cstheme="minorHAnsi"/>
                <w:sz w:val="20"/>
              </w:rPr>
            </w:pPr>
            <w:r w:rsidRPr="00D31C6B">
              <w:rPr>
                <w:rFonts w:asciiTheme="minorHAnsi" w:hAnsiTheme="minorHAnsi" w:cstheme="minorHAnsi"/>
                <w:b/>
                <w:sz w:val="20"/>
              </w:rPr>
              <w:t xml:space="preserve">CEL STRATEGICZNY 3: </w:t>
            </w:r>
            <w:r w:rsidR="004B4248">
              <w:rPr>
                <w:rFonts w:asciiTheme="minorHAnsi" w:hAnsiTheme="minorHAnsi" w:cstheme="minorHAnsi"/>
                <w:b/>
                <w:sz w:val="20"/>
              </w:rPr>
              <w:t>Przywracanie funkcji zdegradowanym obiektom i terenom oraz poprawa jakości środowiska</w:t>
            </w:r>
          </w:p>
        </w:tc>
      </w:tr>
      <w:tr w:rsidR="00656B22" w:rsidRPr="00D31C6B" w14:paraId="5E7CE033" w14:textId="77777777" w:rsidTr="00F4797D">
        <w:trPr>
          <w:cnfStyle w:val="000000010000" w:firstRow="0" w:lastRow="0" w:firstColumn="0" w:lastColumn="0" w:oddVBand="0" w:evenVBand="0" w:oddHBand="0" w:evenHBand="1" w:firstRowFirstColumn="0" w:firstRowLastColumn="0" w:lastRowFirstColumn="0" w:lastRowLastColumn="0"/>
        </w:trPr>
        <w:tc>
          <w:tcPr>
            <w:tcW w:w="1683" w:type="pct"/>
            <w:shd w:val="clear" w:color="auto" w:fill="FFFFFF" w:themeFill="background1"/>
          </w:tcPr>
          <w:p w14:paraId="795356D1" w14:textId="77777777" w:rsidR="00F15AA3" w:rsidRPr="00D31C6B" w:rsidRDefault="00F15AA3" w:rsidP="00656B22">
            <w:pPr>
              <w:jc w:val="left"/>
              <w:rPr>
                <w:rFonts w:asciiTheme="minorHAnsi" w:hAnsiTheme="minorHAnsi" w:cstheme="minorHAnsi"/>
                <w:sz w:val="20"/>
              </w:rPr>
            </w:pPr>
            <w:r w:rsidRPr="00D31C6B">
              <w:rPr>
                <w:rFonts w:asciiTheme="minorHAnsi" w:hAnsiTheme="minorHAnsi" w:cstheme="minorHAnsi"/>
                <w:sz w:val="20"/>
              </w:rPr>
              <w:t>Liczba przedsięwzięć</w:t>
            </w:r>
          </w:p>
        </w:tc>
        <w:tc>
          <w:tcPr>
            <w:tcW w:w="741" w:type="pct"/>
            <w:shd w:val="clear" w:color="auto" w:fill="FFFFFF" w:themeFill="background1"/>
          </w:tcPr>
          <w:p w14:paraId="57627871" w14:textId="43799D2E" w:rsidR="00F15AA3" w:rsidRPr="00D31C6B" w:rsidRDefault="00F15AA3" w:rsidP="00656B22">
            <w:pPr>
              <w:jc w:val="left"/>
              <w:rPr>
                <w:rFonts w:asciiTheme="minorHAnsi" w:hAnsiTheme="minorHAnsi" w:cstheme="minorHAnsi"/>
                <w:sz w:val="20"/>
              </w:rPr>
            </w:pPr>
            <w:r w:rsidRPr="00D31C6B">
              <w:rPr>
                <w:rFonts w:asciiTheme="minorHAnsi" w:hAnsiTheme="minorHAnsi" w:cstheme="minorHAnsi"/>
                <w:sz w:val="20"/>
              </w:rPr>
              <w:t>produktu</w:t>
            </w:r>
            <w:r w:rsidRPr="00D31C6B" w:rsidDel="0025632B">
              <w:rPr>
                <w:rFonts w:asciiTheme="minorHAnsi" w:hAnsiTheme="minorHAnsi" w:cstheme="minorHAnsi"/>
                <w:sz w:val="20"/>
              </w:rPr>
              <w:t xml:space="preserve"> </w:t>
            </w:r>
            <w:r w:rsidR="00AD459F" w:rsidRPr="00D31C6B">
              <w:rPr>
                <w:rFonts w:asciiTheme="minorHAnsi" w:hAnsiTheme="minorHAnsi" w:cstheme="minorHAnsi"/>
                <w:sz w:val="20"/>
              </w:rPr>
              <w:t xml:space="preserve"> </w:t>
            </w:r>
          </w:p>
        </w:tc>
        <w:tc>
          <w:tcPr>
            <w:tcW w:w="611" w:type="pct"/>
            <w:gridSpan w:val="2"/>
            <w:shd w:val="clear" w:color="auto" w:fill="FFFFFF" w:themeFill="background1"/>
          </w:tcPr>
          <w:p w14:paraId="0D3690E1" w14:textId="6F1621C0" w:rsidR="00F15AA3" w:rsidRPr="00D31C6B" w:rsidRDefault="00F15AA3" w:rsidP="00656B22">
            <w:pPr>
              <w:jc w:val="left"/>
              <w:rPr>
                <w:rFonts w:asciiTheme="minorHAnsi" w:hAnsiTheme="minorHAnsi" w:cstheme="minorHAnsi"/>
                <w:sz w:val="20"/>
              </w:rPr>
            </w:pPr>
            <w:r w:rsidRPr="00D31C6B">
              <w:rPr>
                <w:rFonts w:asciiTheme="minorHAnsi" w:hAnsiTheme="minorHAnsi" w:cstheme="minorHAnsi"/>
                <w:sz w:val="20"/>
              </w:rPr>
              <w:t>szt.</w:t>
            </w:r>
          </w:p>
        </w:tc>
        <w:tc>
          <w:tcPr>
            <w:tcW w:w="993" w:type="pct"/>
            <w:shd w:val="clear" w:color="auto" w:fill="FFFFFF" w:themeFill="background1"/>
          </w:tcPr>
          <w:p w14:paraId="7A76168F" w14:textId="6BF7FE5E" w:rsidR="00F15AA3" w:rsidRPr="00D31C6B" w:rsidRDefault="004B4248" w:rsidP="004A68E0">
            <w:pPr>
              <w:jc w:val="right"/>
              <w:rPr>
                <w:rFonts w:asciiTheme="minorHAnsi" w:hAnsiTheme="minorHAnsi" w:cstheme="minorHAnsi"/>
                <w:sz w:val="20"/>
              </w:rPr>
            </w:pPr>
            <w:r>
              <w:rPr>
                <w:rFonts w:asciiTheme="minorHAnsi" w:hAnsiTheme="minorHAnsi" w:cstheme="minorHAnsi"/>
                <w:sz w:val="20"/>
              </w:rPr>
              <w:t>9</w:t>
            </w:r>
            <w:r w:rsidR="004A68E0" w:rsidRPr="00D31C6B">
              <w:rPr>
                <w:rFonts w:asciiTheme="minorHAnsi" w:hAnsiTheme="minorHAnsi" w:cstheme="minorHAnsi"/>
                <w:sz w:val="20"/>
              </w:rPr>
              <w:t xml:space="preserve"> </w:t>
            </w:r>
            <w:r w:rsidR="00F15AA3" w:rsidRPr="00D31C6B">
              <w:rPr>
                <w:rFonts w:asciiTheme="minorHAnsi" w:hAnsiTheme="minorHAnsi" w:cstheme="minorHAnsi"/>
                <w:sz w:val="20"/>
              </w:rPr>
              <w:t>(zaplanowanych)</w:t>
            </w:r>
          </w:p>
        </w:tc>
        <w:tc>
          <w:tcPr>
            <w:tcW w:w="972" w:type="pct"/>
            <w:shd w:val="clear" w:color="auto" w:fill="FFFFFF" w:themeFill="background1"/>
          </w:tcPr>
          <w:p w14:paraId="501205FF" w14:textId="569D0403" w:rsidR="00F15AA3" w:rsidRPr="00D31C6B" w:rsidRDefault="004B4248" w:rsidP="004A68E0">
            <w:pPr>
              <w:jc w:val="right"/>
              <w:rPr>
                <w:rFonts w:asciiTheme="minorHAnsi" w:hAnsiTheme="minorHAnsi" w:cstheme="minorHAnsi"/>
                <w:sz w:val="20"/>
              </w:rPr>
            </w:pPr>
            <w:r>
              <w:rPr>
                <w:rFonts w:asciiTheme="minorHAnsi" w:hAnsiTheme="minorHAnsi" w:cstheme="minorHAnsi"/>
                <w:sz w:val="20"/>
              </w:rPr>
              <w:t>9</w:t>
            </w:r>
            <w:r w:rsidR="004A68E0" w:rsidRPr="00D31C6B">
              <w:rPr>
                <w:rFonts w:asciiTheme="minorHAnsi" w:hAnsiTheme="minorHAnsi" w:cstheme="minorHAnsi"/>
                <w:sz w:val="20"/>
              </w:rPr>
              <w:t xml:space="preserve"> </w:t>
            </w:r>
            <w:r w:rsidR="00F15AA3" w:rsidRPr="00D31C6B">
              <w:rPr>
                <w:rFonts w:asciiTheme="minorHAnsi" w:hAnsiTheme="minorHAnsi" w:cstheme="minorHAnsi"/>
                <w:sz w:val="20"/>
              </w:rPr>
              <w:t>(zrealizowanych)</w:t>
            </w:r>
          </w:p>
        </w:tc>
      </w:tr>
      <w:tr w:rsidR="00656B22" w:rsidRPr="00D31C6B" w14:paraId="0085F92A" w14:textId="77777777" w:rsidTr="00F4797D">
        <w:trPr>
          <w:cnfStyle w:val="000000100000" w:firstRow="0" w:lastRow="0" w:firstColumn="0" w:lastColumn="0" w:oddVBand="0" w:evenVBand="0" w:oddHBand="1" w:evenHBand="0" w:firstRowFirstColumn="0" w:firstRowLastColumn="0" w:lastRowFirstColumn="0" w:lastRowLastColumn="0"/>
        </w:trPr>
        <w:tc>
          <w:tcPr>
            <w:tcW w:w="1683" w:type="pct"/>
            <w:shd w:val="clear" w:color="auto" w:fill="FFFFFF" w:themeFill="background1"/>
          </w:tcPr>
          <w:p w14:paraId="747A7ABF" w14:textId="6638D1ED" w:rsidR="00CB0DDD" w:rsidRPr="00D31C6B" w:rsidRDefault="00CB0DDD" w:rsidP="00656B22">
            <w:pPr>
              <w:jc w:val="left"/>
              <w:rPr>
                <w:rFonts w:asciiTheme="minorHAnsi" w:hAnsiTheme="minorHAnsi" w:cstheme="minorHAnsi"/>
                <w:sz w:val="20"/>
              </w:rPr>
            </w:pPr>
            <w:r w:rsidRPr="00D31C6B">
              <w:rPr>
                <w:rFonts w:asciiTheme="minorHAnsi" w:hAnsiTheme="minorHAnsi" w:cstheme="minorHAnsi"/>
                <w:sz w:val="20"/>
              </w:rPr>
              <w:t xml:space="preserve">Powierzchnia obszarów objętych rewitalizacją </w:t>
            </w:r>
          </w:p>
        </w:tc>
        <w:tc>
          <w:tcPr>
            <w:tcW w:w="741" w:type="pct"/>
            <w:shd w:val="clear" w:color="auto" w:fill="FFFFFF" w:themeFill="background1"/>
          </w:tcPr>
          <w:p w14:paraId="19C3E873" w14:textId="2CDA5F2B" w:rsidR="00CB0DDD" w:rsidRPr="00D31C6B" w:rsidRDefault="00CB0DDD" w:rsidP="00656B22">
            <w:pPr>
              <w:jc w:val="left"/>
              <w:rPr>
                <w:rFonts w:asciiTheme="minorHAnsi" w:hAnsiTheme="minorHAnsi" w:cstheme="minorHAnsi"/>
                <w:sz w:val="20"/>
              </w:rPr>
            </w:pPr>
            <w:r w:rsidRPr="00D31C6B">
              <w:rPr>
                <w:rFonts w:asciiTheme="minorHAnsi" w:hAnsiTheme="minorHAnsi" w:cstheme="minorHAnsi"/>
                <w:sz w:val="20"/>
              </w:rPr>
              <w:t>produktu</w:t>
            </w:r>
          </w:p>
        </w:tc>
        <w:tc>
          <w:tcPr>
            <w:tcW w:w="611" w:type="pct"/>
            <w:gridSpan w:val="2"/>
            <w:shd w:val="clear" w:color="auto" w:fill="FFFFFF" w:themeFill="background1"/>
          </w:tcPr>
          <w:p w14:paraId="0BB94F62" w14:textId="5081C7F1" w:rsidR="00CB0DDD" w:rsidRPr="00D31C6B" w:rsidRDefault="00CB0DDD" w:rsidP="00656B22">
            <w:pPr>
              <w:jc w:val="left"/>
              <w:rPr>
                <w:rFonts w:asciiTheme="minorHAnsi" w:hAnsiTheme="minorHAnsi" w:cstheme="minorHAnsi"/>
                <w:sz w:val="20"/>
              </w:rPr>
            </w:pPr>
            <w:r w:rsidRPr="00D31C6B">
              <w:rPr>
                <w:rFonts w:asciiTheme="minorHAnsi" w:hAnsiTheme="minorHAnsi" w:cstheme="minorHAnsi"/>
                <w:sz w:val="20"/>
              </w:rPr>
              <w:t>ha</w:t>
            </w:r>
          </w:p>
        </w:tc>
        <w:tc>
          <w:tcPr>
            <w:tcW w:w="993" w:type="pct"/>
            <w:shd w:val="clear" w:color="auto" w:fill="FFFFFF" w:themeFill="background1"/>
          </w:tcPr>
          <w:p w14:paraId="5F2720A4" w14:textId="0D9431DF" w:rsidR="00CB0DDD" w:rsidRPr="00D31C6B" w:rsidRDefault="00CB0DDD" w:rsidP="004A68E0">
            <w:pPr>
              <w:jc w:val="right"/>
              <w:rPr>
                <w:rFonts w:asciiTheme="minorHAnsi" w:hAnsiTheme="minorHAnsi" w:cstheme="minorHAnsi"/>
                <w:sz w:val="20"/>
              </w:rPr>
            </w:pPr>
            <w:r w:rsidRPr="00D31C6B">
              <w:rPr>
                <w:rFonts w:asciiTheme="minorHAnsi" w:hAnsiTheme="minorHAnsi" w:cstheme="minorHAnsi"/>
                <w:sz w:val="20"/>
              </w:rPr>
              <w:t>0</w:t>
            </w:r>
          </w:p>
        </w:tc>
        <w:tc>
          <w:tcPr>
            <w:tcW w:w="972" w:type="pct"/>
            <w:shd w:val="clear" w:color="auto" w:fill="FFFFFF" w:themeFill="background1"/>
          </w:tcPr>
          <w:p w14:paraId="7B1C1CB3" w14:textId="3F83E483" w:rsidR="00CB0DDD" w:rsidRPr="00D31C6B" w:rsidRDefault="004B4248" w:rsidP="00B27B47">
            <w:pPr>
              <w:jc w:val="right"/>
              <w:rPr>
                <w:rFonts w:asciiTheme="minorHAnsi" w:hAnsiTheme="minorHAnsi" w:cstheme="minorHAnsi"/>
                <w:sz w:val="20"/>
              </w:rPr>
            </w:pPr>
            <w:r>
              <w:rPr>
                <w:rFonts w:asciiTheme="minorHAnsi" w:hAnsiTheme="minorHAnsi" w:cstheme="minorHAnsi"/>
                <w:sz w:val="20"/>
              </w:rPr>
              <w:t>241,07</w:t>
            </w:r>
            <w:r w:rsidR="00D434A6">
              <w:rPr>
                <w:rFonts w:asciiTheme="minorHAnsi" w:hAnsiTheme="minorHAnsi" w:cstheme="minorHAnsi"/>
                <w:sz w:val="20"/>
              </w:rPr>
              <w:t xml:space="preserve"> </w:t>
            </w:r>
            <w:r w:rsidR="002E151D" w:rsidRPr="00D31C6B">
              <w:rPr>
                <w:rFonts w:asciiTheme="minorHAnsi" w:hAnsiTheme="minorHAnsi" w:cstheme="minorHAnsi"/>
                <w:sz w:val="20"/>
              </w:rPr>
              <w:t>ha</w:t>
            </w:r>
          </w:p>
        </w:tc>
      </w:tr>
      <w:tr w:rsidR="00656B22" w:rsidRPr="00D31C6B" w14:paraId="7408458C" w14:textId="77777777" w:rsidTr="00F4797D">
        <w:trPr>
          <w:cnfStyle w:val="000000010000" w:firstRow="0" w:lastRow="0" w:firstColumn="0" w:lastColumn="0" w:oddVBand="0" w:evenVBand="0" w:oddHBand="0" w:evenHBand="1" w:firstRowFirstColumn="0" w:firstRowLastColumn="0" w:lastRowFirstColumn="0" w:lastRowLastColumn="0"/>
        </w:trPr>
        <w:tc>
          <w:tcPr>
            <w:tcW w:w="1683" w:type="pct"/>
            <w:shd w:val="clear" w:color="auto" w:fill="FFFFFF" w:themeFill="background1"/>
          </w:tcPr>
          <w:p w14:paraId="69B9F19F" w14:textId="4971DC8E" w:rsidR="00AD459F" w:rsidRPr="00D31C6B" w:rsidRDefault="00656B22" w:rsidP="00656B22">
            <w:pPr>
              <w:jc w:val="left"/>
              <w:rPr>
                <w:rFonts w:asciiTheme="minorHAnsi" w:hAnsiTheme="minorHAnsi" w:cstheme="minorHAnsi"/>
                <w:sz w:val="20"/>
              </w:rPr>
            </w:pPr>
            <w:r w:rsidRPr="00D31C6B">
              <w:rPr>
                <w:rFonts w:asciiTheme="minorHAnsi" w:hAnsiTheme="minorHAnsi" w:cstheme="minorHAnsi"/>
                <w:sz w:val="20"/>
              </w:rPr>
              <w:t>Liczba obiektów dostosowanych do potrzeb osób z niepełnosprawnościami</w:t>
            </w:r>
          </w:p>
        </w:tc>
        <w:tc>
          <w:tcPr>
            <w:tcW w:w="741" w:type="pct"/>
            <w:shd w:val="clear" w:color="auto" w:fill="FFFFFF" w:themeFill="background1"/>
          </w:tcPr>
          <w:p w14:paraId="1FF07A00" w14:textId="553A4008" w:rsidR="00AD459F" w:rsidRPr="00D31C6B" w:rsidRDefault="00AD459F" w:rsidP="00656B22">
            <w:pPr>
              <w:jc w:val="left"/>
              <w:rPr>
                <w:rFonts w:asciiTheme="minorHAnsi" w:hAnsiTheme="minorHAnsi" w:cstheme="minorHAnsi"/>
                <w:sz w:val="20"/>
              </w:rPr>
            </w:pPr>
            <w:r w:rsidRPr="00D31C6B">
              <w:rPr>
                <w:rFonts w:asciiTheme="minorHAnsi" w:hAnsiTheme="minorHAnsi" w:cstheme="minorHAnsi"/>
                <w:sz w:val="20"/>
              </w:rPr>
              <w:t>produktu</w:t>
            </w:r>
          </w:p>
        </w:tc>
        <w:tc>
          <w:tcPr>
            <w:tcW w:w="611" w:type="pct"/>
            <w:gridSpan w:val="2"/>
            <w:shd w:val="clear" w:color="auto" w:fill="FFFFFF" w:themeFill="background1"/>
          </w:tcPr>
          <w:p w14:paraId="03774775" w14:textId="23EB1357" w:rsidR="00AD459F" w:rsidRPr="00D31C6B" w:rsidRDefault="004A68E0" w:rsidP="00656B22">
            <w:pPr>
              <w:jc w:val="left"/>
              <w:rPr>
                <w:rFonts w:asciiTheme="minorHAnsi" w:hAnsiTheme="minorHAnsi" w:cstheme="minorHAnsi"/>
                <w:sz w:val="20"/>
              </w:rPr>
            </w:pPr>
            <w:r w:rsidRPr="00D31C6B">
              <w:rPr>
                <w:rFonts w:asciiTheme="minorHAnsi" w:hAnsiTheme="minorHAnsi" w:cstheme="minorHAnsi"/>
                <w:sz w:val="20"/>
              </w:rPr>
              <w:t>szt.</w:t>
            </w:r>
          </w:p>
        </w:tc>
        <w:tc>
          <w:tcPr>
            <w:tcW w:w="993" w:type="pct"/>
            <w:shd w:val="clear" w:color="auto" w:fill="FFFFFF" w:themeFill="background1"/>
          </w:tcPr>
          <w:p w14:paraId="11FCF620" w14:textId="33BFADC3" w:rsidR="00AD459F" w:rsidRPr="00D31C6B" w:rsidRDefault="00AD459F" w:rsidP="004A68E0">
            <w:pPr>
              <w:jc w:val="right"/>
              <w:rPr>
                <w:rFonts w:asciiTheme="minorHAnsi" w:hAnsiTheme="minorHAnsi" w:cstheme="minorHAnsi"/>
                <w:b/>
                <w:sz w:val="20"/>
              </w:rPr>
            </w:pPr>
            <w:r w:rsidRPr="00D31C6B">
              <w:rPr>
                <w:rFonts w:asciiTheme="minorHAnsi" w:hAnsiTheme="minorHAnsi" w:cstheme="minorHAnsi"/>
                <w:sz w:val="20"/>
              </w:rPr>
              <w:t>0</w:t>
            </w:r>
          </w:p>
        </w:tc>
        <w:tc>
          <w:tcPr>
            <w:tcW w:w="972" w:type="pct"/>
            <w:shd w:val="clear" w:color="auto" w:fill="FFFFFF" w:themeFill="background1"/>
          </w:tcPr>
          <w:p w14:paraId="307AD9F4" w14:textId="215608E9" w:rsidR="00AD459F" w:rsidRPr="00D31C6B" w:rsidRDefault="004B4248" w:rsidP="008B51F3">
            <w:pPr>
              <w:jc w:val="right"/>
              <w:rPr>
                <w:rFonts w:asciiTheme="minorHAnsi" w:hAnsiTheme="minorHAnsi" w:cstheme="minorHAnsi"/>
                <w:sz w:val="20"/>
              </w:rPr>
            </w:pPr>
            <w:r>
              <w:rPr>
                <w:rFonts w:asciiTheme="minorHAnsi" w:hAnsiTheme="minorHAnsi" w:cstheme="minorHAnsi"/>
                <w:sz w:val="20"/>
              </w:rPr>
              <w:t>1</w:t>
            </w:r>
          </w:p>
        </w:tc>
      </w:tr>
      <w:tr w:rsidR="00656B22" w:rsidRPr="00D31C6B" w14:paraId="6F6546C2" w14:textId="77777777" w:rsidTr="00F4797D">
        <w:trPr>
          <w:cnfStyle w:val="000000100000" w:firstRow="0" w:lastRow="0" w:firstColumn="0" w:lastColumn="0" w:oddVBand="0" w:evenVBand="0" w:oddHBand="1" w:evenHBand="0" w:firstRowFirstColumn="0" w:firstRowLastColumn="0" w:lastRowFirstColumn="0" w:lastRowLastColumn="0"/>
        </w:trPr>
        <w:tc>
          <w:tcPr>
            <w:tcW w:w="1683" w:type="pct"/>
            <w:shd w:val="clear" w:color="auto" w:fill="FFFFFF" w:themeFill="background1"/>
          </w:tcPr>
          <w:p w14:paraId="370302BD" w14:textId="5DC16917" w:rsidR="00AD459F" w:rsidRPr="00D31C6B" w:rsidRDefault="00AD459F" w:rsidP="00656B22">
            <w:pPr>
              <w:jc w:val="left"/>
              <w:rPr>
                <w:rFonts w:asciiTheme="minorHAnsi" w:hAnsiTheme="minorHAnsi" w:cstheme="minorHAnsi"/>
                <w:sz w:val="20"/>
              </w:rPr>
            </w:pPr>
            <w:r w:rsidRPr="00D31C6B">
              <w:rPr>
                <w:rFonts w:asciiTheme="minorHAnsi" w:hAnsiTheme="minorHAnsi" w:cstheme="minorHAnsi"/>
                <w:sz w:val="20"/>
              </w:rPr>
              <w:t>Liczba wspartych obiektów infrastruktury (innych niż budynki mieszkalne) zlokalizowanych na rewitalizowanych obszarach</w:t>
            </w:r>
          </w:p>
        </w:tc>
        <w:tc>
          <w:tcPr>
            <w:tcW w:w="741" w:type="pct"/>
            <w:shd w:val="clear" w:color="auto" w:fill="FFFFFF" w:themeFill="background1"/>
          </w:tcPr>
          <w:p w14:paraId="098CE741" w14:textId="5FE981FA" w:rsidR="00AD459F" w:rsidRPr="00D31C6B" w:rsidRDefault="00AD459F" w:rsidP="00656B22">
            <w:pPr>
              <w:jc w:val="left"/>
              <w:rPr>
                <w:rFonts w:asciiTheme="minorHAnsi" w:hAnsiTheme="minorHAnsi" w:cstheme="minorHAnsi"/>
                <w:sz w:val="20"/>
              </w:rPr>
            </w:pPr>
            <w:r w:rsidRPr="00D31C6B">
              <w:rPr>
                <w:rFonts w:asciiTheme="minorHAnsi" w:hAnsiTheme="minorHAnsi" w:cstheme="minorHAnsi"/>
                <w:sz w:val="20"/>
              </w:rPr>
              <w:t>produktu</w:t>
            </w:r>
          </w:p>
        </w:tc>
        <w:tc>
          <w:tcPr>
            <w:tcW w:w="611" w:type="pct"/>
            <w:gridSpan w:val="2"/>
            <w:shd w:val="clear" w:color="auto" w:fill="FFFFFF" w:themeFill="background1"/>
          </w:tcPr>
          <w:p w14:paraId="7D904CE0" w14:textId="1C2C3FDF" w:rsidR="00AD459F" w:rsidRPr="00D31C6B" w:rsidRDefault="00AD459F" w:rsidP="00656B22">
            <w:pPr>
              <w:jc w:val="left"/>
              <w:rPr>
                <w:rFonts w:asciiTheme="minorHAnsi" w:hAnsiTheme="minorHAnsi" w:cstheme="minorHAnsi"/>
                <w:sz w:val="20"/>
              </w:rPr>
            </w:pPr>
            <w:r w:rsidRPr="00D31C6B">
              <w:rPr>
                <w:rFonts w:asciiTheme="minorHAnsi" w:hAnsiTheme="minorHAnsi" w:cstheme="minorHAnsi"/>
                <w:sz w:val="20"/>
              </w:rPr>
              <w:t xml:space="preserve">szt. </w:t>
            </w:r>
          </w:p>
        </w:tc>
        <w:tc>
          <w:tcPr>
            <w:tcW w:w="993" w:type="pct"/>
            <w:shd w:val="clear" w:color="auto" w:fill="FFFFFF" w:themeFill="background1"/>
          </w:tcPr>
          <w:p w14:paraId="23E22A48" w14:textId="689AFEA3" w:rsidR="00AD459F" w:rsidRPr="00D31C6B" w:rsidRDefault="00AD459F" w:rsidP="004A68E0">
            <w:pPr>
              <w:jc w:val="right"/>
              <w:rPr>
                <w:rFonts w:asciiTheme="minorHAnsi" w:hAnsiTheme="minorHAnsi" w:cstheme="minorHAnsi"/>
                <w:sz w:val="20"/>
              </w:rPr>
            </w:pPr>
            <w:r w:rsidRPr="00D31C6B">
              <w:rPr>
                <w:rFonts w:asciiTheme="minorHAnsi" w:hAnsiTheme="minorHAnsi" w:cstheme="minorHAnsi"/>
                <w:sz w:val="20"/>
              </w:rPr>
              <w:t>0</w:t>
            </w:r>
          </w:p>
        </w:tc>
        <w:tc>
          <w:tcPr>
            <w:tcW w:w="972" w:type="pct"/>
            <w:shd w:val="clear" w:color="auto" w:fill="FFFFFF" w:themeFill="background1"/>
          </w:tcPr>
          <w:p w14:paraId="367CDE34" w14:textId="3A3CABC6" w:rsidR="00AD459F" w:rsidRPr="00D31C6B" w:rsidRDefault="004B4248" w:rsidP="004A68E0">
            <w:pPr>
              <w:jc w:val="right"/>
              <w:rPr>
                <w:rFonts w:asciiTheme="minorHAnsi" w:hAnsiTheme="minorHAnsi" w:cstheme="minorHAnsi"/>
                <w:sz w:val="20"/>
              </w:rPr>
            </w:pPr>
            <w:r>
              <w:rPr>
                <w:rFonts w:asciiTheme="minorHAnsi" w:hAnsiTheme="minorHAnsi" w:cstheme="minorHAnsi"/>
                <w:sz w:val="20"/>
              </w:rPr>
              <w:t>1</w:t>
            </w:r>
          </w:p>
        </w:tc>
      </w:tr>
      <w:tr w:rsidR="00656B22" w:rsidRPr="005B7935" w14:paraId="2E9A1F57" w14:textId="77777777" w:rsidTr="00F4797D">
        <w:trPr>
          <w:cnfStyle w:val="000000010000" w:firstRow="0" w:lastRow="0" w:firstColumn="0" w:lastColumn="0" w:oddVBand="0" w:evenVBand="0" w:oddHBand="0" w:evenHBand="1" w:firstRowFirstColumn="0" w:firstRowLastColumn="0" w:lastRowFirstColumn="0" w:lastRowLastColumn="0"/>
        </w:trPr>
        <w:tc>
          <w:tcPr>
            <w:tcW w:w="1683" w:type="pct"/>
            <w:shd w:val="clear" w:color="auto" w:fill="FFFFFF" w:themeFill="background1"/>
          </w:tcPr>
          <w:p w14:paraId="7C60F8E0" w14:textId="4E0836C4" w:rsidR="00AD459F" w:rsidRPr="00D31C6B" w:rsidRDefault="00AD459F" w:rsidP="00656B22">
            <w:pPr>
              <w:jc w:val="left"/>
              <w:rPr>
                <w:rFonts w:asciiTheme="minorHAnsi" w:hAnsiTheme="minorHAnsi" w:cstheme="minorHAnsi"/>
                <w:sz w:val="20"/>
              </w:rPr>
            </w:pPr>
            <w:r w:rsidRPr="00D31C6B">
              <w:rPr>
                <w:rFonts w:asciiTheme="minorHAnsi" w:hAnsiTheme="minorHAnsi" w:cstheme="minorHAnsi"/>
                <w:sz w:val="20"/>
              </w:rPr>
              <w:t>Liczba p</w:t>
            </w:r>
            <w:r w:rsidR="00656B22" w:rsidRPr="00D31C6B">
              <w:rPr>
                <w:rFonts w:asciiTheme="minorHAnsi" w:hAnsiTheme="minorHAnsi" w:cstheme="minorHAnsi"/>
                <w:sz w:val="20"/>
              </w:rPr>
              <w:t xml:space="preserve">rzedsięwzięć </w:t>
            </w:r>
            <w:r w:rsidRPr="00D31C6B">
              <w:rPr>
                <w:rFonts w:asciiTheme="minorHAnsi" w:hAnsiTheme="minorHAnsi" w:cstheme="minorHAnsi"/>
                <w:sz w:val="20"/>
              </w:rPr>
              <w:t>ekologicznych</w:t>
            </w:r>
          </w:p>
        </w:tc>
        <w:tc>
          <w:tcPr>
            <w:tcW w:w="741" w:type="pct"/>
            <w:shd w:val="clear" w:color="auto" w:fill="FFFFFF" w:themeFill="background1"/>
          </w:tcPr>
          <w:p w14:paraId="779916FD" w14:textId="73F16622" w:rsidR="00AD459F" w:rsidRPr="00D31C6B" w:rsidRDefault="00AD459F" w:rsidP="00656B22">
            <w:pPr>
              <w:jc w:val="left"/>
              <w:rPr>
                <w:rFonts w:asciiTheme="minorHAnsi" w:hAnsiTheme="minorHAnsi" w:cstheme="minorHAnsi"/>
                <w:sz w:val="20"/>
              </w:rPr>
            </w:pPr>
            <w:r w:rsidRPr="00D31C6B">
              <w:rPr>
                <w:rFonts w:asciiTheme="minorHAnsi" w:hAnsiTheme="minorHAnsi" w:cstheme="minorHAnsi"/>
                <w:sz w:val="20"/>
              </w:rPr>
              <w:t>rezultatu</w:t>
            </w:r>
          </w:p>
        </w:tc>
        <w:tc>
          <w:tcPr>
            <w:tcW w:w="611" w:type="pct"/>
            <w:gridSpan w:val="2"/>
            <w:shd w:val="clear" w:color="auto" w:fill="FFFFFF" w:themeFill="background1"/>
          </w:tcPr>
          <w:p w14:paraId="2D77D160" w14:textId="0EE82C67" w:rsidR="00AD459F" w:rsidRPr="00D31C6B" w:rsidRDefault="00AD459F" w:rsidP="00656B22">
            <w:pPr>
              <w:jc w:val="left"/>
              <w:rPr>
                <w:rFonts w:asciiTheme="minorHAnsi" w:hAnsiTheme="minorHAnsi" w:cstheme="minorHAnsi"/>
                <w:sz w:val="20"/>
              </w:rPr>
            </w:pPr>
            <w:r w:rsidRPr="00D31C6B">
              <w:rPr>
                <w:rFonts w:asciiTheme="minorHAnsi" w:hAnsiTheme="minorHAnsi" w:cstheme="minorHAnsi"/>
                <w:sz w:val="20"/>
              </w:rPr>
              <w:t xml:space="preserve">szt. </w:t>
            </w:r>
          </w:p>
        </w:tc>
        <w:tc>
          <w:tcPr>
            <w:tcW w:w="993" w:type="pct"/>
            <w:shd w:val="clear" w:color="auto" w:fill="FFFFFF" w:themeFill="background1"/>
          </w:tcPr>
          <w:p w14:paraId="68A80DC3" w14:textId="7BFC342C" w:rsidR="00AD459F" w:rsidRPr="00D31C6B" w:rsidRDefault="00AD459F" w:rsidP="004A68E0">
            <w:pPr>
              <w:jc w:val="right"/>
              <w:rPr>
                <w:rFonts w:asciiTheme="minorHAnsi" w:hAnsiTheme="minorHAnsi" w:cstheme="minorHAnsi"/>
                <w:b/>
                <w:sz w:val="20"/>
              </w:rPr>
            </w:pPr>
            <w:r w:rsidRPr="00D31C6B">
              <w:rPr>
                <w:rFonts w:asciiTheme="minorHAnsi" w:hAnsiTheme="minorHAnsi" w:cstheme="minorHAnsi"/>
                <w:sz w:val="20"/>
              </w:rPr>
              <w:t>0</w:t>
            </w:r>
          </w:p>
        </w:tc>
        <w:tc>
          <w:tcPr>
            <w:tcW w:w="972" w:type="pct"/>
            <w:shd w:val="clear" w:color="auto" w:fill="FFFFFF" w:themeFill="background1"/>
          </w:tcPr>
          <w:p w14:paraId="1224F365" w14:textId="5F678BD4" w:rsidR="00AD459F" w:rsidRPr="00D31C6B" w:rsidRDefault="004B4248" w:rsidP="004A68E0">
            <w:pPr>
              <w:jc w:val="right"/>
              <w:rPr>
                <w:rFonts w:asciiTheme="minorHAnsi" w:hAnsiTheme="minorHAnsi" w:cstheme="minorHAnsi"/>
                <w:sz w:val="20"/>
              </w:rPr>
            </w:pPr>
            <w:r>
              <w:rPr>
                <w:rFonts w:asciiTheme="minorHAnsi" w:hAnsiTheme="minorHAnsi" w:cstheme="minorHAnsi"/>
                <w:sz w:val="20"/>
              </w:rPr>
              <w:t>2</w:t>
            </w:r>
          </w:p>
        </w:tc>
      </w:tr>
    </w:tbl>
    <w:p w14:paraId="3EE4FF77" w14:textId="77777777" w:rsidR="003B1D5D" w:rsidRPr="00304615" w:rsidRDefault="003B1D5D" w:rsidP="003B1D5D">
      <w:pPr>
        <w:rPr>
          <w:sz w:val="20"/>
        </w:rPr>
      </w:pPr>
      <w:r w:rsidRPr="00304615">
        <w:rPr>
          <w:sz w:val="20"/>
        </w:rPr>
        <w:t xml:space="preserve">Źródło: </w:t>
      </w:r>
      <w:r w:rsidR="0052276A" w:rsidRPr="00304615">
        <w:rPr>
          <w:sz w:val="20"/>
        </w:rPr>
        <w:t>Opracowanie własne</w:t>
      </w:r>
    </w:p>
    <w:p w14:paraId="3C06F70A" w14:textId="0D33E1EA" w:rsidR="00635BC6" w:rsidRPr="00304615" w:rsidRDefault="00D31C6B" w:rsidP="00635BC6">
      <w:pPr>
        <w:pStyle w:val="Nagwek2"/>
        <w:numPr>
          <w:ilvl w:val="1"/>
          <w:numId w:val="1"/>
        </w:numPr>
      </w:pPr>
      <w:r>
        <w:t xml:space="preserve"> </w:t>
      </w:r>
      <w:bookmarkStart w:id="336" w:name="_Toc209281066"/>
      <w:r w:rsidR="00635BC6" w:rsidRPr="00304615">
        <w:t>Ocena stopnia realizacji celów Gminnego Programu Rewitalizacji z użyciem informacji o stanie obszaru rewitalizacji</w:t>
      </w:r>
      <w:bookmarkEnd w:id="336"/>
    </w:p>
    <w:p w14:paraId="724000C3" w14:textId="14FDDF48" w:rsidR="00807071" w:rsidRPr="007B15B9" w:rsidRDefault="00AE6D4F" w:rsidP="00AE6D4F">
      <w:r w:rsidRPr="007B15B9">
        <w:t>Coroczne sprawozdania ustalające stan zaawansowania przedsięwzięć będą służyć przygotowaniu całościowego raportu z oceny stopnia realizacji GPR, wymaganego do opracowania przez art. 22 ustawy o rewitalizacji co najmniej raz na 3 lata. Całościowa ocena postępów we wdrażaniu procesu rewitalizacji będzie realizowana w odniesieniu do celów strategicznych GPR, weryfikowanych z</w:t>
      </w:r>
      <w:r w:rsidR="00F060D3">
        <w:t> </w:t>
      </w:r>
      <w:r w:rsidR="00F060D3" w:rsidRPr="007B15B9">
        <w:t xml:space="preserve"> </w:t>
      </w:r>
      <w:r w:rsidRPr="007B15B9">
        <w:t xml:space="preserve">udziałem wskaźników odwołujących się do całościowych rezultatów osiąganych przez politykę rewitalizacyjną. </w:t>
      </w:r>
    </w:p>
    <w:p w14:paraId="1C6A39A5" w14:textId="0CB1BE22" w:rsidR="00AE6D4F" w:rsidRPr="007B15B9" w:rsidRDefault="00AE6D4F" w:rsidP="00AE6D4F">
      <w:r w:rsidRPr="007B15B9">
        <w:t xml:space="preserve">Pierwsza ocena zjawisk kryzysowych na obszarze rewitalizacji Gminy </w:t>
      </w:r>
      <w:r w:rsidR="0019680E">
        <w:t>Ciasna</w:t>
      </w:r>
      <w:r w:rsidR="007B15B9" w:rsidRPr="007B15B9">
        <w:t xml:space="preserve"> </w:t>
      </w:r>
      <w:r w:rsidRPr="007B15B9">
        <w:t>odbędzie się w 2027 r. i będzie obejmować pierwszy</w:t>
      </w:r>
      <w:r w:rsidR="00A36BD7">
        <w:t xml:space="preserve"> </w:t>
      </w:r>
      <w:r w:rsidRPr="007B15B9">
        <w:t>okres obowiązywania programu w latach 202</w:t>
      </w:r>
      <w:r w:rsidR="00A36BD7">
        <w:t>5</w:t>
      </w:r>
      <w:r w:rsidRPr="007B15B9">
        <w:t>-2026, kolejna w 20</w:t>
      </w:r>
      <w:r w:rsidR="0019680E">
        <w:t>30</w:t>
      </w:r>
      <w:r w:rsidRPr="007B15B9">
        <w:t xml:space="preserve"> roku za okres 2027-202</w:t>
      </w:r>
      <w:r w:rsidR="0019680E">
        <w:t>9 i ostatnia w roku 2032</w:t>
      </w:r>
      <w:r w:rsidRPr="007B15B9">
        <w:t>, czyli na zakończenie jego perspektywy.</w:t>
      </w:r>
    </w:p>
    <w:p w14:paraId="32322BB6" w14:textId="227F18F3" w:rsidR="00AE6D4F" w:rsidRPr="007B15B9" w:rsidRDefault="00AE6D4F" w:rsidP="00AE6D4F">
      <w:r w:rsidRPr="007B15B9">
        <w:t xml:space="preserve">W ramach procesu oceny aktualności i stopnia realizacji GPR </w:t>
      </w:r>
      <w:r w:rsidR="0019680E">
        <w:t xml:space="preserve">dla obszaru rewitalizacji </w:t>
      </w:r>
      <w:r w:rsidR="00217EC9" w:rsidRPr="007B15B9">
        <w:t xml:space="preserve">Gminy </w:t>
      </w:r>
      <w:r w:rsidR="0019680E">
        <w:t>Ciasna</w:t>
      </w:r>
      <w:r w:rsidR="007B15B9" w:rsidRPr="007B15B9">
        <w:t xml:space="preserve"> </w:t>
      </w:r>
      <w:r w:rsidRPr="007B15B9">
        <w:t>będą prowadzone następujące czynności:</w:t>
      </w:r>
    </w:p>
    <w:p w14:paraId="49C3A482" w14:textId="7C3BFC10" w:rsidR="00AE6D4F" w:rsidRPr="00B27B47" w:rsidRDefault="0019680E" w:rsidP="00AA4A63">
      <w:pPr>
        <w:pStyle w:val="Akapitzlist"/>
        <w:numPr>
          <w:ilvl w:val="0"/>
          <w:numId w:val="19"/>
        </w:numPr>
        <w:jc w:val="both"/>
      </w:pPr>
      <w:r>
        <w:t>Wyznaczony przez Wójta p</w:t>
      </w:r>
      <w:r w:rsidR="00AE6D4F" w:rsidRPr="00B27B47">
        <w:t>racowni</w:t>
      </w:r>
      <w:r w:rsidR="00A36BD7" w:rsidRPr="00B27B47">
        <w:t xml:space="preserve">k </w:t>
      </w:r>
      <w:r>
        <w:t>Urzędu</w:t>
      </w:r>
      <w:r w:rsidR="00BC5CB1" w:rsidRPr="00B27B47">
        <w:t xml:space="preserve"> Gminy </w:t>
      </w:r>
      <w:r>
        <w:t>Ciasna</w:t>
      </w:r>
      <w:r w:rsidR="007B15B9" w:rsidRPr="00B27B47">
        <w:t xml:space="preserve"> </w:t>
      </w:r>
      <w:r w:rsidR="00AE6D4F" w:rsidRPr="00B27B47">
        <w:t xml:space="preserve">zwraca się do komórek i jednostek organizacyjnych Urzędu </w:t>
      </w:r>
      <w:r w:rsidR="00BC5CB1" w:rsidRPr="00B27B47">
        <w:t xml:space="preserve">Gminy </w:t>
      </w:r>
      <w:r>
        <w:t>Ciasna</w:t>
      </w:r>
      <w:r w:rsidR="00AE6D4F" w:rsidRPr="00B27B47">
        <w:t xml:space="preserve">, a także podmiotów zewnętrznych, o dane umożliwiające wyliczenie wskaźników wskazanych w tabeli pn. Zestaw wskaźników monitorowania stopnia realizacji celów GPR </w:t>
      </w:r>
      <w:r>
        <w:t xml:space="preserve">dla obszaru rewitalizacji </w:t>
      </w:r>
      <w:r w:rsidR="00AE6D4F" w:rsidRPr="00B27B47">
        <w:t xml:space="preserve">Gminy </w:t>
      </w:r>
      <w:r>
        <w:t>Ciasna</w:t>
      </w:r>
      <w:r w:rsidR="00AE6D4F" w:rsidRPr="00B27B47">
        <w:t xml:space="preserve"> – w terminie do dnia 31 marca w cyklu trzyletnim.</w:t>
      </w:r>
    </w:p>
    <w:p w14:paraId="718ADC53" w14:textId="77777777" w:rsidR="00AE6D4F" w:rsidRPr="007B15B9" w:rsidRDefault="00AE6D4F" w:rsidP="00AA4A63">
      <w:pPr>
        <w:pStyle w:val="Akapitzlist"/>
        <w:numPr>
          <w:ilvl w:val="0"/>
          <w:numId w:val="19"/>
        </w:numPr>
        <w:jc w:val="both"/>
      </w:pPr>
      <w:r w:rsidRPr="007B15B9">
        <w:t>Na podstawie zebranych danych powstaje analiza wskaźnikowa będąca elementem raportu dotyczącego oceny stopnia realizacji celów GPR, z uwzględnieniem wyników corocznych sprawozdań z monitorowania przedsięwzięć rewitalizacyjnych, powstałych w okresie podlegającym raportowaniu. Raport uwzględnia również wyniki badania aktualności poszczególnych rozdziałów GPR.</w:t>
      </w:r>
    </w:p>
    <w:p w14:paraId="773358D4" w14:textId="77777777" w:rsidR="00AE6D4F" w:rsidRPr="007B15B9" w:rsidRDefault="00AE6D4F" w:rsidP="00AA4A63">
      <w:pPr>
        <w:pStyle w:val="Akapitzlist"/>
        <w:numPr>
          <w:ilvl w:val="0"/>
          <w:numId w:val="19"/>
        </w:numPr>
        <w:jc w:val="both"/>
      </w:pPr>
      <w:r w:rsidRPr="007B15B9">
        <w:t>Raport z oceny aktualności i stopnia realizacji GPR zostaje przekazany do zaopiniowania Zespołowi ds. rewitalizacji, jak również Komitetowi Rewitalizacji. Uzyskiwanie opinii następuje w terminie do dnia 30 maja w cyklu 3-letnim. Podczas posiedzenia Komitetu Rewitalizacji zostaje wypracowana ocena jakościowa procesu, uwzględniającej perspektywę mieszkańców obszaru rewitalizacji.</w:t>
      </w:r>
    </w:p>
    <w:p w14:paraId="07E3C6D0" w14:textId="31BCC09C" w:rsidR="00AE6D4F" w:rsidRPr="007B15B9" w:rsidRDefault="00CD7FDB" w:rsidP="00AA4A63">
      <w:pPr>
        <w:pStyle w:val="Akapitzlist"/>
        <w:numPr>
          <w:ilvl w:val="0"/>
          <w:numId w:val="19"/>
        </w:numPr>
        <w:jc w:val="both"/>
      </w:pPr>
      <w:r w:rsidRPr="007B15B9">
        <w:t xml:space="preserve">Wójt Gminy </w:t>
      </w:r>
      <w:r w:rsidR="0019680E">
        <w:t>Ciasna</w:t>
      </w:r>
      <w:r w:rsidR="007B15B9" w:rsidRPr="007B15B9">
        <w:t xml:space="preserve"> </w:t>
      </w:r>
      <w:r w:rsidR="00AE6D4F" w:rsidRPr="007B15B9">
        <w:t>zatwierdza raport z oceny aktualności i stopnia realizacji GPR oraz umieszcza go na BIP - w terminie do dnia 30 września w cyklu 3-letnim. Raport będzie stanowił podstawę zaleceń na kolejne lata wdrażania GPR.</w:t>
      </w:r>
    </w:p>
    <w:p w14:paraId="484ECE89" w14:textId="628510A8" w:rsidR="00AE6D4F" w:rsidRDefault="00AE6D4F" w:rsidP="00AA4A63">
      <w:pPr>
        <w:pStyle w:val="Akapitzlist"/>
        <w:numPr>
          <w:ilvl w:val="0"/>
          <w:numId w:val="19"/>
        </w:numPr>
        <w:jc w:val="both"/>
      </w:pPr>
      <w:r w:rsidRPr="007B15B9">
        <w:t xml:space="preserve">W przypadku stwierdzenia, że gminny program rewitalizacji wymaga zmiany, </w:t>
      </w:r>
      <w:r w:rsidR="00CD7FDB" w:rsidRPr="007B15B9">
        <w:t xml:space="preserve">Wójt Gminy </w:t>
      </w:r>
      <w:r w:rsidR="0019680E">
        <w:t>Ciasna</w:t>
      </w:r>
      <w:r w:rsidR="007B15B9" w:rsidRPr="007B15B9">
        <w:t xml:space="preserve"> </w:t>
      </w:r>
      <w:r w:rsidRPr="007B15B9">
        <w:t xml:space="preserve">występuje do Rady </w:t>
      </w:r>
      <w:r w:rsidR="00CD7FDB" w:rsidRPr="007B15B9">
        <w:t xml:space="preserve">Gminy </w:t>
      </w:r>
      <w:r w:rsidR="0019680E">
        <w:t>Ciasna</w:t>
      </w:r>
      <w:r w:rsidR="007B15B9" w:rsidRPr="007B15B9">
        <w:t xml:space="preserve"> </w:t>
      </w:r>
      <w:r w:rsidRPr="007B15B9">
        <w:t xml:space="preserve">z wnioskiem o jego zmianę (art. 22 ust. 3 ustawy o rewitalizacji). W przypadku stwierdzenia osiągnięcia celów rewitalizacji w nim zawartych, Rada </w:t>
      </w:r>
      <w:r w:rsidR="00CD7FDB" w:rsidRPr="007B15B9">
        <w:t xml:space="preserve">Gminy </w:t>
      </w:r>
      <w:r w:rsidR="0019680E">
        <w:t>Ciasna</w:t>
      </w:r>
      <w:r w:rsidR="007B15B9" w:rsidRPr="007B15B9">
        <w:t xml:space="preserve"> </w:t>
      </w:r>
      <w:r w:rsidR="0028190E" w:rsidRPr="007B15B9">
        <w:t>uchyla uchwałę w sprawie GPR</w:t>
      </w:r>
      <w:r w:rsidRPr="007B15B9">
        <w:t xml:space="preserve"> w całości.</w:t>
      </w:r>
    </w:p>
    <w:p w14:paraId="125647B9" w14:textId="576E26D5" w:rsidR="00201835" w:rsidRPr="00304615" w:rsidRDefault="00201835" w:rsidP="00201835">
      <w:pPr>
        <w:pStyle w:val="Legenda"/>
        <w:spacing w:after="0"/>
        <w:rPr>
          <w:rFonts w:cs="Arial"/>
          <w:noProof/>
        </w:rPr>
      </w:pPr>
      <w:bookmarkStart w:id="337" w:name="_Toc209280958"/>
      <w:r w:rsidRPr="00B27B47">
        <w:rPr>
          <w:rFonts w:cs="Arial"/>
          <w:noProof/>
        </w:rPr>
        <w:t xml:space="preserve">Tabela </w:t>
      </w:r>
      <w:r w:rsidRPr="00B27B47">
        <w:rPr>
          <w:rFonts w:cs="Arial"/>
          <w:noProof/>
        </w:rPr>
        <w:fldChar w:fldCharType="begin"/>
      </w:r>
      <w:r w:rsidRPr="00B27B47">
        <w:rPr>
          <w:rFonts w:cs="Arial"/>
          <w:noProof/>
        </w:rPr>
        <w:instrText xml:space="preserve"> SEQ Tabela \* ARABIC </w:instrText>
      </w:r>
      <w:r w:rsidRPr="00B27B47">
        <w:rPr>
          <w:rFonts w:cs="Arial"/>
          <w:noProof/>
        </w:rPr>
        <w:fldChar w:fldCharType="separate"/>
      </w:r>
      <w:r w:rsidR="008C28EA">
        <w:rPr>
          <w:rFonts w:cs="Arial"/>
          <w:noProof/>
        </w:rPr>
        <w:t>52</w:t>
      </w:r>
      <w:r w:rsidRPr="00B27B47">
        <w:rPr>
          <w:rFonts w:cs="Arial"/>
          <w:noProof/>
        </w:rPr>
        <w:fldChar w:fldCharType="end"/>
      </w:r>
      <w:r w:rsidRPr="00B27B47">
        <w:rPr>
          <w:rFonts w:cs="Arial"/>
          <w:noProof/>
        </w:rPr>
        <w:t xml:space="preserve">. Zestaw wskaźników monitorowania stopnia realizacji celów GPR </w:t>
      </w:r>
      <w:r w:rsidR="0019680E">
        <w:rPr>
          <w:rFonts w:cs="Arial"/>
          <w:noProof/>
        </w:rPr>
        <w:t xml:space="preserve">dla obszaru rewitalizacji Gminy Ciasna </w:t>
      </w:r>
      <w:r w:rsidRPr="00B27B47">
        <w:rPr>
          <w:rFonts w:cs="Arial"/>
          <w:noProof/>
        </w:rPr>
        <w:t>(dla cyklu 3-letniego)</w:t>
      </w:r>
      <w:bookmarkEnd w:id="337"/>
    </w:p>
    <w:tbl>
      <w:tblPr>
        <w:tblStyle w:val="Jasnasiatkaakcent1"/>
        <w:tblW w:w="0" w:type="auto"/>
        <w:tblLook w:val="0400" w:firstRow="0" w:lastRow="0" w:firstColumn="0" w:lastColumn="0" w:noHBand="0" w:noVBand="1"/>
      </w:tblPr>
      <w:tblGrid>
        <w:gridCol w:w="3215"/>
        <w:gridCol w:w="2054"/>
        <w:gridCol w:w="1016"/>
        <w:gridCol w:w="1542"/>
        <w:gridCol w:w="1225"/>
      </w:tblGrid>
      <w:tr w:rsidR="0085385E" w:rsidRPr="00D31C6B" w14:paraId="15E697B1" w14:textId="77777777" w:rsidTr="0085385E">
        <w:trPr>
          <w:cnfStyle w:val="000000100000" w:firstRow="0" w:lastRow="0" w:firstColumn="0" w:lastColumn="0" w:oddVBand="0" w:evenVBand="0" w:oddHBand="1" w:evenHBand="0" w:firstRowFirstColumn="0" w:firstRowLastColumn="0" w:lastRowFirstColumn="0" w:lastRowLastColumn="0"/>
        </w:trPr>
        <w:tc>
          <w:tcPr>
            <w:tcW w:w="3350" w:type="dxa"/>
            <w:vAlign w:val="center"/>
          </w:tcPr>
          <w:p w14:paraId="130A318B" w14:textId="77777777" w:rsidR="00201835" w:rsidRPr="00D31C6B" w:rsidRDefault="00201835" w:rsidP="00B71BCC">
            <w:pPr>
              <w:jc w:val="center"/>
              <w:rPr>
                <w:rFonts w:asciiTheme="minorHAnsi" w:hAnsiTheme="minorHAnsi" w:cstheme="minorHAnsi"/>
                <w:b/>
                <w:sz w:val="20"/>
              </w:rPr>
            </w:pPr>
            <w:r w:rsidRPr="00D31C6B">
              <w:rPr>
                <w:rFonts w:asciiTheme="minorHAnsi" w:hAnsiTheme="minorHAnsi" w:cstheme="minorHAnsi"/>
                <w:b/>
                <w:sz w:val="20"/>
              </w:rPr>
              <w:t>Wskaźnik</w:t>
            </w:r>
          </w:p>
        </w:tc>
        <w:tc>
          <w:tcPr>
            <w:tcW w:w="2151" w:type="dxa"/>
            <w:vAlign w:val="center"/>
          </w:tcPr>
          <w:p w14:paraId="091B50DB" w14:textId="77777777" w:rsidR="00201835" w:rsidRPr="00D31C6B" w:rsidRDefault="00201835" w:rsidP="00B71BCC">
            <w:pPr>
              <w:jc w:val="center"/>
              <w:rPr>
                <w:rFonts w:asciiTheme="minorHAnsi" w:hAnsiTheme="minorHAnsi" w:cstheme="minorHAnsi"/>
                <w:b/>
                <w:sz w:val="20"/>
              </w:rPr>
            </w:pPr>
            <w:r w:rsidRPr="00D31C6B">
              <w:rPr>
                <w:rFonts w:asciiTheme="minorHAnsi" w:hAnsiTheme="minorHAnsi" w:cstheme="minorHAnsi"/>
                <w:b/>
                <w:sz w:val="20"/>
              </w:rPr>
              <w:t>Źródło</w:t>
            </w:r>
          </w:p>
        </w:tc>
        <w:tc>
          <w:tcPr>
            <w:tcW w:w="1016" w:type="dxa"/>
            <w:vAlign w:val="center"/>
          </w:tcPr>
          <w:p w14:paraId="77F98D3D" w14:textId="585FCA9E" w:rsidR="00201835" w:rsidRPr="00D31C6B" w:rsidRDefault="00E6497D" w:rsidP="00B71BCC">
            <w:pPr>
              <w:jc w:val="center"/>
              <w:rPr>
                <w:rFonts w:asciiTheme="minorHAnsi" w:hAnsiTheme="minorHAnsi" w:cstheme="minorHAnsi"/>
                <w:b/>
                <w:sz w:val="20"/>
              </w:rPr>
            </w:pPr>
            <w:r>
              <w:rPr>
                <w:rFonts w:asciiTheme="minorHAnsi" w:hAnsiTheme="minorHAnsi" w:cstheme="minorHAnsi"/>
                <w:b/>
                <w:sz w:val="20"/>
              </w:rPr>
              <w:t>Poziom w roku bazowym (2024</w:t>
            </w:r>
            <w:r w:rsidR="00201835" w:rsidRPr="00D31C6B">
              <w:rPr>
                <w:rFonts w:asciiTheme="minorHAnsi" w:hAnsiTheme="minorHAnsi" w:cstheme="minorHAnsi"/>
                <w:b/>
                <w:sz w:val="20"/>
              </w:rPr>
              <w:t>)</w:t>
            </w:r>
          </w:p>
        </w:tc>
        <w:tc>
          <w:tcPr>
            <w:tcW w:w="1542" w:type="dxa"/>
            <w:vAlign w:val="center"/>
          </w:tcPr>
          <w:p w14:paraId="3BAC5964" w14:textId="77777777" w:rsidR="00201835" w:rsidRPr="00D31C6B" w:rsidRDefault="00201835" w:rsidP="00B71BCC">
            <w:pPr>
              <w:jc w:val="center"/>
              <w:rPr>
                <w:rFonts w:asciiTheme="minorHAnsi" w:hAnsiTheme="minorHAnsi" w:cstheme="minorHAnsi"/>
                <w:b/>
                <w:sz w:val="20"/>
              </w:rPr>
            </w:pPr>
            <w:r w:rsidRPr="00D31C6B">
              <w:rPr>
                <w:rFonts w:asciiTheme="minorHAnsi" w:hAnsiTheme="minorHAnsi" w:cstheme="minorHAnsi"/>
                <w:b/>
                <w:sz w:val="20"/>
              </w:rPr>
              <w:t>Ocena realizacji</w:t>
            </w:r>
          </w:p>
        </w:tc>
        <w:tc>
          <w:tcPr>
            <w:tcW w:w="1229" w:type="dxa"/>
            <w:vAlign w:val="center"/>
          </w:tcPr>
          <w:p w14:paraId="5DEE314F" w14:textId="06C05CB4" w:rsidR="00201835" w:rsidRPr="00D31C6B" w:rsidRDefault="00E6497D" w:rsidP="00201835">
            <w:pPr>
              <w:jc w:val="center"/>
              <w:rPr>
                <w:rFonts w:asciiTheme="minorHAnsi" w:hAnsiTheme="minorHAnsi" w:cstheme="minorHAnsi"/>
                <w:b/>
                <w:sz w:val="20"/>
              </w:rPr>
            </w:pPr>
            <w:r>
              <w:rPr>
                <w:rFonts w:asciiTheme="minorHAnsi" w:hAnsiTheme="minorHAnsi" w:cstheme="minorHAnsi"/>
                <w:b/>
                <w:sz w:val="20"/>
              </w:rPr>
              <w:t>Poziom w roku docelowym (2032</w:t>
            </w:r>
            <w:r w:rsidR="00201835" w:rsidRPr="00D31C6B">
              <w:rPr>
                <w:rFonts w:asciiTheme="minorHAnsi" w:hAnsiTheme="minorHAnsi" w:cstheme="minorHAnsi"/>
                <w:b/>
                <w:sz w:val="20"/>
              </w:rPr>
              <w:t>)</w:t>
            </w:r>
          </w:p>
        </w:tc>
      </w:tr>
      <w:tr w:rsidR="00201835" w:rsidRPr="00D31C6B" w14:paraId="64705C11" w14:textId="77777777" w:rsidTr="00EC0CE0">
        <w:trPr>
          <w:cnfStyle w:val="000000010000" w:firstRow="0" w:lastRow="0" w:firstColumn="0" w:lastColumn="0" w:oddVBand="0" w:evenVBand="0" w:oddHBand="0" w:evenHBand="1" w:firstRowFirstColumn="0" w:firstRowLastColumn="0" w:lastRowFirstColumn="0" w:lastRowLastColumn="0"/>
        </w:trPr>
        <w:tc>
          <w:tcPr>
            <w:tcW w:w="9288" w:type="dxa"/>
            <w:gridSpan w:val="5"/>
            <w:shd w:val="clear" w:color="auto" w:fill="DBE5F1" w:themeFill="accent1" w:themeFillTint="33"/>
            <w:vAlign w:val="center"/>
          </w:tcPr>
          <w:p w14:paraId="4A561BAB" w14:textId="71C0385E" w:rsidR="00201835" w:rsidRPr="00D31C6B" w:rsidRDefault="00201835" w:rsidP="00F71BDF">
            <w:pPr>
              <w:rPr>
                <w:rFonts w:asciiTheme="minorHAnsi" w:hAnsiTheme="minorHAnsi" w:cstheme="minorHAnsi"/>
                <w:b/>
                <w:sz w:val="20"/>
              </w:rPr>
            </w:pPr>
            <w:r w:rsidRPr="00D31C6B">
              <w:rPr>
                <w:rFonts w:asciiTheme="minorHAnsi" w:hAnsiTheme="minorHAnsi" w:cstheme="minorHAnsi"/>
                <w:b/>
                <w:sz w:val="20"/>
              </w:rPr>
              <w:t xml:space="preserve">CEL STRATEGICZNY 1: </w:t>
            </w:r>
            <w:r w:rsidR="0019680E">
              <w:rPr>
                <w:rFonts w:asciiTheme="minorHAnsi" w:hAnsiTheme="minorHAnsi" w:cstheme="minorHAnsi"/>
                <w:b/>
                <w:sz w:val="20"/>
              </w:rPr>
              <w:t>Wzmacnianie więzi społecznych i aktywizacja mieszkańców obszaru rewitalizacji</w:t>
            </w:r>
          </w:p>
        </w:tc>
      </w:tr>
      <w:tr w:rsidR="0085385E" w:rsidRPr="00D31C6B" w14:paraId="3F8B6FA8" w14:textId="77777777" w:rsidTr="0085385E">
        <w:trPr>
          <w:cnfStyle w:val="000000100000" w:firstRow="0" w:lastRow="0" w:firstColumn="0" w:lastColumn="0" w:oddVBand="0" w:evenVBand="0" w:oddHBand="1" w:evenHBand="0" w:firstRowFirstColumn="0" w:firstRowLastColumn="0" w:lastRowFirstColumn="0" w:lastRowLastColumn="0"/>
        </w:trPr>
        <w:tc>
          <w:tcPr>
            <w:tcW w:w="3350" w:type="dxa"/>
            <w:shd w:val="clear" w:color="auto" w:fill="FFFFFF" w:themeFill="background1"/>
            <w:vAlign w:val="center"/>
          </w:tcPr>
          <w:p w14:paraId="4588D610" w14:textId="77777777" w:rsidR="00201835" w:rsidRPr="00D31C6B" w:rsidRDefault="00201835" w:rsidP="00B71BCC">
            <w:pPr>
              <w:jc w:val="left"/>
              <w:rPr>
                <w:rFonts w:asciiTheme="minorHAnsi" w:hAnsiTheme="minorHAnsi" w:cstheme="minorHAnsi"/>
                <w:sz w:val="20"/>
              </w:rPr>
            </w:pPr>
            <w:r w:rsidRPr="00D31C6B">
              <w:rPr>
                <w:rFonts w:asciiTheme="minorHAnsi" w:hAnsiTheme="minorHAnsi" w:cstheme="minorHAnsi"/>
                <w:sz w:val="20"/>
              </w:rPr>
              <w:t>Liczba mieszkańców obszaru rewitalizacji</w:t>
            </w:r>
          </w:p>
        </w:tc>
        <w:tc>
          <w:tcPr>
            <w:tcW w:w="2151" w:type="dxa"/>
            <w:shd w:val="clear" w:color="auto" w:fill="FFFFFF" w:themeFill="background1"/>
            <w:vAlign w:val="center"/>
          </w:tcPr>
          <w:p w14:paraId="2D88EE25" w14:textId="7E19B564" w:rsidR="00201835" w:rsidRPr="00D31C6B" w:rsidRDefault="00201835" w:rsidP="009563B5">
            <w:pPr>
              <w:jc w:val="left"/>
              <w:rPr>
                <w:rFonts w:asciiTheme="minorHAnsi" w:hAnsiTheme="minorHAnsi" w:cstheme="minorHAnsi"/>
                <w:b/>
                <w:sz w:val="20"/>
              </w:rPr>
            </w:pPr>
            <w:r w:rsidRPr="00D31C6B">
              <w:rPr>
                <w:rFonts w:asciiTheme="minorHAnsi" w:hAnsiTheme="minorHAnsi" w:cstheme="minorHAnsi"/>
                <w:sz w:val="20"/>
              </w:rPr>
              <w:t xml:space="preserve">Urząd </w:t>
            </w:r>
            <w:r w:rsidR="00B55F3F" w:rsidRPr="00D31C6B">
              <w:rPr>
                <w:rFonts w:asciiTheme="minorHAnsi" w:hAnsiTheme="minorHAnsi" w:cstheme="minorHAnsi"/>
                <w:sz w:val="20"/>
              </w:rPr>
              <w:t xml:space="preserve">Gminy </w:t>
            </w:r>
            <w:r w:rsidR="00E6497D">
              <w:rPr>
                <w:rFonts w:asciiTheme="minorHAnsi" w:hAnsiTheme="minorHAnsi" w:cstheme="minorHAnsi"/>
                <w:sz w:val="20"/>
              </w:rPr>
              <w:t>Ciasna</w:t>
            </w:r>
          </w:p>
        </w:tc>
        <w:tc>
          <w:tcPr>
            <w:tcW w:w="1016" w:type="dxa"/>
            <w:shd w:val="clear" w:color="auto" w:fill="FFFFFF" w:themeFill="background1"/>
            <w:vAlign w:val="center"/>
          </w:tcPr>
          <w:p w14:paraId="7924BC1B" w14:textId="2A20572B" w:rsidR="00201835" w:rsidRPr="00D31C6B" w:rsidRDefault="00E6497D" w:rsidP="009563B5">
            <w:pPr>
              <w:jc w:val="center"/>
              <w:rPr>
                <w:rFonts w:asciiTheme="minorHAnsi" w:hAnsiTheme="minorHAnsi" w:cstheme="minorHAnsi"/>
                <w:b/>
                <w:sz w:val="20"/>
              </w:rPr>
            </w:pPr>
            <w:r>
              <w:rPr>
                <w:rFonts w:asciiTheme="minorHAnsi" w:hAnsiTheme="minorHAnsi" w:cstheme="minorHAnsi"/>
                <w:sz w:val="20"/>
              </w:rPr>
              <w:t>1 541</w:t>
            </w:r>
          </w:p>
        </w:tc>
        <w:tc>
          <w:tcPr>
            <w:tcW w:w="1542" w:type="dxa"/>
            <w:shd w:val="clear" w:color="auto" w:fill="FFFFFF" w:themeFill="background1"/>
            <w:vAlign w:val="center"/>
          </w:tcPr>
          <w:p w14:paraId="115160A1" w14:textId="0D31824F" w:rsidR="00201835" w:rsidRPr="00D31C6B" w:rsidRDefault="00F26231" w:rsidP="00B71BCC">
            <w:pPr>
              <w:jc w:val="center"/>
              <w:rPr>
                <w:rFonts w:asciiTheme="minorHAnsi" w:hAnsiTheme="minorHAnsi" w:cstheme="minorHAnsi"/>
                <w:b/>
                <w:sz w:val="20"/>
              </w:rPr>
            </w:pPr>
            <w:r w:rsidRPr="00D31C6B">
              <w:rPr>
                <w:rFonts w:asciiTheme="minorHAnsi" w:hAnsiTheme="minorHAnsi" w:cstheme="minorHAnsi"/>
                <w:sz w:val="20"/>
              </w:rPr>
              <w:t>Utrzymanie poziomu/wzrost</w:t>
            </w:r>
          </w:p>
        </w:tc>
        <w:tc>
          <w:tcPr>
            <w:tcW w:w="1229" w:type="dxa"/>
            <w:shd w:val="clear" w:color="auto" w:fill="auto"/>
            <w:vAlign w:val="center"/>
          </w:tcPr>
          <w:p w14:paraId="79F4CDE3" w14:textId="53FD5B5E" w:rsidR="00F26231" w:rsidRPr="00D31C6B" w:rsidRDefault="00B55F3F" w:rsidP="009563B5">
            <w:pPr>
              <w:jc w:val="right"/>
            </w:pPr>
            <w:r w:rsidRPr="00D31C6B">
              <w:rPr>
                <w:sz w:val="20"/>
              </w:rPr>
              <w:t xml:space="preserve">≥ </w:t>
            </w:r>
            <w:r w:rsidR="00E6497D">
              <w:rPr>
                <w:sz w:val="20"/>
              </w:rPr>
              <w:t>1 541</w:t>
            </w:r>
          </w:p>
        </w:tc>
      </w:tr>
      <w:tr w:rsidR="006D62C2" w:rsidRPr="00D31C6B" w14:paraId="5C3BE10F" w14:textId="77777777" w:rsidTr="0085385E">
        <w:trPr>
          <w:cnfStyle w:val="000000010000" w:firstRow="0" w:lastRow="0" w:firstColumn="0" w:lastColumn="0" w:oddVBand="0" w:evenVBand="0" w:oddHBand="0" w:evenHBand="1" w:firstRowFirstColumn="0" w:firstRowLastColumn="0" w:lastRowFirstColumn="0" w:lastRowLastColumn="0"/>
        </w:trPr>
        <w:tc>
          <w:tcPr>
            <w:tcW w:w="3350" w:type="dxa"/>
            <w:shd w:val="clear" w:color="auto" w:fill="FFFFFF" w:themeFill="background1"/>
            <w:vAlign w:val="center"/>
          </w:tcPr>
          <w:p w14:paraId="634752FA" w14:textId="0C9FFFBA" w:rsidR="006D62C2" w:rsidRPr="00D31C6B" w:rsidRDefault="007F537C" w:rsidP="006D62C2">
            <w:pPr>
              <w:jc w:val="left"/>
              <w:rPr>
                <w:rFonts w:asciiTheme="minorHAnsi" w:hAnsiTheme="minorHAnsi" w:cstheme="minorHAnsi"/>
                <w:sz w:val="20"/>
              </w:rPr>
            </w:pPr>
            <w:r w:rsidRPr="00D31C6B">
              <w:rPr>
                <w:rFonts w:asciiTheme="minorHAnsi" w:hAnsiTheme="minorHAnsi" w:cstheme="minorHAnsi"/>
                <w:sz w:val="20"/>
              </w:rPr>
              <w:t xml:space="preserve">Liczba </w:t>
            </w:r>
            <w:r w:rsidR="00E6497D">
              <w:rPr>
                <w:rFonts w:asciiTheme="minorHAnsi" w:hAnsiTheme="minorHAnsi" w:cstheme="minorHAnsi"/>
                <w:sz w:val="20"/>
              </w:rPr>
              <w:t>rodzin korzystających z pomocy społecznej z powodu ubóstwa na obszarze rewitalizacji</w:t>
            </w:r>
          </w:p>
        </w:tc>
        <w:tc>
          <w:tcPr>
            <w:tcW w:w="2151" w:type="dxa"/>
            <w:shd w:val="clear" w:color="auto" w:fill="FFFFFF" w:themeFill="background1"/>
            <w:vAlign w:val="center"/>
          </w:tcPr>
          <w:p w14:paraId="42471D95" w14:textId="6F79381A" w:rsidR="006D62C2" w:rsidRPr="00D31C6B" w:rsidRDefault="00E6497D" w:rsidP="006D62C2">
            <w:pPr>
              <w:jc w:val="left"/>
              <w:rPr>
                <w:rFonts w:asciiTheme="minorHAnsi" w:hAnsiTheme="minorHAnsi" w:cstheme="minorHAnsi"/>
                <w:sz w:val="20"/>
              </w:rPr>
            </w:pPr>
            <w:r>
              <w:rPr>
                <w:rFonts w:asciiTheme="minorHAnsi" w:hAnsiTheme="minorHAnsi" w:cstheme="minorHAnsi"/>
                <w:sz w:val="20"/>
              </w:rPr>
              <w:t>GOPS Ciasna</w:t>
            </w:r>
          </w:p>
        </w:tc>
        <w:tc>
          <w:tcPr>
            <w:tcW w:w="1016" w:type="dxa"/>
            <w:shd w:val="clear" w:color="auto" w:fill="FFFFFF" w:themeFill="background1"/>
            <w:vAlign w:val="center"/>
          </w:tcPr>
          <w:p w14:paraId="3D46B206" w14:textId="67CB8B51" w:rsidR="006D62C2" w:rsidRPr="00D31C6B" w:rsidRDefault="00E6497D" w:rsidP="00B71BCC">
            <w:pPr>
              <w:jc w:val="center"/>
              <w:rPr>
                <w:rFonts w:asciiTheme="minorHAnsi" w:hAnsiTheme="minorHAnsi" w:cstheme="minorHAnsi"/>
                <w:sz w:val="20"/>
              </w:rPr>
            </w:pPr>
            <w:r>
              <w:rPr>
                <w:rFonts w:asciiTheme="minorHAnsi" w:hAnsiTheme="minorHAnsi" w:cstheme="minorHAnsi"/>
                <w:sz w:val="20"/>
              </w:rPr>
              <w:t>10</w:t>
            </w:r>
          </w:p>
        </w:tc>
        <w:tc>
          <w:tcPr>
            <w:tcW w:w="1542" w:type="dxa"/>
            <w:shd w:val="clear" w:color="auto" w:fill="FFFFFF" w:themeFill="background1"/>
            <w:vAlign w:val="center"/>
          </w:tcPr>
          <w:p w14:paraId="5C28624D" w14:textId="5A30F3EE" w:rsidR="006D62C2" w:rsidRPr="00D31C6B" w:rsidRDefault="007F537C" w:rsidP="00B71BCC">
            <w:pPr>
              <w:jc w:val="center"/>
              <w:rPr>
                <w:rFonts w:asciiTheme="minorHAnsi" w:hAnsiTheme="minorHAnsi" w:cstheme="minorHAnsi"/>
                <w:sz w:val="20"/>
              </w:rPr>
            </w:pPr>
            <w:r w:rsidRPr="00D31C6B">
              <w:rPr>
                <w:rFonts w:asciiTheme="minorHAnsi" w:hAnsiTheme="minorHAnsi" w:cstheme="minorHAnsi"/>
                <w:sz w:val="20"/>
              </w:rPr>
              <w:t>Spadek</w:t>
            </w:r>
          </w:p>
        </w:tc>
        <w:tc>
          <w:tcPr>
            <w:tcW w:w="1229" w:type="dxa"/>
            <w:vAlign w:val="center"/>
          </w:tcPr>
          <w:p w14:paraId="145000D0" w14:textId="7A36A111" w:rsidR="006D62C2" w:rsidRPr="00D31C6B" w:rsidRDefault="00E6497D" w:rsidP="007F537C">
            <w:pPr>
              <w:jc w:val="right"/>
            </w:pPr>
            <w:r>
              <w:rPr>
                <w:sz w:val="20"/>
              </w:rPr>
              <w:t>&lt;10</w:t>
            </w:r>
          </w:p>
        </w:tc>
      </w:tr>
      <w:tr w:rsidR="007F537C" w:rsidRPr="00D31C6B" w14:paraId="3ECA4B7D" w14:textId="77777777" w:rsidTr="00EC0CE0">
        <w:trPr>
          <w:cnfStyle w:val="000000100000" w:firstRow="0" w:lastRow="0" w:firstColumn="0" w:lastColumn="0" w:oddVBand="0" w:evenVBand="0" w:oddHBand="1" w:evenHBand="0" w:firstRowFirstColumn="0" w:firstRowLastColumn="0" w:lastRowFirstColumn="0" w:lastRowLastColumn="0"/>
        </w:trPr>
        <w:tc>
          <w:tcPr>
            <w:tcW w:w="9288" w:type="dxa"/>
            <w:gridSpan w:val="5"/>
            <w:shd w:val="clear" w:color="auto" w:fill="DBE5F1" w:themeFill="accent1" w:themeFillTint="33"/>
            <w:vAlign w:val="center"/>
          </w:tcPr>
          <w:p w14:paraId="6790F315" w14:textId="648DF6B4" w:rsidR="007F537C" w:rsidRPr="00D31C6B" w:rsidRDefault="007F537C" w:rsidP="00B71BCC">
            <w:pPr>
              <w:jc w:val="left"/>
              <w:rPr>
                <w:rFonts w:asciiTheme="minorHAnsi" w:hAnsiTheme="minorHAnsi" w:cstheme="minorHAnsi"/>
                <w:b/>
                <w:sz w:val="20"/>
              </w:rPr>
            </w:pPr>
            <w:r w:rsidRPr="00D31C6B">
              <w:rPr>
                <w:rFonts w:asciiTheme="minorHAnsi" w:hAnsiTheme="minorHAnsi" w:cstheme="minorHAnsi"/>
                <w:b/>
                <w:sz w:val="20"/>
              </w:rPr>
              <w:t xml:space="preserve">CEL STRATEGICZNY 2: </w:t>
            </w:r>
            <w:r w:rsidR="0019680E">
              <w:rPr>
                <w:rFonts w:asciiTheme="minorHAnsi" w:hAnsiTheme="minorHAnsi" w:cstheme="minorHAnsi"/>
                <w:b/>
                <w:sz w:val="20"/>
              </w:rPr>
              <w:t>Ożywienie gospodarcze poprzez wykorzystanie lokalnych zasobów i potencjałów</w:t>
            </w:r>
          </w:p>
        </w:tc>
      </w:tr>
      <w:tr w:rsidR="007F537C" w:rsidRPr="00D31C6B" w14:paraId="199BB451" w14:textId="77777777" w:rsidTr="0085385E">
        <w:trPr>
          <w:cnfStyle w:val="000000010000" w:firstRow="0" w:lastRow="0" w:firstColumn="0" w:lastColumn="0" w:oddVBand="0" w:evenVBand="0" w:oddHBand="0" w:evenHBand="1" w:firstRowFirstColumn="0" w:firstRowLastColumn="0" w:lastRowFirstColumn="0" w:lastRowLastColumn="0"/>
          <w:trHeight w:val="545"/>
        </w:trPr>
        <w:tc>
          <w:tcPr>
            <w:tcW w:w="3350" w:type="dxa"/>
            <w:shd w:val="clear" w:color="auto" w:fill="FFFFFF" w:themeFill="background1"/>
            <w:vAlign w:val="center"/>
          </w:tcPr>
          <w:p w14:paraId="71BED299" w14:textId="21F325BF" w:rsidR="007F537C" w:rsidRPr="00D31C6B" w:rsidRDefault="007F537C" w:rsidP="00B71BCC">
            <w:pPr>
              <w:jc w:val="left"/>
              <w:rPr>
                <w:rFonts w:asciiTheme="minorHAnsi" w:hAnsiTheme="minorHAnsi" w:cstheme="minorHAnsi"/>
                <w:sz w:val="20"/>
              </w:rPr>
            </w:pPr>
            <w:r w:rsidRPr="00D31C6B">
              <w:rPr>
                <w:rFonts w:asciiTheme="minorHAnsi" w:hAnsiTheme="minorHAnsi" w:cstheme="minorHAnsi"/>
                <w:sz w:val="20"/>
              </w:rPr>
              <w:t xml:space="preserve">Liczba osób bezrobotnych na obszarze rewitalizacji </w:t>
            </w:r>
          </w:p>
        </w:tc>
        <w:tc>
          <w:tcPr>
            <w:tcW w:w="2151" w:type="dxa"/>
            <w:shd w:val="clear" w:color="auto" w:fill="FFFFFF" w:themeFill="background1"/>
            <w:vAlign w:val="center"/>
          </w:tcPr>
          <w:p w14:paraId="40A22FC4" w14:textId="2BF379C0" w:rsidR="007F537C" w:rsidRPr="00D31C6B" w:rsidRDefault="00E6497D" w:rsidP="009563B5">
            <w:pPr>
              <w:jc w:val="left"/>
              <w:rPr>
                <w:rFonts w:asciiTheme="minorHAnsi" w:hAnsiTheme="minorHAnsi" w:cstheme="minorHAnsi"/>
                <w:sz w:val="20"/>
              </w:rPr>
            </w:pPr>
            <w:r>
              <w:rPr>
                <w:rFonts w:asciiTheme="minorHAnsi" w:hAnsiTheme="minorHAnsi" w:cstheme="minorHAnsi"/>
                <w:sz w:val="20"/>
              </w:rPr>
              <w:t>PUP Lubliniec</w:t>
            </w:r>
          </w:p>
        </w:tc>
        <w:tc>
          <w:tcPr>
            <w:tcW w:w="1016" w:type="dxa"/>
            <w:shd w:val="clear" w:color="auto" w:fill="FFFFFF" w:themeFill="background1"/>
            <w:vAlign w:val="center"/>
          </w:tcPr>
          <w:p w14:paraId="290F5988" w14:textId="090954CD" w:rsidR="007F537C" w:rsidRPr="00D31C6B" w:rsidRDefault="00E6497D" w:rsidP="00E6497D">
            <w:pPr>
              <w:jc w:val="center"/>
              <w:rPr>
                <w:rFonts w:asciiTheme="minorHAnsi" w:hAnsiTheme="minorHAnsi" w:cstheme="minorHAnsi"/>
                <w:sz w:val="20"/>
              </w:rPr>
            </w:pPr>
            <w:r>
              <w:rPr>
                <w:rFonts w:asciiTheme="minorHAnsi" w:hAnsiTheme="minorHAnsi" w:cstheme="minorHAnsi"/>
                <w:sz w:val="20"/>
              </w:rPr>
              <w:t>29</w:t>
            </w:r>
          </w:p>
        </w:tc>
        <w:tc>
          <w:tcPr>
            <w:tcW w:w="1542" w:type="dxa"/>
            <w:shd w:val="clear" w:color="auto" w:fill="FFFFFF" w:themeFill="background1"/>
            <w:vAlign w:val="center"/>
          </w:tcPr>
          <w:p w14:paraId="4CEA7C64" w14:textId="71B195C6" w:rsidR="007F537C" w:rsidRPr="00D31C6B" w:rsidRDefault="007F537C" w:rsidP="00B71BCC">
            <w:pPr>
              <w:jc w:val="center"/>
              <w:rPr>
                <w:rFonts w:asciiTheme="minorHAnsi" w:hAnsiTheme="minorHAnsi" w:cstheme="minorHAnsi"/>
                <w:sz w:val="20"/>
              </w:rPr>
            </w:pPr>
            <w:r w:rsidRPr="00D31C6B">
              <w:rPr>
                <w:rFonts w:asciiTheme="minorHAnsi" w:hAnsiTheme="minorHAnsi" w:cstheme="minorHAnsi"/>
                <w:sz w:val="20"/>
              </w:rPr>
              <w:t>Spadek</w:t>
            </w:r>
          </w:p>
        </w:tc>
        <w:tc>
          <w:tcPr>
            <w:tcW w:w="1229" w:type="dxa"/>
            <w:shd w:val="clear" w:color="auto" w:fill="FFFFFF" w:themeFill="background1"/>
            <w:vAlign w:val="center"/>
          </w:tcPr>
          <w:p w14:paraId="5AB2D4D4" w14:textId="1F4CC6DE" w:rsidR="007F537C" w:rsidRPr="00D31C6B" w:rsidRDefault="00E6497D" w:rsidP="009563B5">
            <w:pPr>
              <w:jc w:val="right"/>
            </w:pPr>
            <w:r>
              <w:rPr>
                <w:sz w:val="20"/>
              </w:rPr>
              <w:t>&lt;29</w:t>
            </w:r>
          </w:p>
        </w:tc>
      </w:tr>
      <w:tr w:rsidR="007F537C" w:rsidRPr="00D31C6B" w14:paraId="0B415B49" w14:textId="77777777" w:rsidTr="0085385E">
        <w:trPr>
          <w:cnfStyle w:val="000000100000" w:firstRow="0" w:lastRow="0" w:firstColumn="0" w:lastColumn="0" w:oddVBand="0" w:evenVBand="0" w:oddHBand="1" w:evenHBand="0" w:firstRowFirstColumn="0" w:firstRowLastColumn="0" w:lastRowFirstColumn="0" w:lastRowLastColumn="0"/>
          <w:trHeight w:val="545"/>
        </w:trPr>
        <w:tc>
          <w:tcPr>
            <w:tcW w:w="3350" w:type="dxa"/>
            <w:shd w:val="clear" w:color="auto" w:fill="FFFFFF" w:themeFill="background1"/>
            <w:vAlign w:val="center"/>
          </w:tcPr>
          <w:p w14:paraId="7ACFDF6D" w14:textId="2BE3C072" w:rsidR="007F537C" w:rsidRPr="00D31C6B" w:rsidRDefault="00393030" w:rsidP="00B71BCC">
            <w:pPr>
              <w:jc w:val="left"/>
              <w:rPr>
                <w:rFonts w:asciiTheme="minorHAnsi" w:hAnsiTheme="minorHAnsi" w:cstheme="minorHAnsi"/>
                <w:sz w:val="20"/>
              </w:rPr>
            </w:pPr>
            <w:r w:rsidRPr="00393030">
              <w:rPr>
                <w:rFonts w:asciiTheme="minorHAnsi" w:hAnsiTheme="minorHAnsi" w:cstheme="minorHAnsi"/>
                <w:sz w:val="20"/>
              </w:rPr>
              <w:t>Liczba zarejestrowanych podmiotów gospodarczych osób fizycznych</w:t>
            </w:r>
            <w:r w:rsidR="008926BB">
              <w:rPr>
                <w:rFonts w:asciiTheme="minorHAnsi" w:hAnsiTheme="minorHAnsi" w:cstheme="minorHAnsi"/>
                <w:sz w:val="20"/>
              </w:rPr>
              <w:t xml:space="preserve"> na obszarze rewitalizacji </w:t>
            </w:r>
          </w:p>
        </w:tc>
        <w:tc>
          <w:tcPr>
            <w:tcW w:w="2151" w:type="dxa"/>
            <w:shd w:val="clear" w:color="auto" w:fill="FFFFFF" w:themeFill="background1"/>
            <w:vAlign w:val="center"/>
          </w:tcPr>
          <w:p w14:paraId="13BB43AC" w14:textId="5E64FA32" w:rsidR="007F537C" w:rsidRPr="00D31C6B" w:rsidRDefault="00393030" w:rsidP="009563B5">
            <w:pPr>
              <w:jc w:val="left"/>
              <w:rPr>
                <w:rFonts w:asciiTheme="minorHAnsi" w:hAnsiTheme="minorHAnsi" w:cstheme="minorHAnsi"/>
                <w:sz w:val="20"/>
              </w:rPr>
            </w:pPr>
            <w:r w:rsidRPr="00D31C6B">
              <w:rPr>
                <w:rFonts w:asciiTheme="minorHAnsi" w:hAnsiTheme="minorHAnsi" w:cstheme="minorHAnsi"/>
                <w:sz w:val="20"/>
              </w:rPr>
              <w:t xml:space="preserve">Urząd Gminy </w:t>
            </w:r>
            <w:r>
              <w:rPr>
                <w:rFonts w:asciiTheme="minorHAnsi" w:hAnsiTheme="minorHAnsi" w:cstheme="minorHAnsi"/>
                <w:sz w:val="20"/>
              </w:rPr>
              <w:t>Ciasna</w:t>
            </w:r>
          </w:p>
        </w:tc>
        <w:tc>
          <w:tcPr>
            <w:tcW w:w="1016" w:type="dxa"/>
            <w:shd w:val="clear" w:color="auto" w:fill="FFFFFF" w:themeFill="background1"/>
            <w:vAlign w:val="center"/>
          </w:tcPr>
          <w:p w14:paraId="121FE6B1" w14:textId="1239331D" w:rsidR="007F537C" w:rsidRPr="00D31C6B" w:rsidRDefault="00393030" w:rsidP="00B71BCC">
            <w:pPr>
              <w:jc w:val="center"/>
              <w:rPr>
                <w:rFonts w:asciiTheme="minorHAnsi" w:hAnsiTheme="minorHAnsi" w:cstheme="minorHAnsi"/>
                <w:sz w:val="20"/>
              </w:rPr>
            </w:pPr>
            <w:r>
              <w:rPr>
                <w:rFonts w:asciiTheme="minorHAnsi" w:hAnsiTheme="minorHAnsi" w:cstheme="minorHAnsi"/>
                <w:sz w:val="20"/>
              </w:rPr>
              <w:t>115</w:t>
            </w:r>
          </w:p>
        </w:tc>
        <w:tc>
          <w:tcPr>
            <w:tcW w:w="1542" w:type="dxa"/>
            <w:shd w:val="clear" w:color="auto" w:fill="FFFFFF" w:themeFill="background1"/>
            <w:vAlign w:val="center"/>
          </w:tcPr>
          <w:p w14:paraId="6CE1D988" w14:textId="61A81D60" w:rsidR="007F537C" w:rsidRPr="00D31C6B" w:rsidRDefault="007F537C" w:rsidP="00B71BCC">
            <w:pPr>
              <w:jc w:val="center"/>
              <w:rPr>
                <w:rFonts w:asciiTheme="minorHAnsi" w:hAnsiTheme="minorHAnsi" w:cstheme="minorHAnsi"/>
                <w:sz w:val="20"/>
              </w:rPr>
            </w:pPr>
            <w:r w:rsidRPr="00D31C6B">
              <w:rPr>
                <w:rFonts w:asciiTheme="minorHAnsi" w:hAnsiTheme="minorHAnsi" w:cstheme="minorHAnsi"/>
                <w:sz w:val="20"/>
              </w:rPr>
              <w:t>Wzrost</w:t>
            </w:r>
          </w:p>
        </w:tc>
        <w:tc>
          <w:tcPr>
            <w:tcW w:w="1229" w:type="dxa"/>
            <w:shd w:val="clear" w:color="auto" w:fill="FFFFFF" w:themeFill="background1"/>
            <w:vAlign w:val="center"/>
          </w:tcPr>
          <w:p w14:paraId="2F633051" w14:textId="017504E0" w:rsidR="007F537C" w:rsidRPr="00D31C6B" w:rsidRDefault="00393030" w:rsidP="007F537C">
            <w:pPr>
              <w:jc w:val="right"/>
              <w:rPr>
                <w:sz w:val="20"/>
              </w:rPr>
            </w:pPr>
            <w:r>
              <w:rPr>
                <w:sz w:val="20"/>
              </w:rPr>
              <w:t>&gt;115</w:t>
            </w:r>
          </w:p>
        </w:tc>
      </w:tr>
      <w:tr w:rsidR="007F537C" w:rsidRPr="00D31C6B" w14:paraId="1D6850CC" w14:textId="77777777" w:rsidTr="00EC0CE0">
        <w:trPr>
          <w:cnfStyle w:val="000000010000" w:firstRow="0" w:lastRow="0" w:firstColumn="0" w:lastColumn="0" w:oddVBand="0" w:evenVBand="0" w:oddHBand="0" w:evenHBand="1" w:firstRowFirstColumn="0" w:firstRowLastColumn="0" w:lastRowFirstColumn="0" w:lastRowLastColumn="0"/>
        </w:trPr>
        <w:tc>
          <w:tcPr>
            <w:tcW w:w="9288" w:type="dxa"/>
            <w:gridSpan w:val="5"/>
            <w:shd w:val="clear" w:color="auto" w:fill="DBE5F1" w:themeFill="accent1" w:themeFillTint="33"/>
            <w:vAlign w:val="center"/>
          </w:tcPr>
          <w:p w14:paraId="5F7EC56A" w14:textId="1F583DAE" w:rsidR="007F537C" w:rsidRPr="00D31C6B" w:rsidRDefault="007F537C" w:rsidP="009563B5">
            <w:pPr>
              <w:rPr>
                <w:rFonts w:asciiTheme="minorHAnsi" w:hAnsiTheme="minorHAnsi" w:cstheme="minorHAnsi"/>
                <w:sz w:val="20"/>
              </w:rPr>
            </w:pPr>
            <w:r w:rsidRPr="00D31C6B">
              <w:rPr>
                <w:rFonts w:asciiTheme="minorHAnsi" w:hAnsiTheme="minorHAnsi" w:cstheme="minorHAnsi"/>
                <w:b/>
                <w:sz w:val="20"/>
              </w:rPr>
              <w:t xml:space="preserve">CEL STRATEGICZNY 3: </w:t>
            </w:r>
            <w:r w:rsidR="0019680E">
              <w:rPr>
                <w:rFonts w:asciiTheme="minorHAnsi" w:hAnsiTheme="minorHAnsi" w:cstheme="minorHAnsi"/>
                <w:b/>
                <w:sz w:val="20"/>
              </w:rPr>
              <w:t>Przywracanie funkcji zdegradowanym obiektom i terenom oraz poprawa jakości środowiska</w:t>
            </w:r>
          </w:p>
        </w:tc>
      </w:tr>
      <w:tr w:rsidR="007F537C" w:rsidRPr="00D31C6B" w14:paraId="02D26D0C" w14:textId="77777777" w:rsidTr="00735EDB">
        <w:trPr>
          <w:cnfStyle w:val="000000100000" w:firstRow="0" w:lastRow="0" w:firstColumn="0" w:lastColumn="0" w:oddVBand="0" w:evenVBand="0" w:oddHBand="1" w:evenHBand="0" w:firstRowFirstColumn="0" w:firstRowLastColumn="0" w:lastRowFirstColumn="0" w:lastRowLastColumn="0"/>
          <w:trHeight w:val="70"/>
        </w:trPr>
        <w:tc>
          <w:tcPr>
            <w:tcW w:w="3350" w:type="dxa"/>
            <w:shd w:val="clear" w:color="auto" w:fill="FFFFFF" w:themeFill="background1"/>
            <w:vAlign w:val="center"/>
          </w:tcPr>
          <w:p w14:paraId="45F05B0E" w14:textId="7ED9BDB1" w:rsidR="007F537C" w:rsidRPr="00D31C6B" w:rsidRDefault="008926BB" w:rsidP="00B71BCC">
            <w:pPr>
              <w:jc w:val="left"/>
              <w:rPr>
                <w:rFonts w:asciiTheme="minorHAnsi" w:hAnsiTheme="minorHAnsi" w:cstheme="minorHAnsi"/>
                <w:sz w:val="20"/>
              </w:rPr>
            </w:pPr>
            <w:r w:rsidRPr="008926BB">
              <w:rPr>
                <w:rFonts w:asciiTheme="minorHAnsi" w:hAnsiTheme="minorHAnsi" w:cstheme="minorHAnsi"/>
                <w:sz w:val="20"/>
              </w:rPr>
              <w:t>Masa odpadów zawierających azbest pozostałych do unieszkodliwienia przypadająca na 1 mieszkańca danego obszaru (kg/osobę)</w:t>
            </w:r>
            <w:r>
              <w:rPr>
                <w:rFonts w:asciiTheme="minorHAnsi" w:hAnsiTheme="minorHAnsi" w:cstheme="minorHAnsi"/>
                <w:sz w:val="20"/>
              </w:rPr>
              <w:t xml:space="preserve"> na obszarze rewitalizacji</w:t>
            </w:r>
          </w:p>
        </w:tc>
        <w:tc>
          <w:tcPr>
            <w:tcW w:w="2151" w:type="dxa"/>
            <w:shd w:val="clear" w:color="auto" w:fill="FFFFFF" w:themeFill="background1"/>
            <w:vAlign w:val="center"/>
          </w:tcPr>
          <w:p w14:paraId="30E203B9" w14:textId="5E082AEA" w:rsidR="007F537C" w:rsidRPr="00D31C6B" w:rsidRDefault="00493325" w:rsidP="00B71BCC">
            <w:pPr>
              <w:jc w:val="left"/>
              <w:rPr>
                <w:rFonts w:asciiTheme="minorHAnsi" w:hAnsiTheme="minorHAnsi" w:cstheme="minorHAnsi"/>
                <w:sz w:val="20"/>
              </w:rPr>
            </w:pPr>
            <w:r>
              <w:rPr>
                <w:rFonts w:asciiTheme="minorHAnsi" w:hAnsiTheme="minorHAnsi" w:cstheme="minorHAnsi"/>
                <w:sz w:val="20"/>
              </w:rPr>
              <w:t>Urząd Gminy Ciasna</w:t>
            </w:r>
          </w:p>
        </w:tc>
        <w:tc>
          <w:tcPr>
            <w:tcW w:w="1016" w:type="dxa"/>
            <w:shd w:val="clear" w:color="auto" w:fill="FFFFFF" w:themeFill="background1"/>
            <w:vAlign w:val="center"/>
          </w:tcPr>
          <w:p w14:paraId="69B5AFAA" w14:textId="4A9A8F16" w:rsidR="007F537C" w:rsidRPr="00D31C6B" w:rsidRDefault="008926BB" w:rsidP="00B71BCC">
            <w:pPr>
              <w:jc w:val="center"/>
              <w:rPr>
                <w:rFonts w:asciiTheme="minorHAnsi" w:hAnsiTheme="minorHAnsi" w:cstheme="minorHAnsi"/>
                <w:sz w:val="20"/>
              </w:rPr>
            </w:pPr>
            <w:r w:rsidRPr="008926BB">
              <w:rPr>
                <w:rFonts w:asciiTheme="minorHAnsi" w:hAnsiTheme="minorHAnsi" w:cstheme="minorHAnsi"/>
                <w:sz w:val="20"/>
              </w:rPr>
              <w:t>276,97</w:t>
            </w:r>
          </w:p>
        </w:tc>
        <w:tc>
          <w:tcPr>
            <w:tcW w:w="1542" w:type="dxa"/>
            <w:shd w:val="clear" w:color="auto" w:fill="FFFFFF" w:themeFill="background1"/>
            <w:vAlign w:val="center"/>
          </w:tcPr>
          <w:p w14:paraId="7A20F654" w14:textId="5E417CB6" w:rsidR="007F537C" w:rsidRPr="00D31C6B" w:rsidRDefault="008926BB" w:rsidP="00B71BCC">
            <w:pPr>
              <w:jc w:val="center"/>
              <w:rPr>
                <w:rFonts w:asciiTheme="minorHAnsi" w:hAnsiTheme="minorHAnsi" w:cstheme="minorHAnsi"/>
                <w:sz w:val="20"/>
              </w:rPr>
            </w:pPr>
            <w:r>
              <w:rPr>
                <w:rFonts w:asciiTheme="minorHAnsi" w:hAnsiTheme="minorHAnsi" w:cstheme="minorHAnsi"/>
                <w:sz w:val="20"/>
              </w:rPr>
              <w:t>Spadek</w:t>
            </w:r>
          </w:p>
        </w:tc>
        <w:tc>
          <w:tcPr>
            <w:tcW w:w="1229" w:type="dxa"/>
            <w:shd w:val="clear" w:color="auto" w:fill="auto"/>
            <w:vAlign w:val="center"/>
          </w:tcPr>
          <w:p w14:paraId="5D96F218" w14:textId="6912EAE3" w:rsidR="007F537C" w:rsidRPr="00B27B47" w:rsidRDefault="008926BB" w:rsidP="00223B94">
            <w:pPr>
              <w:jc w:val="right"/>
              <w:rPr>
                <w:rFonts w:asciiTheme="minorHAnsi" w:hAnsiTheme="minorHAnsi" w:cstheme="minorHAnsi"/>
                <w:sz w:val="20"/>
              </w:rPr>
            </w:pPr>
            <w:r>
              <w:rPr>
                <w:sz w:val="20"/>
              </w:rPr>
              <w:t xml:space="preserve">&lt; </w:t>
            </w:r>
            <w:r w:rsidRPr="008926BB">
              <w:rPr>
                <w:rFonts w:asciiTheme="minorHAnsi" w:hAnsiTheme="minorHAnsi" w:cstheme="minorHAnsi"/>
                <w:sz w:val="20"/>
              </w:rPr>
              <w:t>276,97</w:t>
            </w:r>
          </w:p>
        </w:tc>
      </w:tr>
      <w:tr w:rsidR="00547D86" w:rsidRPr="00D31C6B" w14:paraId="71411FB4" w14:textId="77777777" w:rsidTr="00735EDB">
        <w:trPr>
          <w:cnfStyle w:val="000000010000" w:firstRow="0" w:lastRow="0" w:firstColumn="0" w:lastColumn="0" w:oddVBand="0" w:evenVBand="0" w:oddHBand="0" w:evenHBand="1" w:firstRowFirstColumn="0" w:firstRowLastColumn="0" w:lastRowFirstColumn="0" w:lastRowLastColumn="0"/>
          <w:trHeight w:val="70"/>
        </w:trPr>
        <w:tc>
          <w:tcPr>
            <w:tcW w:w="3350" w:type="dxa"/>
            <w:shd w:val="clear" w:color="auto" w:fill="FFFFFF" w:themeFill="background1"/>
            <w:vAlign w:val="center"/>
          </w:tcPr>
          <w:p w14:paraId="7F98B290" w14:textId="44FAADCE" w:rsidR="00547D86" w:rsidRPr="00547D86" w:rsidRDefault="008926BB" w:rsidP="00B71BCC">
            <w:pPr>
              <w:jc w:val="left"/>
              <w:rPr>
                <w:rFonts w:asciiTheme="minorHAnsi" w:hAnsiTheme="minorHAnsi" w:cstheme="minorHAnsi"/>
                <w:sz w:val="20"/>
              </w:rPr>
            </w:pPr>
            <w:r w:rsidRPr="008926BB">
              <w:rPr>
                <w:rFonts w:asciiTheme="minorHAnsi" w:hAnsiTheme="minorHAnsi" w:cstheme="minorHAnsi"/>
                <w:sz w:val="20"/>
              </w:rPr>
              <w:t>Liczba interwencji domowych i w miejscach publicznych</w:t>
            </w:r>
            <w:r>
              <w:rPr>
                <w:rFonts w:asciiTheme="minorHAnsi" w:hAnsiTheme="minorHAnsi" w:cstheme="minorHAnsi"/>
                <w:sz w:val="20"/>
              </w:rPr>
              <w:t xml:space="preserve"> na obszarze rewitalizacji</w:t>
            </w:r>
          </w:p>
        </w:tc>
        <w:tc>
          <w:tcPr>
            <w:tcW w:w="2151" w:type="dxa"/>
            <w:shd w:val="clear" w:color="auto" w:fill="FFFFFF" w:themeFill="background1"/>
            <w:vAlign w:val="center"/>
          </w:tcPr>
          <w:p w14:paraId="20074988" w14:textId="3EC85CD2" w:rsidR="00547D86" w:rsidRPr="00D31C6B" w:rsidRDefault="008926BB" w:rsidP="00B71BCC">
            <w:pPr>
              <w:jc w:val="left"/>
              <w:rPr>
                <w:rFonts w:asciiTheme="minorHAnsi" w:hAnsiTheme="minorHAnsi" w:cstheme="minorHAnsi"/>
                <w:sz w:val="20"/>
              </w:rPr>
            </w:pPr>
            <w:r>
              <w:rPr>
                <w:rFonts w:asciiTheme="minorHAnsi" w:hAnsiTheme="minorHAnsi" w:cstheme="minorHAnsi"/>
                <w:sz w:val="20"/>
              </w:rPr>
              <w:t>65</w:t>
            </w:r>
          </w:p>
        </w:tc>
        <w:tc>
          <w:tcPr>
            <w:tcW w:w="1016" w:type="dxa"/>
            <w:shd w:val="clear" w:color="auto" w:fill="FFFFFF" w:themeFill="background1"/>
            <w:vAlign w:val="center"/>
          </w:tcPr>
          <w:p w14:paraId="529CAC9D" w14:textId="45B54214" w:rsidR="00547D86" w:rsidRDefault="008926BB" w:rsidP="00B71BCC">
            <w:pPr>
              <w:jc w:val="center"/>
              <w:rPr>
                <w:rFonts w:asciiTheme="minorHAnsi" w:hAnsiTheme="minorHAnsi" w:cstheme="minorHAnsi"/>
                <w:sz w:val="20"/>
              </w:rPr>
            </w:pPr>
            <w:r>
              <w:rPr>
                <w:rFonts w:asciiTheme="minorHAnsi" w:hAnsiTheme="minorHAnsi" w:cstheme="minorHAnsi"/>
                <w:sz w:val="20"/>
              </w:rPr>
              <w:t>65</w:t>
            </w:r>
          </w:p>
        </w:tc>
        <w:tc>
          <w:tcPr>
            <w:tcW w:w="1542" w:type="dxa"/>
            <w:shd w:val="clear" w:color="auto" w:fill="FFFFFF" w:themeFill="background1"/>
            <w:vAlign w:val="center"/>
          </w:tcPr>
          <w:p w14:paraId="5F96E471" w14:textId="01C11BEA" w:rsidR="00547D86" w:rsidRDefault="00547D86" w:rsidP="00B71BCC">
            <w:pPr>
              <w:jc w:val="center"/>
              <w:rPr>
                <w:rFonts w:asciiTheme="minorHAnsi" w:hAnsiTheme="minorHAnsi" w:cstheme="minorHAnsi"/>
                <w:sz w:val="20"/>
              </w:rPr>
            </w:pPr>
            <w:r w:rsidRPr="00D31C6B">
              <w:rPr>
                <w:rFonts w:asciiTheme="minorHAnsi" w:hAnsiTheme="minorHAnsi" w:cstheme="minorHAnsi"/>
                <w:sz w:val="20"/>
              </w:rPr>
              <w:t>Spadek</w:t>
            </w:r>
          </w:p>
        </w:tc>
        <w:tc>
          <w:tcPr>
            <w:tcW w:w="1229" w:type="dxa"/>
            <w:vAlign w:val="center"/>
          </w:tcPr>
          <w:p w14:paraId="3AC6A1FC" w14:textId="4FC12587" w:rsidR="00547D86" w:rsidRDefault="002B45AA" w:rsidP="00223B94">
            <w:pPr>
              <w:jc w:val="right"/>
              <w:rPr>
                <w:sz w:val="20"/>
              </w:rPr>
            </w:pPr>
            <w:r>
              <w:rPr>
                <w:sz w:val="20"/>
              </w:rPr>
              <w:t>&lt;</w:t>
            </w:r>
            <w:r w:rsidR="008926BB">
              <w:rPr>
                <w:sz w:val="20"/>
              </w:rPr>
              <w:t>65</w:t>
            </w:r>
          </w:p>
        </w:tc>
      </w:tr>
    </w:tbl>
    <w:p w14:paraId="74BD98E0" w14:textId="77777777" w:rsidR="00201835" w:rsidRPr="00304615" w:rsidRDefault="00201835" w:rsidP="00807071">
      <w:pPr>
        <w:rPr>
          <w:sz w:val="20"/>
        </w:rPr>
      </w:pPr>
      <w:r w:rsidRPr="00D31C6B">
        <w:rPr>
          <w:sz w:val="20"/>
        </w:rPr>
        <w:t>Źródło: Opracowanie własne.</w:t>
      </w:r>
    </w:p>
    <w:p w14:paraId="6D467458" w14:textId="5E46DEF8" w:rsidR="00807071" w:rsidRDefault="00807071" w:rsidP="00807071">
      <w:r w:rsidRPr="007B15B9">
        <w:t xml:space="preserve">Podstawowym narzędziem do śledzenia stopnia realizacji celów GPR są wskaźniki monitorowania czynników kryzysowych. Do oceny stopnia realizacji celów strategicznych GPR zostały wskazane wybrane wskaźniki umożliwiające ocenę stopnia rozwoju/degradacji obszaru rewitalizacji Gminy </w:t>
      </w:r>
      <w:r w:rsidR="0037388B">
        <w:t>Ciasna</w:t>
      </w:r>
      <w:r w:rsidRPr="007B15B9">
        <w:t xml:space="preserve"> (w procesie monitorowania nie ma potrzeby ponownego badania wszystkich wskaźników użytych do delimitacji obszaru zdegradowanego). Wyboru wskaźników dokonano przy założeniu spójności problemowej mierników ze specyfiką celów oraz wynikającej z nich interwencji rewitalizacyjnej.</w:t>
      </w:r>
    </w:p>
    <w:p w14:paraId="42EA3587" w14:textId="4D8DFEE9" w:rsidR="00635BC6" w:rsidRPr="007B15B9" w:rsidRDefault="0028190E" w:rsidP="0024369F">
      <w:pPr>
        <w:pStyle w:val="Nagwek2"/>
        <w:numPr>
          <w:ilvl w:val="1"/>
          <w:numId w:val="1"/>
        </w:numPr>
        <w:pBdr>
          <w:top w:val="single" w:sz="8" w:space="1" w:color="0070C0"/>
        </w:pBdr>
      </w:pPr>
      <w:r w:rsidRPr="007B15B9">
        <w:t xml:space="preserve"> </w:t>
      </w:r>
      <w:bookmarkStart w:id="338" w:name="_Toc209281067"/>
      <w:r w:rsidR="00635BC6" w:rsidRPr="007B15B9">
        <w:t>Ocena aktualności Gminnego Programu Rewitalizacji</w:t>
      </w:r>
      <w:bookmarkEnd w:id="338"/>
      <w:r w:rsidR="00635BC6" w:rsidRPr="007B15B9">
        <w:t xml:space="preserve"> </w:t>
      </w:r>
    </w:p>
    <w:p w14:paraId="2E14428D" w14:textId="7247DAD2" w:rsidR="00AB0BD6" w:rsidRPr="007B15B9" w:rsidRDefault="00AB0BD6" w:rsidP="00AB0BD6">
      <w:r w:rsidRPr="007B15B9">
        <w:t xml:space="preserve">Ustawa o rewitalizacji w art. 22 ust. 1 wymaga poddawania gminnego programu rewitalizacji cyklicznej ocenie aktualności (co najmniej raz na trzy lata). Badaniu temu poddawane są szczegółowe zapisy GPR </w:t>
      </w:r>
      <w:r w:rsidR="007B15B9" w:rsidRPr="007B15B9">
        <w:t>–</w:t>
      </w:r>
      <w:r w:rsidRPr="007B15B9">
        <w:t xml:space="preserve"> pod kątem spójności z bieżącym stanem procesu. Celem tej oceny jest identyfikacja przesłanek do zmiany GPR, służącej dostosowaniu go do aktualnych uwarunkowań, w jakich realizowana jest interwencja rewitalizacyjna. Badanie to umożliwia funkcjonowanie gminnego programu rewitalizacji w dłuższej perspektywie czasu, gdyż zabezpiecza program przed utratą walorów aktualności. </w:t>
      </w:r>
    </w:p>
    <w:p w14:paraId="5A49F223" w14:textId="62E89F58" w:rsidR="00AB0BD6" w:rsidRPr="007B15B9" w:rsidRDefault="00AB0BD6" w:rsidP="00AB0BD6">
      <w:r w:rsidRPr="007B15B9">
        <w:t>Przesłanką do aktualizacji GPR mogą być m.in. założenia diagnozy obszaru rewitalizacji, celów i</w:t>
      </w:r>
      <w:r w:rsidR="00F060D3">
        <w:t> </w:t>
      </w:r>
      <w:r w:rsidR="00F060D3" w:rsidRPr="007B15B9">
        <w:t xml:space="preserve"> </w:t>
      </w:r>
      <w:r w:rsidRPr="007B15B9">
        <w:t>kierunków działań, opisów projektów, umożliwiając korektę interwencji rewitalizacyjnej. Dodatkowym argumentem może być również konieczność wprowadzenia zmian w opisach przedsięwzięć rewitalizacyjnych, których przyczyną mogą być uwarunkowania związane z</w:t>
      </w:r>
      <w:r w:rsidR="00F060D3">
        <w:t> </w:t>
      </w:r>
      <w:r w:rsidR="00F060D3" w:rsidRPr="007B15B9">
        <w:t xml:space="preserve"> </w:t>
      </w:r>
      <w:r w:rsidRPr="007B15B9">
        <w:t>pozyskiwaniem środków finansowych na ich realizację.</w:t>
      </w:r>
    </w:p>
    <w:p w14:paraId="61DB1D87" w14:textId="77777777" w:rsidR="00AB0BD6" w:rsidRPr="007B15B9" w:rsidRDefault="00AB0BD6" w:rsidP="00AB0BD6">
      <w:r w:rsidRPr="007B15B9">
        <w:t>Wnioski o włączenie do programu nowych przedsięwzięć powinny zostać potwierdzone ustaleniami raportu z oceny aktualności i stopnia realizacji GPR.</w:t>
      </w:r>
    </w:p>
    <w:p w14:paraId="2E08A4B4" w14:textId="2BEFDCBA" w:rsidR="00AB0BD6" w:rsidRPr="007B15B9" w:rsidRDefault="00AB0BD6" w:rsidP="00AB0BD6">
      <w:r w:rsidRPr="007B15B9">
        <w:t xml:space="preserve">W sytuacji dołączania nowych projektów do programu należy potwierdzić ich związek z celami procesu rewitalizacji Gminy </w:t>
      </w:r>
      <w:r w:rsidR="00A13724">
        <w:t>Ciasna</w:t>
      </w:r>
      <w:r w:rsidR="007B15B9" w:rsidRPr="007B15B9">
        <w:t xml:space="preserve"> </w:t>
      </w:r>
      <w:r w:rsidRPr="007B15B9">
        <w:t>oraz zgodność z lokalnymi dokumentami strategicznymi. Nowe projekty rewitalizacyjne powinny charakteryzować się wysokim stopniem przygotowania do realizacji, a także dużym potencjałem do kreowania spójności społeczno-gospodarczej obszaru rewitalizacji i zaspokajać pilne potrzebny lokalnej społeczności.</w:t>
      </w:r>
    </w:p>
    <w:p w14:paraId="1CA34D02" w14:textId="77777777" w:rsidR="00AB0BD6" w:rsidRPr="007B15B9" w:rsidRDefault="00AB0BD6" w:rsidP="00AB0BD6">
      <w:r w:rsidRPr="007B15B9">
        <w:t>Zmiany w otoczeniu dokumentów strategicznych, a także w szacunkowych ramach finansowych, nie będą wywoływały konieczności zmian GPR, jeśli nie będą ograniczać możliwości dalszej realizacji jego strategicznych założeń.</w:t>
      </w:r>
    </w:p>
    <w:p w14:paraId="16A015AB" w14:textId="2E84CA0F" w:rsidR="0028191B" w:rsidRDefault="00AB0BD6" w:rsidP="001321E5">
      <w:r w:rsidRPr="007B15B9">
        <w:t xml:space="preserve">Rekomendacja związana z rozpoczęciem procedury zmiany GPR Gminy </w:t>
      </w:r>
      <w:r w:rsidR="00A13724">
        <w:t>Ciasna</w:t>
      </w:r>
      <w:r w:rsidR="007B15B9" w:rsidRPr="007B15B9">
        <w:t xml:space="preserve"> </w:t>
      </w:r>
      <w:r w:rsidRPr="007B15B9">
        <w:t>powinna wynikać z raportu z oceny aktualności i stopnia realizacji programu, a następnie zostać zaopiniowana przez Komitet Rewitalizacji. W dalszej kolejności, zgodnie z ustawą o rewitalizacji, wójt gminy występuje do rady gminy z wnioskiem o zmianę GPR. Do wniosku zostaje załączona opinia Komitetu Rewitalizacji. Zmiana programu rewitalizacji następuje w trybie, w jakim został on uchwalony. Jeśli raport z oceny stopnia re</w:t>
      </w:r>
      <w:r w:rsidR="00A13724">
        <w:t>alizacji GPR przygotowany w 2032</w:t>
      </w:r>
      <w:r w:rsidRPr="007B15B9">
        <w:t xml:space="preserve"> r. nie potwierdzi realizacji zakładanych celów procesu, program rewitalizacji należy wydłużyć na kolejne lata, umożliwiając wdrożenie wszystkich zaplanowanych w nim zamierzeń.</w:t>
      </w:r>
    </w:p>
    <w:p w14:paraId="5D176377" w14:textId="77777777" w:rsidR="00635BC6" w:rsidRPr="007B15B9" w:rsidRDefault="009E3092" w:rsidP="00635BC6">
      <w:pPr>
        <w:pStyle w:val="Nagwek1"/>
        <w:numPr>
          <w:ilvl w:val="0"/>
          <w:numId w:val="1"/>
        </w:numPr>
      </w:pPr>
      <w:bookmarkStart w:id="339" w:name="_Toc201846388"/>
      <w:bookmarkStart w:id="340" w:name="_Toc201846389"/>
      <w:bookmarkStart w:id="341" w:name="_Toc201846390"/>
      <w:bookmarkStart w:id="342" w:name="_Toc201846391"/>
      <w:bookmarkStart w:id="343" w:name="_Toc209281068"/>
      <w:bookmarkEnd w:id="339"/>
      <w:bookmarkEnd w:id="340"/>
      <w:bookmarkEnd w:id="341"/>
      <w:bookmarkEnd w:id="342"/>
      <w:r w:rsidRPr="007B15B9">
        <w:rPr>
          <w:caps w:val="0"/>
        </w:rPr>
        <w:t>POWIĄZANIA GMINNEGO PROGRAMU REWITALIZACJI Z DOKUMENTAMI STRATEGICZNYMI</w:t>
      </w:r>
      <w:bookmarkEnd w:id="343"/>
      <w:r w:rsidRPr="007B15B9">
        <w:rPr>
          <w:caps w:val="0"/>
        </w:rPr>
        <w:t xml:space="preserve"> </w:t>
      </w:r>
    </w:p>
    <w:p w14:paraId="45EB2DA1" w14:textId="189DE75C" w:rsidR="00555DA2" w:rsidRPr="007F537C" w:rsidRDefault="00577675" w:rsidP="0084724C">
      <w:pPr>
        <w:pStyle w:val="Nagwek2"/>
        <w:numPr>
          <w:ilvl w:val="1"/>
          <w:numId w:val="1"/>
        </w:numPr>
      </w:pPr>
      <w:r>
        <w:t xml:space="preserve"> </w:t>
      </w:r>
      <w:bookmarkStart w:id="344" w:name="_Toc209281069"/>
      <w:r w:rsidR="00555DA2" w:rsidRPr="007F537C">
        <w:t xml:space="preserve">Powiązania </w:t>
      </w:r>
      <w:r w:rsidR="0084724C" w:rsidRPr="0084724C">
        <w:t>z projektem Strategii Rozwoju Gminy Ciasna do roku 2030</w:t>
      </w:r>
      <w:bookmarkEnd w:id="344"/>
    </w:p>
    <w:p w14:paraId="4FBE9D9E" w14:textId="77777777" w:rsidR="0084724C" w:rsidRDefault="0084724C" w:rsidP="0084724C">
      <w:r>
        <w:t xml:space="preserve">Gminny Program Rewitalizacji dla obszaru rewitalizacji Gminy Ciasna jest dokumentem ściśle korespondującym z gminnymi dokumentami strategicznymi. Zgodnie z zawartą wizją w projekcie Strategii Rozwoju Gminy Ciasna do roku 2030 „Gmina Ciasna to nowoczesna Gmina z konkurencyjną gospodarką i czystym środowiskiem, rozwijająca się w sposób zrównoważony, zapewniająca odpowiednie warunki i wysoką jakość życia swoim mieszkańców”. </w:t>
      </w:r>
    </w:p>
    <w:p w14:paraId="6B71C0B7" w14:textId="5EB19CD3" w:rsidR="00696167" w:rsidRDefault="0084724C" w:rsidP="0084724C">
      <w:r>
        <w:t>Powiązanie kierunków działań Gminnego Programu Rewitalizacji dla obszaru rewitalizacji Gminy Ciasna z celami strategicznymi zawartymi w projekcie Strategii Rozwoju Gminy Ciasna do roku 2030, wykazano w poniższej tabeli.</w:t>
      </w:r>
    </w:p>
    <w:p w14:paraId="72D9CCEE" w14:textId="1800F17E" w:rsidR="00555DA2" w:rsidRPr="0005797E" w:rsidRDefault="00555DA2" w:rsidP="00555DA2">
      <w:pPr>
        <w:pStyle w:val="Legenda"/>
        <w:spacing w:after="0"/>
      </w:pPr>
      <w:bookmarkStart w:id="345" w:name="_Toc209280959"/>
      <w:r w:rsidRPr="0005797E">
        <w:t xml:space="preserve">Tabela </w:t>
      </w:r>
      <w:fldSimple w:instr=" SEQ Tabela \* ARABIC ">
        <w:r w:rsidR="008C28EA">
          <w:rPr>
            <w:noProof/>
          </w:rPr>
          <w:t>53</w:t>
        </w:r>
      </w:fldSimple>
      <w:r w:rsidRPr="0005797E">
        <w:t xml:space="preserve">. Powiązanie GPR </w:t>
      </w:r>
      <w:r w:rsidR="0084724C" w:rsidRPr="00CC0F27">
        <w:t>dla obszaru rewitalizacji Gminy Ciasna z projektem Strategii Rozwoju Gminy Ciasna do roku 2030</w:t>
      </w:r>
      <w:bookmarkEnd w:id="345"/>
    </w:p>
    <w:tbl>
      <w:tblPr>
        <w:tblStyle w:val="Jasnasiatkaakcent1"/>
        <w:tblW w:w="5000" w:type="pct"/>
        <w:tblLayout w:type="fixed"/>
        <w:tblLook w:val="0680" w:firstRow="0" w:lastRow="0" w:firstColumn="1" w:lastColumn="0" w:noHBand="1" w:noVBand="1"/>
      </w:tblPr>
      <w:tblGrid>
        <w:gridCol w:w="2364"/>
        <w:gridCol w:w="632"/>
        <w:gridCol w:w="693"/>
        <w:gridCol w:w="693"/>
        <w:gridCol w:w="692"/>
        <w:gridCol w:w="830"/>
        <w:gridCol w:w="829"/>
        <w:gridCol w:w="833"/>
        <w:gridCol w:w="826"/>
        <w:gridCol w:w="660"/>
      </w:tblGrid>
      <w:tr w:rsidR="0084724C" w:rsidRPr="007B2277" w14:paraId="3823FC9C" w14:textId="77777777" w:rsidTr="008C28EA">
        <w:trPr>
          <w:cantSplit/>
          <w:trHeight w:val="67"/>
        </w:trPr>
        <w:tc>
          <w:tcPr>
            <w:cnfStyle w:val="001000000000" w:firstRow="0" w:lastRow="0" w:firstColumn="1" w:lastColumn="0" w:oddVBand="0" w:evenVBand="0" w:oddHBand="0" w:evenHBand="0" w:firstRowFirstColumn="0" w:firstRowLastColumn="0" w:lastRowFirstColumn="0" w:lastRowLastColumn="0"/>
            <w:tcW w:w="2439" w:type="dxa"/>
            <w:vMerge w:val="restart"/>
            <w:vAlign w:val="center"/>
          </w:tcPr>
          <w:p w14:paraId="01ED610C" w14:textId="77777777" w:rsidR="0084724C" w:rsidRPr="007B2277" w:rsidRDefault="0084724C" w:rsidP="008C28EA">
            <w:pPr>
              <w:pStyle w:val="Normalny0"/>
              <w:jc w:val="center"/>
              <w:rPr>
                <w:rFonts w:asciiTheme="minorHAnsi" w:hAnsiTheme="minorHAnsi" w:cstheme="minorHAnsi"/>
                <w:sz w:val="20"/>
              </w:rPr>
            </w:pPr>
            <w:r w:rsidRPr="0005797E">
              <w:rPr>
                <w:rFonts w:asciiTheme="minorHAnsi" w:hAnsiTheme="minorHAnsi" w:cstheme="minorHAnsi"/>
                <w:sz w:val="20"/>
              </w:rPr>
              <w:t xml:space="preserve">Cele strategiczne </w:t>
            </w:r>
            <w:r>
              <w:rPr>
                <w:rFonts w:asciiTheme="minorHAnsi" w:hAnsiTheme="minorHAnsi" w:cstheme="minorHAnsi"/>
                <w:sz w:val="20"/>
              </w:rPr>
              <w:t xml:space="preserve">i operacyjne projektu </w:t>
            </w:r>
            <w:r w:rsidRPr="00CC0F27">
              <w:rPr>
                <w:rFonts w:asciiTheme="minorHAnsi" w:hAnsiTheme="minorHAnsi" w:cstheme="minorHAnsi"/>
                <w:sz w:val="20"/>
              </w:rPr>
              <w:t>Strategii Rozwoju Gminy Ciasna do roku 2030</w:t>
            </w:r>
          </w:p>
        </w:tc>
        <w:tc>
          <w:tcPr>
            <w:tcW w:w="6849" w:type="dxa"/>
            <w:gridSpan w:val="9"/>
            <w:shd w:val="clear" w:color="auto" w:fill="DBE5F1" w:themeFill="accent1" w:themeFillTint="33"/>
          </w:tcPr>
          <w:p w14:paraId="0AB0B532" w14:textId="77777777" w:rsidR="0084724C" w:rsidRPr="0005797E" w:rsidRDefault="0084724C" w:rsidP="008C28EA">
            <w:pPr>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05797E">
              <w:rPr>
                <w:rFonts w:asciiTheme="minorHAnsi" w:hAnsiTheme="minorHAnsi" w:cstheme="minorHAnsi"/>
                <w:b/>
                <w:sz w:val="20"/>
              </w:rPr>
              <w:t xml:space="preserve">Kierunki działań Gminnego Program Rewitalizacji </w:t>
            </w:r>
            <w:r w:rsidRPr="00CC0F27">
              <w:rPr>
                <w:rFonts w:asciiTheme="minorHAnsi" w:hAnsiTheme="minorHAnsi" w:cstheme="minorHAnsi"/>
                <w:b/>
                <w:sz w:val="20"/>
              </w:rPr>
              <w:t>dla obszaru rewitalizacji Gminy Ciasna</w:t>
            </w:r>
          </w:p>
        </w:tc>
      </w:tr>
      <w:tr w:rsidR="0084724C" w:rsidRPr="007B2277" w14:paraId="442A9F39" w14:textId="77777777" w:rsidTr="008C28EA">
        <w:trPr>
          <w:cantSplit/>
          <w:trHeight w:val="3976"/>
        </w:trPr>
        <w:tc>
          <w:tcPr>
            <w:cnfStyle w:val="001000000000" w:firstRow="0" w:lastRow="0" w:firstColumn="1" w:lastColumn="0" w:oddVBand="0" w:evenVBand="0" w:oddHBand="0" w:evenHBand="0" w:firstRowFirstColumn="0" w:firstRowLastColumn="0" w:lastRowFirstColumn="0" w:lastRowLastColumn="0"/>
            <w:tcW w:w="2439" w:type="dxa"/>
            <w:vMerge/>
            <w:vAlign w:val="center"/>
          </w:tcPr>
          <w:p w14:paraId="579EB50B" w14:textId="77777777" w:rsidR="0084724C" w:rsidRPr="007B2277" w:rsidRDefault="0084724C" w:rsidP="008C28EA">
            <w:pPr>
              <w:pStyle w:val="Normalny0"/>
              <w:rPr>
                <w:rFonts w:asciiTheme="minorHAnsi" w:hAnsiTheme="minorHAnsi" w:cstheme="minorHAnsi"/>
                <w:sz w:val="20"/>
              </w:rPr>
            </w:pPr>
          </w:p>
        </w:tc>
        <w:tc>
          <w:tcPr>
            <w:tcW w:w="646" w:type="dxa"/>
            <w:shd w:val="clear" w:color="auto" w:fill="DBE5F1" w:themeFill="accent1" w:themeFillTint="33"/>
            <w:textDirection w:val="btLr"/>
          </w:tcPr>
          <w:p w14:paraId="7E944361" w14:textId="77777777" w:rsidR="0084724C" w:rsidRPr="007B2277" w:rsidRDefault="0084724C" w:rsidP="008C28EA">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3767FC">
              <w:rPr>
                <w:rFonts w:asciiTheme="minorHAnsi" w:hAnsiTheme="minorHAnsi" w:cstheme="minorHAnsi"/>
                <w:sz w:val="20"/>
              </w:rPr>
              <w:t>KD.1.1 Aktywizacja i integracja mieszkańców obszaru rewitalizacji</w:t>
            </w:r>
          </w:p>
        </w:tc>
        <w:tc>
          <w:tcPr>
            <w:tcW w:w="709" w:type="dxa"/>
            <w:shd w:val="clear" w:color="auto" w:fill="DBE5F1" w:themeFill="accent1" w:themeFillTint="33"/>
            <w:textDirection w:val="btLr"/>
          </w:tcPr>
          <w:p w14:paraId="18E9DF05" w14:textId="77777777" w:rsidR="0084724C" w:rsidRPr="007B2277" w:rsidRDefault="0084724C" w:rsidP="008C28EA">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3767FC">
              <w:rPr>
                <w:rFonts w:asciiTheme="minorHAnsi" w:hAnsiTheme="minorHAnsi" w:cstheme="minorHAnsi"/>
                <w:sz w:val="20"/>
              </w:rPr>
              <w:t>KD.1.2 Rozwój zróżnicowanej oferty spędzania czasu wolnego</w:t>
            </w:r>
          </w:p>
        </w:tc>
        <w:tc>
          <w:tcPr>
            <w:tcW w:w="709" w:type="dxa"/>
            <w:shd w:val="clear" w:color="auto" w:fill="DBE5F1" w:themeFill="accent1" w:themeFillTint="33"/>
            <w:textDirection w:val="btLr"/>
          </w:tcPr>
          <w:p w14:paraId="5F1D832E" w14:textId="77777777" w:rsidR="0084724C" w:rsidRPr="007B2277" w:rsidRDefault="0084724C" w:rsidP="008C28EA">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3767FC">
              <w:rPr>
                <w:rFonts w:asciiTheme="minorHAnsi" w:hAnsiTheme="minorHAnsi" w:cstheme="minorHAnsi"/>
                <w:sz w:val="20"/>
              </w:rPr>
              <w:t>KD.1.3 Kształtowanie tożsamości lokalnej mieszkańców obszaru rewitalizacji</w:t>
            </w:r>
          </w:p>
        </w:tc>
        <w:tc>
          <w:tcPr>
            <w:tcW w:w="708" w:type="dxa"/>
            <w:shd w:val="clear" w:color="auto" w:fill="DBE5F1" w:themeFill="accent1" w:themeFillTint="33"/>
            <w:textDirection w:val="btLr"/>
          </w:tcPr>
          <w:p w14:paraId="0A3E56AD" w14:textId="77777777" w:rsidR="0084724C" w:rsidRPr="007B2277" w:rsidRDefault="0084724C" w:rsidP="008C28EA">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3767FC">
              <w:rPr>
                <w:rFonts w:asciiTheme="minorHAnsi" w:hAnsiTheme="minorHAnsi" w:cstheme="minorHAnsi"/>
                <w:sz w:val="20"/>
              </w:rPr>
              <w:t>KD.2.1 Rozwój lokalnej gospodarki poprzez promocję i wsparcie produktów regionalnych</w:t>
            </w:r>
          </w:p>
        </w:tc>
        <w:tc>
          <w:tcPr>
            <w:tcW w:w="851" w:type="dxa"/>
            <w:shd w:val="clear" w:color="auto" w:fill="DBE5F1" w:themeFill="accent1" w:themeFillTint="33"/>
            <w:textDirection w:val="btLr"/>
          </w:tcPr>
          <w:p w14:paraId="148FF1F5" w14:textId="77777777" w:rsidR="0084724C" w:rsidRPr="007B2277" w:rsidRDefault="0084724C" w:rsidP="008C28EA">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3767FC">
              <w:rPr>
                <w:rFonts w:asciiTheme="minorHAnsi" w:hAnsiTheme="minorHAnsi" w:cstheme="minorHAnsi"/>
                <w:sz w:val="20"/>
              </w:rPr>
              <w:t>KD.2.2 Wykorzystanie walorów turystycznych i rekreacyjnych gminy do rozwoju lokalnych usług i przedsiębiorczości</w:t>
            </w:r>
          </w:p>
        </w:tc>
        <w:tc>
          <w:tcPr>
            <w:tcW w:w="850" w:type="dxa"/>
            <w:shd w:val="clear" w:color="auto" w:fill="DBE5F1" w:themeFill="accent1" w:themeFillTint="33"/>
            <w:textDirection w:val="btLr"/>
          </w:tcPr>
          <w:p w14:paraId="714205F0" w14:textId="77777777" w:rsidR="0084724C" w:rsidRPr="007B2277" w:rsidRDefault="0084724C" w:rsidP="008C28EA">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3767FC">
              <w:rPr>
                <w:rFonts w:asciiTheme="minorHAnsi" w:hAnsiTheme="minorHAnsi" w:cstheme="minorHAnsi"/>
                <w:sz w:val="20"/>
              </w:rPr>
              <w:t>KD.3.1 Adaptacja zdegradowanej infrastruktury do funkcji społecznych, kulturalnych i edukacyjnych</w:t>
            </w:r>
          </w:p>
        </w:tc>
        <w:tc>
          <w:tcPr>
            <w:tcW w:w="854" w:type="dxa"/>
            <w:shd w:val="clear" w:color="auto" w:fill="DBE5F1" w:themeFill="accent1" w:themeFillTint="33"/>
            <w:textDirection w:val="btLr"/>
          </w:tcPr>
          <w:p w14:paraId="0CEAC266" w14:textId="77777777" w:rsidR="0084724C" w:rsidRPr="007B2277" w:rsidRDefault="0084724C" w:rsidP="008C28EA">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3767FC">
              <w:rPr>
                <w:rFonts w:asciiTheme="minorHAnsi" w:hAnsiTheme="minorHAnsi" w:cstheme="minorHAnsi"/>
                <w:sz w:val="20"/>
              </w:rPr>
              <w:t>KD.3.2 Przekształcanie zdegradowanych terenów w przestrzenie rekreacyjno-turystyczn</w:t>
            </w:r>
            <w:r>
              <w:rPr>
                <w:rFonts w:asciiTheme="minorHAnsi" w:hAnsiTheme="minorHAnsi" w:cstheme="minorHAnsi"/>
                <w:sz w:val="20"/>
              </w:rPr>
              <w:t>e</w:t>
            </w:r>
          </w:p>
        </w:tc>
        <w:tc>
          <w:tcPr>
            <w:tcW w:w="847" w:type="dxa"/>
            <w:shd w:val="clear" w:color="auto" w:fill="DBE5F1" w:themeFill="accent1" w:themeFillTint="33"/>
            <w:textDirection w:val="btLr"/>
          </w:tcPr>
          <w:p w14:paraId="2530806C" w14:textId="77777777" w:rsidR="0084724C" w:rsidRPr="007B2277" w:rsidRDefault="0084724C" w:rsidP="008C28EA">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3767FC">
              <w:rPr>
                <w:rFonts w:asciiTheme="minorHAnsi" w:hAnsiTheme="minorHAnsi" w:cstheme="minorHAnsi"/>
                <w:sz w:val="20"/>
              </w:rPr>
              <w:t>KD.3.3 Poprawa układu komunikacyjnego obszaru rewitalizacji i dostępności do obszaru rewitalizacji</w:t>
            </w:r>
          </w:p>
        </w:tc>
        <w:tc>
          <w:tcPr>
            <w:tcW w:w="675" w:type="dxa"/>
            <w:shd w:val="clear" w:color="auto" w:fill="DBE5F1" w:themeFill="accent1" w:themeFillTint="33"/>
            <w:textDirection w:val="btLr"/>
          </w:tcPr>
          <w:p w14:paraId="50BB8002" w14:textId="77777777" w:rsidR="0084724C" w:rsidRPr="003767FC" w:rsidRDefault="0084724C" w:rsidP="008C28EA">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3767FC">
              <w:rPr>
                <w:rFonts w:asciiTheme="minorHAnsi" w:hAnsiTheme="minorHAnsi" w:cstheme="minorHAnsi"/>
                <w:sz w:val="20"/>
              </w:rPr>
              <w:t>KD.3.4 Działania służące poprawie stanu i jakości środowiska</w:t>
            </w:r>
          </w:p>
        </w:tc>
      </w:tr>
      <w:tr w:rsidR="0084724C" w:rsidRPr="007B2277" w14:paraId="3C84D870" w14:textId="77777777" w:rsidTr="008C28EA">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14:paraId="322B2706" w14:textId="77777777" w:rsidR="0084724C" w:rsidRPr="003767FC" w:rsidRDefault="0084724C" w:rsidP="008C28EA">
            <w:pPr>
              <w:pStyle w:val="Normalny0"/>
              <w:rPr>
                <w:rFonts w:asciiTheme="minorHAnsi" w:hAnsiTheme="minorHAnsi" w:cstheme="minorHAnsi"/>
                <w:sz w:val="20"/>
              </w:rPr>
            </w:pPr>
            <w:r w:rsidRPr="003767FC">
              <w:rPr>
                <w:rFonts w:asciiTheme="minorHAnsi" w:hAnsiTheme="minorHAnsi" w:cstheme="minorHAnsi"/>
                <w:sz w:val="20"/>
              </w:rPr>
              <w:t>A: Gmina Ciasna miejscem odpowiedzialnej, innowacyjnej  i zrównoważonej transformacji gospodarczej</w:t>
            </w:r>
          </w:p>
        </w:tc>
      </w:tr>
      <w:tr w:rsidR="0084724C" w:rsidRPr="007B2277" w14:paraId="2C8D7D48"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4F70108F" w14:textId="77777777" w:rsidR="0084724C" w:rsidRPr="007B2277" w:rsidRDefault="0084724C" w:rsidP="008C28EA">
            <w:pPr>
              <w:jc w:val="left"/>
              <w:rPr>
                <w:rFonts w:asciiTheme="minorHAnsi" w:hAnsiTheme="minorHAnsi" w:cstheme="minorHAnsi"/>
                <w:b w:val="0"/>
                <w:sz w:val="20"/>
              </w:rPr>
            </w:pPr>
            <w:r w:rsidRPr="003767FC">
              <w:rPr>
                <w:rFonts w:asciiTheme="minorHAnsi" w:hAnsiTheme="minorHAnsi" w:cstheme="minorHAnsi"/>
                <w:b w:val="0"/>
                <w:sz w:val="20"/>
              </w:rPr>
              <w:t>A1: Ciasna Gm</w:t>
            </w:r>
            <w:r>
              <w:rPr>
                <w:rFonts w:asciiTheme="minorHAnsi" w:hAnsiTheme="minorHAnsi" w:cstheme="minorHAnsi"/>
                <w:b w:val="0"/>
                <w:sz w:val="20"/>
              </w:rPr>
              <w:t>iną o konkurencyjnej gospodarce</w:t>
            </w:r>
          </w:p>
        </w:tc>
        <w:tc>
          <w:tcPr>
            <w:tcW w:w="646" w:type="dxa"/>
          </w:tcPr>
          <w:p w14:paraId="19382FEB"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1B93086A"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72B68D44"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shd w:val="clear" w:color="auto" w:fill="DBE5F1" w:themeFill="accent1" w:themeFillTint="33"/>
          </w:tcPr>
          <w:p w14:paraId="605663D6"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shd w:val="clear" w:color="auto" w:fill="DBE5F1" w:themeFill="accent1" w:themeFillTint="33"/>
          </w:tcPr>
          <w:p w14:paraId="6D40E56D"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tcPr>
          <w:p w14:paraId="6DAE7AE2"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tcPr>
          <w:p w14:paraId="59AD2CB5"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tcPr>
          <w:p w14:paraId="6398F84A"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tcPr>
          <w:p w14:paraId="7E7A153B"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1089B697"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4B0C0EF1" w14:textId="77777777" w:rsidR="0084724C" w:rsidRPr="007B2277" w:rsidRDefault="0084724C" w:rsidP="008C28EA">
            <w:pPr>
              <w:jc w:val="left"/>
              <w:rPr>
                <w:rFonts w:asciiTheme="minorHAnsi" w:hAnsiTheme="minorHAnsi" w:cstheme="minorHAnsi"/>
                <w:b w:val="0"/>
                <w:sz w:val="20"/>
              </w:rPr>
            </w:pPr>
            <w:r w:rsidRPr="003767FC">
              <w:rPr>
                <w:rFonts w:asciiTheme="minorHAnsi" w:hAnsiTheme="minorHAnsi" w:cstheme="minorHAnsi"/>
                <w:b w:val="0"/>
                <w:sz w:val="20"/>
              </w:rPr>
              <w:t xml:space="preserve">A 2: Ciasna </w:t>
            </w:r>
            <w:r>
              <w:rPr>
                <w:rFonts w:asciiTheme="minorHAnsi" w:hAnsiTheme="minorHAnsi" w:cstheme="minorHAnsi"/>
                <w:b w:val="0"/>
                <w:sz w:val="20"/>
              </w:rPr>
              <w:t>Gminą o innowacyjnej gospodarce</w:t>
            </w:r>
          </w:p>
        </w:tc>
        <w:tc>
          <w:tcPr>
            <w:tcW w:w="646" w:type="dxa"/>
          </w:tcPr>
          <w:p w14:paraId="28A620F3"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084AC540"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377DD9DA"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tcPr>
          <w:p w14:paraId="721B6379"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tcPr>
          <w:p w14:paraId="1FC40CA6"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tcPr>
          <w:p w14:paraId="3F26012A"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tcPr>
          <w:p w14:paraId="30077F53"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tcPr>
          <w:p w14:paraId="2AAC6F8A"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tcPr>
          <w:p w14:paraId="343FD98D"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35B115CC"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0E2E7375" w14:textId="77777777" w:rsidR="0084724C" w:rsidRPr="007B2277" w:rsidRDefault="0084724C" w:rsidP="008C28EA">
            <w:pPr>
              <w:jc w:val="left"/>
              <w:rPr>
                <w:rFonts w:asciiTheme="minorHAnsi" w:hAnsiTheme="minorHAnsi" w:cstheme="minorHAnsi"/>
                <w:b w:val="0"/>
                <w:sz w:val="20"/>
              </w:rPr>
            </w:pPr>
            <w:r w:rsidRPr="003767FC">
              <w:rPr>
                <w:rFonts w:asciiTheme="minorHAnsi" w:hAnsiTheme="minorHAnsi" w:cstheme="minorHAnsi"/>
                <w:b w:val="0"/>
                <w:sz w:val="20"/>
              </w:rPr>
              <w:t xml:space="preserve">A 3: Rozwój Gminy Ciasna oparty o </w:t>
            </w:r>
            <w:r>
              <w:rPr>
                <w:rFonts w:asciiTheme="minorHAnsi" w:hAnsiTheme="minorHAnsi" w:cstheme="minorHAnsi"/>
                <w:b w:val="0"/>
                <w:sz w:val="20"/>
              </w:rPr>
              <w:t>silną lokalną przedsiębiorczość</w:t>
            </w:r>
          </w:p>
        </w:tc>
        <w:tc>
          <w:tcPr>
            <w:tcW w:w="646" w:type="dxa"/>
            <w:shd w:val="clear" w:color="auto" w:fill="DBE5F1" w:themeFill="accent1" w:themeFillTint="33"/>
          </w:tcPr>
          <w:p w14:paraId="2710169D"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2F4046F9"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shd w:val="clear" w:color="auto" w:fill="FFFFFF" w:themeFill="background1"/>
          </w:tcPr>
          <w:p w14:paraId="4FEF924D"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shd w:val="clear" w:color="auto" w:fill="DBE5F1" w:themeFill="accent1" w:themeFillTint="33"/>
          </w:tcPr>
          <w:p w14:paraId="34CC77A1"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shd w:val="clear" w:color="auto" w:fill="DBE5F1" w:themeFill="accent1" w:themeFillTint="33"/>
          </w:tcPr>
          <w:p w14:paraId="2316254B"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tcPr>
          <w:p w14:paraId="23A184DE"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tcPr>
          <w:p w14:paraId="0672EB3B"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tcPr>
          <w:p w14:paraId="01B6DADA"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tcPr>
          <w:p w14:paraId="5EF69B4F"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778F640C" w14:textId="77777777" w:rsidTr="008C28EA">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14:paraId="659DF365" w14:textId="77777777" w:rsidR="0084724C" w:rsidRPr="003767FC" w:rsidRDefault="0084724C" w:rsidP="008C28EA">
            <w:pPr>
              <w:pStyle w:val="Normalny0"/>
              <w:rPr>
                <w:rFonts w:asciiTheme="minorHAnsi" w:hAnsiTheme="minorHAnsi" w:cstheme="minorHAnsi"/>
                <w:sz w:val="20"/>
              </w:rPr>
            </w:pPr>
            <w:r w:rsidRPr="003767FC">
              <w:rPr>
                <w:rFonts w:asciiTheme="minorHAnsi" w:hAnsiTheme="minorHAnsi" w:cstheme="minorHAnsi"/>
                <w:sz w:val="20"/>
              </w:rPr>
              <w:t>B:  Gmina Ciasna miejscem przyjaznym do życia  dla mieszkańców</w:t>
            </w:r>
          </w:p>
        </w:tc>
      </w:tr>
      <w:tr w:rsidR="0084724C" w:rsidRPr="007B2277" w14:paraId="0FCB6113"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52FE11F3" w14:textId="77777777" w:rsidR="0084724C" w:rsidRPr="003767FC" w:rsidRDefault="0084724C" w:rsidP="008C28EA">
            <w:pPr>
              <w:jc w:val="left"/>
              <w:rPr>
                <w:rFonts w:asciiTheme="minorHAnsi" w:hAnsiTheme="minorHAnsi" w:cstheme="minorHAnsi"/>
                <w:b w:val="0"/>
                <w:sz w:val="20"/>
              </w:rPr>
            </w:pPr>
            <w:r w:rsidRPr="003767FC">
              <w:rPr>
                <w:rFonts w:asciiTheme="minorHAnsi" w:hAnsiTheme="minorHAnsi" w:cstheme="minorHAnsi"/>
                <w:b w:val="0"/>
                <w:sz w:val="20"/>
              </w:rPr>
              <w:t>B1: Gmina Ciasna miejscem o wysokiej jakości usług społecznych  i zdrowotnych</w:t>
            </w:r>
          </w:p>
        </w:tc>
        <w:tc>
          <w:tcPr>
            <w:tcW w:w="646" w:type="dxa"/>
          </w:tcPr>
          <w:p w14:paraId="78037F33"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3933C542"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122346E0"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tcPr>
          <w:p w14:paraId="6E62C74E"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tcPr>
          <w:p w14:paraId="5E84E38F"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shd w:val="clear" w:color="auto" w:fill="DBE5F1" w:themeFill="accent1" w:themeFillTint="33"/>
          </w:tcPr>
          <w:p w14:paraId="2B1AD844"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tcPr>
          <w:p w14:paraId="3FE77116"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tcPr>
          <w:p w14:paraId="2CEA1E4D"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shd w:val="clear" w:color="auto" w:fill="FFFFFF" w:themeFill="background1"/>
          </w:tcPr>
          <w:p w14:paraId="2C994A7D"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3B39A10F"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0857CA35" w14:textId="77777777" w:rsidR="0084724C" w:rsidRPr="003767FC" w:rsidRDefault="0084724C" w:rsidP="008C28EA">
            <w:pPr>
              <w:jc w:val="left"/>
              <w:rPr>
                <w:rFonts w:asciiTheme="minorHAnsi" w:hAnsiTheme="minorHAnsi" w:cstheme="minorHAnsi"/>
                <w:b w:val="0"/>
                <w:sz w:val="20"/>
              </w:rPr>
            </w:pPr>
            <w:r w:rsidRPr="003767FC">
              <w:rPr>
                <w:rFonts w:asciiTheme="minorHAnsi" w:hAnsiTheme="minorHAnsi" w:cstheme="minorHAnsi"/>
                <w:b w:val="0"/>
                <w:sz w:val="20"/>
              </w:rPr>
              <w:t>B2: Wspieranie aktywności mieszkańców</w:t>
            </w:r>
          </w:p>
        </w:tc>
        <w:tc>
          <w:tcPr>
            <w:tcW w:w="646" w:type="dxa"/>
            <w:shd w:val="clear" w:color="auto" w:fill="DBE5F1" w:themeFill="accent1" w:themeFillTint="33"/>
          </w:tcPr>
          <w:p w14:paraId="2AF4FE7D"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shd w:val="clear" w:color="auto" w:fill="DBE5F1" w:themeFill="accent1" w:themeFillTint="33"/>
          </w:tcPr>
          <w:p w14:paraId="13D3D3D6"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shd w:val="clear" w:color="auto" w:fill="DBE5F1" w:themeFill="accent1" w:themeFillTint="33"/>
          </w:tcPr>
          <w:p w14:paraId="407264BA"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tcPr>
          <w:p w14:paraId="7F8EFEF2"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tcPr>
          <w:p w14:paraId="2BD77FC7"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tcPr>
          <w:p w14:paraId="054DC47F"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tcPr>
          <w:p w14:paraId="1377EF64"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tcPr>
          <w:p w14:paraId="7B278C17"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tcPr>
          <w:p w14:paraId="37365A79"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308FD5E7"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2CE492C5" w14:textId="77777777" w:rsidR="0084724C" w:rsidRPr="003767FC" w:rsidRDefault="0084724C" w:rsidP="008C28EA">
            <w:pPr>
              <w:jc w:val="left"/>
              <w:rPr>
                <w:rFonts w:asciiTheme="minorHAnsi" w:hAnsiTheme="minorHAnsi" w:cstheme="minorHAnsi"/>
                <w:b w:val="0"/>
                <w:sz w:val="20"/>
              </w:rPr>
            </w:pPr>
            <w:r w:rsidRPr="003767FC">
              <w:rPr>
                <w:rFonts w:asciiTheme="minorHAnsi" w:hAnsiTheme="minorHAnsi" w:cstheme="minorHAnsi"/>
                <w:b w:val="0"/>
                <w:sz w:val="20"/>
              </w:rPr>
              <w:t>B3: Gmina Ciasna miejscem z atrakcyjnym i efektywnym system edukacji</w:t>
            </w:r>
          </w:p>
        </w:tc>
        <w:tc>
          <w:tcPr>
            <w:tcW w:w="646" w:type="dxa"/>
          </w:tcPr>
          <w:p w14:paraId="57DF4CA2"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2C8BBE1E"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08094185"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tcPr>
          <w:p w14:paraId="66233CC4"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tcPr>
          <w:p w14:paraId="70DF26E8"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tcPr>
          <w:p w14:paraId="3BE48E37"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tcPr>
          <w:p w14:paraId="4A309817"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tcPr>
          <w:p w14:paraId="45478877"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tcPr>
          <w:p w14:paraId="644B1C76"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3EF74D8D" w14:textId="77777777" w:rsidTr="008C28EA">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14:paraId="190DBC23" w14:textId="77777777" w:rsidR="0084724C" w:rsidRPr="003767FC" w:rsidRDefault="0084724C" w:rsidP="008C28EA">
            <w:pPr>
              <w:pStyle w:val="Normalny0"/>
              <w:rPr>
                <w:rFonts w:asciiTheme="minorHAnsi" w:hAnsiTheme="minorHAnsi" w:cstheme="minorHAnsi"/>
                <w:sz w:val="20"/>
              </w:rPr>
            </w:pPr>
            <w:r w:rsidRPr="003767FC">
              <w:rPr>
                <w:rFonts w:asciiTheme="minorHAnsi" w:hAnsiTheme="minorHAnsi" w:cstheme="minorHAnsi"/>
                <w:sz w:val="20"/>
              </w:rPr>
              <w:t>C: Gmina Ciasna miejscem o czystym środowisku i wysokiej jakości przestrzeni</w:t>
            </w:r>
          </w:p>
        </w:tc>
      </w:tr>
      <w:tr w:rsidR="0084724C" w:rsidRPr="007B2277" w14:paraId="66952E8C"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3066F4F6" w14:textId="77777777" w:rsidR="0084724C" w:rsidRPr="003767FC" w:rsidRDefault="0084724C" w:rsidP="008C28EA">
            <w:pPr>
              <w:jc w:val="left"/>
              <w:rPr>
                <w:rFonts w:asciiTheme="minorHAnsi" w:hAnsiTheme="minorHAnsi" w:cstheme="minorHAnsi"/>
                <w:b w:val="0"/>
                <w:sz w:val="20"/>
              </w:rPr>
            </w:pPr>
            <w:r w:rsidRPr="003767FC">
              <w:rPr>
                <w:rFonts w:asciiTheme="minorHAnsi" w:hAnsiTheme="minorHAnsi" w:cstheme="minorHAnsi"/>
                <w:b w:val="0"/>
                <w:sz w:val="20"/>
              </w:rPr>
              <w:t>C1:  Gmina Ciasna miejscem o czystym środowisku</w:t>
            </w:r>
          </w:p>
        </w:tc>
        <w:tc>
          <w:tcPr>
            <w:tcW w:w="646" w:type="dxa"/>
          </w:tcPr>
          <w:p w14:paraId="78D059EE"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6C16F41F"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47A0426C"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tcPr>
          <w:p w14:paraId="6A20F822"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tcPr>
          <w:p w14:paraId="0DDC1476"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tcPr>
          <w:p w14:paraId="4F0999C1"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tcPr>
          <w:p w14:paraId="3E5C655E"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tcPr>
          <w:p w14:paraId="79A9A255"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shd w:val="clear" w:color="auto" w:fill="DBE5F1" w:themeFill="accent1" w:themeFillTint="33"/>
          </w:tcPr>
          <w:p w14:paraId="7BC59940"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18AE8902"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0427AC45" w14:textId="77777777" w:rsidR="0084724C" w:rsidRPr="003767FC" w:rsidRDefault="0084724C" w:rsidP="008C28EA">
            <w:pPr>
              <w:jc w:val="left"/>
              <w:rPr>
                <w:rFonts w:asciiTheme="minorHAnsi" w:hAnsiTheme="minorHAnsi" w:cstheme="minorHAnsi"/>
                <w:b w:val="0"/>
                <w:sz w:val="20"/>
              </w:rPr>
            </w:pPr>
            <w:r w:rsidRPr="003767FC">
              <w:rPr>
                <w:rFonts w:asciiTheme="minorHAnsi" w:hAnsiTheme="minorHAnsi" w:cstheme="minorHAnsi"/>
                <w:b w:val="0"/>
                <w:sz w:val="20"/>
              </w:rPr>
              <w:t>C2:  Gmina Ciasna miejscem z efektywną infrastrukturą odpowiadającą na potrzeby mieszkańców</w:t>
            </w:r>
          </w:p>
        </w:tc>
        <w:tc>
          <w:tcPr>
            <w:tcW w:w="646" w:type="dxa"/>
          </w:tcPr>
          <w:p w14:paraId="01088CC4"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400CE96F"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4A6423F0"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tcPr>
          <w:p w14:paraId="7EC3809B"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tcPr>
          <w:p w14:paraId="2D29B305"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shd w:val="clear" w:color="auto" w:fill="DBE5F1" w:themeFill="accent1" w:themeFillTint="33"/>
          </w:tcPr>
          <w:p w14:paraId="33C59245"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shd w:val="clear" w:color="auto" w:fill="DBE5F1" w:themeFill="accent1" w:themeFillTint="33"/>
          </w:tcPr>
          <w:p w14:paraId="3D893789"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shd w:val="clear" w:color="auto" w:fill="DBE5F1" w:themeFill="accent1" w:themeFillTint="33"/>
          </w:tcPr>
          <w:p w14:paraId="54244DC6"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tcPr>
          <w:p w14:paraId="0FC877F4"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6DA8605D"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7ACAE27F" w14:textId="77777777" w:rsidR="0084724C" w:rsidRPr="003767FC" w:rsidRDefault="0084724C" w:rsidP="008C28EA">
            <w:pPr>
              <w:jc w:val="left"/>
              <w:rPr>
                <w:rFonts w:asciiTheme="minorHAnsi" w:hAnsiTheme="minorHAnsi" w:cstheme="minorHAnsi"/>
                <w:b w:val="0"/>
                <w:sz w:val="20"/>
              </w:rPr>
            </w:pPr>
            <w:r w:rsidRPr="003767FC">
              <w:rPr>
                <w:rFonts w:asciiTheme="minorHAnsi" w:hAnsiTheme="minorHAnsi" w:cstheme="minorHAnsi"/>
                <w:b w:val="0"/>
                <w:sz w:val="20"/>
              </w:rPr>
              <w:t>C3:  Gmina Ciasna miejscem atrakcyjnym do zamieszkania, objętym procesem rewitalizacji i dostosowaniem do zmian klimatu</w:t>
            </w:r>
          </w:p>
        </w:tc>
        <w:tc>
          <w:tcPr>
            <w:tcW w:w="646" w:type="dxa"/>
          </w:tcPr>
          <w:p w14:paraId="54601AFF"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05F88208"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29A114C5"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shd w:val="clear" w:color="auto" w:fill="DBE5F1" w:themeFill="accent1" w:themeFillTint="33"/>
          </w:tcPr>
          <w:p w14:paraId="23A69552"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shd w:val="clear" w:color="auto" w:fill="DBE5F1" w:themeFill="accent1" w:themeFillTint="33"/>
          </w:tcPr>
          <w:p w14:paraId="48BB36C4"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shd w:val="clear" w:color="auto" w:fill="DBE5F1" w:themeFill="accent1" w:themeFillTint="33"/>
          </w:tcPr>
          <w:p w14:paraId="5130DE16"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shd w:val="clear" w:color="auto" w:fill="DBE5F1" w:themeFill="accent1" w:themeFillTint="33"/>
          </w:tcPr>
          <w:p w14:paraId="5AC4C683"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shd w:val="clear" w:color="auto" w:fill="DBE5F1" w:themeFill="accent1" w:themeFillTint="33"/>
          </w:tcPr>
          <w:p w14:paraId="4A00653C"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shd w:val="clear" w:color="auto" w:fill="DBE5F1" w:themeFill="accent1" w:themeFillTint="33"/>
          </w:tcPr>
          <w:p w14:paraId="0C3879E1"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76A686D6" w14:textId="77777777" w:rsidTr="008C28EA">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14:paraId="6F85AF64" w14:textId="77777777" w:rsidR="0084724C" w:rsidRPr="003767FC" w:rsidRDefault="0084724C" w:rsidP="008C28EA">
            <w:pPr>
              <w:pStyle w:val="Normalny0"/>
              <w:rPr>
                <w:rFonts w:asciiTheme="minorHAnsi" w:hAnsiTheme="minorHAnsi" w:cstheme="minorHAnsi"/>
                <w:sz w:val="20"/>
              </w:rPr>
            </w:pPr>
            <w:r w:rsidRPr="003767FC">
              <w:rPr>
                <w:rFonts w:asciiTheme="minorHAnsi" w:hAnsiTheme="minorHAnsi" w:cstheme="minorHAnsi"/>
                <w:sz w:val="20"/>
              </w:rPr>
              <w:t>D: Gmina Ciasna miejscem sprawnie zarządzanym przez samorząd</w:t>
            </w:r>
          </w:p>
        </w:tc>
      </w:tr>
      <w:tr w:rsidR="0084724C" w:rsidRPr="007B2277" w14:paraId="64D53C5A"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6D8FB527" w14:textId="77777777" w:rsidR="0084724C" w:rsidRPr="003767FC" w:rsidRDefault="0084724C" w:rsidP="008C28EA">
            <w:pPr>
              <w:jc w:val="left"/>
              <w:rPr>
                <w:rFonts w:asciiTheme="minorHAnsi" w:hAnsiTheme="minorHAnsi" w:cstheme="minorHAnsi"/>
                <w:b w:val="0"/>
                <w:sz w:val="20"/>
              </w:rPr>
            </w:pPr>
            <w:r w:rsidRPr="003767FC">
              <w:rPr>
                <w:rFonts w:asciiTheme="minorHAnsi" w:hAnsiTheme="minorHAnsi" w:cstheme="minorHAnsi"/>
                <w:b w:val="0"/>
                <w:sz w:val="20"/>
              </w:rPr>
              <w:t>D1:   Zrównoważony rozwój Gminy Ciasna</w:t>
            </w:r>
          </w:p>
        </w:tc>
        <w:tc>
          <w:tcPr>
            <w:tcW w:w="646" w:type="dxa"/>
          </w:tcPr>
          <w:p w14:paraId="3D258B49"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645D3B92"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67C337E3"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shd w:val="clear" w:color="auto" w:fill="DBE5F1" w:themeFill="accent1" w:themeFillTint="33"/>
          </w:tcPr>
          <w:p w14:paraId="4743F63A"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shd w:val="clear" w:color="auto" w:fill="DBE5F1" w:themeFill="accent1" w:themeFillTint="33"/>
          </w:tcPr>
          <w:p w14:paraId="1549E517"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shd w:val="clear" w:color="auto" w:fill="DBE5F1" w:themeFill="accent1" w:themeFillTint="33"/>
          </w:tcPr>
          <w:p w14:paraId="4EE66AE9"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shd w:val="clear" w:color="auto" w:fill="DBE5F1" w:themeFill="accent1" w:themeFillTint="33"/>
          </w:tcPr>
          <w:p w14:paraId="78A05863"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shd w:val="clear" w:color="auto" w:fill="DBE5F1" w:themeFill="accent1" w:themeFillTint="33"/>
          </w:tcPr>
          <w:p w14:paraId="3A6BD5CF"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shd w:val="clear" w:color="auto" w:fill="DBE5F1" w:themeFill="accent1" w:themeFillTint="33"/>
          </w:tcPr>
          <w:p w14:paraId="55F64C2D"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059ECDE0"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63793903" w14:textId="77777777" w:rsidR="0084724C" w:rsidRPr="003767FC" w:rsidRDefault="0084724C" w:rsidP="008C28EA">
            <w:pPr>
              <w:jc w:val="left"/>
              <w:rPr>
                <w:rFonts w:asciiTheme="minorHAnsi" w:hAnsiTheme="minorHAnsi" w:cstheme="minorHAnsi"/>
                <w:b w:val="0"/>
                <w:sz w:val="20"/>
              </w:rPr>
            </w:pPr>
            <w:r w:rsidRPr="003767FC">
              <w:rPr>
                <w:rFonts w:asciiTheme="minorHAnsi" w:hAnsiTheme="minorHAnsi" w:cstheme="minorHAnsi"/>
                <w:b w:val="0"/>
                <w:sz w:val="20"/>
              </w:rPr>
              <w:t>D2: Aktywna współpraca z otoczeniem i kreowanie silnej marki gminy</w:t>
            </w:r>
          </w:p>
        </w:tc>
        <w:tc>
          <w:tcPr>
            <w:tcW w:w="646" w:type="dxa"/>
          </w:tcPr>
          <w:p w14:paraId="3C8D0CA5"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0A2AE6A5"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2ADEED1C"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shd w:val="clear" w:color="auto" w:fill="DBE5F1" w:themeFill="accent1" w:themeFillTint="33"/>
          </w:tcPr>
          <w:p w14:paraId="453B023F"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shd w:val="clear" w:color="auto" w:fill="DBE5F1" w:themeFill="accent1" w:themeFillTint="33"/>
          </w:tcPr>
          <w:p w14:paraId="03D1F1C6"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tcPr>
          <w:p w14:paraId="2834E5F7"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tcPr>
          <w:p w14:paraId="1066EE94"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tcPr>
          <w:p w14:paraId="57DB5FEF"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tcPr>
          <w:p w14:paraId="15FC2832"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094FD7B8"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384CB755" w14:textId="77777777" w:rsidR="0084724C" w:rsidRPr="003767FC" w:rsidRDefault="0084724C" w:rsidP="008C28EA">
            <w:pPr>
              <w:jc w:val="left"/>
              <w:rPr>
                <w:rFonts w:asciiTheme="minorHAnsi" w:hAnsiTheme="minorHAnsi" w:cstheme="minorHAnsi"/>
                <w:b w:val="0"/>
                <w:sz w:val="20"/>
              </w:rPr>
            </w:pPr>
            <w:r w:rsidRPr="003767FC">
              <w:rPr>
                <w:rFonts w:asciiTheme="minorHAnsi" w:hAnsiTheme="minorHAnsi" w:cstheme="minorHAnsi"/>
                <w:b w:val="0"/>
                <w:sz w:val="20"/>
              </w:rPr>
              <w:t>D3:   Nowoczesna administracja samorządowa</w:t>
            </w:r>
          </w:p>
        </w:tc>
        <w:tc>
          <w:tcPr>
            <w:tcW w:w="646" w:type="dxa"/>
          </w:tcPr>
          <w:p w14:paraId="7222111E"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1FF7928D"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77BDFF37"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tcPr>
          <w:p w14:paraId="4EF4D292"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tcPr>
          <w:p w14:paraId="213F12F8"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tcPr>
          <w:p w14:paraId="0BC7651A"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tcPr>
          <w:p w14:paraId="7B7E41FA"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tcPr>
          <w:p w14:paraId="35B6021E"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tcPr>
          <w:p w14:paraId="227BFAC3"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bl>
    <w:p w14:paraId="00816BC9" w14:textId="77777777" w:rsidR="00555DA2" w:rsidRDefault="00555DA2" w:rsidP="00555DA2">
      <w:pPr>
        <w:pStyle w:val="Normalny0"/>
        <w:rPr>
          <w:sz w:val="20"/>
        </w:rPr>
      </w:pPr>
      <w:r w:rsidRPr="0005797E">
        <w:rPr>
          <w:sz w:val="20"/>
        </w:rPr>
        <w:t>Źródło: Opracowanie własne.</w:t>
      </w:r>
    </w:p>
    <w:p w14:paraId="583C6FEB" w14:textId="77777777" w:rsidR="0084724C" w:rsidRDefault="0084724C" w:rsidP="0084724C">
      <w:pPr>
        <w:pStyle w:val="Normalny0"/>
        <w:rPr>
          <w:sz w:val="20"/>
        </w:rPr>
      </w:pPr>
      <w:r>
        <w:rPr>
          <w:b/>
          <w:bCs/>
          <w:szCs w:val="22"/>
        </w:rPr>
        <w:t xml:space="preserve">Sposób realizacji projektu Strategii Rozwoju </w:t>
      </w:r>
      <w:r w:rsidRPr="00FD24BD">
        <w:rPr>
          <w:b/>
          <w:bCs/>
          <w:szCs w:val="22"/>
        </w:rPr>
        <w:t>Gminy Ciasna do roku 2030</w:t>
      </w:r>
      <w:r>
        <w:rPr>
          <w:b/>
          <w:bCs/>
          <w:szCs w:val="22"/>
        </w:rPr>
        <w:t xml:space="preserve"> przez Gminny Program Rewitalizacji </w:t>
      </w:r>
      <w:r w:rsidRPr="00FD24BD">
        <w:rPr>
          <w:b/>
          <w:bCs/>
          <w:szCs w:val="22"/>
        </w:rPr>
        <w:t>dla obszaru rewitalizacji Gminy Ciasna</w:t>
      </w:r>
    </w:p>
    <w:p w14:paraId="2756E95A" w14:textId="4CC4346D" w:rsidR="00C61ADE" w:rsidRPr="00577675" w:rsidRDefault="0084724C" w:rsidP="0084724C">
      <w:pPr>
        <w:pStyle w:val="Normalny0"/>
        <w:rPr>
          <w:szCs w:val="22"/>
        </w:rPr>
      </w:pPr>
      <w:r w:rsidRPr="00577675">
        <w:rPr>
          <w:szCs w:val="22"/>
        </w:rPr>
        <w:t>Gminny Program Rewitalizacji dla obszaru rewitalizacji Gminy Ciasna realizuje cele zawarte w projekcie Strategii Roz</w:t>
      </w:r>
      <w:r w:rsidR="00A14E1A">
        <w:rPr>
          <w:szCs w:val="22"/>
        </w:rPr>
        <w:t xml:space="preserve">woju Gminy Ciasna do roku 2030 </w:t>
      </w:r>
      <w:r w:rsidRPr="00577675">
        <w:rPr>
          <w:szCs w:val="22"/>
        </w:rPr>
        <w:t>poprzez działania ukierunkowane na poprawę jakości życia mieszkańców, rozwój przedsiębiorczości oraz wzmacnianie potencjału społecznego obszarów zdegradowanych. Kluczową rolą Programu jest koordynacja działań w sferze społecznej, gospodarczej, przestrzenno-funkcjonalnej, technicznej i środowiskowej, co pozwala na holistyczne i zrównoważone wspieranie rozwoju gminy. Program przyczynia się do wdrażania strategicznych kierunków rozwoju w zakresie usług społecznych, integracji mieszkańców, wzrostu atrakcyjności przestrzeni, podniesienia estetyki i funkcjonalności obszaru oraz rozwoju lokalnej gospodarki, stanowiąc narzędzie wdrożeniowe na poziomie operacyjnym.</w:t>
      </w:r>
    </w:p>
    <w:p w14:paraId="373AAA70" w14:textId="443C69EC" w:rsidR="006D20E9" w:rsidRPr="007F537C" w:rsidRDefault="00D31C6B" w:rsidP="0084724C">
      <w:pPr>
        <w:pStyle w:val="Nagwek2"/>
        <w:numPr>
          <w:ilvl w:val="1"/>
          <w:numId w:val="1"/>
        </w:numPr>
      </w:pPr>
      <w:bookmarkStart w:id="346" w:name="_Toc195019007"/>
      <w:bookmarkEnd w:id="346"/>
      <w:r>
        <w:t xml:space="preserve"> </w:t>
      </w:r>
      <w:bookmarkStart w:id="347" w:name="_Toc209281070"/>
      <w:r w:rsidR="006D20E9" w:rsidRPr="007F537C">
        <w:t xml:space="preserve">Powiązania ze Strategią </w:t>
      </w:r>
      <w:r w:rsidR="0084724C" w:rsidRPr="0084724C">
        <w:t>Rozwiązywania Problemów Społecznych w Gminie Ciasna na lata 2016 – 2025</w:t>
      </w:r>
      <w:bookmarkEnd w:id="347"/>
    </w:p>
    <w:p w14:paraId="2C7591E2" w14:textId="77777777" w:rsidR="0084724C" w:rsidRDefault="0084724C" w:rsidP="0084724C">
      <w:r>
        <w:t xml:space="preserve">Strategia Rozwiązywania Problemów Społecznych w Gminie Ciasna na lata 2016 – 2025 jest wieloletnim dokumentem planistycznym, prezentującym komplementarne podejście do istniejących lub pojawiających się problemów społecznych na terenie Gminy. Została przyjęta uchwałą Nr XXVIII/201/2016 Rady Gminy Ciasna z dnia 30.12.2016 roku. </w:t>
      </w:r>
    </w:p>
    <w:p w14:paraId="356A4E03" w14:textId="77777777" w:rsidR="0084724C" w:rsidRDefault="0084724C" w:rsidP="0084724C">
      <w:r>
        <w:t>Celem głównym Strategii Rozwiązywania Problemów Społecznych Gminy Ciasna na lata 2016 – 2025 jest „Zapewnienie mieszkańcom Gminy Ciasna bezpieczeństwa socjalnego, umożliwienie włączenia społecznego oraz przeciwdziałanie wykluczeniu i marginalizacji”. Strategia odnosi się do problematyki przeciwdziałania marginalizacji i wykluczeniu społecznemu, wskazując jednocześnie nowy kontekst rozwiązywania problemów społecznych, przez co stanowi komplementarne uzupełnienie koncepcji rozwoju Gminy o istotne kwestie społeczne.</w:t>
      </w:r>
    </w:p>
    <w:p w14:paraId="6166D9BE" w14:textId="1E1C23C6" w:rsidR="00462C1F" w:rsidRDefault="00462C1F" w:rsidP="0084724C">
      <w:r>
        <w:t>Dla pełnego wdrożenia celu głównego Strategii opracowano</w:t>
      </w:r>
      <w:r w:rsidR="00A14E1A">
        <w:t xml:space="preserve"> </w:t>
      </w:r>
      <w:r>
        <w:t>5 celów szczegółowych obejmujących zróżnicowane obszary interwencji i działań na rzecz mieszkańców gminy Ciasna. Zdefiniowane cele to:</w:t>
      </w:r>
    </w:p>
    <w:p w14:paraId="3FFBFD68" w14:textId="6BB509F1" w:rsidR="00462C1F" w:rsidRDefault="00462C1F" w:rsidP="0084724C">
      <w:r>
        <w:t xml:space="preserve">1. </w:t>
      </w:r>
      <w:r w:rsidRPr="00462C1F">
        <w:t>Poprawa bezpieczeństwa socjalnego mieszkańców nie posiadających dochodów własnych, lub posiadających dochody niewystarczające na zaspokojenie podstawowych potrzeb życiowych (w tym żywieniowych, mieszkaniowych) oraz przeciwdziałanie bezrobociu mieszkańców.</w:t>
      </w:r>
    </w:p>
    <w:p w14:paraId="1B4B580A" w14:textId="07428015" w:rsidR="00462C1F" w:rsidRDefault="00462C1F" w:rsidP="0084724C">
      <w:r>
        <w:t xml:space="preserve">2. </w:t>
      </w:r>
      <w:r w:rsidRPr="00462C1F">
        <w:t>Wzmocnienie roli i funkcji rodziny, zapewnienie wsparcia rodzinom przeżywającym trudności w sprawach opiekuńczo wychowawczych oraz dzieciom i młodzieży wychowującej się w tych rodzinach.</w:t>
      </w:r>
    </w:p>
    <w:p w14:paraId="1D385DC1" w14:textId="4CDE542F" w:rsidR="00462C1F" w:rsidRDefault="00462C1F" w:rsidP="0084724C">
      <w:r>
        <w:t xml:space="preserve">3. </w:t>
      </w:r>
      <w:r w:rsidRPr="00462C1F">
        <w:t>Zapewnienie dostępu do zróżnicowanych usług niezbędnych osobom w wieku starszym i niepełnosprawnym</w:t>
      </w:r>
      <w:r>
        <w:t>.</w:t>
      </w:r>
    </w:p>
    <w:p w14:paraId="08506E89" w14:textId="63EC4CF9" w:rsidR="00462C1F" w:rsidRDefault="00462C1F" w:rsidP="0084724C">
      <w:r>
        <w:t xml:space="preserve">4. </w:t>
      </w:r>
      <w:r w:rsidRPr="00462C1F">
        <w:t>Przeciwdziałanie uzależnieniom, w tym alkoholizmowi i narkomanii</w:t>
      </w:r>
      <w:r>
        <w:t>.</w:t>
      </w:r>
    </w:p>
    <w:p w14:paraId="7B51CB50" w14:textId="7A7B2754" w:rsidR="00462C1F" w:rsidRDefault="00462C1F" w:rsidP="0084724C">
      <w:r>
        <w:t xml:space="preserve">5. </w:t>
      </w:r>
      <w:r w:rsidRPr="00462C1F">
        <w:t>Przeciwdziałanie przemocy domowej</w:t>
      </w:r>
      <w:r>
        <w:t>.</w:t>
      </w:r>
    </w:p>
    <w:p w14:paraId="4A3FAACC" w14:textId="77777777" w:rsidR="0084724C" w:rsidRPr="0084724C" w:rsidRDefault="0084724C" w:rsidP="0084724C">
      <w:pPr>
        <w:rPr>
          <w:b/>
        </w:rPr>
      </w:pPr>
      <w:r w:rsidRPr="0084724C">
        <w:rPr>
          <w:b/>
        </w:rPr>
        <w:t>Sposób realizacji gminnej polityki społecznej przez Gminny Program Rewitalizacji dla obszaru rewitalizacji Gminy Ciasna</w:t>
      </w:r>
    </w:p>
    <w:p w14:paraId="5B8E5FDC" w14:textId="46614CE0" w:rsidR="0005797E" w:rsidRPr="0084724C" w:rsidRDefault="0084724C" w:rsidP="0084724C">
      <w:r>
        <w:t>Gminny Program Rewitalizacji dla obszaru rewitalizacji Gminy Ciasna odgrywa kluczową rolę w realizacji polityki społecznej gminy. Poprzez działania rewitalizacyjne zorientowane na wsparcie osób zagrożonych wykluczeniem, integrację mieszkańców, aktywizację społeczności lokalnej i rozwój usług społecznych, Program wypełnia funkcje dokumentu operacyjnego wspierającego zrównoważony rozwój społeczny na poziomie lokalnym. Program integruje działania społeczne, gospodarcze i przestrzenno-funkcjonalne, umożliwiając tym samym holistyczne podejście do problemów społecznych zidentyfikowanych w SRPS. Ponadto, Program jest narzędziem nie tylko do eliminowania skutków problemów społecznych, ale także ich przyczyn.</w:t>
      </w:r>
    </w:p>
    <w:p w14:paraId="36A2A28A" w14:textId="4C499323" w:rsidR="00555DA2" w:rsidRPr="007B2277" w:rsidRDefault="00555DA2" w:rsidP="00555DA2">
      <w:pPr>
        <w:pStyle w:val="Nagwek2"/>
        <w:numPr>
          <w:ilvl w:val="1"/>
          <w:numId w:val="1"/>
        </w:numPr>
      </w:pPr>
      <w:bookmarkStart w:id="348" w:name="_Toc195019009"/>
      <w:bookmarkStart w:id="349" w:name="_Toc209281071"/>
      <w:bookmarkEnd w:id="348"/>
      <w:r w:rsidRPr="007B2277">
        <w:t>Powiązania ze Strategią rozwoju województwa śląskiego „Śląskie 2030”</w:t>
      </w:r>
      <w:bookmarkEnd w:id="349"/>
      <w:r w:rsidR="004303F3" w:rsidRPr="007B2277">
        <w:t xml:space="preserve"> </w:t>
      </w:r>
    </w:p>
    <w:p w14:paraId="066E835D" w14:textId="77777777" w:rsidR="0084724C" w:rsidRDefault="0084724C" w:rsidP="0084724C">
      <w:r>
        <w:t>Strategia Rozwoju Województwa Śląskiego „Śląskie 2030” została przyjęta uchwałą nr VI/24/1/2020 Sejmiku Województwa Śląskiego z dnia 19 października 2020 roku.  Wizja, czyli obraz docelowego stanu województwa w perspektywie 2030 roku brzmi następująco: „Województwo śląskie będzie nowoczesnym regionem europejskim o konkurencyjnej gospodarce, będącej efektem odpowiedzialnej transformacji, zapewniającym możliwości rozwoju swoim mieszkańcom i oferującym wysoką jakość życia w czystym środowisku”.</w:t>
      </w:r>
    </w:p>
    <w:p w14:paraId="58B241AD" w14:textId="77777777" w:rsidR="0084724C" w:rsidRDefault="0084724C" w:rsidP="0084724C">
      <w:r>
        <w:t xml:space="preserve">Strategia „Śląskie 2030” określa najważniejsze cele rozwoju województwa. Cel generalny jest tożsamy z wizją rozwoju regionu i będzie realizowany przez cztery cele strategiczne, a w ich obrębie dwanaście celów operacyjnych. </w:t>
      </w:r>
    </w:p>
    <w:p w14:paraId="12608DAD" w14:textId="0BA17B20" w:rsidR="0005797E" w:rsidRDefault="0084724C" w:rsidP="0084724C">
      <w:r>
        <w:t>W poniższej tabeli zaprezentowano powiązanie poszczególnych kierunków działań Gminnego Programu Rewitalizacji dla obszaru rewitalizacji Gminy Ciasna z celami operacyjnymi Strategii „Śląskie 2030”.</w:t>
      </w:r>
      <w:bookmarkStart w:id="350" w:name="_Toc170310658"/>
    </w:p>
    <w:p w14:paraId="7FB29E8D" w14:textId="59F13A33" w:rsidR="00555DA2" w:rsidRPr="007B2277" w:rsidRDefault="00555DA2" w:rsidP="00555DA2">
      <w:pPr>
        <w:pStyle w:val="Legenda"/>
        <w:spacing w:after="0"/>
      </w:pPr>
      <w:bookmarkStart w:id="351" w:name="_Toc209280960"/>
      <w:r w:rsidRPr="007B2277">
        <w:t xml:space="preserve">Tabela </w:t>
      </w:r>
      <w:fldSimple w:instr=" SEQ Tabela \* ARABIC ">
        <w:r w:rsidR="008C28EA">
          <w:rPr>
            <w:noProof/>
          </w:rPr>
          <w:t>54</w:t>
        </w:r>
      </w:fldSimple>
      <w:r w:rsidRPr="007B2277">
        <w:t xml:space="preserve">. Powiązanie GPR </w:t>
      </w:r>
      <w:bookmarkEnd w:id="350"/>
      <w:r w:rsidR="0084724C">
        <w:t xml:space="preserve">dla obszaru rewitalizacji </w:t>
      </w:r>
      <w:r w:rsidR="0084724C" w:rsidRPr="007B2277">
        <w:t xml:space="preserve">Gminy </w:t>
      </w:r>
      <w:r w:rsidR="0084724C">
        <w:t>Ciasna</w:t>
      </w:r>
      <w:r w:rsidR="0084724C" w:rsidRPr="007B2277">
        <w:t xml:space="preserve"> ze Strategią rozwoju województwa śląskiego „Śląskie 2030”</w:t>
      </w:r>
      <w:bookmarkEnd w:id="351"/>
    </w:p>
    <w:tbl>
      <w:tblPr>
        <w:tblStyle w:val="Jasnasiatkaakcent1"/>
        <w:tblW w:w="5000" w:type="pct"/>
        <w:tblLayout w:type="fixed"/>
        <w:tblLook w:val="0680" w:firstRow="0" w:lastRow="0" w:firstColumn="1" w:lastColumn="0" w:noHBand="1" w:noVBand="1"/>
      </w:tblPr>
      <w:tblGrid>
        <w:gridCol w:w="2364"/>
        <w:gridCol w:w="632"/>
        <w:gridCol w:w="693"/>
        <w:gridCol w:w="693"/>
        <w:gridCol w:w="692"/>
        <w:gridCol w:w="830"/>
        <w:gridCol w:w="829"/>
        <w:gridCol w:w="833"/>
        <w:gridCol w:w="826"/>
        <w:gridCol w:w="660"/>
      </w:tblGrid>
      <w:tr w:rsidR="0084724C" w:rsidRPr="007B2277" w14:paraId="0C61D42D" w14:textId="77777777" w:rsidTr="008C28EA">
        <w:trPr>
          <w:cantSplit/>
          <w:trHeight w:val="67"/>
        </w:trPr>
        <w:tc>
          <w:tcPr>
            <w:cnfStyle w:val="001000000000" w:firstRow="0" w:lastRow="0" w:firstColumn="1" w:lastColumn="0" w:oddVBand="0" w:evenVBand="0" w:oddHBand="0" w:evenHBand="0" w:firstRowFirstColumn="0" w:firstRowLastColumn="0" w:lastRowFirstColumn="0" w:lastRowLastColumn="0"/>
            <w:tcW w:w="2439" w:type="dxa"/>
            <w:vMerge w:val="restart"/>
            <w:vAlign w:val="center"/>
          </w:tcPr>
          <w:p w14:paraId="3FD53576" w14:textId="77777777" w:rsidR="0084724C" w:rsidRPr="007B2277" w:rsidRDefault="0084724C" w:rsidP="008C28EA">
            <w:pPr>
              <w:pStyle w:val="Normalny0"/>
              <w:jc w:val="center"/>
              <w:rPr>
                <w:rFonts w:asciiTheme="minorHAnsi" w:hAnsiTheme="minorHAnsi" w:cstheme="minorHAnsi"/>
                <w:sz w:val="20"/>
              </w:rPr>
            </w:pPr>
            <w:r w:rsidRPr="0005797E">
              <w:rPr>
                <w:rFonts w:asciiTheme="minorHAnsi" w:hAnsiTheme="minorHAnsi" w:cstheme="minorHAnsi"/>
                <w:sz w:val="20"/>
              </w:rPr>
              <w:t xml:space="preserve">Cele strategiczne </w:t>
            </w:r>
            <w:r>
              <w:rPr>
                <w:rFonts w:asciiTheme="minorHAnsi" w:hAnsiTheme="minorHAnsi" w:cstheme="minorHAnsi"/>
                <w:sz w:val="20"/>
              </w:rPr>
              <w:t xml:space="preserve">i operacyjne </w:t>
            </w:r>
            <w:r w:rsidRPr="00467D92">
              <w:rPr>
                <w:rFonts w:asciiTheme="minorHAnsi" w:hAnsiTheme="minorHAnsi" w:cstheme="minorHAnsi"/>
                <w:sz w:val="20"/>
              </w:rPr>
              <w:t>Strategii Rozwoju Województwa Śląskiego „Śląskie 2030”</w:t>
            </w:r>
          </w:p>
        </w:tc>
        <w:tc>
          <w:tcPr>
            <w:tcW w:w="6849" w:type="dxa"/>
            <w:gridSpan w:val="9"/>
            <w:shd w:val="clear" w:color="auto" w:fill="DBE5F1" w:themeFill="accent1" w:themeFillTint="33"/>
          </w:tcPr>
          <w:p w14:paraId="7170B878" w14:textId="77777777" w:rsidR="0084724C" w:rsidRPr="0005797E" w:rsidRDefault="0084724C" w:rsidP="008C28EA">
            <w:pPr>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05797E">
              <w:rPr>
                <w:rFonts w:asciiTheme="minorHAnsi" w:hAnsiTheme="minorHAnsi" w:cstheme="minorHAnsi"/>
                <w:b/>
                <w:sz w:val="20"/>
              </w:rPr>
              <w:t xml:space="preserve">Kierunki działań Gminnego Program Rewitalizacji </w:t>
            </w:r>
            <w:r w:rsidRPr="00CC0F27">
              <w:rPr>
                <w:rFonts w:asciiTheme="minorHAnsi" w:hAnsiTheme="minorHAnsi" w:cstheme="minorHAnsi"/>
                <w:b/>
                <w:sz w:val="20"/>
              </w:rPr>
              <w:t>dla obszaru rewitalizacji Gminy Ciasna</w:t>
            </w:r>
          </w:p>
        </w:tc>
      </w:tr>
      <w:tr w:rsidR="0084724C" w:rsidRPr="007B2277" w14:paraId="16555759" w14:textId="77777777" w:rsidTr="008C28EA">
        <w:trPr>
          <w:cantSplit/>
          <w:trHeight w:val="3976"/>
        </w:trPr>
        <w:tc>
          <w:tcPr>
            <w:cnfStyle w:val="001000000000" w:firstRow="0" w:lastRow="0" w:firstColumn="1" w:lastColumn="0" w:oddVBand="0" w:evenVBand="0" w:oddHBand="0" w:evenHBand="0" w:firstRowFirstColumn="0" w:firstRowLastColumn="0" w:lastRowFirstColumn="0" w:lastRowLastColumn="0"/>
            <w:tcW w:w="2439" w:type="dxa"/>
            <w:vMerge/>
            <w:vAlign w:val="center"/>
          </w:tcPr>
          <w:p w14:paraId="20156A23" w14:textId="77777777" w:rsidR="0084724C" w:rsidRPr="007B2277" w:rsidRDefault="0084724C" w:rsidP="008C28EA">
            <w:pPr>
              <w:pStyle w:val="Normalny0"/>
              <w:rPr>
                <w:rFonts w:asciiTheme="minorHAnsi" w:hAnsiTheme="minorHAnsi" w:cstheme="minorHAnsi"/>
                <w:sz w:val="20"/>
              </w:rPr>
            </w:pPr>
          </w:p>
        </w:tc>
        <w:tc>
          <w:tcPr>
            <w:tcW w:w="646" w:type="dxa"/>
            <w:shd w:val="clear" w:color="auto" w:fill="DBE5F1" w:themeFill="accent1" w:themeFillTint="33"/>
            <w:textDirection w:val="btLr"/>
          </w:tcPr>
          <w:p w14:paraId="7095857F" w14:textId="77777777" w:rsidR="0084724C" w:rsidRPr="007B2277" w:rsidRDefault="0084724C" w:rsidP="008C28EA">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3767FC">
              <w:rPr>
                <w:rFonts w:asciiTheme="minorHAnsi" w:hAnsiTheme="minorHAnsi" w:cstheme="minorHAnsi"/>
                <w:sz w:val="20"/>
              </w:rPr>
              <w:t>KD.1.1 Aktywizacja i integracja mieszkańców obszaru rewitalizacji</w:t>
            </w:r>
          </w:p>
        </w:tc>
        <w:tc>
          <w:tcPr>
            <w:tcW w:w="709" w:type="dxa"/>
            <w:shd w:val="clear" w:color="auto" w:fill="DBE5F1" w:themeFill="accent1" w:themeFillTint="33"/>
            <w:textDirection w:val="btLr"/>
          </w:tcPr>
          <w:p w14:paraId="332F4F99" w14:textId="77777777" w:rsidR="0084724C" w:rsidRPr="007B2277" w:rsidRDefault="0084724C" w:rsidP="008C28EA">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3767FC">
              <w:rPr>
                <w:rFonts w:asciiTheme="minorHAnsi" w:hAnsiTheme="minorHAnsi" w:cstheme="minorHAnsi"/>
                <w:sz w:val="20"/>
              </w:rPr>
              <w:t>KD.1.2 Rozwój zróżnicowanej oferty spędzania czasu wolnego</w:t>
            </w:r>
          </w:p>
        </w:tc>
        <w:tc>
          <w:tcPr>
            <w:tcW w:w="709" w:type="dxa"/>
            <w:shd w:val="clear" w:color="auto" w:fill="DBE5F1" w:themeFill="accent1" w:themeFillTint="33"/>
            <w:textDirection w:val="btLr"/>
          </w:tcPr>
          <w:p w14:paraId="390D812A" w14:textId="77777777" w:rsidR="0084724C" w:rsidRPr="007B2277" w:rsidRDefault="0084724C" w:rsidP="008C28EA">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3767FC">
              <w:rPr>
                <w:rFonts w:asciiTheme="minorHAnsi" w:hAnsiTheme="minorHAnsi" w:cstheme="minorHAnsi"/>
                <w:sz w:val="20"/>
              </w:rPr>
              <w:t>KD.1.3 Kształtowanie tożsamości lokalnej mieszkańców obszaru rewitalizacji</w:t>
            </w:r>
          </w:p>
        </w:tc>
        <w:tc>
          <w:tcPr>
            <w:tcW w:w="708" w:type="dxa"/>
            <w:shd w:val="clear" w:color="auto" w:fill="DBE5F1" w:themeFill="accent1" w:themeFillTint="33"/>
            <w:textDirection w:val="btLr"/>
          </w:tcPr>
          <w:p w14:paraId="56210744" w14:textId="77777777" w:rsidR="0084724C" w:rsidRPr="007B2277" w:rsidRDefault="0084724C" w:rsidP="008C28EA">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3767FC">
              <w:rPr>
                <w:rFonts w:asciiTheme="minorHAnsi" w:hAnsiTheme="minorHAnsi" w:cstheme="minorHAnsi"/>
                <w:sz w:val="20"/>
              </w:rPr>
              <w:t>KD.2.1 Rozwój lokalnej gospodarki poprzez promocję i wsparcie produktów regionalnych</w:t>
            </w:r>
          </w:p>
        </w:tc>
        <w:tc>
          <w:tcPr>
            <w:tcW w:w="851" w:type="dxa"/>
            <w:shd w:val="clear" w:color="auto" w:fill="DBE5F1" w:themeFill="accent1" w:themeFillTint="33"/>
            <w:textDirection w:val="btLr"/>
          </w:tcPr>
          <w:p w14:paraId="4C20A1D4" w14:textId="77777777" w:rsidR="0084724C" w:rsidRPr="007B2277" w:rsidRDefault="0084724C" w:rsidP="008C28EA">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3767FC">
              <w:rPr>
                <w:rFonts w:asciiTheme="minorHAnsi" w:hAnsiTheme="minorHAnsi" w:cstheme="minorHAnsi"/>
                <w:sz w:val="20"/>
              </w:rPr>
              <w:t>KD.2.2 Wykorzystanie walorów turystycznych i rekreacyjnych gminy do rozwoju lokalnych usług i przedsiębiorczości</w:t>
            </w:r>
          </w:p>
        </w:tc>
        <w:tc>
          <w:tcPr>
            <w:tcW w:w="850" w:type="dxa"/>
            <w:shd w:val="clear" w:color="auto" w:fill="DBE5F1" w:themeFill="accent1" w:themeFillTint="33"/>
            <w:textDirection w:val="btLr"/>
          </w:tcPr>
          <w:p w14:paraId="1AED31F6" w14:textId="77777777" w:rsidR="0084724C" w:rsidRPr="007B2277" w:rsidRDefault="0084724C" w:rsidP="008C28EA">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3767FC">
              <w:rPr>
                <w:rFonts w:asciiTheme="minorHAnsi" w:hAnsiTheme="minorHAnsi" w:cstheme="minorHAnsi"/>
                <w:sz w:val="20"/>
              </w:rPr>
              <w:t>KD.3.1 Adaptacja zdegradowanej infrastruktury do funkcji społecznych, kulturalnych i edukacyjnych</w:t>
            </w:r>
          </w:p>
        </w:tc>
        <w:tc>
          <w:tcPr>
            <w:tcW w:w="854" w:type="dxa"/>
            <w:shd w:val="clear" w:color="auto" w:fill="DBE5F1" w:themeFill="accent1" w:themeFillTint="33"/>
            <w:textDirection w:val="btLr"/>
          </w:tcPr>
          <w:p w14:paraId="18A26C15" w14:textId="77777777" w:rsidR="0084724C" w:rsidRPr="007B2277" w:rsidRDefault="0084724C" w:rsidP="008C28EA">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3767FC">
              <w:rPr>
                <w:rFonts w:asciiTheme="minorHAnsi" w:hAnsiTheme="minorHAnsi" w:cstheme="minorHAnsi"/>
                <w:sz w:val="20"/>
              </w:rPr>
              <w:t>KD.3.2 Przekształcanie zdegradowanych terenów w przestrzenie rekreacyjno-turystyczn</w:t>
            </w:r>
            <w:r>
              <w:rPr>
                <w:rFonts w:asciiTheme="minorHAnsi" w:hAnsiTheme="minorHAnsi" w:cstheme="minorHAnsi"/>
                <w:sz w:val="20"/>
              </w:rPr>
              <w:t>e</w:t>
            </w:r>
          </w:p>
        </w:tc>
        <w:tc>
          <w:tcPr>
            <w:tcW w:w="847" w:type="dxa"/>
            <w:shd w:val="clear" w:color="auto" w:fill="DBE5F1" w:themeFill="accent1" w:themeFillTint="33"/>
            <w:textDirection w:val="btLr"/>
          </w:tcPr>
          <w:p w14:paraId="2A192092" w14:textId="77777777" w:rsidR="0084724C" w:rsidRPr="007B2277" w:rsidRDefault="0084724C" w:rsidP="008C28EA">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3767FC">
              <w:rPr>
                <w:rFonts w:asciiTheme="minorHAnsi" w:hAnsiTheme="minorHAnsi" w:cstheme="minorHAnsi"/>
                <w:sz w:val="20"/>
              </w:rPr>
              <w:t>KD.3.3 Poprawa układu komunikacyjnego obszaru rewitalizacji i dostępności do obszaru rewitalizacji</w:t>
            </w:r>
          </w:p>
        </w:tc>
        <w:tc>
          <w:tcPr>
            <w:tcW w:w="675" w:type="dxa"/>
            <w:shd w:val="clear" w:color="auto" w:fill="DBE5F1" w:themeFill="accent1" w:themeFillTint="33"/>
            <w:textDirection w:val="btLr"/>
          </w:tcPr>
          <w:p w14:paraId="21034AB2" w14:textId="77777777" w:rsidR="0084724C" w:rsidRPr="003767FC" w:rsidRDefault="0084724C" w:rsidP="008C28EA">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3767FC">
              <w:rPr>
                <w:rFonts w:asciiTheme="minorHAnsi" w:hAnsiTheme="minorHAnsi" w:cstheme="minorHAnsi"/>
                <w:sz w:val="20"/>
              </w:rPr>
              <w:t>KD.3.4 Działania służące poprawie stanu i jakości środowiska</w:t>
            </w:r>
          </w:p>
        </w:tc>
      </w:tr>
      <w:tr w:rsidR="0084724C" w:rsidRPr="007B2277" w14:paraId="454D1E32" w14:textId="77777777" w:rsidTr="008C28EA">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14:paraId="6304AC26" w14:textId="77777777" w:rsidR="0084724C" w:rsidRPr="003767FC" w:rsidRDefault="0084724C" w:rsidP="008C28EA">
            <w:pPr>
              <w:pStyle w:val="Normalny0"/>
              <w:rPr>
                <w:rFonts w:asciiTheme="minorHAnsi" w:hAnsiTheme="minorHAnsi" w:cstheme="minorHAnsi"/>
                <w:sz w:val="20"/>
              </w:rPr>
            </w:pPr>
            <w:r w:rsidRPr="00467D92">
              <w:rPr>
                <w:rFonts w:asciiTheme="minorHAnsi" w:hAnsiTheme="minorHAnsi" w:cstheme="minorHAnsi"/>
                <w:sz w:val="20"/>
              </w:rPr>
              <w:t>A. Województwo śląskie regionem odpowiedzialnej transformacji gospodarczej</w:t>
            </w:r>
          </w:p>
        </w:tc>
      </w:tr>
      <w:tr w:rsidR="0084724C" w:rsidRPr="007B2277" w14:paraId="29F1B9B3"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3A8C4FB0" w14:textId="77777777" w:rsidR="0084724C" w:rsidRPr="007B2277" w:rsidRDefault="0084724C" w:rsidP="008C28EA">
            <w:pPr>
              <w:jc w:val="left"/>
              <w:rPr>
                <w:rFonts w:asciiTheme="minorHAnsi" w:hAnsiTheme="minorHAnsi" w:cstheme="minorHAnsi"/>
                <w:b w:val="0"/>
                <w:sz w:val="20"/>
              </w:rPr>
            </w:pPr>
            <w:r w:rsidRPr="00061EAB">
              <w:rPr>
                <w:rFonts w:asciiTheme="minorHAnsi" w:hAnsiTheme="minorHAnsi" w:cstheme="minorHAnsi"/>
                <w:b w:val="0"/>
                <w:sz w:val="20"/>
              </w:rPr>
              <w:t>A.1. Konkurencyjna gospodarka</w:t>
            </w:r>
          </w:p>
        </w:tc>
        <w:tc>
          <w:tcPr>
            <w:tcW w:w="646" w:type="dxa"/>
            <w:shd w:val="clear" w:color="auto" w:fill="FFFFFF" w:themeFill="background1"/>
          </w:tcPr>
          <w:p w14:paraId="33D9DF84"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shd w:val="clear" w:color="auto" w:fill="FFFFFF" w:themeFill="background1"/>
          </w:tcPr>
          <w:p w14:paraId="486096DB"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shd w:val="clear" w:color="auto" w:fill="FFFFFF" w:themeFill="background1"/>
          </w:tcPr>
          <w:p w14:paraId="3C882979"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shd w:val="clear" w:color="auto" w:fill="DBE5F1" w:themeFill="accent1" w:themeFillTint="33"/>
          </w:tcPr>
          <w:p w14:paraId="4EABDF99"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shd w:val="clear" w:color="auto" w:fill="DBE5F1" w:themeFill="accent1" w:themeFillTint="33"/>
          </w:tcPr>
          <w:p w14:paraId="32ADC5DA"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shd w:val="clear" w:color="auto" w:fill="FFFFFF" w:themeFill="background1"/>
          </w:tcPr>
          <w:p w14:paraId="4F8C0ACB"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shd w:val="clear" w:color="auto" w:fill="FFFFFF" w:themeFill="background1"/>
          </w:tcPr>
          <w:p w14:paraId="4A86FC57"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shd w:val="clear" w:color="auto" w:fill="FFFFFF" w:themeFill="background1"/>
          </w:tcPr>
          <w:p w14:paraId="378B7357"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shd w:val="clear" w:color="auto" w:fill="FFFFFF" w:themeFill="background1"/>
          </w:tcPr>
          <w:p w14:paraId="7BD4B35C"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5A7E6044"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396DC372" w14:textId="77777777" w:rsidR="0084724C" w:rsidRPr="007B2277" w:rsidRDefault="0084724C" w:rsidP="008C28EA">
            <w:pPr>
              <w:jc w:val="left"/>
              <w:rPr>
                <w:rFonts w:asciiTheme="minorHAnsi" w:hAnsiTheme="minorHAnsi" w:cstheme="minorHAnsi"/>
                <w:b w:val="0"/>
                <w:sz w:val="20"/>
              </w:rPr>
            </w:pPr>
            <w:r w:rsidRPr="00061EAB">
              <w:rPr>
                <w:rFonts w:asciiTheme="minorHAnsi" w:hAnsiTheme="minorHAnsi" w:cstheme="minorHAnsi"/>
                <w:b w:val="0"/>
                <w:sz w:val="20"/>
              </w:rPr>
              <w:t>A.2. Innowacyjna gospodarka</w:t>
            </w:r>
          </w:p>
        </w:tc>
        <w:tc>
          <w:tcPr>
            <w:tcW w:w="646" w:type="dxa"/>
            <w:shd w:val="clear" w:color="auto" w:fill="FFFFFF" w:themeFill="background1"/>
          </w:tcPr>
          <w:p w14:paraId="42EFC7D4"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shd w:val="clear" w:color="auto" w:fill="FFFFFF" w:themeFill="background1"/>
          </w:tcPr>
          <w:p w14:paraId="03D1DA93"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shd w:val="clear" w:color="auto" w:fill="FFFFFF" w:themeFill="background1"/>
          </w:tcPr>
          <w:p w14:paraId="24BAE29D"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shd w:val="clear" w:color="auto" w:fill="FFFFFF" w:themeFill="background1"/>
          </w:tcPr>
          <w:p w14:paraId="30947721"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shd w:val="clear" w:color="auto" w:fill="FFFFFF" w:themeFill="background1"/>
          </w:tcPr>
          <w:p w14:paraId="4AAAFB83"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shd w:val="clear" w:color="auto" w:fill="FFFFFF" w:themeFill="background1"/>
          </w:tcPr>
          <w:p w14:paraId="1C7FB838"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shd w:val="clear" w:color="auto" w:fill="FFFFFF" w:themeFill="background1"/>
          </w:tcPr>
          <w:p w14:paraId="6ACAF7D6"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shd w:val="clear" w:color="auto" w:fill="FFFFFF" w:themeFill="background1"/>
          </w:tcPr>
          <w:p w14:paraId="0792AF20"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shd w:val="clear" w:color="auto" w:fill="FFFFFF" w:themeFill="background1"/>
          </w:tcPr>
          <w:p w14:paraId="21552522"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2F9FDBF8"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3D400584" w14:textId="77777777" w:rsidR="0084724C" w:rsidRPr="007B2277" w:rsidRDefault="0084724C" w:rsidP="008C28EA">
            <w:pPr>
              <w:jc w:val="left"/>
              <w:rPr>
                <w:rFonts w:asciiTheme="minorHAnsi" w:hAnsiTheme="minorHAnsi" w:cstheme="minorHAnsi"/>
                <w:b w:val="0"/>
                <w:sz w:val="20"/>
              </w:rPr>
            </w:pPr>
            <w:r w:rsidRPr="00061EAB">
              <w:rPr>
                <w:rFonts w:asciiTheme="minorHAnsi" w:hAnsiTheme="minorHAnsi" w:cstheme="minorHAnsi"/>
                <w:b w:val="0"/>
                <w:sz w:val="20"/>
              </w:rPr>
              <w:t>A.3. Silna lokalna przedsiębiorczość</w:t>
            </w:r>
          </w:p>
        </w:tc>
        <w:tc>
          <w:tcPr>
            <w:tcW w:w="646" w:type="dxa"/>
            <w:shd w:val="clear" w:color="auto" w:fill="DBE5F1" w:themeFill="accent1" w:themeFillTint="33"/>
          </w:tcPr>
          <w:p w14:paraId="5C20799C"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shd w:val="clear" w:color="auto" w:fill="FFFFFF" w:themeFill="background1"/>
          </w:tcPr>
          <w:p w14:paraId="64E63BA6"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shd w:val="clear" w:color="auto" w:fill="FFFFFF" w:themeFill="background1"/>
          </w:tcPr>
          <w:p w14:paraId="6F8B314F"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shd w:val="clear" w:color="auto" w:fill="DBE5F1" w:themeFill="accent1" w:themeFillTint="33"/>
          </w:tcPr>
          <w:p w14:paraId="49EF9404"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shd w:val="clear" w:color="auto" w:fill="DBE5F1" w:themeFill="accent1" w:themeFillTint="33"/>
          </w:tcPr>
          <w:p w14:paraId="070E4216"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shd w:val="clear" w:color="auto" w:fill="FFFFFF" w:themeFill="background1"/>
          </w:tcPr>
          <w:p w14:paraId="4909F74B"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shd w:val="clear" w:color="auto" w:fill="FFFFFF" w:themeFill="background1"/>
          </w:tcPr>
          <w:p w14:paraId="1E60E605"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shd w:val="clear" w:color="auto" w:fill="FFFFFF" w:themeFill="background1"/>
          </w:tcPr>
          <w:p w14:paraId="06650544"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shd w:val="clear" w:color="auto" w:fill="FFFFFF" w:themeFill="background1"/>
          </w:tcPr>
          <w:p w14:paraId="6C87C510"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327C207C" w14:textId="77777777" w:rsidTr="008C28EA">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14:paraId="22C674D0" w14:textId="77777777" w:rsidR="0084724C" w:rsidRPr="003767FC" w:rsidRDefault="0084724C" w:rsidP="008C28EA">
            <w:pPr>
              <w:pStyle w:val="Normalny0"/>
              <w:rPr>
                <w:rFonts w:asciiTheme="minorHAnsi" w:hAnsiTheme="minorHAnsi" w:cstheme="minorHAnsi"/>
                <w:sz w:val="20"/>
              </w:rPr>
            </w:pPr>
            <w:r w:rsidRPr="00467D92">
              <w:rPr>
                <w:rFonts w:asciiTheme="minorHAnsi" w:hAnsiTheme="minorHAnsi" w:cstheme="minorHAnsi"/>
                <w:sz w:val="20"/>
              </w:rPr>
              <w:t>B. Województwo śląskie regionem przyjaznym dla mieszkańca</w:t>
            </w:r>
          </w:p>
        </w:tc>
      </w:tr>
      <w:tr w:rsidR="0084724C" w:rsidRPr="007B2277" w14:paraId="688B575A"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5EF7157A" w14:textId="77777777" w:rsidR="0084724C" w:rsidRPr="003767FC" w:rsidRDefault="0084724C" w:rsidP="008C28EA">
            <w:pPr>
              <w:jc w:val="left"/>
              <w:rPr>
                <w:rFonts w:asciiTheme="minorHAnsi" w:hAnsiTheme="minorHAnsi" w:cstheme="minorHAnsi"/>
                <w:b w:val="0"/>
                <w:sz w:val="20"/>
              </w:rPr>
            </w:pPr>
            <w:r w:rsidRPr="00061EAB">
              <w:rPr>
                <w:rFonts w:asciiTheme="minorHAnsi" w:hAnsiTheme="minorHAnsi" w:cstheme="minorHAnsi"/>
                <w:b w:val="0"/>
                <w:sz w:val="20"/>
              </w:rPr>
              <w:t>B.1. Wysoka jakość usług społecznych, w tym zdrowotnych</w:t>
            </w:r>
          </w:p>
        </w:tc>
        <w:tc>
          <w:tcPr>
            <w:tcW w:w="646" w:type="dxa"/>
            <w:shd w:val="clear" w:color="auto" w:fill="FFFFFF" w:themeFill="background1"/>
          </w:tcPr>
          <w:p w14:paraId="47FFE0C1"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shd w:val="clear" w:color="auto" w:fill="FFFFFF" w:themeFill="background1"/>
          </w:tcPr>
          <w:p w14:paraId="3E5E3A7C"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shd w:val="clear" w:color="auto" w:fill="FFFFFF" w:themeFill="background1"/>
          </w:tcPr>
          <w:p w14:paraId="3FF66FE1"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shd w:val="clear" w:color="auto" w:fill="FFFFFF" w:themeFill="background1"/>
          </w:tcPr>
          <w:p w14:paraId="6C2ED37E"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shd w:val="clear" w:color="auto" w:fill="FFFFFF" w:themeFill="background1"/>
          </w:tcPr>
          <w:p w14:paraId="5B7470EC"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shd w:val="clear" w:color="auto" w:fill="DBE5F1" w:themeFill="accent1" w:themeFillTint="33"/>
          </w:tcPr>
          <w:p w14:paraId="1D1CFA02"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shd w:val="clear" w:color="auto" w:fill="FFFFFF" w:themeFill="background1"/>
          </w:tcPr>
          <w:p w14:paraId="7BAFE442"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shd w:val="clear" w:color="auto" w:fill="FFFFFF" w:themeFill="background1"/>
          </w:tcPr>
          <w:p w14:paraId="25D4A766"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shd w:val="clear" w:color="auto" w:fill="FFFFFF" w:themeFill="background1"/>
          </w:tcPr>
          <w:p w14:paraId="6A26AB6D"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1267064C"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44A300F8" w14:textId="77777777" w:rsidR="0084724C" w:rsidRPr="003767FC" w:rsidRDefault="0084724C" w:rsidP="008C28EA">
            <w:pPr>
              <w:jc w:val="left"/>
              <w:rPr>
                <w:rFonts w:asciiTheme="minorHAnsi" w:hAnsiTheme="minorHAnsi" w:cstheme="minorHAnsi"/>
                <w:b w:val="0"/>
                <w:sz w:val="20"/>
              </w:rPr>
            </w:pPr>
            <w:r w:rsidRPr="00061EAB">
              <w:rPr>
                <w:rFonts w:asciiTheme="minorHAnsi" w:hAnsiTheme="minorHAnsi" w:cstheme="minorHAnsi"/>
                <w:b w:val="0"/>
                <w:sz w:val="20"/>
              </w:rPr>
              <w:t>B.2. Aktywny mieszkaniec</w:t>
            </w:r>
          </w:p>
        </w:tc>
        <w:tc>
          <w:tcPr>
            <w:tcW w:w="646" w:type="dxa"/>
            <w:shd w:val="clear" w:color="auto" w:fill="DBE5F1" w:themeFill="accent1" w:themeFillTint="33"/>
          </w:tcPr>
          <w:p w14:paraId="3C690BCD"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shd w:val="clear" w:color="auto" w:fill="DBE5F1" w:themeFill="accent1" w:themeFillTint="33"/>
          </w:tcPr>
          <w:p w14:paraId="24F68BEB"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shd w:val="clear" w:color="auto" w:fill="FFFFFF" w:themeFill="background1"/>
          </w:tcPr>
          <w:p w14:paraId="2162850C"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shd w:val="clear" w:color="auto" w:fill="FFFFFF" w:themeFill="background1"/>
          </w:tcPr>
          <w:p w14:paraId="5B96EC8F"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shd w:val="clear" w:color="auto" w:fill="FFFFFF" w:themeFill="background1"/>
          </w:tcPr>
          <w:p w14:paraId="47FE0390"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shd w:val="clear" w:color="auto" w:fill="FFFFFF" w:themeFill="background1"/>
          </w:tcPr>
          <w:p w14:paraId="76DB8E71"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shd w:val="clear" w:color="auto" w:fill="FFFFFF" w:themeFill="background1"/>
          </w:tcPr>
          <w:p w14:paraId="5FF46ACD"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shd w:val="clear" w:color="auto" w:fill="FFFFFF" w:themeFill="background1"/>
          </w:tcPr>
          <w:p w14:paraId="3EB22DF0"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shd w:val="clear" w:color="auto" w:fill="FFFFFF" w:themeFill="background1"/>
          </w:tcPr>
          <w:p w14:paraId="54992681"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312E650B"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15694683" w14:textId="77777777" w:rsidR="0084724C" w:rsidRPr="003767FC" w:rsidRDefault="0084724C" w:rsidP="008C28EA">
            <w:pPr>
              <w:jc w:val="left"/>
              <w:rPr>
                <w:rFonts w:asciiTheme="minorHAnsi" w:hAnsiTheme="minorHAnsi" w:cstheme="minorHAnsi"/>
                <w:b w:val="0"/>
                <w:sz w:val="20"/>
              </w:rPr>
            </w:pPr>
            <w:r w:rsidRPr="00061EAB">
              <w:rPr>
                <w:rFonts w:asciiTheme="minorHAnsi" w:hAnsiTheme="minorHAnsi" w:cstheme="minorHAnsi"/>
                <w:b w:val="0"/>
                <w:sz w:val="20"/>
              </w:rPr>
              <w:t>B.3. Atrakcyjny i efektywny system edukacji i nauki</w:t>
            </w:r>
          </w:p>
        </w:tc>
        <w:tc>
          <w:tcPr>
            <w:tcW w:w="646" w:type="dxa"/>
            <w:shd w:val="clear" w:color="auto" w:fill="FFFFFF" w:themeFill="background1"/>
          </w:tcPr>
          <w:p w14:paraId="02C2CC36"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shd w:val="clear" w:color="auto" w:fill="FFFFFF" w:themeFill="background1"/>
          </w:tcPr>
          <w:p w14:paraId="0620E513"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shd w:val="clear" w:color="auto" w:fill="FFFFFF" w:themeFill="background1"/>
          </w:tcPr>
          <w:p w14:paraId="3700B8E3"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shd w:val="clear" w:color="auto" w:fill="FFFFFF" w:themeFill="background1"/>
          </w:tcPr>
          <w:p w14:paraId="31C1A2AB"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shd w:val="clear" w:color="auto" w:fill="FFFFFF" w:themeFill="background1"/>
          </w:tcPr>
          <w:p w14:paraId="6C8A53E2"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shd w:val="clear" w:color="auto" w:fill="FFFFFF" w:themeFill="background1"/>
          </w:tcPr>
          <w:p w14:paraId="11C0F62C"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shd w:val="clear" w:color="auto" w:fill="FFFFFF" w:themeFill="background1"/>
          </w:tcPr>
          <w:p w14:paraId="32B0AD35"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shd w:val="clear" w:color="auto" w:fill="FFFFFF" w:themeFill="background1"/>
          </w:tcPr>
          <w:p w14:paraId="3EF19F13"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shd w:val="clear" w:color="auto" w:fill="FFFFFF" w:themeFill="background1"/>
          </w:tcPr>
          <w:p w14:paraId="5670670E"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4F889091" w14:textId="77777777" w:rsidTr="008C28EA">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14:paraId="5BE7327B" w14:textId="77777777" w:rsidR="0084724C" w:rsidRPr="003767FC" w:rsidRDefault="0084724C" w:rsidP="008C28EA">
            <w:pPr>
              <w:pStyle w:val="Normalny0"/>
              <w:rPr>
                <w:rFonts w:asciiTheme="minorHAnsi" w:hAnsiTheme="minorHAnsi" w:cstheme="minorHAnsi"/>
                <w:sz w:val="20"/>
              </w:rPr>
            </w:pPr>
            <w:r w:rsidRPr="00467D92">
              <w:rPr>
                <w:rFonts w:asciiTheme="minorHAnsi" w:hAnsiTheme="minorHAnsi" w:cstheme="minorHAnsi"/>
                <w:sz w:val="20"/>
              </w:rPr>
              <w:t>C. Województwo śląskie regionem wysokiej jakości środowiska i przestrzeni</w:t>
            </w:r>
          </w:p>
        </w:tc>
      </w:tr>
      <w:tr w:rsidR="0084724C" w:rsidRPr="007B2277" w14:paraId="62CEAD37"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451EFC7E" w14:textId="77777777" w:rsidR="0084724C" w:rsidRPr="003767FC" w:rsidRDefault="0084724C" w:rsidP="008C28EA">
            <w:pPr>
              <w:jc w:val="left"/>
              <w:rPr>
                <w:rFonts w:asciiTheme="minorHAnsi" w:hAnsiTheme="minorHAnsi" w:cstheme="minorHAnsi"/>
                <w:b w:val="0"/>
                <w:sz w:val="20"/>
              </w:rPr>
            </w:pPr>
            <w:r w:rsidRPr="00061EAB">
              <w:rPr>
                <w:rFonts w:asciiTheme="minorHAnsi" w:hAnsiTheme="minorHAnsi" w:cstheme="minorHAnsi"/>
                <w:b w:val="0"/>
                <w:sz w:val="20"/>
              </w:rPr>
              <w:t>C.1. Wysoka jakość środowiska</w:t>
            </w:r>
          </w:p>
        </w:tc>
        <w:tc>
          <w:tcPr>
            <w:tcW w:w="646" w:type="dxa"/>
          </w:tcPr>
          <w:p w14:paraId="50C9443D"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544BC987"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7A7F130F"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shd w:val="clear" w:color="auto" w:fill="FFFFFF" w:themeFill="background1"/>
          </w:tcPr>
          <w:p w14:paraId="780B308A"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shd w:val="clear" w:color="auto" w:fill="FFFFFF" w:themeFill="background1"/>
          </w:tcPr>
          <w:p w14:paraId="60521558"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shd w:val="clear" w:color="auto" w:fill="FFFFFF" w:themeFill="background1"/>
          </w:tcPr>
          <w:p w14:paraId="4809AA82"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shd w:val="clear" w:color="auto" w:fill="FFFFFF" w:themeFill="background1"/>
          </w:tcPr>
          <w:p w14:paraId="35DF1964"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shd w:val="clear" w:color="auto" w:fill="FFFFFF" w:themeFill="background1"/>
          </w:tcPr>
          <w:p w14:paraId="4ADDD4D7"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shd w:val="clear" w:color="auto" w:fill="DBE5F1" w:themeFill="accent1" w:themeFillTint="33"/>
          </w:tcPr>
          <w:p w14:paraId="3B3B08D5"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74518484"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2DD80F04" w14:textId="77777777" w:rsidR="0084724C" w:rsidRPr="003767FC" w:rsidRDefault="0084724C" w:rsidP="008C28EA">
            <w:pPr>
              <w:jc w:val="left"/>
              <w:rPr>
                <w:rFonts w:asciiTheme="minorHAnsi" w:hAnsiTheme="minorHAnsi" w:cstheme="minorHAnsi"/>
                <w:b w:val="0"/>
                <w:sz w:val="20"/>
              </w:rPr>
            </w:pPr>
            <w:r w:rsidRPr="00061EAB">
              <w:rPr>
                <w:rFonts w:asciiTheme="minorHAnsi" w:hAnsiTheme="minorHAnsi" w:cstheme="minorHAnsi"/>
                <w:b w:val="0"/>
                <w:sz w:val="20"/>
              </w:rPr>
              <w:t>C.2. Efektywna infrastruktura</w:t>
            </w:r>
          </w:p>
        </w:tc>
        <w:tc>
          <w:tcPr>
            <w:tcW w:w="646" w:type="dxa"/>
          </w:tcPr>
          <w:p w14:paraId="54C4E5D7"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20B25DB2"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75C1416A"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shd w:val="clear" w:color="auto" w:fill="FFFFFF" w:themeFill="background1"/>
          </w:tcPr>
          <w:p w14:paraId="11F771DA"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shd w:val="clear" w:color="auto" w:fill="FFFFFF" w:themeFill="background1"/>
          </w:tcPr>
          <w:p w14:paraId="5CD772B6"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shd w:val="clear" w:color="auto" w:fill="DBE5F1" w:themeFill="accent1" w:themeFillTint="33"/>
          </w:tcPr>
          <w:p w14:paraId="5058AB00"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shd w:val="clear" w:color="auto" w:fill="DBE5F1" w:themeFill="accent1" w:themeFillTint="33"/>
          </w:tcPr>
          <w:p w14:paraId="74A4F4A4"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shd w:val="clear" w:color="auto" w:fill="DBE5F1" w:themeFill="accent1" w:themeFillTint="33"/>
          </w:tcPr>
          <w:p w14:paraId="774A2904"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shd w:val="clear" w:color="auto" w:fill="FFFFFF" w:themeFill="background1"/>
          </w:tcPr>
          <w:p w14:paraId="73147ECD"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74F67B61" w14:textId="77777777" w:rsidTr="0084724C">
        <w:tc>
          <w:tcPr>
            <w:cnfStyle w:val="001000000000" w:firstRow="0" w:lastRow="0" w:firstColumn="1" w:lastColumn="0" w:oddVBand="0" w:evenVBand="0" w:oddHBand="0" w:evenHBand="0" w:firstRowFirstColumn="0" w:firstRowLastColumn="0" w:lastRowFirstColumn="0" w:lastRowLastColumn="0"/>
            <w:tcW w:w="2439" w:type="dxa"/>
          </w:tcPr>
          <w:p w14:paraId="7655BA81" w14:textId="77777777" w:rsidR="0084724C" w:rsidRPr="003767FC" w:rsidRDefault="0084724C" w:rsidP="008C28EA">
            <w:pPr>
              <w:jc w:val="left"/>
              <w:rPr>
                <w:rFonts w:asciiTheme="minorHAnsi" w:hAnsiTheme="minorHAnsi" w:cstheme="minorHAnsi"/>
                <w:b w:val="0"/>
                <w:sz w:val="20"/>
              </w:rPr>
            </w:pPr>
            <w:r w:rsidRPr="00061EAB">
              <w:rPr>
                <w:rFonts w:asciiTheme="minorHAnsi" w:hAnsiTheme="minorHAnsi" w:cstheme="minorHAnsi"/>
                <w:b w:val="0"/>
                <w:sz w:val="20"/>
              </w:rPr>
              <w:t>C.3. Atrakcyjne warunki zamieszkania, kompleksowa rewitalizacja, zapobieganie i dostosowanie do zmian klimatu</w:t>
            </w:r>
          </w:p>
        </w:tc>
        <w:tc>
          <w:tcPr>
            <w:tcW w:w="646" w:type="dxa"/>
          </w:tcPr>
          <w:p w14:paraId="51E0DF1F"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shd w:val="clear" w:color="auto" w:fill="DBE5F1" w:themeFill="accent1" w:themeFillTint="33"/>
          </w:tcPr>
          <w:p w14:paraId="3ADC96A2"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3B8B8DAF"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shd w:val="clear" w:color="auto" w:fill="DBE5F1" w:themeFill="accent1" w:themeFillTint="33"/>
          </w:tcPr>
          <w:p w14:paraId="73C73B54"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shd w:val="clear" w:color="auto" w:fill="DBE5F1" w:themeFill="accent1" w:themeFillTint="33"/>
          </w:tcPr>
          <w:p w14:paraId="3D3BEDAB"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shd w:val="clear" w:color="auto" w:fill="DBE5F1" w:themeFill="accent1" w:themeFillTint="33"/>
          </w:tcPr>
          <w:p w14:paraId="3F197F08"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shd w:val="clear" w:color="auto" w:fill="DBE5F1" w:themeFill="accent1" w:themeFillTint="33"/>
          </w:tcPr>
          <w:p w14:paraId="502B1B70"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shd w:val="clear" w:color="auto" w:fill="DBE5F1" w:themeFill="accent1" w:themeFillTint="33"/>
          </w:tcPr>
          <w:p w14:paraId="20C8871C"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shd w:val="clear" w:color="auto" w:fill="DBE5F1" w:themeFill="accent1" w:themeFillTint="33"/>
          </w:tcPr>
          <w:p w14:paraId="47F3F478"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1AF89930" w14:textId="77777777" w:rsidTr="008C28EA">
        <w:tc>
          <w:tcPr>
            <w:cnfStyle w:val="001000000000" w:firstRow="0" w:lastRow="0" w:firstColumn="1" w:lastColumn="0" w:oddVBand="0" w:evenVBand="0" w:oddHBand="0" w:evenHBand="0" w:firstRowFirstColumn="0" w:firstRowLastColumn="0" w:lastRowFirstColumn="0" w:lastRowLastColumn="0"/>
            <w:tcW w:w="9288" w:type="dxa"/>
            <w:gridSpan w:val="10"/>
            <w:shd w:val="clear" w:color="auto" w:fill="DBE5F1" w:themeFill="accent1" w:themeFillTint="33"/>
          </w:tcPr>
          <w:p w14:paraId="2EE825A3" w14:textId="77777777" w:rsidR="0084724C" w:rsidRPr="003767FC" w:rsidRDefault="0084724C" w:rsidP="008C28EA">
            <w:pPr>
              <w:pStyle w:val="Normalny0"/>
              <w:rPr>
                <w:rFonts w:asciiTheme="minorHAnsi" w:hAnsiTheme="minorHAnsi" w:cstheme="minorHAnsi"/>
                <w:sz w:val="20"/>
              </w:rPr>
            </w:pPr>
            <w:r w:rsidRPr="00467D92">
              <w:rPr>
                <w:rFonts w:asciiTheme="minorHAnsi" w:hAnsiTheme="minorHAnsi" w:cstheme="minorHAnsi"/>
                <w:sz w:val="20"/>
              </w:rPr>
              <w:t>D. Województwo śląskie regionem sprawnie zarządzanym</w:t>
            </w:r>
          </w:p>
        </w:tc>
      </w:tr>
      <w:tr w:rsidR="0084724C" w:rsidRPr="007B2277" w14:paraId="68BBB8A8"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4E19780A" w14:textId="77777777" w:rsidR="0084724C" w:rsidRPr="003767FC" w:rsidRDefault="0084724C" w:rsidP="008C28EA">
            <w:pPr>
              <w:jc w:val="left"/>
              <w:rPr>
                <w:rFonts w:asciiTheme="minorHAnsi" w:hAnsiTheme="minorHAnsi" w:cstheme="minorHAnsi"/>
                <w:b w:val="0"/>
                <w:sz w:val="20"/>
              </w:rPr>
            </w:pPr>
            <w:r w:rsidRPr="00061EAB">
              <w:rPr>
                <w:rFonts w:asciiTheme="minorHAnsi" w:hAnsiTheme="minorHAnsi" w:cstheme="minorHAnsi"/>
                <w:b w:val="0"/>
                <w:sz w:val="20"/>
              </w:rPr>
              <w:t>D.1. Zrównoważony rozwój terytorialny</w:t>
            </w:r>
          </w:p>
        </w:tc>
        <w:tc>
          <w:tcPr>
            <w:tcW w:w="646" w:type="dxa"/>
          </w:tcPr>
          <w:p w14:paraId="421EFAEA"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398CB056"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65559819"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shd w:val="clear" w:color="auto" w:fill="FFFFFF" w:themeFill="background1"/>
          </w:tcPr>
          <w:p w14:paraId="1FB8F484"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shd w:val="clear" w:color="auto" w:fill="FFFFFF" w:themeFill="background1"/>
          </w:tcPr>
          <w:p w14:paraId="158921FB"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shd w:val="clear" w:color="auto" w:fill="DBE5F1" w:themeFill="accent1" w:themeFillTint="33"/>
          </w:tcPr>
          <w:p w14:paraId="48E94C3C"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shd w:val="clear" w:color="auto" w:fill="DBE5F1" w:themeFill="accent1" w:themeFillTint="33"/>
          </w:tcPr>
          <w:p w14:paraId="391E8086"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shd w:val="clear" w:color="auto" w:fill="DBE5F1" w:themeFill="accent1" w:themeFillTint="33"/>
          </w:tcPr>
          <w:p w14:paraId="62356FA4"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shd w:val="clear" w:color="auto" w:fill="DBE5F1" w:themeFill="accent1" w:themeFillTint="33"/>
          </w:tcPr>
          <w:p w14:paraId="3708D40D"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021993F5"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04A7FF3E" w14:textId="77777777" w:rsidR="0084724C" w:rsidRPr="003767FC" w:rsidRDefault="0084724C" w:rsidP="008C28EA">
            <w:pPr>
              <w:jc w:val="left"/>
              <w:rPr>
                <w:rFonts w:asciiTheme="minorHAnsi" w:hAnsiTheme="minorHAnsi" w:cstheme="minorHAnsi"/>
                <w:b w:val="0"/>
                <w:sz w:val="20"/>
              </w:rPr>
            </w:pPr>
            <w:r w:rsidRPr="00061EAB">
              <w:rPr>
                <w:rFonts w:asciiTheme="minorHAnsi" w:hAnsiTheme="minorHAnsi" w:cstheme="minorHAnsi"/>
                <w:b w:val="0"/>
                <w:sz w:val="20"/>
              </w:rPr>
              <w:t>D.2. Aktywna współpraca z otoczeniem i kreowanie silnej marki regionu</w:t>
            </w:r>
          </w:p>
        </w:tc>
        <w:tc>
          <w:tcPr>
            <w:tcW w:w="646" w:type="dxa"/>
            <w:shd w:val="clear" w:color="auto" w:fill="DBE5F1" w:themeFill="accent1" w:themeFillTint="33"/>
          </w:tcPr>
          <w:p w14:paraId="3BF7AAD1"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2760DDBB"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4A27258D"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shd w:val="clear" w:color="auto" w:fill="DBE5F1" w:themeFill="accent1" w:themeFillTint="33"/>
          </w:tcPr>
          <w:p w14:paraId="5AD86B29"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shd w:val="clear" w:color="auto" w:fill="DBE5F1" w:themeFill="accent1" w:themeFillTint="33"/>
          </w:tcPr>
          <w:p w14:paraId="3B93F509"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shd w:val="clear" w:color="auto" w:fill="FFFFFF" w:themeFill="background1"/>
          </w:tcPr>
          <w:p w14:paraId="362C3EC0"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shd w:val="clear" w:color="auto" w:fill="FFFFFF" w:themeFill="background1"/>
          </w:tcPr>
          <w:p w14:paraId="5A70157A"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shd w:val="clear" w:color="auto" w:fill="FFFFFF" w:themeFill="background1"/>
          </w:tcPr>
          <w:p w14:paraId="18F4DF56"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shd w:val="clear" w:color="auto" w:fill="FFFFFF" w:themeFill="background1"/>
          </w:tcPr>
          <w:p w14:paraId="05289CF2"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4724C" w:rsidRPr="007B2277" w14:paraId="0ABE4162" w14:textId="77777777" w:rsidTr="008C28EA">
        <w:tc>
          <w:tcPr>
            <w:cnfStyle w:val="001000000000" w:firstRow="0" w:lastRow="0" w:firstColumn="1" w:lastColumn="0" w:oddVBand="0" w:evenVBand="0" w:oddHBand="0" w:evenHBand="0" w:firstRowFirstColumn="0" w:firstRowLastColumn="0" w:lastRowFirstColumn="0" w:lastRowLastColumn="0"/>
            <w:tcW w:w="2439" w:type="dxa"/>
          </w:tcPr>
          <w:p w14:paraId="2A4DDFA5" w14:textId="77777777" w:rsidR="0084724C" w:rsidRPr="003767FC" w:rsidRDefault="0084724C" w:rsidP="008C28EA">
            <w:pPr>
              <w:jc w:val="left"/>
              <w:rPr>
                <w:rFonts w:asciiTheme="minorHAnsi" w:hAnsiTheme="minorHAnsi" w:cstheme="minorHAnsi"/>
                <w:b w:val="0"/>
                <w:sz w:val="20"/>
              </w:rPr>
            </w:pPr>
            <w:r w:rsidRPr="00061EAB">
              <w:rPr>
                <w:rFonts w:asciiTheme="minorHAnsi" w:hAnsiTheme="minorHAnsi" w:cstheme="minorHAnsi"/>
                <w:b w:val="0"/>
                <w:sz w:val="20"/>
              </w:rPr>
              <w:t>D.3. Nowoczesna administracja publiczna</w:t>
            </w:r>
          </w:p>
        </w:tc>
        <w:tc>
          <w:tcPr>
            <w:tcW w:w="646" w:type="dxa"/>
          </w:tcPr>
          <w:p w14:paraId="088974EB"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1C5719CA"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9" w:type="dxa"/>
          </w:tcPr>
          <w:p w14:paraId="5485199F"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08" w:type="dxa"/>
          </w:tcPr>
          <w:p w14:paraId="1134CE4B"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1" w:type="dxa"/>
          </w:tcPr>
          <w:p w14:paraId="31DACB72"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0" w:type="dxa"/>
          </w:tcPr>
          <w:p w14:paraId="31BB90BC"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54" w:type="dxa"/>
          </w:tcPr>
          <w:p w14:paraId="03AC383E"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47" w:type="dxa"/>
          </w:tcPr>
          <w:p w14:paraId="00F661FE"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75" w:type="dxa"/>
          </w:tcPr>
          <w:p w14:paraId="0719FAFC" w14:textId="77777777" w:rsidR="0084724C" w:rsidRPr="007B2277" w:rsidRDefault="0084724C" w:rsidP="008C28EA">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bl>
    <w:p w14:paraId="1FBF21BC" w14:textId="77777777" w:rsidR="00E30A5B" w:rsidRDefault="00555DA2" w:rsidP="00555DA2">
      <w:pPr>
        <w:pStyle w:val="Normalny0"/>
        <w:rPr>
          <w:sz w:val="20"/>
        </w:rPr>
      </w:pPr>
      <w:r w:rsidRPr="007B2277">
        <w:rPr>
          <w:sz w:val="20"/>
        </w:rPr>
        <w:t>Źródło: Opracowanie własne.</w:t>
      </w:r>
    </w:p>
    <w:p w14:paraId="46C7B12A" w14:textId="77777777" w:rsidR="0084724C" w:rsidRDefault="0084724C" w:rsidP="0084724C">
      <w:r>
        <w:t>W Strategii Rozwoju Województwa Śląskiego „Śląskie 2030” wyznaczone zostały obszary strategicznej interwencji w ujęciu funkcjonalnym i tematycznym.</w:t>
      </w:r>
    </w:p>
    <w:p w14:paraId="75E466A1" w14:textId="77777777" w:rsidR="0084724C" w:rsidRDefault="0084724C" w:rsidP="0084724C">
      <w:r>
        <w:t>OSI w ujęciu funkcjonalnym tworzą tzw. subregiony, zdefiniowane w Strategii Rozwoju Województwa Śląskiego uchwalonej w 2000 roku. Zgodnie z tym podziałem województwo śląskie dzieli się na cztery subregiony: północny (o powierzchni 3 049 km2), południowy (2 354 km2), centralny (5 577 km2) i zachodni (1 353 km2).</w:t>
      </w:r>
    </w:p>
    <w:p w14:paraId="56422E8A" w14:textId="77777777" w:rsidR="0084724C" w:rsidRDefault="0084724C" w:rsidP="0084724C">
      <w:r>
        <w:t>Gmina Ciasna położona jest w subregionie centralnym, którego głównymi potencjałami są:</w:t>
      </w:r>
    </w:p>
    <w:p w14:paraId="44004E4E" w14:textId="77777777" w:rsidR="0084724C" w:rsidRDefault="0084724C" w:rsidP="003D07B0">
      <w:pPr>
        <w:pStyle w:val="Akapitzlist"/>
        <w:numPr>
          <w:ilvl w:val="0"/>
          <w:numId w:val="50"/>
        </w:numPr>
      </w:pPr>
      <w:r>
        <w:t>funkcjonowanie na terenie subregionu pierwszej w Polsce Metropolii, będącej silnym ośrodkiem gospodarczym, naukowym, kulturalnym, miejscem koncentracji funkcji metropolitalnych oraz miejscem tworzenia i wdrażania innowacji,</w:t>
      </w:r>
    </w:p>
    <w:p w14:paraId="5AC8EEEF" w14:textId="77777777" w:rsidR="0084724C" w:rsidRDefault="0084724C" w:rsidP="003D07B0">
      <w:pPr>
        <w:pStyle w:val="Akapitzlist"/>
        <w:numPr>
          <w:ilvl w:val="0"/>
          <w:numId w:val="50"/>
        </w:numPr>
      </w:pPr>
      <w:r>
        <w:t>dywersyfikacja przemysłu i znaczny potencjał gospodarczy w dużej części oparty o działalności innowacyjne,</w:t>
      </w:r>
    </w:p>
    <w:p w14:paraId="6983368A" w14:textId="77777777" w:rsidR="0084724C" w:rsidRDefault="0084724C" w:rsidP="003D07B0">
      <w:pPr>
        <w:pStyle w:val="Akapitzlist"/>
        <w:numPr>
          <w:ilvl w:val="0"/>
          <w:numId w:val="50"/>
        </w:numPr>
      </w:pPr>
      <w:r>
        <w:t>wysoka atrakcyjność inwestycyjna,</w:t>
      </w:r>
    </w:p>
    <w:p w14:paraId="69D045AA" w14:textId="77777777" w:rsidR="0084724C" w:rsidRDefault="0084724C" w:rsidP="003D07B0">
      <w:pPr>
        <w:pStyle w:val="Akapitzlist"/>
        <w:numPr>
          <w:ilvl w:val="0"/>
          <w:numId w:val="50"/>
        </w:numPr>
      </w:pPr>
      <w:r>
        <w:t>wysokie kompetencje kapitału ludzkiego i silny kapitał społeczny,</w:t>
      </w:r>
    </w:p>
    <w:p w14:paraId="760D7C6C" w14:textId="77777777" w:rsidR="0084724C" w:rsidRDefault="0084724C" w:rsidP="003D07B0">
      <w:pPr>
        <w:pStyle w:val="Akapitzlist"/>
        <w:numPr>
          <w:ilvl w:val="0"/>
          <w:numId w:val="50"/>
        </w:numPr>
      </w:pPr>
      <w:r>
        <w:t>silny ośrodek naukowy, badawczy i akademicki ze zróżnicowaną i stale rozwijaną ofertą,</w:t>
      </w:r>
    </w:p>
    <w:p w14:paraId="7E6B2A20" w14:textId="77777777" w:rsidR="0084724C" w:rsidRDefault="0084724C" w:rsidP="003D07B0">
      <w:pPr>
        <w:pStyle w:val="Akapitzlist"/>
        <w:numPr>
          <w:ilvl w:val="0"/>
          <w:numId w:val="50"/>
        </w:numPr>
      </w:pPr>
      <w:r>
        <w:t>dobrze rozwinięta infrastruktura transportowa i logistyczna, obejmująca wszystkie gałęzie transportu,</w:t>
      </w:r>
    </w:p>
    <w:p w14:paraId="703C073B" w14:textId="77777777" w:rsidR="0084724C" w:rsidRDefault="0084724C" w:rsidP="003D07B0">
      <w:pPr>
        <w:pStyle w:val="Akapitzlist"/>
        <w:numPr>
          <w:ilvl w:val="0"/>
          <w:numId w:val="50"/>
        </w:numPr>
      </w:pPr>
      <w:r>
        <w:t>obszary o wysokich walorach środowiskowych objęte rezerwatami przyrody i znacznym potencjale turystycznym,</w:t>
      </w:r>
    </w:p>
    <w:p w14:paraId="49EE5B25" w14:textId="77777777" w:rsidR="0084724C" w:rsidRDefault="0084724C" w:rsidP="003D07B0">
      <w:pPr>
        <w:pStyle w:val="Akapitzlist"/>
        <w:numPr>
          <w:ilvl w:val="0"/>
          <w:numId w:val="50"/>
        </w:numPr>
      </w:pPr>
      <w:r>
        <w:t>koncentracja potencjałów związana z niewielkimi odległościami pomiędzy jednostkami subregionu oraz z odległością od innych obszarów metropolitalnych o podobnej skali.</w:t>
      </w:r>
    </w:p>
    <w:p w14:paraId="582B65E5" w14:textId="77777777" w:rsidR="0084724C" w:rsidRDefault="0084724C" w:rsidP="0084724C">
      <w:r>
        <w:t>Natomiast główne wyzwania to:</w:t>
      </w:r>
    </w:p>
    <w:p w14:paraId="13F0D8A9" w14:textId="77777777" w:rsidR="0084724C" w:rsidRDefault="0084724C" w:rsidP="003D07B0">
      <w:pPr>
        <w:pStyle w:val="Akapitzlist"/>
        <w:numPr>
          <w:ilvl w:val="0"/>
          <w:numId w:val="49"/>
        </w:numPr>
      </w:pPr>
      <w:r>
        <w:t>wzmocnienie procesu wewnętrznej integracji GZM,</w:t>
      </w:r>
    </w:p>
    <w:p w14:paraId="19B49667" w14:textId="77777777" w:rsidR="0084724C" w:rsidRDefault="0084724C" w:rsidP="003D07B0">
      <w:pPr>
        <w:pStyle w:val="Akapitzlist"/>
        <w:numPr>
          <w:ilvl w:val="0"/>
          <w:numId w:val="49"/>
        </w:numPr>
      </w:pPr>
      <w:r>
        <w:t>wzmacnianie dywersyfikacji gospodarczej bazy ekonomicznej obszaru,</w:t>
      </w:r>
    </w:p>
    <w:p w14:paraId="3FFA9A13" w14:textId="77777777" w:rsidR="0084724C" w:rsidRDefault="0084724C" w:rsidP="003D07B0">
      <w:pPr>
        <w:pStyle w:val="Akapitzlist"/>
        <w:numPr>
          <w:ilvl w:val="0"/>
          <w:numId w:val="49"/>
        </w:numPr>
      </w:pPr>
      <w:r>
        <w:t>poprawa jakości środowiska, w tym w szczególności jakości powietrza, wód powierzchniowych i klimatu akustycznego,</w:t>
      </w:r>
    </w:p>
    <w:p w14:paraId="0BF5AEA3" w14:textId="77777777" w:rsidR="0084724C" w:rsidRDefault="0084724C" w:rsidP="003D07B0">
      <w:pPr>
        <w:pStyle w:val="Akapitzlist"/>
        <w:numPr>
          <w:ilvl w:val="0"/>
          <w:numId w:val="49"/>
        </w:numPr>
      </w:pPr>
      <w:r>
        <w:t>kształtowanie racjonalnej gospodarki wodnej w związku z nadmiernym wykorzystaniem wód podziemnych,</w:t>
      </w:r>
    </w:p>
    <w:p w14:paraId="6B394D9F" w14:textId="77777777" w:rsidR="0084724C" w:rsidRDefault="0084724C" w:rsidP="003D07B0">
      <w:pPr>
        <w:pStyle w:val="Akapitzlist"/>
        <w:numPr>
          <w:ilvl w:val="0"/>
          <w:numId w:val="49"/>
        </w:numPr>
      </w:pPr>
      <w:r>
        <w:t>poprawa bezpieczeństwa powodziowego oraz przeciwdziałanie skutkom suszy,</w:t>
      </w:r>
    </w:p>
    <w:p w14:paraId="1063C5A0" w14:textId="77777777" w:rsidR="0084724C" w:rsidRDefault="0084724C" w:rsidP="003D07B0">
      <w:pPr>
        <w:pStyle w:val="Akapitzlist"/>
        <w:numPr>
          <w:ilvl w:val="0"/>
          <w:numId w:val="49"/>
        </w:numPr>
      </w:pPr>
      <w:r>
        <w:t>skuteczniejsze wykorzystywanie potencjałów przyrodniczych i kulturowych w rozwoju produktów turystycznych, w tym rozwój infrastruktury turystycznej,</w:t>
      </w:r>
    </w:p>
    <w:p w14:paraId="5EA13E26" w14:textId="77777777" w:rsidR="0084724C" w:rsidRDefault="0084724C" w:rsidP="003D07B0">
      <w:pPr>
        <w:pStyle w:val="Akapitzlist"/>
        <w:numPr>
          <w:ilvl w:val="0"/>
          <w:numId w:val="49"/>
        </w:numPr>
      </w:pPr>
      <w:r>
        <w:t>wyhamowanie niekorzystnych procesów demograficznych,</w:t>
      </w:r>
    </w:p>
    <w:p w14:paraId="6ADA2C64" w14:textId="77777777" w:rsidR="0084724C" w:rsidRDefault="0084724C" w:rsidP="003D07B0">
      <w:pPr>
        <w:pStyle w:val="Akapitzlist"/>
        <w:numPr>
          <w:ilvl w:val="0"/>
          <w:numId w:val="49"/>
        </w:numPr>
      </w:pPr>
      <w:r>
        <w:t>ograniczanie zjawiska suburbanizacji,</w:t>
      </w:r>
    </w:p>
    <w:p w14:paraId="4EE5EA71" w14:textId="77777777" w:rsidR="0084724C" w:rsidRDefault="0084724C" w:rsidP="003D07B0">
      <w:pPr>
        <w:pStyle w:val="Akapitzlist"/>
        <w:numPr>
          <w:ilvl w:val="0"/>
          <w:numId w:val="49"/>
        </w:numPr>
      </w:pPr>
      <w:r>
        <w:t>rekultywacja i rewitalizacja obszarów zdegradowanych, w tym terenów i obiektów poprzemysłowych,</w:t>
      </w:r>
    </w:p>
    <w:p w14:paraId="655FE377" w14:textId="77777777" w:rsidR="0084724C" w:rsidRDefault="0084724C" w:rsidP="003D07B0">
      <w:pPr>
        <w:pStyle w:val="Akapitzlist"/>
        <w:numPr>
          <w:ilvl w:val="0"/>
          <w:numId w:val="49"/>
        </w:numPr>
      </w:pPr>
      <w:r>
        <w:t>harmonizacja rozwoju infrastruktury oraz organizacji transportu publicznego,</w:t>
      </w:r>
    </w:p>
    <w:p w14:paraId="2AA63415" w14:textId="77777777" w:rsidR="0084724C" w:rsidRDefault="0084724C" w:rsidP="003D07B0">
      <w:pPr>
        <w:pStyle w:val="Akapitzlist"/>
        <w:numPr>
          <w:ilvl w:val="0"/>
          <w:numId w:val="49"/>
        </w:numPr>
      </w:pPr>
      <w:r>
        <w:t>wzmocnienie działań na rzecz sprawiedliwej transformacji.</w:t>
      </w:r>
    </w:p>
    <w:p w14:paraId="4528DA07" w14:textId="77777777" w:rsidR="0084724C" w:rsidRDefault="0084724C" w:rsidP="0084724C">
      <w:r>
        <w:t>Drugi typ OSI w ujęciu funkcjonalnym znajduje swoje odzwierciedlenie w podstawowych typach jednostek, tj.: obszarach wiejskich i miejskich. Wsparcie rozwoju obszarów miejskich zostało uwzględnione w różnych celach rozwojowych Strategii. Gmina Ciasna ma możliwość w ramach tego podziału korzystać także z instrumentów skierowanych do obszarów wiejskich, głównie w ramach działalności Lokalnej Grupy Działania, Programu Rozwoju Obszarów Wiejskich oraz Europejskiego Funduszu Rozwoju Regionalnego, koncentrując się m.in. na integracji lokalnych społeczności, promowaniu turystyki, ekologicznym stylu życia, edukacji, wzmacnianiu potencjału lokalnego rynku pracy, rozwoju przedsiębiorczości społecznej i wolontariatu, czy rewitalizacji.</w:t>
      </w:r>
    </w:p>
    <w:p w14:paraId="4B41148F" w14:textId="77777777" w:rsidR="0084724C" w:rsidRDefault="0084724C" w:rsidP="0084724C">
      <w:r>
        <w:t>OSI w ujęciu tematycznym to obszary, którym przypisano odpowiadające im problemy i potencjały zidentyfikowane na etapie diagnozy województwa, które uwzględniają powiązania obszaru wewnątrzkrajowe i europejskie, szczególnie wynikające z transformacji regionów górniczych i z założeń nowej strategii wzrostu Europejskiego Zielonego Ładu.</w:t>
      </w:r>
    </w:p>
    <w:p w14:paraId="1ABE9FDF" w14:textId="77777777" w:rsidR="0084724C" w:rsidRDefault="0084724C" w:rsidP="0084724C">
      <w:r>
        <w:t>W obrębie OSI tematycznych wyodrębniono:</w:t>
      </w:r>
    </w:p>
    <w:p w14:paraId="1E07F366" w14:textId="77777777" w:rsidR="0084724C" w:rsidRDefault="0084724C" w:rsidP="003D07B0">
      <w:pPr>
        <w:pStyle w:val="Akapitzlist"/>
        <w:numPr>
          <w:ilvl w:val="0"/>
          <w:numId w:val="47"/>
        </w:numPr>
      </w:pPr>
      <w:r>
        <w:t>obszary cenne przyrodniczo,</w:t>
      </w:r>
    </w:p>
    <w:p w14:paraId="32114B2D" w14:textId="77777777" w:rsidR="0084724C" w:rsidRDefault="0084724C" w:rsidP="003D07B0">
      <w:pPr>
        <w:pStyle w:val="Akapitzlist"/>
        <w:numPr>
          <w:ilvl w:val="0"/>
          <w:numId w:val="47"/>
        </w:numPr>
      </w:pPr>
      <w:r>
        <w:t>ośrodki wzrostu,</w:t>
      </w:r>
    </w:p>
    <w:p w14:paraId="5C7DBCE3" w14:textId="77777777" w:rsidR="0084724C" w:rsidRDefault="0084724C" w:rsidP="0084724C">
      <w:r>
        <w:t>jako OSI konkurencyjne, oraz</w:t>
      </w:r>
    </w:p>
    <w:p w14:paraId="5EC42B80" w14:textId="77777777" w:rsidR="0084724C" w:rsidRDefault="0084724C" w:rsidP="003D07B0">
      <w:pPr>
        <w:pStyle w:val="Akapitzlist"/>
        <w:numPr>
          <w:ilvl w:val="0"/>
          <w:numId w:val="48"/>
        </w:numPr>
      </w:pPr>
      <w:r>
        <w:t>gminy tracące funkcje społeczno-gospodarcze,</w:t>
      </w:r>
    </w:p>
    <w:p w14:paraId="26C5C1F1" w14:textId="77777777" w:rsidR="0084724C" w:rsidRDefault="0084724C" w:rsidP="003D07B0">
      <w:pPr>
        <w:pStyle w:val="Akapitzlist"/>
        <w:numPr>
          <w:ilvl w:val="0"/>
          <w:numId w:val="48"/>
        </w:numPr>
      </w:pPr>
      <w:r>
        <w:t>gminy z problemami środowiskowymi w zakresie jakości powietrza,</w:t>
      </w:r>
    </w:p>
    <w:p w14:paraId="0BADF85F" w14:textId="77777777" w:rsidR="0084724C" w:rsidRDefault="0084724C" w:rsidP="003D07B0">
      <w:pPr>
        <w:pStyle w:val="Akapitzlist"/>
        <w:numPr>
          <w:ilvl w:val="0"/>
          <w:numId w:val="48"/>
        </w:numPr>
      </w:pPr>
      <w:r>
        <w:t>gminy w transformacji górniczej,</w:t>
      </w:r>
    </w:p>
    <w:p w14:paraId="2C1E025F" w14:textId="77777777" w:rsidR="0084724C" w:rsidRDefault="0084724C" w:rsidP="0084724C">
      <w:r>
        <w:t>jako OSI problemowe.</w:t>
      </w:r>
    </w:p>
    <w:p w14:paraId="164DB049" w14:textId="77777777" w:rsidR="0084724C" w:rsidRDefault="0084724C" w:rsidP="0084724C">
      <w:r>
        <w:t>Gmina Ciasna została uwzględniona w dwóch rodzajach OSI, tj. konkurencyjnym w zakresie obszarów cennych przyrodniczo (zakwalifikowana do III typu), i problemowym w zakresie</w:t>
      </w:r>
      <w:r w:rsidRPr="00C91E54">
        <w:t xml:space="preserve"> </w:t>
      </w:r>
      <w:r>
        <w:t>jakości powietrza (zakwalifikowana do I obszaru problemowego).</w:t>
      </w:r>
    </w:p>
    <w:p w14:paraId="3D7095B8" w14:textId="77777777" w:rsidR="0084724C" w:rsidRDefault="0084724C" w:rsidP="0084724C">
      <w:r>
        <w:t>W odniesieniu do OSI „obszar cenny przyrodniczo” Gmina Ciasna zalicza się do III typu tego obszaru, czyli gmin o ponadprzeciętnych walorach przyrodniczych. W odniesieniu do OSI „gminy z problemami środowiskowymi w zakresie jakości powietrza” zalicza się do I obszaru problemowego, w związku ze zdiagnozowaniem przekroczenia jednego dowolnego wskaźnika jakości powietrza.</w:t>
      </w:r>
    </w:p>
    <w:p w14:paraId="232C8C56" w14:textId="7E8A62D5" w:rsidR="0084724C" w:rsidRPr="00061EAB" w:rsidRDefault="0084724C" w:rsidP="0084724C">
      <w:pPr>
        <w:rPr>
          <w:b/>
        </w:rPr>
      </w:pPr>
      <w:r w:rsidRPr="00061EAB">
        <w:rPr>
          <w:b/>
        </w:rPr>
        <w:t xml:space="preserve">Sposób realizacji Strategii Rozwoju Województwa Śląskiego „Śląskie 2030” przez Gminny Program Rewitalizacji dla obszaru rewitalizacji Gminy </w:t>
      </w:r>
      <w:r w:rsidR="00693E9C">
        <w:rPr>
          <w:b/>
        </w:rPr>
        <w:t>Ciasna</w:t>
      </w:r>
    </w:p>
    <w:p w14:paraId="36299219" w14:textId="7F108692" w:rsidR="00E30A5B" w:rsidRDefault="0084724C" w:rsidP="0084724C">
      <w:r>
        <w:t xml:space="preserve">Gminny Program Rewitalizacji dla obszaru rewitalizacji Gminy Ciasna </w:t>
      </w:r>
      <w:r w:rsidRPr="00326EAD">
        <w:t xml:space="preserve">stanowi uszczegółowienie </w:t>
      </w:r>
      <w:r>
        <w:t xml:space="preserve">Strategii Rozwoju Województwa Śląskiego „Śląskie 2030” </w:t>
      </w:r>
      <w:r w:rsidRPr="00326EAD">
        <w:t>na poziomie lokalnym</w:t>
      </w:r>
      <w:r>
        <w:t xml:space="preserve">. Program jest narzędziem, które pozwala na przełożenie ogólnych założeń strategicznych województwa na konkretne, zintegrowane działania w gminie, co jest kluczowe dla osiągnięcia celów SRWŚ, szczególnie w kontekście </w:t>
      </w:r>
      <w:r w:rsidRPr="00326EAD">
        <w:rPr>
          <w:bCs/>
        </w:rPr>
        <w:t>transformacji regionu i wzmacniania jego potencjału</w:t>
      </w:r>
      <w:r>
        <w:t>. Program</w:t>
      </w:r>
      <w:r w:rsidRPr="00326EAD">
        <w:t>, tak jak SRWŚ, opiera się na zasadzie partnerstwa i partycypacji społecznej</w:t>
      </w:r>
      <w:r>
        <w:t>, a w</w:t>
      </w:r>
      <w:r w:rsidRPr="00326EAD">
        <w:t>łączenie mieszkańców, organizacji pozarządowych, przedsiębiorców i innych interesariuszy w proces planowania i realizacji programu gwarantuje, że projekty są dostosowane do lokalnych potrzeb i akceptowane przez społeczność, co przekłada się na ich skuteczność.</w:t>
      </w:r>
    </w:p>
    <w:p w14:paraId="6F117C58" w14:textId="77777777" w:rsidR="00577675" w:rsidRDefault="00577675" w:rsidP="0084724C"/>
    <w:p w14:paraId="7DB2EF89" w14:textId="790548E8" w:rsidR="00953E53" w:rsidRPr="001F39C1" w:rsidRDefault="009E3092" w:rsidP="00953E53">
      <w:pPr>
        <w:pStyle w:val="Nagwek1"/>
        <w:numPr>
          <w:ilvl w:val="0"/>
          <w:numId w:val="1"/>
        </w:numPr>
      </w:pPr>
      <w:bookmarkStart w:id="352" w:name="_Toc209281072"/>
      <w:r w:rsidRPr="001F39C1">
        <w:rPr>
          <w:caps w:val="0"/>
        </w:rPr>
        <w:t>OKREŚLENIE NIEZBĘDNYCH ZMIAN W UCHWAŁACH DOTYCZĄCYCH ZASOBU MIESZKANIOWEGO</w:t>
      </w:r>
      <w:bookmarkEnd w:id="352"/>
    </w:p>
    <w:p w14:paraId="549C65B0" w14:textId="5A7C06CD" w:rsidR="00F3651D" w:rsidRPr="001F39C1" w:rsidRDefault="00F3651D" w:rsidP="00F3651D">
      <w:pPr>
        <w:pStyle w:val="Normalny0"/>
        <w:rPr>
          <w:rFonts w:eastAsia="Calibri"/>
          <w:szCs w:val="22"/>
        </w:rPr>
      </w:pPr>
      <w:r w:rsidRPr="001F39C1">
        <w:rPr>
          <w:rFonts w:eastAsia="Calibri"/>
        </w:rPr>
        <w:t xml:space="preserve">Zaplanowane w Programie przedsięwzięcia nie rodzą konieczności wprowadzenia zmian w </w:t>
      </w:r>
      <w:r w:rsidR="00F060D3">
        <w:t> </w:t>
      </w:r>
      <w:r w:rsidR="00F060D3" w:rsidRPr="001F39C1">
        <w:rPr>
          <w:rFonts w:eastAsia="Calibri"/>
        </w:rPr>
        <w:t xml:space="preserve"> </w:t>
      </w:r>
      <w:r w:rsidRPr="001F39C1">
        <w:rPr>
          <w:rFonts w:eastAsia="Calibri"/>
        </w:rPr>
        <w:t>uchwałach, o których mowa w art. 21 ust. 1 ustawy z dnia 21 czerwca 2001 r. o ochronie praw lokatorów, mieszkaniowym zasobie gminy i o zmianie Kodeksu cywilnego (</w:t>
      </w:r>
      <w:r w:rsidR="001748EB" w:rsidRPr="001F39C1">
        <w:rPr>
          <w:rFonts w:eastAsia="Calibri"/>
        </w:rPr>
        <w:t xml:space="preserve">Dz.U.2023.725 </w:t>
      </w:r>
      <w:r w:rsidRPr="001F39C1">
        <w:rPr>
          <w:rFonts w:eastAsia="Calibri"/>
        </w:rPr>
        <w:t xml:space="preserve">poz. 1182 i </w:t>
      </w:r>
      <w:r w:rsidR="00F060D3">
        <w:t> </w:t>
      </w:r>
      <w:r w:rsidR="00F060D3" w:rsidRPr="001F39C1">
        <w:rPr>
          <w:rFonts w:eastAsia="Calibri"/>
          <w:szCs w:val="22"/>
        </w:rPr>
        <w:t xml:space="preserve"> </w:t>
      </w:r>
      <w:r w:rsidRPr="001F39C1">
        <w:rPr>
          <w:rFonts w:eastAsia="Calibri"/>
          <w:szCs w:val="22"/>
        </w:rPr>
        <w:t>1309).</w:t>
      </w:r>
    </w:p>
    <w:p w14:paraId="7544EECB" w14:textId="77777777" w:rsidR="00953E53" w:rsidRPr="001F39C1" w:rsidRDefault="009E3092" w:rsidP="00953E53">
      <w:pPr>
        <w:pStyle w:val="Nagwek1"/>
        <w:numPr>
          <w:ilvl w:val="0"/>
          <w:numId w:val="1"/>
        </w:numPr>
      </w:pPr>
      <w:bookmarkStart w:id="353" w:name="_Toc209281073"/>
      <w:r w:rsidRPr="001F39C1">
        <w:rPr>
          <w:caps w:val="0"/>
        </w:rPr>
        <w:t>KOMITET REWITALIZACJI</w:t>
      </w:r>
      <w:bookmarkEnd w:id="353"/>
    </w:p>
    <w:p w14:paraId="5A6EACAF" w14:textId="3D73F238" w:rsidR="009236ED" w:rsidRPr="00F40A65" w:rsidRDefault="00F3651D" w:rsidP="00F3651D">
      <w:r w:rsidRPr="001F39C1">
        <w:t xml:space="preserve">Zgodnie z art. 7 ust. 1 ustawy o rewitalizacji Komitet Rewitalizacji stanowi forum współpracy i dialogu interesariuszy z organami gminy w sprawach dotyczących przygotowania, prowadzenia i oceny rewitalizacji oraz pełni funkcję opiniodawczo-doradczą w sprawach związanych z realizacją procesu. W myśl art. 7 ust. 3 ustawy o rewitalizacji, uchwała określająca zasady wyznaczania składu i zasady działania Komitetu Rewitalizacji w Gminie </w:t>
      </w:r>
      <w:r w:rsidR="00493325">
        <w:t>Ciasna</w:t>
      </w:r>
      <w:r w:rsidR="007B15B9" w:rsidRPr="001F39C1">
        <w:t xml:space="preserve"> </w:t>
      </w:r>
      <w:r w:rsidR="009236ED" w:rsidRPr="001F39C1">
        <w:t xml:space="preserve">została podjęta przed uchwaleniem gminnego programu rewitalizacji </w:t>
      </w:r>
      <w:r w:rsidR="009236ED" w:rsidRPr="005B7935">
        <w:rPr>
          <w:highlight w:val="yellow"/>
        </w:rPr>
        <w:t>(</w:t>
      </w:r>
      <w:r w:rsidR="009236ED" w:rsidRPr="005B7935">
        <w:rPr>
          <w:i/>
          <w:highlight w:val="yellow"/>
        </w:rPr>
        <w:t>w tym miejscu zostanie wskazany numer uchwały</w:t>
      </w:r>
      <w:r w:rsidR="009236ED" w:rsidRPr="005B7935">
        <w:rPr>
          <w:highlight w:val="yellow"/>
        </w:rPr>
        <w:t>).</w:t>
      </w:r>
      <w:r w:rsidR="00A2569B" w:rsidRPr="005B7935">
        <w:rPr>
          <w:highlight w:val="yellow"/>
        </w:rPr>
        <w:t xml:space="preserve"> </w:t>
      </w:r>
      <w:r w:rsidR="00A2569B" w:rsidRPr="00F40A65">
        <w:t xml:space="preserve">Podjęcie uchwały było poprzedzone konsultacjami społecznymi, które zgodnie z </w:t>
      </w:r>
      <w:r w:rsidR="00C61ADE" w:rsidRPr="00F40A65">
        <w:t xml:space="preserve">Obwieszczenie </w:t>
      </w:r>
      <w:r w:rsidR="00F14088" w:rsidRPr="00F40A65">
        <w:t xml:space="preserve">Wójta Gminy </w:t>
      </w:r>
      <w:r w:rsidR="00493325">
        <w:t>Ciasna</w:t>
      </w:r>
      <w:r w:rsidR="006A3730" w:rsidRPr="00F40A65">
        <w:t xml:space="preserve"> </w:t>
      </w:r>
      <w:r w:rsidR="00A2569B" w:rsidRPr="00F40A65">
        <w:t xml:space="preserve">z dnia </w:t>
      </w:r>
      <w:r w:rsidR="00C61ADE" w:rsidRPr="00F40A65">
        <w:t xml:space="preserve">16 maja 2025 roku </w:t>
      </w:r>
      <w:r w:rsidR="00A2569B" w:rsidRPr="00F40A65">
        <w:t xml:space="preserve">w sprawie przeprowadzenia konsultacji społecznych projektu uchwały w sprawie wyznaczenia składu oraz zasad działania Komitetu Rewitalizacji, odbyły się w dniach od </w:t>
      </w:r>
      <w:r w:rsidR="00C61ADE" w:rsidRPr="00F40A65">
        <w:t xml:space="preserve">16 maja </w:t>
      </w:r>
      <w:r w:rsidR="00A2569B" w:rsidRPr="00F40A65">
        <w:t xml:space="preserve">do </w:t>
      </w:r>
      <w:r w:rsidR="00C61ADE" w:rsidRPr="00F40A65">
        <w:t xml:space="preserve">20 czerwca 2025 </w:t>
      </w:r>
      <w:r w:rsidR="00A2569B" w:rsidRPr="00F40A65">
        <w:t>roku.</w:t>
      </w:r>
    </w:p>
    <w:p w14:paraId="0DAFFB7E" w14:textId="4A08D3B1" w:rsidR="005C3E22" w:rsidRPr="005B7935" w:rsidRDefault="005C3E22" w:rsidP="005C3E22">
      <w:pPr>
        <w:rPr>
          <w:highlight w:val="yellow"/>
        </w:rPr>
      </w:pPr>
      <w:r w:rsidRPr="005B7935">
        <w:rPr>
          <w:highlight w:val="yellow"/>
        </w:rPr>
        <w:t xml:space="preserve">Załącznikami do uchwały nr … Rady </w:t>
      </w:r>
      <w:r w:rsidR="00F14088" w:rsidRPr="005B7935">
        <w:rPr>
          <w:highlight w:val="yellow"/>
        </w:rPr>
        <w:t xml:space="preserve">Gminy </w:t>
      </w:r>
      <w:r w:rsidR="00493325">
        <w:rPr>
          <w:highlight w:val="yellow"/>
        </w:rPr>
        <w:t>Ciasna z dnia … 2025</w:t>
      </w:r>
      <w:r w:rsidRPr="005B7935">
        <w:rPr>
          <w:highlight w:val="yellow"/>
        </w:rPr>
        <w:t xml:space="preserve"> roku w sprawie zasad wyznaczania składu oraz zasad działania Komitetu Rewitalizacji jest Regulamin określający zasady wyznaczania składu oraz zasady działania Komitetu Rewitalizacji.</w:t>
      </w:r>
    </w:p>
    <w:p w14:paraId="1DAF5A5A" w14:textId="5AC6B676" w:rsidR="005C3E22" w:rsidRPr="001F39C1" w:rsidRDefault="005C3E22" w:rsidP="005C3E22">
      <w:r w:rsidRPr="001F39C1">
        <w:t>Zgodnie z Regulaminem, Komitet będzie liczył nie więcej niż 15 członków, z poniższymi zastrzeżeniami:</w:t>
      </w:r>
    </w:p>
    <w:p w14:paraId="61DBF265" w14:textId="77777777" w:rsidR="005C3E22" w:rsidRPr="001F39C1" w:rsidRDefault="005C3E22" w:rsidP="003D07B0">
      <w:pPr>
        <w:pStyle w:val="Akapitzlist"/>
        <w:numPr>
          <w:ilvl w:val="0"/>
          <w:numId w:val="22"/>
        </w:numPr>
        <w:jc w:val="both"/>
      </w:pPr>
      <w:r w:rsidRPr="001F39C1">
        <w:t>nie więcej niż 4 przedstawicieli mieszkańców obszaru rewitalizacji;</w:t>
      </w:r>
    </w:p>
    <w:p w14:paraId="26FDFB4D" w14:textId="63C18EE1" w:rsidR="005C3E22" w:rsidRPr="001F39C1" w:rsidRDefault="00692178" w:rsidP="003D07B0">
      <w:pPr>
        <w:pStyle w:val="Akapitzlist"/>
        <w:numPr>
          <w:ilvl w:val="0"/>
          <w:numId w:val="22"/>
        </w:numPr>
        <w:jc w:val="both"/>
      </w:pPr>
      <w:r w:rsidRPr="001F39C1">
        <w:t>nie więcej niż 1 przedstawiciel</w:t>
      </w:r>
      <w:r w:rsidR="005C3E22" w:rsidRPr="001F39C1">
        <w:t xml:space="preserve"> mieszkańców gminy spoza obszaru rewitalizacji;</w:t>
      </w:r>
    </w:p>
    <w:p w14:paraId="27BD7A80" w14:textId="77777777" w:rsidR="005C3E22" w:rsidRPr="001F39C1" w:rsidRDefault="005C3E22" w:rsidP="003D07B0">
      <w:pPr>
        <w:pStyle w:val="Akapitzlist"/>
        <w:numPr>
          <w:ilvl w:val="0"/>
          <w:numId w:val="22"/>
        </w:numPr>
        <w:jc w:val="both"/>
      </w:pPr>
      <w:r w:rsidRPr="001F39C1">
        <w:t>nie więcej niż 2 przedstawicieli podmiotów prowadzących lub zamierzających prowadzić na obszarze rewitalizacji działalność społeczną, w tym organizacji pozarządowych i grup nieformalnych, wskazanych przez organy uprawnione do reprezentowania tych podmiotów;</w:t>
      </w:r>
    </w:p>
    <w:p w14:paraId="0346D417" w14:textId="77777777" w:rsidR="005C3E22" w:rsidRPr="001F39C1" w:rsidRDefault="005C3E22" w:rsidP="003D07B0">
      <w:pPr>
        <w:pStyle w:val="Akapitzlist"/>
        <w:numPr>
          <w:ilvl w:val="0"/>
          <w:numId w:val="22"/>
        </w:numPr>
        <w:jc w:val="both"/>
      </w:pPr>
      <w:r w:rsidRPr="001F39C1">
        <w:t>nie więcej niż 2 przedstawicieli podmiotów prowadzących lub zamierzających prowadzić na obszarze rewitalizacji działalność gospodarczą, lub przedstawicieli właścicieli, użytkowników wieczystych nieruchomości i podmiotów zarządzających nieruchomościami znajdującymi się na obszarze rewitalizacji, w tym spółdzielni mieszkaniowych, wspólnot mieszkaniowych, społecznych inicjatyw mieszkaniowych, towarzystw budownictwa społecznego oraz członków kooperatywy mieszkaniowej współdziałający w celu realizacji na obszarze rewitalizacji inwestycji mieszkaniowej w rozumieniu art. 2 ust. 1 ustawy z dnia 4 listopada 2022 r. o kooperatywach mieszkaniowych oraz zasadach zbywania nieruchomości należących do gminnego zasobu nieruchomości w celu wsparcia realizacji inwestycji mieszkaniowych, wskazanych przez organy uprawnione do reprezentowania tych podmiotów, wyłonionych w drodze otwartego naboru;</w:t>
      </w:r>
    </w:p>
    <w:p w14:paraId="73FC5AA6" w14:textId="21616BA0" w:rsidR="005C3E22" w:rsidRPr="001F39C1" w:rsidRDefault="005C3E22" w:rsidP="003D07B0">
      <w:pPr>
        <w:pStyle w:val="Akapitzlist"/>
        <w:numPr>
          <w:ilvl w:val="0"/>
          <w:numId w:val="22"/>
        </w:numPr>
        <w:jc w:val="both"/>
      </w:pPr>
      <w:r w:rsidRPr="001F39C1">
        <w:t xml:space="preserve">nie więcej niż 4 przedstawicieli Urzędu </w:t>
      </w:r>
      <w:r w:rsidR="00F14088" w:rsidRPr="001F39C1">
        <w:t xml:space="preserve">Gminy </w:t>
      </w:r>
      <w:r w:rsidR="00493325">
        <w:t>Ciasna</w:t>
      </w:r>
      <w:r w:rsidRPr="001F39C1">
        <w:t xml:space="preserve">, jednostek organizacyjnych lub spółek komunalnych Gminy </w:t>
      </w:r>
      <w:r w:rsidR="00493325">
        <w:t>Ciasna</w:t>
      </w:r>
      <w:r w:rsidR="001F39C1" w:rsidRPr="001F39C1">
        <w:t xml:space="preserve"> </w:t>
      </w:r>
      <w:r w:rsidRPr="001F39C1">
        <w:t>w szczególności ekspertów w zakresie problematyki społecznej, gospodarczej, środowiskowej, przestrzenno-funkcjonalnej i technicznej;</w:t>
      </w:r>
    </w:p>
    <w:p w14:paraId="1473A083" w14:textId="4FEDA676" w:rsidR="005C3E22" w:rsidRPr="001F39C1" w:rsidRDefault="005C3E22" w:rsidP="003D07B0">
      <w:pPr>
        <w:pStyle w:val="Akapitzlist"/>
        <w:numPr>
          <w:ilvl w:val="0"/>
          <w:numId w:val="22"/>
        </w:numPr>
        <w:jc w:val="both"/>
      </w:pPr>
      <w:r w:rsidRPr="001F39C1">
        <w:t xml:space="preserve">nie więcej niż 2 przedstawicieli Rady </w:t>
      </w:r>
      <w:r w:rsidR="00F14088" w:rsidRPr="001F39C1">
        <w:t xml:space="preserve">Gminy </w:t>
      </w:r>
      <w:r w:rsidR="00493325">
        <w:t>Ciasna</w:t>
      </w:r>
      <w:r w:rsidRPr="001F39C1">
        <w:t>.</w:t>
      </w:r>
    </w:p>
    <w:p w14:paraId="345AD026" w14:textId="4FCC5AD3" w:rsidR="009236ED" w:rsidRPr="001F39C1" w:rsidRDefault="004C45DA" w:rsidP="00F3651D">
      <w:r w:rsidRPr="001F39C1">
        <w:rPr>
          <w:szCs w:val="22"/>
        </w:rPr>
        <w:t xml:space="preserve">Do minimalnego zakresu uprawnień i zadań Komitetu Rewitalizacji należy zaopiniowanie, sporządzonej przez </w:t>
      </w:r>
      <w:r w:rsidR="00FB28A0" w:rsidRPr="001F39C1">
        <w:rPr>
          <w:szCs w:val="22"/>
        </w:rPr>
        <w:t>Wójta</w:t>
      </w:r>
      <w:r w:rsidRPr="001F39C1">
        <w:rPr>
          <w:szCs w:val="22"/>
        </w:rPr>
        <w:t xml:space="preserve">, oceny aktualności i stopnia realizacji GPR. Do pozostałych zadań Komitetu należy m.in.: podejmowanie działań mających wpływ na proces rewitalizacji na każdym etapie i poziomie prac nad Programem, sprawowanie nadzoru, monitorowanie i ewaluacja działań rewitalizacyjnych. </w:t>
      </w:r>
    </w:p>
    <w:p w14:paraId="48425E79" w14:textId="19DE5EFB" w:rsidR="002E1B6B" w:rsidRPr="007F537C" w:rsidRDefault="00AA18C5" w:rsidP="00B04942">
      <w:pPr>
        <w:pStyle w:val="Nagwek2"/>
        <w:numPr>
          <w:ilvl w:val="1"/>
          <w:numId w:val="1"/>
        </w:numPr>
      </w:pPr>
      <w:r w:rsidRPr="007F537C">
        <w:t xml:space="preserve"> </w:t>
      </w:r>
      <w:bookmarkStart w:id="354" w:name="_Toc209281074"/>
      <w:r w:rsidR="002E1B6B" w:rsidRPr="007F537C">
        <w:t>Określenie niezbędnych zmian w uchwale dot. Komitetu Rewitalizacji</w:t>
      </w:r>
      <w:bookmarkEnd w:id="354"/>
    </w:p>
    <w:p w14:paraId="211D636D" w14:textId="5C349AAC" w:rsidR="009138FE" w:rsidRPr="005B7935" w:rsidRDefault="009138FE" w:rsidP="00B04942">
      <w:pPr>
        <w:pStyle w:val="Normalny0"/>
        <w:rPr>
          <w:highlight w:val="yellow"/>
        </w:rPr>
      </w:pPr>
      <w:r w:rsidRPr="005B7935">
        <w:rPr>
          <w:highlight w:val="yellow"/>
        </w:rPr>
        <w:t>Przed uchwaleniem</w:t>
      </w:r>
      <w:r w:rsidR="0072368F">
        <w:rPr>
          <w:highlight w:val="yellow"/>
        </w:rPr>
        <w:t xml:space="preserve"> Gminnego Programu Rewitalizacji</w:t>
      </w:r>
      <w:r w:rsidRPr="005B7935">
        <w:rPr>
          <w:highlight w:val="yellow"/>
        </w:rPr>
        <w:t xml:space="preserve"> została przyjęta uchwała w sprawie zasad wyznaczania składu oraz zasad działania Komitetu Rewitalizacji (</w:t>
      </w:r>
      <w:r w:rsidRPr="005B7935">
        <w:rPr>
          <w:i/>
          <w:highlight w:val="yellow"/>
        </w:rPr>
        <w:t>w tym miejscu na dalszym etapie podany zostanie nr uchwały</w:t>
      </w:r>
      <w:r w:rsidRPr="005B7935">
        <w:rPr>
          <w:highlight w:val="yellow"/>
        </w:rPr>
        <w:t>). Nie został jednak jeszcze powołany Komitet Rewitalizacji, dlatego zgodnie z art. 7 ust. 5 ustawy o rewitalizacji nie przewiduje się wprowadzenia zmian w uchwale w</w:t>
      </w:r>
      <w:r w:rsidR="00F060D3">
        <w:t> </w:t>
      </w:r>
      <w:r w:rsidR="00F060D3" w:rsidRPr="005B7935">
        <w:rPr>
          <w:highlight w:val="yellow"/>
        </w:rPr>
        <w:t xml:space="preserve"> </w:t>
      </w:r>
      <w:r w:rsidRPr="005B7935">
        <w:rPr>
          <w:highlight w:val="yellow"/>
        </w:rPr>
        <w:t xml:space="preserve">sprawie zasad wyznaczania składu oraz zasad działania Komitetu Rewitalizacji. </w:t>
      </w:r>
    </w:p>
    <w:p w14:paraId="68C4434F" w14:textId="7F7BFD86" w:rsidR="009138FE" w:rsidRPr="001F39C1" w:rsidRDefault="009138FE" w:rsidP="00B04942">
      <w:pPr>
        <w:pStyle w:val="Normalny0"/>
      </w:pPr>
      <w:r w:rsidRPr="001F39C1">
        <w:t>Przewiduje się ewentualną możliwość późniejszego dokonania zmian w Uchwale regulującej zasady wyboru członków Komitetu Rewitalizacji w celu włączenia przedstawicieli terenu objętego rewitalizacją. Liczebność Komitetu Rewitalizacji może zostać przedyskutowana w przypadku podjęcia zmian w powyższej Uchwale. Ewentualna zmiana uchwały w sprawie zasad wyznaczania składu oraz zasad działania Komitetu Rewitalizacji następuje w drodze konsultacji społecznych, w trybie, w jakim został on przewidziany w ustawie o rewitalizacji.</w:t>
      </w:r>
    </w:p>
    <w:p w14:paraId="1CC3A0BF" w14:textId="77777777" w:rsidR="00953E53" w:rsidRPr="001F39C1" w:rsidRDefault="009E3092" w:rsidP="00953E53">
      <w:pPr>
        <w:pStyle w:val="Nagwek1"/>
        <w:numPr>
          <w:ilvl w:val="0"/>
          <w:numId w:val="1"/>
        </w:numPr>
      </w:pPr>
      <w:bookmarkStart w:id="355" w:name="_Toc209281075"/>
      <w:r w:rsidRPr="001F39C1">
        <w:rPr>
          <w:caps w:val="0"/>
        </w:rPr>
        <w:t>SPECJALNA STREFA REWITALIZACJI</w:t>
      </w:r>
      <w:bookmarkEnd w:id="355"/>
    </w:p>
    <w:p w14:paraId="17FA903D" w14:textId="77777777" w:rsidR="00195DB7" w:rsidRPr="001F39C1" w:rsidRDefault="00195DB7" w:rsidP="00195DB7">
      <w:r w:rsidRPr="001F39C1">
        <w:t>Zgodnie z art. 15 ust. 1 pkt. 12 ustawy o rewitalizacji w zapisach GPR konieczne jest wskazanie, czy na wyznaczonym obszarze rewitalizacji zostanie ustanowiona Specjalna Strefa Rewitalizacji (SSR) wraz ze wskazaniem okresu jej obowiązywania.</w:t>
      </w:r>
    </w:p>
    <w:p w14:paraId="027C2744" w14:textId="6BA2B812" w:rsidR="00953E53" w:rsidRPr="001F39C1" w:rsidRDefault="00195DB7" w:rsidP="00195DB7">
      <w:r w:rsidRPr="001F39C1">
        <w:t xml:space="preserve">Realizacja zgłoszonych do GPR przedsięwzięć rewitalizacyjnych nie wymaga uruchomienia Strefy, stąd nie planuje się ustanowienia SSR na obszarze rewitalizacji Gminy </w:t>
      </w:r>
      <w:r w:rsidR="008C28EA">
        <w:t>Ciasna</w:t>
      </w:r>
      <w:r w:rsidR="001F39C1">
        <w:t>.</w:t>
      </w:r>
    </w:p>
    <w:p w14:paraId="6FFB0A88" w14:textId="77777777" w:rsidR="00953E53" w:rsidRPr="007B15B9" w:rsidRDefault="009E3092" w:rsidP="00953E53">
      <w:pPr>
        <w:pStyle w:val="Nagwek1"/>
        <w:numPr>
          <w:ilvl w:val="0"/>
          <w:numId w:val="1"/>
        </w:numPr>
      </w:pPr>
      <w:bookmarkStart w:id="356" w:name="_Toc209281076"/>
      <w:r w:rsidRPr="007B15B9">
        <w:rPr>
          <w:caps w:val="0"/>
        </w:rPr>
        <w:t>SPOSÓB REALIZACJI GMINNEGO PROGRAMU REWITALIZACJI W ZAKRESIE PLANOWANIA I ZAGOSPODAROWANIA PRZESTRZENNEGO</w:t>
      </w:r>
      <w:bookmarkEnd w:id="356"/>
    </w:p>
    <w:p w14:paraId="0CCFF168" w14:textId="76013483" w:rsidR="00953E53" w:rsidRPr="001F39C1" w:rsidRDefault="00953E53" w:rsidP="00953E53">
      <w:pPr>
        <w:pStyle w:val="Nagwek2"/>
        <w:numPr>
          <w:ilvl w:val="1"/>
          <w:numId w:val="1"/>
        </w:numPr>
      </w:pPr>
      <w:r w:rsidRPr="001F39C1">
        <w:t xml:space="preserve"> </w:t>
      </w:r>
      <w:bookmarkStart w:id="357" w:name="_Toc209281077"/>
      <w:r w:rsidRPr="001F39C1">
        <w:t xml:space="preserve">Zakres niezbędnych zmian </w:t>
      </w:r>
      <w:r w:rsidR="003F2C84">
        <w:t xml:space="preserve">w </w:t>
      </w:r>
      <w:r w:rsidR="00577675">
        <w:t>Planie ogólnym</w:t>
      </w:r>
      <w:bookmarkEnd w:id="357"/>
      <w:r w:rsidRPr="001F39C1">
        <w:t xml:space="preserve"> </w:t>
      </w:r>
    </w:p>
    <w:p w14:paraId="11D64EE1" w14:textId="136522F8" w:rsidR="00577675" w:rsidRDefault="00EE469C" w:rsidP="001F39C1">
      <w:r w:rsidRPr="007B15B9">
        <w:t xml:space="preserve">Polityka przestrzenna w Gminie </w:t>
      </w:r>
      <w:r w:rsidR="00577675">
        <w:t>Ciasna</w:t>
      </w:r>
      <w:r w:rsidR="007B15B9" w:rsidRPr="007B15B9">
        <w:t xml:space="preserve"> </w:t>
      </w:r>
      <w:r w:rsidRPr="007B15B9">
        <w:t xml:space="preserve">realizowana </w:t>
      </w:r>
      <w:r w:rsidRPr="001F39C1">
        <w:t xml:space="preserve">jest w oparciu o Studium uwarunkowań i </w:t>
      </w:r>
      <w:r w:rsidR="00F060D3">
        <w:t> </w:t>
      </w:r>
      <w:r w:rsidR="00F060D3" w:rsidRPr="001F39C1">
        <w:t xml:space="preserve"> </w:t>
      </w:r>
      <w:r w:rsidRPr="001F39C1">
        <w:t xml:space="preserve">kierunków zagospodarowania przestrzennego </w:t>
      </w:r>
      <w:r w:rsidR="00495AFD" w:rsidRPr="001F39C1">
        <w:t>podjęte</w:t>
      </w:r>
      <w:r w:rsidR="00577675">
        <w:t>.</w:t>
      </w:r>
      <w:r w:rsidR="00495AFD" w:rsidRPr="001F39C1">
        <w:t xml:space="preserve"> </w:t>
      </w:r>
      <w:r w:rsidR="00577675" w:rsidRPr="00577675">
        <w:t>Obecnie obowiązuje studium zatwierdzone 20.04.2012 r. Nr XXI/140/2012 rok. W ostatnich latach wykonano kilka fragmentarycznych zmian. W 2022 Rada Gminy na wniosek Wójta Gminy podjęła uchwałę o przystąpieniu do zmiany studium w granicach administracyjnych. W 2024 zakończono prace planistyczne nad zmianą studium.</w:t>
      </w:r>
      <w:r w:rsidR="00577675">
        <w:t xml:space="preserve"> </w:t>
      </w:r>
      <w:r w:rsidR="00577675" w:rsidRPr="00577675">
        <w:t xml:space="preserve">Studium uwarunkowań i kierunków zagospodarowania przestrzennego gminy jest objęte 100% terenów w granicach administracyjnych Gminy. </w:t>
      </w:r>
    </w:p>
    <w:p w14:paraId="115D9EEC" w14:textId="174C92FB" w:rsidR="00EE469C" w:rsidRPr="007B15B9" w:rsidRDefault="00EE469C" w:rsidP="00EE469C">
      <w:r w:rsidRPr="007B15B9">
        <w:t>Nowelizacja ustawy o planowaniu i zagospodarowaniu przestrzennym (opizp), która weszła w życie 24 września 2023 r., usuwa studium uwarunkowań i kierunków zagos</w:t>
      </w:r>
      <w:r w:rsidR="00C62EEE" w:rsidRPr="007B15B9">
        <w:t xml:space="preserve">podarowania przestrzennego </w:t>
      </w:r>
      <w:r w:rsidRPr="007B15B9">
        <w:t>jako podstawowy dokument określają</w:t>
      </w:r>
      <w:r w:rsidR="00577675">
        <w:t xml:space="preserve">cy politykę przestrzenną gminy. </w:t>
      </w:r>
      <w:r w:rsidRPr="007B15B9">
        <w:t>Znowelizowane przepisy wskazują na konieczność uwzględnienia w planie ogólnym uwarunkowań rozwoju przestrzennego gminy, w szczególności wytyczonych obszarów zdegradowanych i obszaru rewitalizacji</w:t>
      </w:r>
      <w:r w:rsidRPr="007B15B9">
        <w:rPr>
          <w:rStyle w:val="Odwoanieprzypisudolnego"/>
        </w:rPr>
        <w:footnoteReference w:id="8"/>
      </w:r>
      <w:r w:rsidRPr="007B15B9">
        <w:t xml:space="preserve">. Zatem opracowany w przyszłości plan ogólny powinien być zgodny z GPR w tym zakresie. Równocześnie zaktualizowana do nowych przepisów strategia rozwoju gminy powinna zawierać ustalenia i rekomendacje w zakresie kształtowania i prowadzenia polityki przestrzennej w </w:t>
      </w:r>
      <w:r w:rsidR="00F060D3">
        <w:t> </w:t>
      </w:r>
      <w:r w:rsidR="00F060D3" w:rsidRPr="007B15B9">
        <w:t xml:space="preserve"> </w:t>
      </w:r>
      <w:r w:rsidRPr="007B15B9">
        <w:t>gminie, w zakresie zasad kształtowania zagospodarowania przestrzennego na obszarach zdegradowanych i obszarach rewitalizacji</w:t>
      </w:r>
      <w:r w:rsidRPr="007B15B9">
        <w:rPr>
          <w:rStyle w:val="Odwoanieprzypisudolnego"/>
        </w:rPr>
        <w:footnoteReference w:id="9"/>
      </w:r>
      <w:r w:rsidRPr="007B15B9">
        <w:t>. Tym samym należy dokonując aktualizacji strategii lub opracowując nową strategię uwzględnić zapisy wskazane GPR, w celu zachowania wzajemnej spójności powiązanych dokumentów.</w:t>
      </w:r>
    </w:p>
    <w:p w14:paraId="4FA67470" w14:textId="4F39ADC9" w:rsidR="00EE469C" w:rsidRPr="007B15B9" w:rsidRDefault="00EE469C" w:rsidP="00EE469C">
      <w:r w:rsidRPr="007B15B9">
        <w:t>Nowe dokumenty powinny uwzględniać następujące rozstrzygni</w:t>
      </w:r>
      <w:r w:rsidR="00577675">
        <w:t>ęcia przyjęte w GPR dla obszaru rewitalizacji Gminy Ciasna</w:t>
      </w:r>
      <w:r w:rsidRPr="007B15B9">
        <w:t>:</w:t>
      </w:r>
    </w:p>
    <w:p w14:paraId="3FCDC913" w14:textId="77777777" w:rsidR="00EE469C" w:rsidRPr="007B15B9" w:rsidRDefault="00EE469C" w:rsidP="003D07B0">
      <w:pPr>
        <w:pStyle w:val="Akapitzlist"/>
        <w:numPr>
          <w:ilvl w:val="0"/>
          <w:numId w:val="20"/>
        </w:numPr>
        <w:jc w:val="both"/>
      </w:pPr>
      <w:r w:rsidRPr="007B15B9">
        <w:t>poprawnie wskazywać granice obszaru zdegradowanego i obszaru rewitalizacji,</w:t>
      </w:r>
    </w:p>
    <w:p w14:paraId="54A7B651" w14:textId="77777777" w:rsidR="00EE469C" w:rsidRPr="007B15B9" w:rsidRDefault="00EE469C" w:rsidP="003D07B0">
      <w:pPr>
        <w:pStyle w:val="Akapitzlist"/>
        <w:numPr>
          <w:ilvl w:val="0"/>
          <w:numId w:val="20"/>
        </w:numPr>
        <w:jc w:val="both"/>
      </w:pPr>
      <w:r w:rsidRPr="007B15B9">
        <w:t>zapewniać spójność dokumentów z celami i kierunkami rewitalizacji wyrażonymi w GPR,</w:t>
      </w:r>
    </w:p>
    <w:p w14:paraId="410A2827" w14:textId="77777777" w:rsidR="00EE469C" w:rsidRPr="007B15B9" w:rsidRDefault="00EE469C" w:rsidP="003D07B0">
      <w:pPr>
        <w:pStyle w:val="Akapitzlist"/>
        <w:numPr>
          <w:ilvl w:val="0"/>
          <w:numId w:val="20"/>
        </w:numPr>
        <w:jc w:val="both"/>
      </w:pPr>
      <w:r w:rsidRPr="007B15B9">
        <w:t>zapewniać spójność pomiędzy wskazanymi obszarami i zapisami zawartymi w strategii rozwoju gminy i planie ogólnym,</w:t>
      </w:r>
    </w:p>
    <w:p w14:paraId="3DB33B22" w14:textId="77777777" w:rsidR="00EE469C" w:rsidRPr="007B15B9" w:rsidRDefault="00EE469C" w:rsidP="003D07B0">
      <w:pPr>
        <w:pStyle w:val="Akapitzlist"/>
        <w:numPr>
          <w:ilvl w:val="0"/>
          <w:numId w:val="20"/>
        </w:numPr>
        <w:jc w:val="both"/>
      </w:pPr>
      <w:r w:rsidRPr="007B15B9">
        <w:t>zapewniać zgodność ustaleń w zakresie przeznaczenia terenu oraz parametrów i wskaźników zabudowy w stosunku do planowanych przedsięwzięć na obszarze rewitalizacji.</w:t>
      </w:r>
    </w:p>
    <w:p w14:paraId="1FF04E76" w14:textId="77777777" w:rsidR="00953E53" w:rsidRPr="007B15B9" w:rsidRDefault="00C21B8E" w:rsidP="00953E53">
      <w:pPr>
        <w:pStyle w:val="Nagwek2"/>
        <w:numPr>
          <w:ilvl w:val="1"/>
          <w:numId w:val="1"/>
        </w:numPr>
      </w:pPr>
      <w:r w:rsidRPr="007B15B9">
        <w:t xml:space="preserve"> </w:t>
      </w:r>
      <w:bookmarkStart w:id="358" w:name="_Toc209281078"/>
      <w:r w:rsidR="00953E53" w:rsidRPr="007B15B9">
        <w:t>Zakres miejscowych planów zagospodarowania przestrzennego koniecznych do uchwalania albo zmiany</w:t>
      </w:r>
      <w:bookmarkEnd w:id="358"/>
    </w:p>
    <w:p w14:paraId="72CCD3E1" w14:textId="4B3A1392" w:rsidR="00577675" w:rsidRDefault="00577675" w:rsidP="00953E53">
      <w:r w:rsidRPr="00577675">
        <w:t>Zgodnie z art. 15 ust. 1 pkt 13 ustawy z dnia 9 października 2015 r. o rewitalizacji (Dz.U. z 2024 r. poz. 428 ze zm.) gminny program rewitalizacji powinien określać sposób realizacji w zakresie planowania i zagospodarowania przestrzennego, w tym w szczególności wskazywać miejscowe plany zagospodarowania przestrzennego konieczne do uchwalenia albo zmiany. Wypełniając ten obowiązek, poniżej przedstawiono analizę przedsięwzięć rewitalizacyjnych planowanych na terenie Gminy Ciasna pod kątem ich zgodności z obowiązującymi dokumentami planistycznymi oraz konieczności podjęcia działań planistycznych.</w:t>
      </w:r>
    </w:p>
    <w:p w14:paraId="3C82CCD8" w14:textId="798B3B96" w:rsidR="00577675" w:rsidRDefault="00577675" w:rsidP="00577675">
      <w:r>
        <w:t xml:space="preserve">Analiza wykazała, że realizacja przedsięwzięć ujętych w Gminnym Programie Rewitalizacji </w:t>
      </w:r>
      <w:r w:rsidR="008C28EA">
        <w:t xml:space="preserve">dla obszaru rewitalizacji </w:t>
      </w:r>
      <w:r>
        <w:t>Gminy Ciasna wymaga w części przypadków uchwalenia nowych miejscowych planów zagospodarowania przestrzennego (MPZP) lub zmiany już obowiązujących planów. Poniżej przedstawiono wykaz projektów wraz z określeniem niezbędnych działań planistycznych.</w:t>
      </w:r>
    </w:p>
    <w:p w14:paraId="747DF666" w14:textId="6D79E618" w:rsidR="00577675" w:rsidRPr="008C28EA" w:rsidRDefault="00577675" w:rsidP="00577675">
      <w:pPr>
        <w:rPr>
          <w:b/>
        </w:rPr>
      </w:pPr>
      <w:r w:rsidRPr="008C28EA">
        <w:rPr>
          <w:b/>
        </w:rPr>
        <w:t>Projekty wymagające uchwalenia nowych MPZP</w:t>
      </w:r>
      <w:r w:rsidR="008C28EA" w:rsidRPr="008C28EA">
        <w:rPr>
          <w:b/>
        </w:rPr>
        <w:t>:</w:t>
      </w:r>
    </w:p>
    <w:p w14:paraId="2624D2C9" w14:textId="77777777" w:rsidR="00577675" w:rsidRDefault="00577675" w:rsidP="003D07B0">
      <w:pPr>
        <w:pStyle w:val="Akapitzlist"/>
        <w:numPr>
          <w:ilvl w:val="0"/>
          <w:numId w:val="51"/>
        </w:numPr>
      </w:pPr>
      <w:r>
        <w:t>Projekt nr 5 – Zagospodarowanie oraz wyposażenie terenu w miejscowości Zborowskie w celu nadania funkcji sportowo-rekreacyjnej</w:t>
      </w:r>
    </w:p>
    <w:p w14:paraId="6DB72D5A" w14:textId="77777777" w:rsidR="00577675" w:rsidRDefault="00577675" w:rsidP="00577675">
      <w:r>
        <w:t>Dla tego terenu brak jest obowiązującego MPZP. Aby możliwa była realizacja budowy boiska i urządzeń rekreacyjnych, konieczne jest uchwalenie nowego planu, który nada terenowi funkcję rekreacyjno-sportową oraz określi podstawowe parametry zagospodarowania i obsługi komunikacyjnej.</w:t>
      </w:r>
    </w:p>
    <w:p w14:paraId="5447C110" w14:textId="77777777" w:rsidR="00577675" w:rsidRDefault="00577675" w:rsidP="003D07B0">
      <w:pPr>
        <w:pStyle w:val="Akapitzlist"/>
        <w:numPr>
          <w:ilvl w:val="0"/>
          <w:numId w:val="51"/>
        </w:numPr>
      </w:pPr>
      <w:r>
        <w:t>Projekt nr 9 – Rewitalizacja obszaru zdegradowanego po byłej jednostce wojskowej w Przywarach (Sieraków Śląski) w celu nadania obiektom funkcji podwójnego przeznaczenia</w:t>
      </w:r>
    </w:p>
    <w:p w14:paraId="5FC65F92" w14:textId="77777777" w:rsidR="00577675" w:rsidRDefault="00577675" w:rsidP="00577675">
      <w:r>
        <w:t>Obszar ten nie jest objęty planem miejscowym, a dodatkowo obecnie planowane przeznaczenie nie znajduje odzwierciedlenia w studium. W związku z tym konieczne jest najpierw dostosowanie studium (planu ogólnego), a następnie uchwalenie nowego MPZP, który pozwoli na nadanie terenowi funkcji publicznych związanych z bezpieczeństwem, turystyką i rekreacją.</w:t>
      </w:r>
    </w:p>
    <w:p w14:paraId="2B4DB8BB" w14:textId="77777777" w:rsidR="00577675" w:rsidRDefault="00577675" w:rsidP="003D07B0">
      <w:pPr>
        <w:pStyle w:val="Akapitzlist"/>
        <w:numPr>
          <w:ilvl w:val="0"/>
          <w:numId w:val="51"/>
        </w:numPr>
      </w:pPr>
      <w:r>
        <w:t>Projekt nr 7 – Modernizacja oczyszczalni ścieków w Gminie Ciasna wraz z modernizacją sieci wodociągowej, kanalizacyjnej oraz przepompowni na terenie Gminy (część w Ciasnej)</w:t>
      </w:r>
    </w:p>
    <w:p w14:paraId="5FB4BAC5" w14:textId="77777777" w:rsidR="00577675" w:rsidRDefault="00577675" w:rsidP="00577675">
      <w:r>
        <w:t>Oczyszczalnia w Ciasnej nie jest objęta MPZP. Realizacja modernizacji wymaga uchwalenia planu miejscowego, który przeznaczy teren pod infrastrukturę techniczną oraz określi strefy ochronne i dojazdy serwisowe.</w:t>
      </w:r>
    </w:p>
    <w:p w14:paraId="1C2090F7" w14:textId="77777777" w:rsidR="00577675" w:rsidRDefault="00577675" w:rsidP="003D07B0">
      <w:pPr>
        <w:pStyle w:val="Akapitzlist"/>
        <w:numPr>
          <w:ilvl w:val="0"/>
          <w:numId w:val="52"/>
        </w:numPr>
      </w:pPr>
      <w:r>
        <w:t>Projekt nr 10 – Zwiększanie potencjału zrównoważonej gospodarki wodnej na terenie gminy Ciasna (część w Ciasnej)</w:t>
      </w:r>
    </w:p>
    <w:p w14:paraId="28660A94" w14:textId="77777777" w:rsidR="00577675" w:rsidRDefault="00577675" w:rsidP="00577675">
      <w:r>
        <w:t>Teren planowanych zbiorników retencyjnych w Ciasnej nie jest objęty MPZP. Niezbędne jest uchwalenie planu miejscowego, który wprowadzi przeznaczenie pod retencję i rekreację oraz określi warunki zagospodarowania (strefy zieleni, bezpieczeństwo nadwodne, układ pieszo-rowerowy).</w:t>
      </w:r>
    </w:p>
    <w:p w14:paraId="2D2DF392" w14:textId="77777777" w:rsidR="00577675" w:rsidRDefault="00577675" w:rsidP="003D07B0">
      <w:pPr>
        <w:pStyle w:val="Akapitzlist"/>
        <w:numPr>
          <w:ilvl w:val="0"/>
          <w:numId w:val="52"/>
        </w:numPr>
      </w:pPr>
      <w:r>
        <w:t>Projekt nr 1 – Budowa dróg rowerowych na terenie Gminy Ciasna etap II</w:t>
      </w:r>
    </w:p>
    <w:p w14:paraId="56E5E0C2" w14:textId="77777777" w:rsidR="00577675" w:rsidRDefault="00577675" w:rsidP="00577675">
      <w:r>
        <w:t>Część przebiegu tras rowerowych leży na terenach objętych MPZP, natomiast odcinki poza nimi wymagają uchwalenia planów miejscowych o charakterze korytarzowym. Plany te powinny zabezpieczyć przebieg tras i węzłów rowerowych w przestrzeni.</w:t>
      </w:r>
    </w:p>
    <w:p w14:paraId="461B4FDC" w14:textId="4BEC95EE" w:rsidR="00577675" w:rsidRPr="008C28EA" w:rsidRDefault="00577675" w:rsidP="00577675">
      <w:pPr>
        <w:rPr>
          <w:b/>
        </w:rPr>
      </w:pPr>
      <w:r w:rsidRPr="008C28EA">
        <w:rPr>
          <w:b/>
        </w:rPr>
        <w:t>Projekty wymagające zmiany obowiązujących MPZP</w:t>
      </w:r>
      <w:r w:rsidR="008C28EA">
        <w:rPr>
          <w:b/>
        </w:rPr>
        <w:t>:</w:t>
      </w:r>
    </w:p>
    <w:p w14:paraId="6FC9854A" w14:textId="77777777" w:rsidR="00577675" w:rsidRDefault="00577675" w:rsidP="003D07B0">
      <w:pPr>
        <w:pStyle w:val="Akapitzlist"/>
        <w:numPr>
          <w:ilvl w:val="0"/>
          <w:numId w:val="52"/>
        </w:numPr>
      </w:pPr>
      <w:r>
        <w:t>Projekt nr 3 – Przebudowa i modernizacja obiektu pałacowo-parkowego wraz ze zmianą sposobu użytkowania na budynek kulturalno-opiekuńczy etap II</w:t>
      </w:r>
    </w:p>
    <w:p w14:paraId="210B69A9" w14:textId="77777777" w:rsidR="00577675" w:rsidRDefault="00577675" w:rsidP="00577675">
      <w:r>
        <w:t>Obiekt znajduje się w terenie objętym planem, ale konieczna jest jego zmiana. Plan powinien dopuścić funkcje kulturalno-opiekuńcze i rekreacyjno-sportowe, doprecyzować zasady rozbudowy i określić sposób zagospodarowania otoczenia, z zachowaniem wymogów konserwatorskich.</w:t>
      </w:r>
    </w:p>
    <w:p w14:paraId="55D233DA" w14:textId="77777777" w:rsidR="00577675" w:rsidRDefault="00577675" w:rsidP="003D07B0">
      <w:pPr>
        <w:pStyle w:val="Akapitzlist"/>
        <w:numPr>
          <w:ilvl w:val="0"/>
          <w:numId w:val="52"/>
        </w:numPr>
      </w:pPr>
      <w:r>
        <w:t>Projekt nr 11 – Adaptacja budynku użyteczności publicznej na cele kulturalno-oświatowe</w:t>
      </w:r>
    </w:p>
    <w:p w14:paraId="7C1C0849" w14:textId="77777777" w:rsidR="00577675" w:rsidRDefault="00577675" w:rsidP="00577675">
      <w:r>
        <w:t>Obiekt objęty jest MPZP, jednak konieczna jest jego zmiana, aby jednoznacznie dopuścić funkcje biblioteczne, edukacyjne i społeczne oraz zapewnić odpowiednie standardy obsługi komunikacyjnej.</w:t>
      </w:r>
    </w:p>
    <w:p w14:paraId="1AB2F669" w14:textId="77777777" w:rsidR="00577675" w:rsidRDefault="00577675" w:rsidP="003D07B0">
      <w:pPr>
        <w:pStyle w:val="Akapitzlist"/>
        <w:numPr>
          <w:ilvl w:val="0"/>
          <w:numId w:val="52"/>
        </w:numPr>
      </w:pPr>
      <w:r>
        <w:t>Projekt nr 2 – Rewitalizacja Zespołu Pałacowo-Parkowego w Sierakowie Śląskim w celu nadania funkcji integracji międzypokoleniowej etap II</w:t>
      </w:r>
    </w:p>
    <w:p w14:paraId="5EA3D5A3" w14:textId="77777777" w:rsidR="00577675" w:rsidRDefault="00577675" w:rsidP="00577675">
      <w:r>
        <w:t>Teren objęty jest MPZP i wymaga zmiany w celu doprecyzowania zasad rewaloryzacji, ochrony konserwatorskiej oraz dopuszczenia adaptacji pałacu na funkcje społeczne i kulturalne.</w:t>
      </w:r>
    </w:p>
    <w:p w14:paraId="2F4EA404" w14:textId="77777777" w:rsidR="00577675" w:rsidRDefault="00577675" w:rsidP="003D07B0">
      <w:pPr>
        <w:pStyle w:val="Akapitzlist"/>
        <w:numPr>
          <w:ilvl w:val="0"/>
          <w:numId w:val="52"/>
        </w:numPr>
      </w:pPr>
      <w:r>
        <w:t>Projekt nr 6 – Rewitalizacja terenu po byłej gorzelni w Sierakowie Śląskim</w:t>
      </w:r>
    </w:p>
    <w:p w14:paraId="76F6FD66" w14:textId="77777777" w:rsidR="00577675" w:rsidRDefault="00577675" w:rsidP="00577675">
      <w:r>
        <w:t>Dla tego terenu obowiązuje MPZP, jednak wymaga on zmiany, aby umożliwić przekształcenie w centrum kultury z parkiem edukacyjno-rekreacyjnym oraz doprecyzować sposób zagospodarowania przestrzeni.</w:t>
      </w:r>
    </w:p>
    <w:p w14:paraId="29D20C32" w14:textId="77777777" w:rsidR="00577675" w:rsidRDefault="00577675" w:rsidP="003D07B0">
      <w:pPr>
        <w:pStyle w:val="Akapitzlist"/>
        <w:numPr>
          <w:ilvl w:val="0"/>
          <w:numId w:val="52"/>
        </w:numPr>
      </w:pPr>
      <w:r>
        <w:t>Projekt nr 4 – Zagospodarowanie terenu oraz wyposażenie budynku byłej Fabryki Fajek/Fajczarni w miejscowości Zborowskie w celu powstania Skansenu w Gminie Ciasna</w:t>
      </w:r>
    </w:p>
    <w:p w14:paraId="7A2A9D5F" w14:textId="77777777" w:rsidR="00577675" w:rsidRDefault="00577675" w:rsidP="00577675">
      <w:r>
        <w:t>Obszar objęty jest MPZP, lecz realizacja projektu wymaga jego zmiany. Konieczne jest jednoznaczne przypisanie funkcji muzealno-wystawienniczej i usług towarzyszących oraz wskazanie szczegółowych zasad ochrony zabytku i zagospodarowania jego otoczenia.</w:t>
      </w:r>
    </w:p>
    <w:p w14:paraId="02EEB3AF" w14:textId="77777777" w:rsidR="00577675" w:rsidRDefault="00577675" w:rsidP="003D07B0">
      <w:pPr>
        <w:pStyle w:val="Akapitzlist"/>
        <w:numPr>
          <w:ilvl w:val="0"/>
          <w:numId w:val="52"/>
        </w:numPr>
      </w:pPr>
      <w:r>
        <w:t>Projekt nr 1 – Budowa dróg rowerowych na terenie Gminy Ciasna etap II (odcinki na terenach objętych MPZP)</w:t>
      </w:r>
    </w:p>
    <w:p w14:paraId="1A6FEA63" w14:textId="77777777" w:rsidR="00577675" w:rsidRDefault="00577675" w:rsidP="00577675">
      <w:r>
        <w:t>W istniejących planach konieczne będzie wprowadzenie zapisów korytarzowych oraz rezerw terenu pod ścieżki rowerowe i powiązania z siecią lokalną.</w:t>
      </w:r>
    </w:p>
    <w:p w14:paraId="04207F31" w14:textId="77777777" w:rsidR="00577675" w:rsidRDefault="00577675" w:rsidP="003D07B0">
      <w:pPr>
        <w:pStyle w:val="Akapitzlist"/>
        <w:numPr>
          <w:ilvl w:val="0"/>
          <w:numId w:val="52"/>
        </w:numPr>
      </w:pPr>
      <w:r>
        <w:t>Projekt nr 7 – Modernizacja oczyszczalni ścieków w Gminie Ciasna (część w Sierakowie Śląskim) oraz Projekt nr 10 – Zwiększanie potencjału zrównoważonej gospodarki wodnej (część w Sierakowie Śląskim)</w:t>
      </w:r>
    </w:p>
    <w:p w14:paraId="6DBC35FE" w14:textId="77777777" w:rsidR="00577675" w:rsidRDefault="00577675" w:rsidP="00577675">
      <w:r>
        <w:t>W przypadku tych lokalizacji obowiązujące MPZP mogą wymagać dostosowania poprzez doprecyzowanie funkcji infrastrukturalnych, stref ochronnych i obsługi komunikacyjnej.</w:t>
      </w:r>
    </w:p>
    <w:p w14:paraId="350CE86F" w14:textId="77777777" w:rsidR="00577675" w:rsidRPr="008C28EA" w:rsidRDefault="00577675" w:rsidP="00577675">
      <w:pPr>
        <w:rPr>
          <w:b/>
        </w:rPr>
      </w:pPr>
      <w:r w:rsidRPr="008C28EA">
        <w:rPr>
          <w:b/>
        </w:rPr>
        <w:t>Projekty niewymagające zmian MPZP</w:t>
      </w:r>
    </w:p>
    <w:p w14:paraId="1AF1B890" w14:textId="77777777" w:rsidR="00577675" w:rsidRDefault="00577675" w:rsidP="00577675">
      <w:r>
        <w:t>Pozostałe przedsięwzięcia, w tym:</w:t>
      </w:r>
    </w:p>
    <w:p w14:paraId="73AA6474" w14:textId="77777777" w:rsidR="00577675" w:rsidRDefault="00577675" w:rsidP="003D07B0">
      <w:pPr>
        <w:pStyle w:val="Akapitzlist"/>
        <w:numPr>
          <w:ilvl w:val="0"/>
          <w:numId w:val="52"/>
        </w:numPr>
      </w:pPr>
      <w:r>
        <w:t>Projekt nr 8 – Utworzenie miejsc pamięci historycznej w miejscowości Wędzina,</w:t>
      </w:r>
    </w:p>
    <w:p w14:paraId="3093FC69" w14:textId="77777777" w:rsidR="00577675" w:rsidRDefault="00577675" w:rsidP="003D07B0">
      <w:pPr>
        <w:pStyle w:val="Akapitzlist"/>
        <w:numPr>
          <w:ilvl w:val="0"/>
          <w:numId w:val="52"/>
        </w:numPr>
      </w:pPr>
      <w:r>
        <w:t>Projekt nr 12 – Wsparcie społeczności lokalnych w obszarach rewitalizowanych Gminy Ciasna. Etap II,</w:t>
      </w:r>
    </w:p>
    <w:p w14:paraId="17F04043" w14:textId="77777777" w:rsidR="00577675" w:rsidRDefault="00577675" w:rsidP="003D07B0">
      <w:pPr>
        <w:pStyle w:val="Akapitzlist"/>
        <w:numPr>
          <w:ilvl w:val="0"/>
          <w:numId w:val="52"/>
        </w:numPr>
      </w:pPr>
      <w:r>
        <w:t>Projekt nr 13 – Zajęcia rozwojowe dla dzieci i młodzieży z terenu gminy,</w:t>
      </w:r>
    </w:p>
    <w:p w14:paraId="3EB23D56" w14:textId="77777777" w:rsidR="00577675" w:rsidRDefault="00577675" w:rsidP="003D07B0">
      <w:pPr>
        <w:pStyle w:val="Akapitzlist"/>
        <w:numPr>
          <w:ilvl w:val="0"/>
          <w:numId w:val="52"/>
        </w:numPr>
      </w:pPr>
      <w:r>
        <w:t>Projekt nr 14 – Imprezy markowe bazujące na lokalnych produktach związanych ze specyfiką obszaru,</w:t>
      </w:r>
    </w:p>
    <w:p w14:paraId="1B3E709C" w14:textId="77777777" w:rsidR="00577675" w:rsidRDefault="00577675" w:rsidP="003D07B0">
      <w:pPr>
        <w:pStyle w:val="Akapitzlist"/>
        <w:numPr>
          <w:ilvl w:val="0"/>
          <w:numId w:val="52"/>
        </w:numPr>
      </w:pPr>
      <w:r>
        <w:t>Projekt nr 15 – Stworzenie Lokalnej Izby Pamięci,</w:t>
      </w:r>
    </w:p>
    <w:p w14:paraId="63764273" w14:textId="77777777" w:rsidR="00577675" w:rsidRDefault="00577675" w:rsidP="003D07B0">
      <w:pPr>
        <w:pStyle w:val="Akapitzlist"/>
        <w:numPr>
          <w:ilvl w:val="0"/>
          <w:numId w:val="52"/>
        </w:numPr>
      </w:pPr>
      <w:r>
        <w:t>Projekt nr 16 – Cykliczna wycieczka rowerowa „Historycznym Tropem Wędzińskiego Wilka”,</w:t>
      </w:r>
    </w:p>
    <w:p w14:paraId="1633337B" w14:textId="77777777" w:rsidR="00577675" w:rsidRDefault="00577675" w:rsidP="003D07B0">
      <w:pPr>
        <w:pStyle w:val="Akapitzlist"/>
        <w:numPr>
          <w:ilvl w:val="0"/>
          <w:numId w:val="52"/>
        </w:numPr>
      </w:pPr>
      <w:r>
        <w:t>Projekt nr 17 – Historia w postaciach zapisana czyli spotkania z ciekawymi ludźmi z naszej miejscowości,</w:t>
      </w:r>
    </w:p>
    <w:p w14:paraId="5C429BD3" w14:textId="77777777" w:rsidR="00577675" w:rsidRDefault="00577675" w:rsidP="003D07B0">
      <w:pPr>
        <w:pStyle w:val="Akapitzlist"/>
        <w:numPr>
          <w:ilvl w:val="0"/>
          <w:numId w:val="52"/>
        </w:numPr>
      </w:pPr>
      <w:r>
        <w:t>Projekt nr 18 – Uczestnictwo i zaangażowanie Stowarzyszenia w procesji ku czci Św. Urbana – patrona parafii,</w:t>
      </w:r>
    </w:p>
    <w:p w14:paraId="36E9531A" w14:textId="56FCF0FF" w:rsidR="00577675" w:rsidRDefault="00577675" w:rsidP="00577675">
      <w:r>
        <w:t>mogą być realizowane w oparciu o istniejące dokumenty planistyczne lub w obiektach już przeznaczonych do takich funkcji. Dla tych projektów nie jest wymagane uchwalanie ani zmiana miejscowych planów zagospodarowania przestrzennego.</w:t>
      </w:r>
    </w:p>
    <w:p w14:paraId="483C0C74" w14:textId="44E9232D" w:rsidR="00953E53" w:rsidRPr="007B15B9" w:rsidRDefault="008C28EA" w:rsidP="00953E53">
      <w:pPr>
        <w:pStyle w:val="Nagwek2"/>
        <w:numPr>
          <w:ilvl w:val="1"/>
          <w:numId w:val="1"/>
        </w:numPr>
      </w:pPr>
      <w:r>
        <w:t xml:space="preserve"> </w:t>
      </w:r>
      <w:bookmarkStart w:id="359" w:name="_Toc209281079"/>
      <w:r w:rsidR="00953E53" w:rsidRPr="007B15B9">
        <w:t>Miejscowy Plan Rewitalizacji</w:t>
      </w:r>
      <w:bookmarkEnd w:id="359"/>
    </w:p>
    <w:p w14:paraId="5DAD3624" w14:textId="07564F84" w:rsidR="001503B4" w:rsidRPr="007B15B9" w:rsidRDefault="00217EC9" w:rsidP="00217EC9">
      <w:r w:rsidRPr="007B15B9">
        <w:t xml:space="preserve">GPR nie wskazuje na konieczność sporządzenia i uchwalenia miejscowego planu rewitalizacji, o </w:t>
      </w:r>
      <w:r w:rsidR="00F060D3">
        <w:t> </w:t>
      </w:r>
      <w:r w:rsidR="00F060D3" w:rsidRPr="007B15B9">
        <w:t xml:space="preserve"> </w:t>
      </w:r>
      <w:r w:rsidRPr="007B15B9">
        <w:t>którym mowa w art. 37g ust.1 ustawy o planowaniu i zagospodarowaniu przestrzennym.</w:t>
      </w:r>
    </w:p>
    <w:p w14:paraId="75D9C353" w14:textId="77777777" w:rsidR="0028191B" w:rsidRPr="005B7935" w:rsidRDefault="0028191B" w:rsidP="00217EC9">
      <w:pPr>
        <w:rPr>
          <w:highlight w:val="yellow"/>
        </w:rPr>
        <w:sectPr w:rsidR="0028191B" w:rsidRPr="005B7935" w:rsidSect="00986106">
          <w:pgSz w:w="11906" w:h="16838"/>
          <w:pgMar w:top="1417" w:right="1417" w:bottom="1417" w:left="1417" w:header="708" w:footer="708" w:gutter="0"/>
          <w:cols w:space="708"/>
        </w:sectPr>
      </w:pPr>
    </w:p>
    <w:p w14:paraId="71788F49" w14:textId="77777777" w:rsidR="00953E53" w:rsidRPr="00BF2BC5" w:rsidRDefault="009E3092" w:rsidP="00EC0CE0">
      <w:pPr>
        <w:pStyle w:val="Nagwek1"/>
        <w:numPr>
          <w:ilvl w:val="0"/>
          <w:numId w:val="0"/>
        </w:numPr>
        <w:ind w:left="720" w:hanging="720"/>
        <w:jc w:val="both"/>
      </w:pPr>
      <w:bookmarkStart w:id="360" w:name="_Toc209281080"/>
      <w:r w:rsidRPr="00BF2BC5">
        <w:rPr>
          <w:caps w:val="0"/>
        </w:rPr>
        <w:t>SPIS ZAŁĄCZNIKÓW</w:t>
      </w:r>
      <w:bookmarkEnd w:id="360"/>
    </w:p>
    <w:p w14:paraId="391DD08A" w14:textId="77777777" w:rsidR="00953E53" w:rsidRPr="00BF2BC5" w:rsidRDefault="00217EC9" w:rsidP="00953E53">
      <w:r w:rsidRPr="00BF2BC5">
        <w:t>Załącznik mapowy – kierunki zmian przestrzenno-funkcjonalnych</w:t>
      </w:r>
    </w:p>
    <w:p w14:paraId="3DE1DC48" w14:textId="77777777" w:rsidR="0028191B" w:rsidRPr="00BF2BC5" w:rsidRDefault="0028191B" w:rsidP="00953E53"/>
    <w:p w14:paraId="47D62310" w14:textId="77777777" w:rsidR="007A5586" w:rsidRPr="00BF2BC5" w:rsidRDefault="007A5586" w:rsidP="007A5586">
      <w:pPr>
        <w:pStyle w:val="Nagwek1"/>
        <w:numPr>
          <w:ilvl w:val="0"/>
          <w:numId w:val="0"/>
        </w:numPr>
        <w:ind w:left="720" w:hanging="720"/>
        <w:jc w:val="both"/>
      </w:pPr>
      <w:bookmarkStart w:id="361" w:name="_Toc209281081"/>
      <w:r w:rsidRPr="00BF2BC5">
        <w:rPr>
          <w:caps w:val="0"/>
        </w:rPr>
        <w:t>SPIS TABEL</w:t>
      </w:r>
      <w:bookmarkEnd w:id="361"/>
    </w:p>
    <w:p w14:paraId="136C0601" w14:textId="77777777" w:rsidR="00CD17FA" w:rsidRPr="00CD17FA" w:rsidRDefault="007A5586">
      <w:pPr>
        <w:pStyle w:val="Spisilustracji"/>
        <w:tabs>
          <w:tab w:val="right" w:leader="dot" w:pos="9062"/>
        </w:tabs>
        <w:rPr>
          <w:rFonts w:asciiTheme="minorHAnsi" w:eastAsiaTheme="minorEastAsia" w:hAnsiTheme="minorHAnsi" w:cstheme="minorBidi"/>
          <w:i w:val="0"/>
          <w:noProof/>
          <w:szCs w:val="22"/>
        </w:rPr>
      </w:pPr>
      <w:r w:rsidRPr="00CD17FA">
        <w:rPr>
          <w:i w:val="0"/>
          <w:strike/>
        </w:rPr>
        <w:fldChar w:fldCharType="begin"/>
      </w:r>
      <w:r w:rsidRPr="00CD17FA">
        <w:rPr>
          <w:i w:val="0"/>
          <w:strike/>
        </w:rPr>
        <w:instrText xml:space="preserve"> TOC \h \z \c "Tabela" </w:instrText>
      </w:r>
      <w:r w:rsidRPr="00CD17FA">
        <w:rPr>
          <w:i w:val="0"/>
          <w:strike/>
        </w:rPr>
        <w:fldChar w:fldCharType="separate"/>
      </w:r>
      <w:hyperlink w:anchor="_Toc209280907" w:history="1">
        <w:r w:rsidR="00CD17FA" w:rsidRPr="00CD17FA">
          <w:rPr>
            <w:rStyle w:val="Hipercze"/>
            <w:noProof/>
          </w:rPr>
          <w:t>Tabela 1. Elementy struktury Gminnego Programu Rewitalizacji dla obszaru rewitalizacji Gminy Ciasna na tle wymogów ustawy wdrożeniowej dla strategii IIT</w:t>
        </w:r>
        <w:r w:rsidR="00CD17FA" w:rsidRPr="00CD17FA">
          <w:rPr>
            <w:noProof/>
            <w:webHidden/>
          </w:rPr>
          <w:tab/>
        </w:r>
        <w:r w:rsidR="00CD17FA" w:rsidRPr="00CD17FA">
          <w:rPr>
            <w:noProof/>
            <w:webHidden/>
          </w:rPr>
          <w:fldChar w:fldCharType="begin"/>
        </w:r>
        <w:r w:rsidR="00CD17FA" w:rsidRPr="00CD17FA">
          <w:rPr>
            <w:noProof/>
            <w:webHidden/>
          </w:rPr>
          <w:instrText xml:space="preserve"> PAGEREF _Toc209280907 \h </w:instrText>
        </w:r>
        <w:r w:rsidR="00CD17FA" w:rsidRPr="00CD17FA">
          <w:rPr>
            <w:noProof/>
            <w:webHidden/>
          </w:rPr>
        </w:r>
        <w:r w:rsidR="00CD17FA" w:rsidRPr="00CD17FA">
          <w:rPr>
            <w:noProof/>
            <w:webHidden/>
          </w:rPr>
          <w:fldChar w:fldCharType="separate"/>
        </w:r>
        <w:r w:rsidR="00CD17FA" w:rsidRPr="00CD17FA">
          <w:rPr>
            <w:noProof/>
            <w:webHidden/>
          </w:rPr>
          <w:t>9</w:t>
        </w:r>
        <w:r w:rsidR="00CD17FA" w:rsidRPr="00CD17FA">
          <w:rPr>
            <w:noProof/>
            <w:webHidden/>
          </w:rPr>
          <w:fldChar w:fldCharType="end"/>
        </w:r>
      </w:hyperlink>
    </w:p>
    <w:p w14:paraId="322F0046"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08" w:history="1">
        <w:r w:rsidRPr="00CD17FA">
          <w:rPr>
            <w:rStyle w:val="Hipercze"/>
            <w:noProof/>
          </w:rPr>
          <w:t>Tabela 2. Lista jednostek analitycznych Gminy Ciasna</w:t>
        </w:r>
        <w:r w:rsidRPr="00CD17FA">
          <w:rPr>
            <w:noProof/>
            <w:webHidden/>
          </w:rPr>
          <w:tab/>
        </w:r>
        <w:r w:rsidRPr="00CD17FA">
          <w:rPr>
            <w:noProof/>
            <w:webHidden/>
          </w:rPr>
          <w:fldChar w:fldCharType="begin"/>
        </w:r>
        <w:r w:rsidRPr="00CD17FA">
          <w:rPr>
            <w:noProof/>
            <w:webHidden/>
          </w:rPr>
          <w:instrText xml:space="preserve"> PAGEREF _Toc209280908 \h </w:instrText>
        </w:r>
        <w:r w:rsidRPr="00CD17FA">
          <w:rPr>
            <w:noProof/>
            <w:webHidden/>
          </w:rPr>
        </w:r>
        <w:r w:rsidRPr="00CD17FA">
          <w:rPr>
            <w:noProof/>
            <w:webHidden/>
          </w:rPr>
          <w:fldChar w:fldCharType="separate"/>
        </w:r>
        <w:r w:rsidRPr="00CD17FA">
          <w:rPr>
            <w:noProof/>
            <w:webHidden/>
          </w:rPr>
          <w:t>11</w:t>
        </w:r>
        <w:r w:rsidRPr="00CD17FA">
          <w:rPr>
            <w:noProof/>
            <w:webHidden/>
          </w:rPr>
          <w:fldChar w:fldCharType="end"/>
        </w:r>
      </w:hyperlink>
    </w:p>
    <w:p w14:paraId="502A41D7"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09" w:history="1">
        <w:r w:rsidRPr="00CD17FA">
          <w:rPr>
            <w:rStyle w:val="Hipercze"/>
            <w:noProof/>
          </w:rPr>
          <w:t>Tabela 3. Lista wskaźników służących do wyznaczenia obszaru zdegradowanego i obszaru rewitalizacji</w:t>
        </w:r>
        <w:r w:rsidRPr="00CD17FA">
          <w:rPr>
            <w:noProof/>
            <w:webHidden/>
          </w:rPr>
          <w:tab/>
        </w:r>
        <w:r w:rsidRPr="00CD17FA">
          <w:rPr>
            <w:noProof/>
            <w:webHidden/>
          </w:rPr>
          <w:fldChar w:fldCharType="begin"/>
        </w:r>
        <w:r w:rsidRPr="00CD17FA">
          <w:rPr>
            <w:noProof/>
            <w:webHidden/>
          </w:rPr>
          <w:instrText xml:space="preserve"> PAGEREF _Toc209280909 \h </w:instrText>
        </w:r>
        <w:r w:rsidRPr="00CD17FA">
          <w:rPr>
            <w:noProof/>
            <w:webHidden/>
          </w:rPr>
        </w:r>
        <w:r w:rsidRPr="00CD17FA">
          <w:rPr>
            <w:noProof/>
            <w:webHidden/>
          </w:rPr>
          <w:fldChar w:fldCharType="separate"/>
        </w:r>
        <w:r w:rsidRPr="00CD17FA">
          <w:rPr>
            <w:noProof/>
            <w:webHidden/>
          </w:rPr>
          <w:t>12</w:t>
        </w:r>
        <w:r w:rsidRPr="00CD17FA">
          <w:rPr>
            <w:noProof/>
            <w:webHidden/>
          </w:rPr>
          <w:fldChar w:fldCharType="end"/>
        </w:r>
      </w:hyperlink>
    </w:p>
    <w:p w14:paraId="002CA8BB"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10" w:history="1">
        <w:r w:rsidRPr="00CD17FA">
          <w:rPr>
            <w:rStyle w:val="Hipercze"/>
            <w:bCs/>
            <w:noProof/>
          </w:rPr>
          <w:t>Tabela 4. Wyniki analizy wskaźnikowej, służącej wyznaczeniu obszaru zdegradowanego (sfera społeczna)</w:t>
        </w:r>
        <w:r w:rsidRPr="00CD17FA">
          <w:rPr>
            <w:noProof/>
            <w:webHidden/>
          </w:rPr>
          <w:tab/>
        </w:r>
        <w:r w:rsidRPr="00CD17FA">
          <w:rPr>
            <w:noProof/>
            <w:webHidden/>
          </w:rPr>
          <w:fldChar w:fldCharType="begin"/>
        </w:r>
        <w:r w:rsidRPr="00CD17FA">
          <w:rPr>
            <w:noProof/>
            <w:webHidden/>
          </w:rPr>
          <w:instrText xml:space="preserve"> PAGEREF _Toc209280910 \h </w:instrText>
        </w:r>
        <w:r w:rsidRPr="00CD17FA">
          <w:rPr>
            <w:noProof/>
            <w:webHidden/>
          </w:rPr>
        </w:r>
        <w:r w:rsidRPr="00CD17FA">
          <w:rPr>
            <w:noProof/>
            <w:webHidden/>
          </w:rPr>
          <w:fldChar w:fldCharType="separate"/>
        </w:r>
        <w:r w:rsidRPr="00CD17FA">
          <w:rPr>
            <w:noProof/>
            <w:webHidden/>
          </w:rPr>
          <w:t>14</w:t>
        </w:r>
        <w:r w:rsidRPr="00CD17FA">
          <w:rPr>
            <w:noProof/>
            <w:webHidden/>
          </w:rPr>
          <w:fldChar w:fldCharType="end"/>
        </w:r>
      </w:hyperlink>
    </w:p>
    <w:p w14:paraId="4C51B652"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11" w:history="1">
        <w:r w:rsidRPr="00CD17FA">
          <w:rPr>
            <w:rStyle w:val="Hipercze"/>
            <w:bCs/>
            <w:noProof/>
          </w:rPr>
          <w:t>Tabela 5. Wyniki analizy wskaźnikowej, służącej wyznaczeniu obszaru zdegradowanego (sfera gospodarcza, przestrzenno-funkcjonalna, techniczna oraz środowiskowa)</w:t>
        </w:r>
        <w:r w:rsidRPr="00CD17FA">
          <w:rPr>
            <w:noProof/>
            <w:webHidden/>
          </w:rPr>
          <w:tab/>
        </w:r>
        <w:r w:rsidRPr="00CD17FA">
          <w:rPr>
            <w:noProof/>
            <w:webHidden/>
          </w:rPr>
          <w:fldChar w:fldCharType="begin"/>
        </w:r>
        <w:r w:rsidRPr="00CD17FA">
          <w:rPr>
            <w:noProof/>
            <w:webHidden/>
          </w:rPr>
          <w:instrText xml:space="preserve"> PAGEREF _Toc209280911 \h </w:instrText>
        </w:r>
        <w:r w:rsidRPr="00CD17FA">
          <w:rPr>
            <w:noProof/>
            <w:webHidden/>
          </w:rPr>
        </w:r>
        <w:r w:rsidRPr="00CD17FA">
          <w:rPr>
            <w:noProof/>
            <w:webHidden/>
          </w:rPr>
          <w:fldChar w:fldCharType="separate"/>
        </w:r>
        <w:r w:rsidRPr="00CD17FA">
          <w:rPr>
            <w:noProof/>
            <w:webHidden/>
          </w:rPr>
          <w:t>14</w:t>
        </w:r>
        <w:r w:rsidRPr="00CD17FA">
          <w:rPr>
            <w:noProof/>
            <w:webHidden/>
          </w:rPr>
          <w:fldChar w:fldCharType="end"/>
        </w:r>
      </w:hyperlink>
    </w:p>
    <w:p w14:paraId="75CC3DF5"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12" w:history="1">
        <w:r w:rsidRPr="00CD17FA">
          <w:rPr>
            <w:rStyle w:val="Hipercze"/>
            <w:noProof/>
          </w:rPr>
          <w:t>Tabela 6. Syntetyczne zestawienie liczby wskaźników obrazujących zjawiska kryzysowe, służących wyznaczeniu obszaru zdegradowanego.</w:t>
        </w:r>
        <w:r w:rsidRPr="00CD17FA">
          <w:rPr>
            <w:noProof/>
            <w:webHidden/>
          </w:rPr>
          <w:tab/>
        </w:r>
        <w:r w:rsidRPr="00CD17FA">
          <w:rPr>
            <w:noProof/>
            <w:webHidden/>
          </w:rPr>
          <w:fldChar w:fldCharType="begin"/>
        </w:r>
        <w:r w:rsidRPr="00CD17FA">
          <w:rPr>
            <w:noProof/>
            <w:webHidden/>
          </w:rPr>
          <w:instrText xml:space="preserve"> PAGEREF _Toc209280912 \h </w:instrText>
        </w:r>
        <w:r w:rsidRPr="00CD17FA">
          <w:rPr>
            <w:noProof/>
            <w:webHidden/>
          </w:rPr>
        </w:r>
        <w:r w:rsidRPr="00CD17FA">
          <w:rPr>
            <w:noProof/>
            <w:webHidden/>
          </w:rPr>
          <w:fldChar w:fldCharType="separate"/>
        </w:r>
        <w:r w:rsidRPr="00CD17FA">
          <w:rPr>
            <w:noProof/>
            <w:webHidden/>
          </w:rPr>
          <w:t>15</w:t>
        </w:r>
        <w:r w:rsidRPr="00CD17FA">
          <w:rPr>
            <w:noProof/>
            <w:webHidden/>
          </w:rPr>
          <w:fldChar w:fldCharType="end"/>
        </w:r>
      </w:hyperlink>
    </w:p>
    <w:p w14:paraId="3771C3E2"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13" w:history="1">
        <w:r w:rsidRPr="00CD17FA">
          <w:rPr>
            <w:rStyle w:val="Hipercze"/>
            <w:bCs/>
            <w:noProof/>
          </w:rPr>
          <w:t>Tabela 7. Wyniki analizy wskaźnikowej, służącej wyznaczeniu obszaru rewitalizacji (sfera społeczna)</w:t>
        </w:r>
        <w:r w:rsidRPr="00CD17FA">
          <w:rPr>
            <w:noProof/>
            <w:webHidden/>
          </w:rPr>
          <w:tab/>
        </w:r>
        <w:r w:rsidRPr="00CD17FA">
          <w:rPr>
            <w:noProof/>
            <w:webHidden/>
          </w:rPr>
          <w:fldChar w:fldCharType="begin"/>
        </w:r>
        <w:r w:rsidRPr="00CD17FA">
          <w:rPr>
            <w:noProof/>
            <w:webHidden/>
          </w:rPr>
          <w:instrText xml:space="preserve"> PAGEREF _Toc209280913 \h </w:instrText>
        </w:r>
        <w:r w:rsidRPr="00CD17FA">
          <w:rPr>
            <w:noProof/>
            <w:webHidden/>
          </w:rPr>
        </w:r>
        <w:r w:rsidRPr="00CD17FA">
          <w:rPr>
            <w:noProof/>
            <w:webHidden/>
          </w:rPr>
          <w:fldChar w:fldCharType="separate"/>
        </w:r>
        <w:r w:rsidRPr="00CD17FA">
          <w:rPr>
            <w:noProof/>
            <w:webHidden/>
          </w:rPr>
          <w:t>16</w:t>
        </w:r>
        <w:r w:rsidRPr="00CD17FA">
          <w:rPr>
            <w:noProof/>
            <w:webHidden/>
          </w:rPr>
          <w:fldChar w:fldCharType="end"/>
        </w:r>
      </w:hyperlink>
    </w:p>
    <w:p w14:paraId="227493E3"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14" w:history="1">
        <w:r w:rsidRPr="00CD17FA">
          <w:rPr>
            <w:rStyle w:val="Hipercze"/>
            <w:bCs/>
            <w:noProof/>
          </w:rPr>
          <w:t>Tabela 8. Wyniki analizy wskaźnikowej, służącej wyznaczeniu obszaru rewitalizacji (sfera gospodarcza, przestrzenno-funkcjonalna, techniczna oraz środowiskowa)</w:t>
        </w:r>
        <w:r w:rsidRPr="00CD17FA">
          <w:rPr>
            <w:noProof/>
            <w:webHidden/>
          </w:rPr>
          <w:tab/>
        </w:r>
        <w:r w:rsidRPr="00CD17FA">
          <w:rPr>
            <w:noProof/>
            <w:webHidden/>
          </w:rPr>
          <w:fldChar w:fldCharType="begin"/>
        </w:r>
        <w:r w:rsidRPr="00CD17FA">
          <w:rPr>
            <w:noProof/>
            <w:webHidden/>
          </w:rPr>
          <w:instrText xml:space="preserve"> PAGEREF _Toc209280914 \h </w:instrText>
        </w:r>
        <w:r w:rsidRPr="00CD17FA">
          <w:rPr>
            <w:noProof/>
            <w:webHidden/>
          </w:rPr>
        </w:r>
        <w:r w:rsidRPr="00CD17FA">
          <w:rPr>
            <w:noProof/>
            <w:webHidden/>
          </w:rPr>
          <w:fldChar w:fldCharType="separate"/>
        </w:r>
        <w:r w:rsidRPr="00CD17FA">
          <w:rPr>
            <w:noProof/>
            <w:webHidden/>
          </w:rPr>
          <w:t>16</w:t>
        </w:r>
        <w:r w:rsidRPr="00CD17FA">
          <w:rPr>
            <w:noProof/>
            <w:webHidden/>
          </w:rPr>
          <w:fldChar w:fldCharType="end"/>
        </w:r>
      </w:hyperlink>
    </w:p>
    <w:p w14:paraId="6D5A3CAF"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15" w:history="1">
        <w:r w:rsidRPr="00CD17FA">
          <w:rPr>
            <w:rStyle w:val="Hipercze"/>
            <w:noProof/>
          </w:rPr>
          <w:t>Tabela 9. Syntetyczne zestawienie liczby wskaźników obrazujących zjawiska kryzysowe, służących wyznaczeniu obszaru rewitalizacji</w:t>
        </w:r>
        <w:r w:rsidRPr="00CD17FA">
          <w:rPr>
            <w:noProof/>
            <w:webHidden/>
          </w:rPr>
          <w:tab/>
        </w:r>
        <w:r w:rsidRPr="00CD17FA">
          <w:rPr>
            <w:noProof/>
            <w:webHidden/>
          </w:rPr>
          <w:fldChar w:fldCharType="begin"/>
        </w:r>
        <w:r w:rsidRPr="00CD17FA">
          <w:rPr>
            <w:noProof/>
            <w:webHidden/>
          </w:rPr>
          <w:instrText xml:space="preserve"> PAGEREF _Toc209280915 \h </w:instrText>
        </w:r>
        <w:r w:rsidRPr="00CD17FA">
          <w:rPr>
            <w:noProof/>
            <w:webHidden/>
          </w:rPr>
        </w:r>
        <w:r w:rsidRPr="00CD17FA">
          <w:rPr>
            <w:noProof/>
            <w:webHidden/>
          </w:rPr>
          <w:fldChar w:fldCharType="separate"/>
        </w:r>
        <w:r w:rsidRPr="00CD17FA">
          <w:rPr>
            <w:noProof/>
            <w:webHidden/>
          </w:rPr>
          <w:t>17</w:t>
        </w:r>
        <w:r w:rsidRPr="00CD17FA">
          <w:rPr>
            <w:noProof/>
            <w:webHidden/>
          </w:rPr>
          <w:fldChar w:fldCharType="end"/>
        </w:r>
      </w:hyperlink>
    </w:p>
    <w:p w14:paraId="39D701E2"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16" w:history="1">
        <w:r w:rsidRPr="00CD17FA">
          <w:rPr>
            <w:rStyle w:val="Hipercze"/>
            <w:noProof/>
          </w:rPr>
          <w:t>Tabela 10. Jednostki analityczne zaliczone do obszaru rewitalizowanego</w:t>
        </w:r>
        <w:r w:rsidRPr="00CD17FA">
          <w:rPr>
            <w:noProof/>
            <w:webHidden/>
          </w:rPr>
          <w:tab/>
        </w:r>
        <w:r w:rsidRPr="00CD17FA">
          <w:rPr>
            <w:noProof/>
            <w:webHidden/>
          </w:rPr>
          <w:fldChar w:fldCharType="begin"/>
        </w:r>
        <w:r w:rsidRPr="00CD17FA">
          <w:rPr>
            <w:noProof/>
            <w:webHidden/>
          </w:rPr>
          <w:instrText xml:space="preserve"> PAGEREF _Toc209280916 \h </w:instrText>
        </w:r>
        <w:r w:rsidRPr="00CD17FA">
          <w:rPr>
            <w:noProof/>
            <w:webHidden/>
          </w:rPr>
        </w:r>
        <w:r w:rsidRPr="00CD17FA">
          <w:rPr>
            <w:noProof/>
            <w:webHidden/>
          </w:rPr>
          <w:fldChar w:fldCharType="separate"/>
        </w:r>
        <w:r w:rsidRPr="00CD17FA">
          <w:rPr>
            <w:noProof/>
            <w:webHidden/>
          </w:rPr>
          <w:t>18</w:t>
        </w:r>
        <w:r w:rsidRPr="00CD17FA">
          <w:rPr>
            <w:noProof/>
            <w:webHidden/>
          </w:rPr>
          <w:fldChar w:fldCharType="end"/>
        </w:r>
      </w:hyperlink>
    </w:p>
    <w:p w14:paraId="086FFBC5"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17" w:history="1">
        <w:r w:rsidRPr="00CD17FA">
          <w:rPr>
            <w:rStyle w:val="Hipercze"/>
            <w:noProof/>
          </w:rPr>
          <w:t>Tabela 11. Liczba ludności w 2024 r.</w:t>
        </w:r>
        <w:r w:rsidRPr="00CD17FA">
          <w:rPr>
            <w:noProof/>
            <w:webHidden/>
          </w:rPr>
          <w:tab/>
        </w:r>
        <w:r w:rsidRPr="00CD17FA">
          <w:rPr>
            <w:noProof/>
            <w:webHidden/>
          </w:rPr>
          <w:fldChar w:fldCharType="begin"/>
        </w:r>
        <w:r w:rsidRPr="00CD17FA">
          <w:rPr>
            <w:noProof/>
            <w:webHidden/>
          </w:rPr>
          <w:instrText xml:space="preserve"> PAGEREF _Toc209280917 \h </w:instrText>
        </w:r>
        <w:r w:rsidRPr="00CD17FA">
          <w:rPr>
            <w:noProof/>
            <w:webHidden/>
          </w:rPr>
        </w:r>
        <w:r w:rsidRPr="00CD17FA">
          <w:rPr>
            <w:noProof/>
            <w:webHidden/>
          </w:rPr>
          <w:fldChar w:fldCharType="separate"/>
        </w:r>
        <w:r w:rsidRPr="00CD17FA">
          <w:rPr>
            <w:noProof/>
            <w:webHidden/>
          </w:rPr>
          <w:t>21</w:t>
        </w:r>
        <w:r w:rsidRPr="00CD17FA">
          <w:rPr>
            <w:noProof/>
            <w:webHidden/>
          </w:rPr>
          <w:fldChar w:fldCharType="end"/>
        </w:r>
      </w:hyperlink>
    </w:p>
    <w:p w14:paraId="4B1A5EAD"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18" w:history="1">
        <w:r w:rsidRPr="00CD17FA">
          <w:rPr>
            <w:rStyle w:val="Hipercze"/>
            <w:noProof/>
          </w:rPr>
          <w:t>Tabela 12. Liczba ludności w wieku przedprodukcyjnym w 2024 r.</w:t>
        </w:r>
        <w:r w:rsidRPr="00CD17FA">
          <w:rPr>
            <w:noProof/>
            <w:webHidden/>
          </w:rPr>
          <w:tab/>
        </w:r>
        <w:r w:rsidRPr="00CD17FA">
          <w:rPr>
            <w:noProof/>
            <w:webHidden/>
          </w:rPr>
          <w:fldChar w:fldCharType="begin"/>
        </w:r>
        <w:r w:rsidRPr="00CD17FA">
          <w:rPr>
            <w:noProof/>
            <w:webHidden/>
          </w:rPr>
          <w:instrText xml:space="preserve"> PAGEREF _Toc209280918 \h </w:instrText>
        </w:r>
        <w:r w:rsidRPr="00CD17FA">
          <w:rPr>
            <w:noProof/>
            <w:webHidden/>
          </w:rPr>
        </w:r>
        <w:r w:rsidRPr="00CD17FA">
          <w:rPr>
            <w:noProof/>
            <w:webHidden/>
          </w:rPr>
          <w:fldChar w:fldCharType="separate"/>
        </w:r>
        <w:r w:rsidRPr="00CD17FA">
          <w:rPr>
            <w:noProof/>
            <w:webHidden/>
          </w:rPr>
          <w:t>22</w:t>
        </w:r>
        <w:r w:rsidRPr="00CD17FA">
          <w:rPr>
            <w:noProof/>
            <w:webHidden/>
          </w:rPr>
          <w:fldChar w:fldCharType="end"/>
        </w:r>
      </w:hyperlink>
    </w:p>
    <w:p w14:paraId="4DAEEFD5"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19" w:history="1">
        <w:r w:rsidRPr="00CD17FA">
          <w:rPr>
            <w:rStyle w:val="Hipercze"/>
            <w:noProof/>
          </w:rPr>
          <w:t>Tabela 13. Liczba ludności w wieku produkcyjnym w 2024 r.</w:t>
        </w:r>
        <w:r w:rsidRPr="00CD17FA">
          <w:rPr>
            <w:noProof/>
            <w:webHidden/>
          </w:rPr>
          <w:tab/>
        </w:r>
        <w:r w:rsidRPr="00CD17FA">
          <w:rPr>
            <w:noProof/>
            <w:webHidden/>
          </w:rPr>
          <w:fldChar w:fldCharType="begin"/>
        </w:r>
        <w:r w:rsidRPr="00CD17FA">
          <w:rPr>
            <w:noProof/>
            <w:webHidden/>
          </w:rPr>
          <w:instrText xml:space="preserve"> PAGEREF _Toc209280919 \h </w:instrText>
        </w:r>
        <w:r w:rsidRPr="00CD17FA">
          <w:rPr>
            <w:noProof/>
            <w:webHidden/>
          </w:rPr>
        </w:r>
        <w:r w:rsidRPr="00CD17FA">
          <w:rPr>
            <w:noProof/>
            <w:webHidden/>
          </w:rPr>
          <w:fldChar w:fldCharType="separate"/>
        </w:r>
        <w:r w:rsidRPr="00CD17FA">
          <w:rPr>
            <w:noProof/>
            <w:webHidden/>
          </w:rPr>
          <w:t>22</w:t>
        </w:r>
        <w:r w:rsidRPr="00CD17FA">
          <w:rPr>
            <w:noProof/>
            <w:webHidden/>
          </w:rPr>
          <w:fldChar w:fldCharType="end"/>
        </w:r>
      </w:hyperlink>
    </w:p>
    <w:p w14:paraId="4B33A82D"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20" w:history="1">
        <w:r w:rsidRPr="00CD17FA">
          <w:rPr>
            <w:rStyle w:val="Hipercze"/>
            <w:noProof/>
          </w:rPr>
          <w:t>Tabela 14. Liczba ludności w wieku poprodukcyjnym w 2024 r.</w:t>
        </w:r>
        <w:r w:rsidRPr="00CD17FA">
          <w:rPr>
            <w:noProof/>
            <w:webHidden/>
          </w:rPr>
          <w:tab/>
        </w:r>
        <w:r w:rsidRPr="00CD17FA">
          <w:rPr>
            <w:noProof/>
            <w:webHidden/>
          </w:rPr>
          <w:fldChar w:fldCharType="begin"/>
        </w:r>
        <w:r w:rsidRPr="00CD17FA">
          <w:rPr>
            <w:noProof/>
            <w:webHidden/>
          </w:rPr>
          <w:instrText xml:space="preserve"> PAGEREF _Toc209280920 \h </w:instrText>
        </w:r>
        <w:r w:rsidRPr="00CD17FA">
          <w:rPr>
            <w:noProof/>
            <w:webHidden/>
          </w:rPr>
        </w:r>
        <w:r w:rsidRPr="00CD17FA">
          <w:rPr>
            <w:noProof/>
            <w:webHidden/>
          </w:rPr>
          <w:fldChar w:fldCharType="separate"/>
        </w:r>
        <w:r w:rsidRPr="00CD17FA">
          <w:rPr>
            <w:noProof/>
            <w:webHidden/>
          </w:rPr>
          <w:t>22</w:t>
        </w:r>
        <w:r w:rsidRPr="00CD17FA">
          <w:rPr>
            <w:noProof/>
            <w:webHidden/>
          </w:rPr>
          <w:fldChar w:fldCharType="end"/>
        </w:r>
      </w:hyperlink>
    </w:p>
    <w:p w14:paraId="17C7B279"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21" w:history="1">
        <w:r w:rsidRPr="00CD17FA">
          <w:rPr>
            <w:rStyle w:val="Hipercze"/>
            <w:noProof/>
          </w:rPr>
          <w:t>Tabela 15. Liczba osób bezrobotnych w 2024 r.</w:t>
        </w:r>
        <w:r w:rsidRPr="00CD17FA">
          <w:rPr>
            <w:noProof/>
            <w:webHidden/>
          </w:rPr>
          <w:tab/>
        </w:r>
        <w:r w:rsidRPr="00CD17FA">
          <w:rPr>
            <w:noProof/>
            <w:webHidden/>
          </w:rPr>
          <w:fldChar w:fldCharType="begin"/>
        </w:r>
        <w:r w:rsidRPr="00CD17FA">
          <w:rPr>
            <w:noProof/>
            <w:webHidden/>
          </w:rPr>
          <w:instrText xml:space="preserve"> PAGEREF _Toc209280921 \h </w:instrText>
        </w:r>
        <w:r w:rsidRPr="00CD17FA">
          <w:rPr>
            <w:noProof/>
            <w:webHidden/>
          </w:rPr>
        </w:r>
        <w:r w:rsidRPr="00CD17FA">
          <w:rPr>
            <w:noProof/>
            <w:webHidden/>
          </w:rPr>
          <w:fldChar w:fldCharType="separate"/>
        </w:r>
        <w:r w:rsidRPr="00CD17FA">
          <w:rPr>
            <w:noProof/>
            <w:webHidden/>
          </w:rPr>
          <w:t>24</w:t>
        </w:r>
        <w:r w:rsidRPr="00CD17FA">
          <w:rPr>
            <w:noProof/>
            <w:webHidden/>
          </w:rPr>
          <w:fldChar w:fldCharType="end"/>
        </w:r>
      </w:hyperlink>
    </w:p>
    <w:p w14:paraId="6316838D"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22" w:history="1">
        <w:r w:rsidRPr="00CD17FA">
          <w:rPr>
            <w:rStyle w:val="Hipercze"/>
            <w:noProof/>
          </w:rPr>
          <w:t>Tabela 16. Liczba osób długotrwale bezrobotnych w 2024 r.</w:t>
        </w:r>
        <w:r w:rsidRPr="00CD17FA">
          <w:rPr>
            <w:noProof/>
            <w:webHidden/>
          </w:rPr>
          <w:tab/>
        </w:r>
        <w:r w:rsidRPr="00CD17FA">
          <w:rPr>
            <w:noProof/>
            <w:webHidden/>
          </w:rPr>
          <w:fldChar w:fldCharType="begin"/>
        </w:r>
        <w:r w:rsidRPr="00CD17FA">
          <w:rPr>
            <w:noProof/>
            <w:webHidden/>
          </w:rPr>
          <w:instrText xml:space="preserve"> PAGEREF _Toc209280922 \h </w:instrText>
        </w:r>
        <w:r w:rsidRPr="00CD17FA">
          <w:rPr>
            <w:noProof/>
            <w:webHidden/>
          </w:rPr>
        </w:r>
        <w:r w:rsidRPr="00CD17FA">
          <w:rPr>
            <w:noProof/>
            <w:webHidden/>
          </w:rPr>
          <w:fldChar w:fldCharType="separate"/>
        </w:r>
        <w:r w:rsidRPr="00CD17FA">
          <w:rPr>
            <w:noProof/>
            <w:webHidden/>
          </w:rPr>
          <w:t>24</w:t>
        </w:r>
        <w:r w:rsidRPr="00CD17FA">
          <w:rPr>
            <w:noProof/>
            <w:webHidden/>
          </w:rPr>
          <w:fldChar w:fldCharType="end"/>
        </w:r>
      </w:hyperlink>
    </w:p>
    <w:p w14:paraId="71C1AFE1"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23" w:history="1">
        <w:r w:rsidRPr="00CD17FA">
          <w:rPr>
            <w:rStyle w:val="Hipercze"/>
            <w:noProof/>
          </w:rPr>
          <w:t>Tabela 17. Liczba osób z pomocy społecznej z powodu ubóstwa w 2024 r.</w:t>
        </w:r>
        <w:r w:rsidRPr="00CD17FA">
          <w:rPr>
            <w:noProof/>
            <w:webHidden/>
          </w:rPr>
          <w:tab/>
        </w:r>
        <w:r w:rsidRPr="00CD17FA">
          <w:rPr>
            <w:noProof/>
            <w:webHidden/>
          </w:rPr>
          <w:fldChar w:fldCharType="begin"/>
        </w:r>
        <w:r w:rsidRPr="00CD17FA">
          <w:rPr>
            <w:noProof/>
            <w:webHidden/>
          </w:rPr>
          <w:instrText xml:space="preserve"> PAGEREF _Toc209280923 \h </w:instrText>
        </w:r>
        <w:r w:rsidRPr="00CD17FA">
          <w:rPr>
            <w:noProof/>
            <w:webHidden/>
          </w:rPr>
        </w:r>
        <w:r w:rsidRPr="00CD17FA">
          <w:rPr>
            <w:noProof/>
            <w:webHidden/>
          </w:rPr>
          <w:fldChar w:fldCharType="separate"/>
        </w:r>
        <w:r w:rsidRPr="00CD17FA">
          <w:rPr>
            <w:noProof/>
            <w:webHidden/>
          </w:rPr>
          <w:t>26</w:t>
        </w:r>
        <w:r w:rsidRPr="00CD17FA">
          <w:rPr>
            <w:noProof/>
            <w:webHidden/>
          </w:rPr>
          <w:fldChar w:fldCharType="end"/>
        </w:r>
      </w:hyperlink>
    </w:p>
    <w:p w14:paraId="2E854E04"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24" w:history="1">
        <w:r w:rsidRPr="00CD17FA">
          <w:rPr>
            <w:rStyle w:val="Hipercze"/>
            <w:noProof/>
          </w:rPr>
          <w:t>Tabela 18. Liczba osób z pomocy społecznej z powodu długotrwałej lub ciężkiej choroby w 2024 r.</w:t>
        </w:r>
        <w:r w:rsidRPr="00CD17FA">
          <w:rPr>
            <w:noProof/>
            <w:webHidden/>
          </w:rPr>
          <w:tab/>
        </w:r>
        <w:r w:rsidRPr="00CD17FA">
          <w:rPr>
            <w:noProof/>
            <w:webHidden/>
          </w:rPr>
          <w:fldChar w:fldCharType="begin"/>
        </w:r>
        <w:r w:rsidRPr="00CD17FA">
          <w:rPr>
            <w:noProof/>
            <w:webHidden/>
          </w:rPr>
          <w:instrText xml:space="preserve"> PAGEREF _Toc209280924 \h </w:instrText>
        </w:r>
        <w:r w:rsidRPr="00CD17FA">
          <w:rPr>
            <w:noProof/>
            <w:webHidden/>
          </w:rPr>
        </w:r>
        <w:r w:rsidRPr="00CD17FA">
          <w:rPr>
            <w:noProof/>
            <w:webHidden/>
          </w:rPr>
          <w:fldChar w:fldCharType="separate"/>
        </w:r>
        <w:r w:rsidRPr="00CD17FA">
          <w:rPr>
            <w:noProof/>
            <w:webHidden/>
          </w:rPr>
          <w:t>26</w:t>
        </w:r>
        <w:r w:rsidRPr="00CD17FA">
          <w:rPr>
            <w:noProof/>
            <w:webHidden/>
          </w:rPr>
          <w:fldChar w:fldCharType="end"/>
        </w:r>
      </w:hyperlink>
    </w:p>
    <w:p w14:paraId="4B0EABEB"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25" w:history="1">
        <w:r w:rsidRPr="00CD17FA">
          <w:rPr>
            <w:rStyle w:val="Hipercze"/>
            <w:noProof/>
          </w:rPr>
          <w:t>Tabela 19. Liczba osób z pomocy społecznej z powodu alkoholizmu w 2024 r.</w:t>
        </w:r>
        <w:r w:rsidRPr="00CD17FA">
          <w:rPr>
            <w:noProof/>
            <w:webHidden/>
          </w:rPr>
          <w:tab/>
        </w:r>
        <w:r w:rsidRPr="00CD17FA">
          <w:rPr>
            <w:noProof/>
            <w:webHidden/>
          </w:rPr>
          <w:fldChar w:fldCharType="begin"/>
        </w:r>
        <w:r w:rsidRPr="00CD17FA">
          <w:rPr>
            <w:noProof/>
            <w:webHidden/>
          </w:rPr>
          <w:instrText xml:space="preserve"> PAGEREF _Toc209280925 \h </w:instrText>
        </w:r>
        <w:r w:rsidRPr="00CD17FA">
          <w:rPr>
            <w:noProof/>
            <w:webHidden/>
          </w:rPr>
        </w:r>
        <w:r w:rsidRPr="00CD17FA">
          <w:rPr>
            <w:noProof/>
            <w:webHidden/>
          </w:rPr>
          <w:fldChar w:fldCharType="separate"/>
        </w:r>
        <w:r w:rsidRPr="00CD17FA">
          <w:rPr>
            <w:noProof/>
            <w:webHidden/>
          </w:rPr>
          <w:t>27</w:t>
        </w:r>
        <w:r w:rsidRPr="00CD17FA">
          <w:rPr>
            <w:noProof/>
            <w:webHidden/>
          </w:rPr>
          <w:fldChar w:fldCharType="end"/>
        </w:r>
      </w:hyperlink>
    </w:p>
    <w:p w14:paraId="0CE6469E"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26" w:history="1">
        <w:r w:rsidRPr="00CD17FA">
          <w:rPr>
            <w:rStyle w:val="Hipercze"/>
            <w:noProof/>
          </w:rPr>
          <w:t>Tabela 20. Liczba stowarzyszeń / kół gospodyń wiejskich / OSP / organizacji pozarządowych w 2024 r.</w:t>
        </w:r>
        <w:r w:rsidRPr="00CD17FA">
          <w:rPr>
            <w:noProof/>
            <w:webHidden/>
          </w:rPr>
          <w:tab/>
        </w:r>
        <w:r w:rsidRPr="00CD17FA">
          <w:rPr>
            <w:noProof/>
            <w:webHidden/>
          </w:rPr>
          <w:fldChar w:fldCharType="begin"/>
        </w:r>
        <w:r w:rsidRPr="00CD17FA">
          <w:rPr>
            <w:noProof/>
            <w:webHidden/>
          </w:rPr>
          <w:instrText xml:space="preserve"> PAGEREF _Toc209280926 \h </w:instrText>
        </w:r>
        <w:r w:rsidRPr="00CD17FA">
          <w:rPr>
            <w:noProof/>
            <w:webHidden/>
          </w:rPr>
        </w:r>
        <w:r w:rsidRPr="00CD17FA">
          <w:rPr>
            <w:noProof/>
            <w:webHidden/>
          </w:rPr>
          <w:fldChar w:fldCharType="separate"/>
        </w:r>
        <w:r w:rsidRPr="00CD17FA">
          <w:rPr>
            <w:noProof/>
            <w:webHidden/>
          </w:rPr>
          <w:t>29</w:t>
        </w:r>
        <w:r w:rsidRPr="00CD17FA">
          <w:rPr>
            <w:noProof/>
            <w:webHidden/>
          </w:rPr>
          <w:fldChar w:fldCharType="end"/>
        </w:r>
      </w:hyperlink>
    </w:p>
    <w:p w14:paraId="792FD29E"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27" w:history="1">
        <w:r w:rsidRPr="00CD17FA">
          <w:rPr>
            <w:rStyle w:val="Hipercze"/>
            <w:noProof/>
          </w:rPr>
          <w:t>Tabela 21. Liczba świetlic wiejskich / remiz OSP / budynków – miejsc aktywności społecznej w 2024 r.</w:t>
        </w:r>
        <w:r w:rsidRPr="00CD17FA">
          <w:rPr>
            <w:noProof/>
            <w:webHidden/>
          </w:rPr>
          <w:tab/>
        </w:r>
        <w:r w:rsidRPr="00CD17FA">
          <w:rPr>
            <w:noProof/>
            <w:webHidden/>
          </w:rPr>
          <w:fldChar w:fldCharType="begin"/>
        </w:r>
        <w:r w:rsidRPr="00CD17FA">
          <w:rPr>
            <w:noProof/>
            <w:webHidden/>
          </w:rPr>
          <w:instrText xml:space="preserve"> PAGEREF _Toc209280927 \h </w:instrText>
        </w:r>
        <w:r w:rsidRPr="00CD17FA">
          <w:rPr>
            <w:noProof/>
            <w:webHidden/>
          </w:rPr>
        </w:r>
        <w:r w:rsidRPr="00CD17FA">
          <w:rPr>
            <w:noProof/>
            <w:webHidden/>
          </w:rPr>
          <w:fldChar w:fldCharType="separate"/>
        </w:r>
        <w:r w:rsidRPr="00CD17FA">
          <w:rPr>
            <w:noProof/>
            <w:webHidden/>
          </w:rPr>
          <w:t>29</w:t>
        </w:r>
        <w:r w:rsidRPr="00CD17FA">
          <w:rPr>
            <w:noProof/>
            <w:webHidden/>
          </w:rPr>
          <w:fldChar w:fldCharType="end"/>
        </w:r>
      </w:hyperlink>
    </w:p>
    <w:p w14:paraId="3AAFF295"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28" w:history="1">
        <w:r w:rsidRPr="00CD17FA">
          <w:rPr>
            <w:rStyle w:val="Hipercze"/>
            <w:noProof/>
          </w:rPr>
          <w:t>Tabela 22. Frekwencja wyborcza Gminy Ciasna – wybory sołtysów i członków rad sołeckich (%) w 2024 r.</w:t>
        </w:r>
        <w:r w:rsidRPr="00CD17FA">
          <w:rPr>
            <w:noProof/>
            <w:webHidden/>
          </w:rPr>
          <w:tab/>
        </w:r>
        <w:r w:rsidRPr="00CD17FA">
          <w:rPr>
            <w:noProof/>
            <w:webHidden/>
          </w:rPr>
          <w:fldChar w:fldCharType="begin"/>
        </w:r>
        <w:r w:rsidRPr="00CD17FA">
          <w:rPr>
            <w:noProof/>
            <w:webHidden/>
          </w:rPr>
          <w:instrText xml:space="preserve"> PAGEREF _Toc209280928 \h </w:instrText>
        </w:r>
        <w:r w:rsidRPr="00CD17FA">
          <w:rPr>
            <w:noProof/>
            <w:webHidden/>
          </w:rPr>
        </w:r>
        <w:r w:rsidRPr="00CD17FA">
          <w:rPr>
            <w:noProof/>
            <w:webHidden/>
          </w:rPr>
          <w:fldChar w:fldCharType="separate"/>
        </w:r>
        <w:r w:rsidRPr="00CD17FA">
          <w:rPr>
            <w:noProof/>
            <w:webHidden/>
          </w:rPr>
          <w:t>30</w:t>
        </w:r>
        <w:r w:rsidRPr="00CD17FA">
          <w:rPr>
            <w:noProof/>
            <w:webHidden/>
          </w:rPr>
          <w:fldChar w:fldCharType="end"/>
        </w:r>
      </w:hyperlink>
    </w:p>
    <w:p w14:paraId="0AFA0949"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29" w:history="1">
        <w:r w:rsidRPr="00CD17FA">
          <w:rPr>
            <w:rStyle w:val="Hipercze"/>
            <w:noProof/>
          </w:rPr>
          <w:t>Tabela 23. Liczba interwencji domowych i w miejscach publicznych w 2024 r.</w:t>
        </w:r>
        <w:r w:rsidRPr="00CD17FA">
          <w:rPr>
            <w:noProof/>
            <w:webHidden/>
          </w:rPr>
          <w:tab/>
        </w:r>
        <w:r w:rsidRPr="00CD17FA">
          <w:rPr>
            <w:noProof/>
            <w:webHidden/>
          </w:rPr>
          <w:fldChar w:fldCharType="begin"/>
        </w:r>
        <w:r w:rsidRPr="00CD17FA">
          <w:rPr>
            <w:noProof/>
            <w:webHidden/>
          </w:rPr>
          <w:instrText xml:space="preserve"> PAGEREF _Toc209280929 \h </w:instrText>
        </w:r>
        <w:r w:rsidRPr="00CD17FA">
          <w:rPr>
            <w:noProof/>
            <w:webHidden/>
          </w:rPr>
        </w:r>
        <w:r w:rsidRPr="00CD17FA">
          <w:rPr>
            <w:noProof/>
            <w:webHidden/>
          </w:rPr>
          <w:fldChar w:fldCharType="separate"/>
        </w:r>
        <w:r w:rsidRPr="00CD17FA">
          <w:rPr>
            <w:noProof/>
            <w:webHidden/>
          </w:rPr>
          <w:t>31</w:t>
        </w:r>
        <w:r w:rsidRPr="00CD17FA">
          <w:rPr>
            <w:noProof/>
            <w:webHidden/>
          </w:rPr>
          <w:fldChar w:fldCharType="end"/>
        </w:r>
      </w:hyperlink>
    </w:p>
    <w:p w14:paraId="3542F01D"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30" w:history="1">
        <w:r w:rsidRPr="00CD17FA">
          <w:rPr>
            <w:rStyle w:val="Hipercze"/>
            <w:noProof/>
          </w:rPr>
          <w:t>Tabela 24. Liczba przestępstw kryminalnych w 2024 r.</w:t>
        </w:r>
        <w:r w:rsidRPr="00CD17FA">
          <w:rPr>
            <w:noProof/>
            <w:webHidden/>
          </w:rPr>
          <w:tab/>
        </w:r>
        <w:r w:rsidRPr="00CD17FA">
          <w:rPr>
            <w:noProof/>
            <w:webHidden/>
          </w:rPr>
          <w:fldChar w:fldCharType="begin"/>
        </w:r>
        <w:r w:rsidRPr="00CD17FA">
          <w:rPr>
            <w:noProof/>
            <w:webHidden/>
          </w:rPr>
          <w:instrText xml:space="preserve"> PAGEREF _Toc209280930 \h </w:instrText>
        </w:r>
        <w:r w:rsidRPr="00CD17FA">
          <w:rPr>
            <w:noProof/>
            <w:webHidden/>
          </w:rPr>
        </w:r>
        <w:r w:rsidRPr="00CD17FA">
          <w:rPr>
            <w:noProof/>
            <w:webHidden/>
          </w:rPr>
          <w:fldChar w:fldCharType="separate"/>
        </w:r>
        <w:r w:rsidRPr="00CD17FA">
          <w:rPr>
            <w:noProof/>
            <w:webHidden/>
          </w:rPr>
          <w:t>31</w:t>
        </w:r>
        <w:r w:rsidRPr="00CD17FA">
          <w:rPr>
            <w:noProof/>
            <w:webHidden/>
          </w:rPr>
          <w:fldChar w:fldCharType="end"/>
        </w:r>
      </w:hyperlink>
    </w:p>
    <w:p w14:paraId="64026405"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31" w:history="1">
        <w:r w:rsidRPr="00CD17FA">
          <w:rPr>
            <w:rStyle w:val="Hipercze"/>
            <w:noProof/>
          </w:rPr>
          <w:t>Tabela 25. Liczba przestępstw kryminalnych przeciw mieniu w 2024 r.</w:t>
        </w:r>
        <w:r w:rsidRPr="00CD17FA">
          <w:rPr>
            <w:noProof/>
            <w:webHidden/>
          </w:rPr>
          <w:tab/>
        </w:r>
        <w:r w:rsidRPr="00CD17FA">
          <w:rPr>
            <w:noProof/>
            <w:webHidden/>
          </w:rPr>
          <w:fldChar w:fldCharType="begin"/>
        </w:r>
        <w:r w:rsidRPr="00CD17FA">
          <w:rPr>
            <w:noProof/>
            <w:webHidden/>
          </w:rPr>
          <w:instrText xml:space="preserve"> PAGEREF _Toc209280931 \h </w:instrText>
        </w:r>
        <w:r w:rsidRPr="00CD17FA">
          <w:rPr>
            <w:noProof/>
            <w:webHidden/>
          </w:rPr>
        </w:r>
        <w:r w:rsidRPr="00CD17FA">
          <w:rPr>
            <w:noProof/>
            <w:webHidden/>
          </w:rPr>
          <w:fldChar w:fldCharType="separate"/>
        </w:r>
        <w:r w:rsidRPr="00CD17FA">
          <w:rPr>
            <w:noProof/>
            <w:webHidden/>
          </w:rPr>
          <w:t>31</w:t>
        </w:r>
        <w:r w:rsidRPr="00CD17FA">
          <w:rPr>
            <w:noProof/>
            <w:webHidden/>
          </w:rPr>
          <w:fldChar w:fldCharType="end"/>
        </w:r>
      </w:hyperlink>
    </w:p>
    <w:p w14:paraId="4AC40BB4"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32" w:history="1">
        <w:r w:rsidRPr="00CD17FA">
          <w:rPr>
            <w:rStyle w:val="Hipercze"/>
            <w:noProof/>
          </w:rPr>
          <w:t>Tabela 26. Liczba zarejestrowanych podmiotów gospodarczych osób fizycznych w 2024 r.</w:t>
        </w:r>
        <w:r w:rsidRPr="00CD17FA">
          <w:rPr>
            <w:noProof/>
            <w:webHidden/>
          </w:rPr>
          <w:tab/>
        </w:r>
        <w:r w:rsidRPr="00CD17FA">
          <w:rPr>
            <w:noProof/>
            <w:webHidden/>
          </w:rPr>
          <w:fldChar w:fldCharType="begin"/>
        </w:r>
        <w:r w:rsidRPr="00CD17FA">
          <w:rPr>
            <w:noProof/>
            <w:webHidden/>
          </w:rPr>
          <w:instrText xml:space="preserve"> PAGEREF _Toc209280932 \h </w:instrText>
        </w:r>
        <w:r w:rsidRPr="00CD17FA">
          <w:rPr>
            <w:noProof/>
            <w:webHidden/>
          </w:rPr>
        </w:r>
        <w:r w:rsidRPr="00CD17FA">
          <w:rPr>
            <w:noProof/>
            <w:webHidden/>
          </w:rPr>
          <w:fldChar w:fldCharType="separate"/>
        </w:r>
        <w:r w:rsidRPr="00CD17FA">
          <w:rPr>
            <w:noProof/>
            <w:webHidden/>
          </w:rPr>
          <w:t>35</w:t>
        </w:r>
        <w:r w:rsidRPr="00CD17FA">
          <w:rPr>
            <w:noProof/>
            <w:webHidden/>
          </w:rPr>
          <w:fldChar w:fldCharType="end"/>
        </w:r>
      </w:hyperlink>
    </w:p>
    <w:p w14:paraId="5E01C3D8"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33" w:history="1">
        <w:r w:rsidRPr="00CD17FA">
          <w:rPr>
            <w:rStyle w:val="Hipercze"/>
            <w:noProof/>
          </w:rPr>
          <w:t>Tabela 27. Liczba nowo zarejestrowanych podmiotów gospodarczych osób fizycznych w 2024 r.</w:t>
        </w:r>
        <w:r w:rsidRPr="00CD17FA">
          <w:rPr>
            <w:noProof/>
            <w:webHidden/>
          </w:rPr>
          <w:tab/>
        </w:r>
        <w:r w:rsidRPr="00CD17FA">
          <w:rPr>
            <w:noProof/>
            <w:webHidden/>
          </w:rPr>
          <w:fldChar w:fldCharType="begin"/>
        </w:r>
        <w:r w:rsidRPr="00CD17FA">
          <w:rPr>
            <w:noProof/>
            <w:webHidden/>
          </w:rPr>
          <w:instrText xml:space="preserve"> PAGEREF _Toc209280933 \h </w:instrText>
        </w:r>
        <w:r w:rsidRPr="00CD17FA">
          <w:rPr>
            <w:noProof/>
            <w:webHidden/>
          </w:rPr>
        </w:r>
        <w:r w:rsidRPr="00CD17FA">
          <w:rPr>
            <w:noProof/>
            <w:webHidden/>
          </w:rPr>
          <w:fldChar w:fldCharType="separate"/>
        </w:r>
        <w:r w:rsidRPr="00CD17FA">
          <w:rPr>
            <w:noProof/>
            <w:webHidden/>
          </w:rPr>
          <w:t>36</w:t>
        </w:r>
        <w:r w:rsidRPr="00CD17FA">
          <w:rPr>
            <w:noProof/>
            <w:webHidden/>
          </w:rPr>
          <w:fldChar w:fldCharType="end"/>
        </w:r>
      </w:hyperlink>
    </w:p>
    <w:p w14:paraId="04C30BF1"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34" w:history="1">
        <w:r w:rsidRPr="00CD17FA">
          <w:rPr>
            <w:rStyle w:val="Hipercze"/>
            <w:noProof/>
          </w:rPr>
          <w:t>Tabela 28. Liczba osób fizycznych, które zamknęły działalność gospodarczą w 2024 r.</w:t>
        </w:r>
        <w:r w:rsidRPr="00CD17FA">
          <w:rPr>
            <w:noProof/>
            <w:webHidden/>
          </w:rPr>
          <w:tab/>
        </w:r>
        <w:r w:rsidRPr="00CD17FA">
          <w:rPr>
            <w:noProof/>
            <w:webHidden/>
          </w:rPr>
          <w:fldChar w:fldCharType="begin"/>
        </w:r>
        <w:r w:rsidRPr="00CD17FA">
          <w:rPr>
            <w:noProof/>
            <w:webHidden/>
          </w:rPr>
          <w:instrText xml:space="preserve"> PAGEREF _Toc209280934 \h </w:instrText>
        </w:r>
        <w:r w:rsidRPr="00CD17FA">
          <w:rPr>
            <w:noProof/>
            <w:webHidden/>
          </w:rPr>
        </w:r>
        <w:r w:rsidRPr="00CD17FA">
          <w:rPr>
            <w:noProof/>
            <w:webHidden/>
          </w:rPr>
          <w:fldChar w:fldCharType="separate"/>
        </w:r>
        <w:r w:rsidRPr="00CD17FA">
          <w:rPr>
            <w:noProof/>
            <w:webHidden/>
          </w:rPr>
          <w:t>36</w:t>
        </w:r>
        <w:r w:rsidRPr="00CD17FA">
          <w:rPr>
            <w:noProof/>
            <w:webHidden/>
          </w:rPr>
          <w:fldChar w:fldCharType="end"/>
        </w:r>
      </w:hyperlink>
    </w:p>
    <w:p w14:paraId="49ADC131"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35" w:history="1">
        <w:r w:rsidRPr="00CD17FA">
          <w:rPr>
            <w:rStyle w:val="Hipercze"/>
            <w:noProof/>
          </w:rPr>
          <w:t>Tabela 29. Liczba podmiotów, które posiadają zaległości w płatnościach podatku od nieruchomości, rolnym i leśnym w 2024 r.</w:t>
        </w:r>
        <w:r w:rsidRPr="00CD17FA">
          <w:rPr>
            <w:noProof/>
            <w:webHidden/>
          </w:rPr>
          <w:tab/>
        </w:r>
        <w:r w:rsidRPr="00CD17FA">
          <w:rPr>
            <w:noProof/>
            <w:webHidden/>
          </w:rPr>
          <w:fldChar w:fldCharType="begin"/>
        </w:r>
        <w:r w:rsidRPr="00CD17FA">
          <w:rPr>
            <w:noProof/>
            <w:webHidden/>
          </w:rPr>
          <w:instrText xml:space="preserve"> PAGEREF _Toc209280935 \h </w:instrText>
        </w:r>
        <w:r w:rsidRPr="00CD17FA">
          <w:rPr>
            <w:noProof/>
            <w:webHidden/>
          </w:rPr>
        </w:r>
        <w:r w:rsidRPr="00CD17FA">
          <w:rPr>
            <w:noProof/>
            <w:webHidden/>
          </w:rPr>
          <w:fldChar w:fldCharType="separate"/>
        </w:r>
        <w:r w:rsidRPr="00CD17FA">
          <w:rPr>
            <w:noProof/>
            <w:webHidden/>
          </w:rPr>
          <w:t>38</w:t>
        </w:r>
        <w:r w:rsidRPr="00CD17FA">
          <w:rPr>
            <w:noProof/>
            <w:webHidden/>
          </w:rPr>
          <w:fldChar w:fldCharType="end"/>
        </w:r>
      </w:hyperlink>
    </w:p>
    <w:p w14:paraId="29D947D3"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36" w:history="1">
        <w:r w:rsidRPr="00CD17FA">
          <w:rPr>
            <w:rStyle w:val="Hipercze"/>
            <w:noProof/>
          </w:rPr>
          <w:t>Tabela 30. Liczba wypadków i kolizji w 2024 r.</w:t>
        </w:r>
        <w:r w:rsidRPr="00CD17FA">
          <w:rPr>
            <w:noProof/>
            <w:webHidden/>
          </w:rPr>
          <w:tab/>
        </w:r>
        <w:r w:rsidRPr="00CD17FA">
          <w:rPr>
            <w:noProof/>
            <w:webHidden/>
          </w:rPr>
          <w:fldChar w:fldCharType="begin"/>
        </w:r>
        <w:r w:rsidRPr="00CD17FA">
          <w:rPr>
            <w:noProof/>
            <w:webHidden/>
          </w:rPr>
          <w:instrText xml:space="preserve"> PAGEREF _Toc209280936 \h </w:instrText>
        </w:r>
        <w:r w:rsidRPr="00CD17FA">
          <w:rPr>
            <w:noProof/>
            <w:webHidden/>
          </w:rPr>
        </w:r>
        <w:r w:rsidRPr="00CD17FA">
          <w:rPr>
            <w:noProof/>
            <w:webHidden/>
          </w:rPr>
          <w:fldChar w:fldCharType="separate"/>
        </w:r>
        <w:r w:rsidRPr="00CD17FA">
          <w:rPr>
            <w:noProof/>
            <w:webHidden/>
          </w:rPr>
          <w:t>40</w:t>
        </w:r>
        <w:r w:rsidRPr="00CD17FA">
          <w:rPr>
            <w:noProof/>
            <w:webHidden/>
          </w:rPr>
          <w:fldChar w:fldCharType="end"/>
        </w:r>
      </w:hyperlink>
    </w:p>
    <w:p w14:paraId="0FA52706"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37" w:history="1">
        <w:r w:rsidRPr="00CD17FA">
          <w:rPr>
            <w:rStyle w:val="Hipercze"/>
            <w:noProof/>
          </w:rPr>
          <w:t>Tabela 31. Liczba podmiotów, ogólnodostępnych boisk (bez szkolnych) w 2024 r.</w:t>
        </w:r>
        <w:r w:rsidRPr="00CD17FA">
          <w:rPr>
            <w:noProof/>
            <w:webHidden/>
          </w:rPr>
          <w:tab/>
        </w:r>
        <w:r w:rsidRPr="00CD17FA">
          <w:rPr>
            <w:noProof/>
            <w:webHidden/>
          </w:rPr>
          <w:fldChar w:fldCharType="begin"/>
        </w:r>
        <w:r w:rsidRPr="00CD17FA">
          <w:rPr>
            <w:noProof/>
            <w:webHidden/>
          </w:rPr>
          <w:instrText xml:space="preserve"> PAGEREF _Toc209280937 \h </w:instrText>
        </w:r>
        <w:r w:rsidRPr="00CD17FA">
          <w:rPr>
            <w:noProof/>
            <w:webHidden/>
          </w:rPr>
        </w:r>
        <w:r w:rsidRPr="00CD17FA">
          <w:rPr>
            <w:noProof/>
            <w:webHidden/>
          </w:rPr>
          <w:fldChar w:fldCharType="separate"/>
        </w:r>
        <w:r w:rsidRPr="00CD17FA">
          <w:rPr>
            <w:noProof/>
            <w:webHidden/>
          </w:rPr>
          <w:t>42</w:t>
        </w:r>
        <w:r w:rsidRPr="00CD17FA">
          <w:rPr>
            <w:noProof/>
            <w:webHidden/>
          </w:rPr>
          <w:fldChar w:fldCharType="end"/>
        </w:r>
      </w:hyperlink>
    </w:p>
    <w:p w14:paraId="4DD6BB97"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38" w:history="1">
        <w:r w:rsidRPr="00CD17FA">
          <w:rPr>
            <w:rStyle w:val="Hipercze"/>
            <w:noProof/>
          </w:rPr>
          <w:t>Tabela 32. Liczba ogólnodostępnych placów zabaw (bez szkolnych) w 2024 r.</w:t>
        </w:r>
        <w:r w:rsidRPr="00CD17FA">
          <w:rPr>
            <w:noProof/>
            <w:webHidden/>
          </w:rPr>
          <w:tab/>
        </w:r>
        <w:r w:rsidRPr="00CD17FA">
          <w:rPr>
            <w:noProof/>
            <w:webHidden/>
          </w:rPr>
          <w:fldChar w:fldCharType="begin"/>
        </w:r>
        <w:r w:rsidRPr="00CD17FA">
          <w:rPr>
            <w:noProof/>
            <w:webHidden/>
          </w:rPr>
          <w:instrText xml:space="preserve"> PAGEREF _Toc209280938 \h </w:instrText>
        </w:r>
        <w:r w:rsidRPr="00CD17FA">
          <w:rPr>
            <w:noProof/>
            <w:webHidden/>
          </w:rPr>
        </w:r>
        <w:r w:rsidRPr="00CD17FA">
          <w:rPr>
            <w:noProof/>
            <w:webHidden/>
          </w:rPr>
          <w:fldChar w:fldCharType="separate"/>
        </w:r>
        <w:r w:rsidRPr="00CD17FA">
          <w:rPr>
            <w:noProof/>
            <w:webHidden/>
          </w:rPr>
          <w:t>42</w:t>
        </w:r>
        <w:r w:rsidRPr="00CD17FA">
          <w:rPr>
            <w:noProof/>
            <w:webHidden/>
          </w:rPr>
          <w:fldChar w:fldCharType="end"/>
        </w:r>
      </w:hyperlink>
    </w:p>
    <w:p w14:paraId="41E7625A"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39" w:history="1">
        <w:r w:rsidRPr="00CD17FA">
          <w:rPr>
            <w:rStyle w:val="Hipercze"/>
            <w:noProof/>
          </w:rPr>
          <w:t>Tabela 33. Liczba mieszkań komunalnych w 2024 r.</w:t>
        </w:r>
        <w:r w:rsidRPr="00CD17FA">
          <w:rPr>
            <w:noProof/>
            <w:webHidden/>
          </w:rPr>
          <w:tab/>
        </w:r>
        <w:r w:rsidRPr="00CD17FA">
          <w:rPr>
            <w:noProof/>
            <w:webHidden/>
          </w:rPr>
          <w:fldChar w:fldCharType="begin"/>
        </w:r>
        <w:r w:rsidRPr="00CD17FA">
          <w:rPr>
            <w:noProof/>
            <w:webHidden/>
          </w:rPr>
          <w:instrText xml:space="preserve"> PAGEREF _Toc209280939 \h </w:instrText>
        </w:r>
        <w:r w:rsidRPr="00CD17FA">
          <w:rPr>
            <w:noProof/>
            <w:webHidden/>
          </w:rPr>
        </w:r>
        <w:r w:rsidRPr="00CD17FA">
          <w:rPr>
            <w:noProof/>
            <w:webHidden/>
          </w:rPr>
          <w:fldChar w:fldCharType="separate"/>
        </w:r>
        <w:r w:rsidRPr="00CD17FA">
          <w:rPr>
            <w:noProof/>
            <w:webHidden/>
          </w:rPr>
          <w:t>45</w:t>
        </w:r>
        <w:r w:rsidRPr="00CD17FA">
          <w:rPr>
            <w:noProof/>
            <w:webHidden/>
          </w:rPr>
          <w:fldChar w:fldCharType="end"/>
        </w:r>
      </w:hyperlink>
    </w:p>
    <w:p w14:paraId="64B4F002"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40" w:history="1">
        <w:r w:rsidRPr="00CD17FA">
          <w:rPr>
            <w:rStyle w:val="Hipercze"/>
            <w:noProof/>
          </w:rPr>
          <w:t>Tabela 34. Liczba budynków komunalnych wymagających remontów w 2024 r.</w:t>
        </w:r>
        <w:r w:rsidRPr="00CD17FA">
          <w:rPr>
            <w:noProof/>
            <w:webHidden/>
          </w:rPr>
          <w:tab/>
        </w:r>
        <w:r w:rsidRPr="00CD17FA">
          <w:rPr>
            <w:noProof/>
            <w:webHidden/>
          </w:rPr>
          <w:fldChar w:fldCharType="begin"/>
        </w:r>
        <w:r w:rsidRPr="00CD17FA">
          <w:rPr>
            <w:noProof/>
            <w:webHidden/>
          </w:rPr>
          <w:instrText xml:space="preserve"> PAGEREF _Toc209280940 \h </w:instrText>
        </w:r>
        <w:r w:rsidRPr="00CD17FA">
          <w:rPr>
            <w:noProof/>
            <w:webHidden/>
          </w:rPr>
        </w:r>
        <w:r w:rsidRPr="00CD17FA">
          <w:rPr>
            <w:noProof/>
            <w:webHidden/>
          </w:rPr>
          <w:fldChar w:fldCharType="separate"/>
        </w:r>
        <w:r w:rsidRPr="00CD17FA">
          <w:rPr>
            <w:noProof/>
            <w:webHidden/>
          </w:rPr>
          <w:t>46</w:t>
        </w:r>
        <w:r w:rsidRPr="00CD17FA">
          <w:rPr>
            <w:noProof/>
            <w:webHidden/>
          </w:rPr>
          <w:fldChar w:fldCharType="end"/>
        </w:r>
      </w:hyperlink>
    </w:p>
    <w:p w14:paraId="0C686A5A"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41" w:history="1">
        <w:r w:rsidRPr="00CD17FA">
          <w:rPr>
            <w:rStyle w:val="Hipercze"/>
            <w:noProof/>
          </w:rPr>
          <w:t>Tabela 35. Dostępność sieci wodociągowej i kanalizacyjnej w 2024 r.</w:t>
        </w:r>
        <w:r w:rsidRPr="00CD17FA">
          <w:rPr>
            <w:noProof/>
            <w:webHidden/>
          </w:rPr>
          <w:tab/>
        </w:r>
        <w:r w:rsidRPr="00CD17FA">
          <w:rPr>
            <w:noProof/>
            <w:webHidden/>
          </w:rPr>
          <w:fldChar w:fldCharType="begin"/>
        </w:r>
        <w:r w:rsidRPr="00CD17FA">
          <w:rPr>
            <w:noProof/>
            <w:webHidden/>
          </w:rPr>
          <w:instrText xml:space="preserve"> PAGEREF _Toc209280941 \h </w:instrText>
        </w:r>
        <w:r w:rsidRPr="00CD17FA">
          <w:rPr>
            <w:noProof/>
            <w:webHidden/>
          </w:rPr>
        </w:r>
        <w:r w:rsidRPr="00CD17FA">
          <w:rPr>
            <w:noProof/>
            <w:webHidden/>
          </w:rPr>
          <w:fldChar w:fldCharType="separate"/>
        </w:r>
        <w:r w:rsidRPr="00CD17FA">
          <w:rPr>
            <w:noProof/>
            <w:webHidden/>
          </w:rPr>
          <w:t>47</w:t>
        </w:r>
        <w:r w:rsidRPr="00CD17FA">
          <w:rPr>
            <w:noProof/>
            <w:webHidden/>
          </w:rPr>
          <w:fldChar w:fldCharType="end"/>
        </w:r>
      </w:hyperlink>
    </w:p>
    <w:p w14:paraId="1CC4A835"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42" w:history="1">
        <w:r w:rsidRPr="00CD17FA">
          <w:rPr>
            <w:rStyle w:val="Hipercze"/>
            <w:noProof/>
          </w:rPr>
          <w:t>Tabela 36. Liczba obiektów zabytkowych wpisanych do Gminnej Ewidencji Zabytków w 2024 r.</w:t>
        </w:r>
        <w:r w:rsidRPr="00CD17FA">
          <w:rPr>
            <w:noProof/>
            <w:webHidden/>
          </w:rPr>
          <w:tab/>
        </w:r>
        <w:r w:rsidRPr="00CD17FA">
          <w:rPr>
            <w:noProof/>
            <w:webHidden/>
          </w:rPr>
          <w:fldChar w:fldCharType="begin"/>
        </w:r>
        <w:r w:rsidRPr="00CD17FA">
          <w:rPr>
            <w:noProof/>
            <w:webHidden/>
          </w:rPr>
          <w:instrText xml:space="preserve"> PAGEREF _Toc209280942 \h </w:instrText>
        </w:r>
        <w:r w:rsidRPr="00CD17FA">
          <w:rPr>
            <w:noProof/>
            <w:webHidden/>
          </w:rPr>
        </w:r>
        <w:r w:rsidRPr="00CD17FA">
          <w:rPr>
            <w:noProof/>
            <w:webHidden/>
          </w:rPr>
          <w:fldChar w:fldCharType="separate"/>
        </w:r>
        <w:r w:rsidRPr="00CD17FA">
          <w:rPr>
            <w:noProof/>
            <w:webHidden/>
          </w:rPr>
          <w:t>48</w:t>
        </w:r>
        <w:r w:rsidRPr="00CD17FA">
          <w:rPr>
            <w:noProof/>
            <w:webHidden/>
          </w:rPr>
          <w:fldChar w:fldCharType="end"/>
        </w:r>
      </w:hyperlink>
    </w:p>
    <w:p w14:paraId="3F75C4DB"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43" w:history="1">
        <w:r w:rsidRPr="00CD17FA">
          <w:rPr>
            <w:rStyle w:val="Hipercze"/>
            <w:noProof/>
          </w:rPr>
          <w:t>Tabela 37. Obecność obszarów chronionych w 2024 r.</w:t>
        </w:r>
        <w:r w:rsidRPr="00CD17FA">
          <w:rPr>
            <w:noProof/>
            <w:webHidden/>
          </w:rPr>
          <w:tab/>
        </w:r>
        <w:r w:rsidRPr="00CD17FA">
          <w:rPr>
            <w:noProof/>
            <w:webHidden/>
          </w:rPr>
          <w:fldChar w:fldCharType="begin"/>
        </w:r>
        <w:r w:rsidRPr="00CD17FA">
          <w:rPr>
            <w:noProof/>
            <w:webHidden/>
          </w:rPr>
          <w:instrText xml:space="preserve"> PAGEREF _Toc209280943 \h </w:instrText>
        </w:r>
        <w:r w:rsidRPr="00CD17FA">
          <w:rPr>
            <w:noProof/>
            <w:webHidden/>
          </w:rPr>
        </w:r>
        <w:r w:rsidRPr="00CD17FA">
          <w:rPr>
            <w:noProof/>
            <w:webHidden/>
          </w:rPr>
          <w:fldChar w:fldCharType="separate"/>
        </w:r>
        <w:r w:rsidRPr="00CD17FA">
          <w:rPr>
            <w:noProof/>
            <w:webHidden/>
          </w:rPr>
          <w:t>51</w:t>
        </w:r>
        <w:r w:rsidRPr="00CD17FA">
          <w:rPr>
            <w:noProof/>
            <w:webHidden/>
          </w:rPr>
          <w:fldChar w:fldCharType="end"/>
        </w:r>
      </w:hyperlink>
    </w:p>
    <w:p w14:paraId="240DE9F7"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44" w:history="1">
        <w:r w:rsidRPr="00CD17FA">
          <w:rPr>
            <w:rStyle w:val="Hipercze"/>
            <w:noProof/>
          </w:rPr>
          <w:t>Tabela 38. Dostępność sieci wodociągowej i kanalizacyjne w 2024 r.</w:t>
        </w:r>
        <w:r w:rsidRPr="00CD17FA">
          <w:rPr>
            <w:noProof/>
            <w:webHidden/>
          </w:rPr>
          <w:tab/>
        </w:r>
        <w:r w:rsidRPr="00CD17FA">
          <w:rPr>
            <w:noProof/>
            <w:webHidden/>
          </w:rPr>
          <w:fldChar w:fldCharType="begin"/>
        </w:r>
        <w:r w:rsidRPr="00CD17FA">
          <w:rPr>
            <w:noProof/>
            <w:webHidden/>
          </w:rPr>
          <w:instrText xml:space="preserve"> PAGEREF _Toc209280944 \h </w:instrText>
        </w:r>
        <w:r w:rsidRPr="00CD17FA">
          <w:rPr>
            <w:noProof/>
            <w:webHidden/>
          </w:rPr>
        </w:r>
        <w:r w:rsidRPr="00CD17FA">
          <w:rPr>
            <w:noProof/>
            <w:webHidden/>
          </w:rPr>
          <w:fldChar w:fldCharType="separate"/>
        </w:r>
        <w:r w:rsidRPr="00CD17FA">
          <w:rPr>
            <w:noProof/>
            <w:webHidden/>
          </w:rPr>
          <w:t>54</w:t>
        </w:r>
        <w:r w:rsidRPr="00CD17FA">
          <w:rPr>
            <w:noProof/>
            <w:webHidden/>
          </w:rPr>
          <w:fldChar w:fldCharType="end"/>
        </w:r>
      </w:hyperlink>
    </w:p>
    <w:p w14:paraId="44D56B7E"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45" w:history="1">
        <w:r w:rsidRPr="00CD17FA">
          <w:rPr>
            <w:rStyle w:val="Hipercze"/>
            <w:noProof/>
          </w:rPr>
          <w:t>Tabela 39. Występowanie tzw. hałasu komunikacyjnego w 2024 r.</w:t>
        </w:r>
        <w:r w:rsidRPr="00CD17FA">
          <w:rPr>
            <w:noProof/>
            <w:webHidden/>
          </w:rPr>
          <w:tab/>
        </w:r>
        <w:r w:rsidRPr="00CD17FA">
          <w:rPr>
            <w:noProof/>
            <w:webHidden/>
          </w:rPr>
          <w:fldChar w:fldCharType="begin"/>
        </w:r>
        <w:r w:rsidRPr="00CD17FA">
          <w:rPr>
            <w:noProof/>
            <w:webHidden/>
          </w:rPr>
          <w:instrText xml:space="preserve"> PAGEREF _Toc209280945 \h </w:instrText>
        </w:r>
        <w:r w:rsidRPr="00CD17FA">
          <w:rPr>
            <w:noProof/>
            <w:webHidden/>
          </w:rPr>
        </w:r>
        <w:r w:rsidRPr="00CD17FA">
          <w:rPr>
            <w:noProof/>
            <w:webHidden/>
          </w:rPr>
          <w:fldChar w:fldCharType="separate"/>
        </w:r>
        <w:r w:rsidRPr="00CD17FA">
          <w:rPr>
            <w:noProof/>
            <w:webHidden/>
          </w:rPr>
          <w:t>54</w:t>
        </w:r>
        <w:r w:rsidRPr="00CD17FA">
          <w:rPr>
            <w:noProof/>
            <w:webHidden/>
          </w:rPr>
          <w:fldChar w:fldCharType="end"/>
        </w:r>
      </w:hyperlink>
    </w:p>
    <w:p w14:paraId="4A89948B"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46" w:history="1">
        <w:r w:rsidRPr="00CD17FA">
          <w:rPr>
            <w:rStyle w:val="Hipercze"/>
            <w:noProof/>
          </w:rPr>
          <w:t>Tabela 40. Analiza SWOT obszaru rewitalizacji</w:t>
        </w:r>
        <w:r w:rsidRPr="00CD17FA">
          <w:rPr>
            <w:noProof/>
            <w:webHidden/>
          </w:rPr>
          <w:tab/>
        </w:r>
        <w:r w:rsidRPr="00CD17FA">
          <w:rPr>
            <w:noProof/>
            <w:webHidden/>
          </w:rPr>
          <w:fldChar w:fldCharType="begin"/>
        </w:r>
        <w:r w:rsidRPr="00CD17FA">
          <w:rPr>
            <w:noProof/>
            <w:webHidden/>
          </w:rPr>
          <w:instrText xml:space="preserve"> PAGEREF _Toc209280946 \h </w:instrText>
        </w:r>
        <w:r w:rsidRPr="00CD17FA">
          <w:rPr>
            <w:noProof/>
            <w:webHidden/>
          </w:rPr>
        </w:r>
        <w:r w:rsidRPr="00CD17FA">
          <w:rPr>
            <w:noProof/>
            <w:webHidden/>
          </w:rPr>
          <w:fldChar w:fldCharType="separate"/>
        </w:r>
        <w:r w:rsidRPr="00CD17FA">
          <w:rPr>
            <w:noProof/>
            <w:webHidden/>
          </w:rPr>
          <w:t>57</w:t>
        </w:r>
        <w:r w:rsidRPr="00CD17FA">
          <w:rPr>
            <w:noProof/>
            <w:webHidden/>
          </w:rPr>
          <w:fldChar w:fldCharType="end"/>
        </w:r>
      </w:hyperlink>
    </w:p>
    <w:p w14:paraId="1B14752F"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47" w:history="1">
        <w:r w:rsidRPr="00CD17FA">
          <w:rPr>
            <w:rStyle w:val="Hipercze"/>
            <w:noProof/>
          </w:rPr>
          <w:t>Tabela 41. Pogłębiona diagnoza problemów i potencjałów obszaru rewitalizacji</w:t>
        </w:r>
        <w:r w:rsidRPr="00CD17FA">
          <w:rPr>
            <w:noProof/>
            <w:webHidden/>
          </w:rPr>
          <w:tab/>
        </w:r>
        <w:r w:rsidRPr="00CD17FA">
          <w:rPr>
            <w:noProof/>
            <w:webHidden/>
          </w:rPr>
          <w:fldChar w:fldCharType="begin"/>
        </w:r>
        <w:r w:rsidRPr="00CD17FA">
          <w:rPr>
            <w:noProof/>
            <w:webHidden/>
          </w:rPr>
          <w:instrText xml:space="preserve"> PAGEREF _Toc209280947 \h </w:instrText>
        </w:r>
        <w:r w:rsidRPr="00CD17FA">
          <w:rPr>
            <w:noProof/>
            <w:webHidden/>
          </w:rPr>
        </w:r>
        <w:r w:rsidRPr="00CD17FA">
          <w:rPr>
            <w:noProof/>
            <w:webHidden/>
          </w:rPr>
          <w:fldChar w:fldCharType="separate"/>
        </w:r>
        <w:r w:rsidRPr="00CD17FA">
          <w:rPr>
            <w:noProof/>
            <w:webHidden/>
          </w:rPr>
          <w:t>58</w:t>
        </w:r>
        <w:r w:rsidRPr="00CD17FA">
          <w:rPr>
            <w:noProof/>
            <w:webHidden/>
          </w:rPr>
          <w:fldChar w:fldCharType="end"/>
        </w:r>
      </w:hyperlink>
    </w:p>
    <w:p w14:paraId="7AE059FF"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48" w:history="1">
        <w:r w:rsidRPr="00CD17FA">
          <w:rPr>
            <w:rStyle w:val="Hipercze"/>
            <w:noProof/>
          </w:rPr>
          <w:t>Tabela 42. Zdefiniowane potrzeby obszaru rewitalizacji w Gminie Ciasna</w:t>
        </w:r>
        <w:r w:rsidRPr="00CD17FA">
          <w:rPr>
            <w:noProof/>
            <w:webHidden/>
          </w:rPr>
          <w:tab/>
        </w:r>
        <w:r w:rsidRPr="00CD17FA">
          <w:rPr>
            <w:noProof/>
            <w:webHidden/>
          </w:rPr>
          <w:fldChar w:fldCharType="begin"/>
        </w:r>
        <w:r w:rsidRPr="00CD17FA">
          <w:rPr>
            <w:noProof/>
            <w:webHidden/>
          </w:rPr>
          <w:instrText xml:space="preserve"> PAGEREF _Toc209280948 \h </w:instrText>
        </w:r>
        <w:r w:rsidRPr="00CD17FA">
          <w:rPr>
            <w:noProof/>
            <w:webHidden/>
          </w:rPr>
        </w:r>
        <w:r w:rsidRPr="00CD17FA">
          <w:rPr>
            <w:noProof/>
            <w:webHidden/>
          </w:rPr>
          <w:fldChar w:fldCharType="separate"/>
        </w:r>
        <w:r w:rsidRPr="00CD17FA">
          <w:rPr>
            <w:noProof/>
            <w:webHidden/>
          </w:rPr>
          <w:t>60</w:t>
        </w:r>
        <w:r w:rsidRPr="00CD17FA">
          <w:rPr>
            <w:noProof/>
            <w:webHidden/>
          </w:rPr>
          <w:fldChar w:fldCharType="end"/>
        </w:r>
      </w:hyperlink>
    </w:p>
    <w:p w14:paraId="0BE9883F"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49" w:history="1">
        <w:r w:rsidRPr="00CD17FA">
          <w:rPr>
            <w:rStyle w:val="Hipercze"/>
            <w:noProof/>
          </w:rPr>
          <w:t>Tabela 43. Powiązania między problemami obszaru rewitalizacji, a elementami wizji, celami, kierunkami i podstawowymi przedsięwzięciami rewitalizacyjnymi</w:t>
        </w:r>
        <w:r w:rsidRPr="00CD17FA">
          <w:rPr>
            <w:noProof/>
            <w:webHidden/>
          </w:rPr>
          <w:tab/>
        </w:r>
        <w:r w:rsidRPr="00CD17FA">
          <w:rPr>
            <w:noProof/>
            <w:webHidden/>
          </w:rPr>
          <w:fldChar w:fldCharType="begin"/>
        </w:r>
        <w:r w:rsidRPr="00CD17FA">
          <w:rPr>
            <w:noProof/>
            <w:webHidden/>
          </w:rPr>
          <w:instrText xml:space="preserve"> PAGEREF _Toc209280949 \h </w:instrText>
        </w:r>
        <w:r w:rsidRPr="00CD17FA">
          <w:rPr>
            <w:noProof/>
            <w:webHidden/>
          </w:rPr>
        </w:r>
        <w:r w:rsidRPr="00CD17FA">
          <w:rPr>
            <w:noProof/>
            <w:webHidden/>
          </w:rPr>
          <w:fldChar w:fldCharType="separate"/>
        </w:r>
        <w:r w:rsidRPr="00CD17FA">
          <w:rPr>
            <w:noProof/>
            <w:webHidden/>
          </w:rPr>
          <w:t>64</w:t>
        </w:r>
        <w:r w:rsidRPr="00CD17FA">
          <w:rPr>
            <w:noProof/>
            <w:webHidden/>
          </w:rPr>
          <w:fldChar w:fldCharType="end"/>
        </w:r>
      </w:hyperlink>
    </w:p>
    <w:p w14:paraId="191C8F10"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50" w:history="1">
        <w:r w:rsidRPr="00CD17FA">
          <w:rPr>
            <w:rStyle w:val="Hipercze"/>
            <w:noProof/>
          </w:rPr>
          <w:t>Tabela 44. Charakterystyka pozostałych rodzajów przedsięwzięć rewitalizacyjnych</w:t>
        </w:r>
        <w:r w:rsidRPr="00CD17FA">
          <w:rPr>
            <w:noProof/>
            <w:webHidden/>
          </w:rPr>
          <w:tab/>
        </w:r>
        <w:r w:rsidRPr="00CD17FA">
          <w:rPr>
            <w:noProof/>
            <w:webHidden/>
          </w:rPr>
          <w:fldChar w:fldCharType="begin"/>
        </w:r>
        <w:r w:rsidRPr="00CD17FA">
          <w:rPr>
            <w:noProof/>
            <w:webHidden/>
          </w:rPr>
          <w:instrText xml:space="preserve"> PAGEREF _Toc209280950 \h </w:instrText>
        </w:r>
        <w:r w:rsidRPr="00CD17FA">
          <w:rPr>
            <w:noProof/>
            <w:webHidden/>
          </w:rPr>
        </w:r>
        <w:r w:rsidRPr="00CD17FA">
          <w:rPr>
            <w:noProof/>
            <w:webHidden/>
          </w:rPr>
          <w:fldChar w:fldCharType="separate"/>
        </w:r>
        <w:r w:rsidRPr="00CD17FA">
          <w:rPr>
            <w:noProof/>
            <w:webHidden/>
          </w:rPr>
          <w:t>100</w:t>
        </w:r>
        <w:r w:rsidRPr="00CD17FA">
          <w:rPr>
            <w:noProof/>
            <w:webHidden/>
          </w:rPr>
          <w:fldChar w:fldCharType="end"/>
        </w:r>
      </w:hyperlink>
    </w:p>
    <w:p w14:paraId="77A918CC"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51" w:history="1">
        <w:r w:rsidRPr="00CD17FA">
          <w:rPr>
            <w:rStyle w:val="Hipercze"/>
            <w:noProof/>
          </w:rPr>
          <w:t>Tabela 45. Szacunkowe ramy finansowe GPR z podziałem na źródła finansowania – podstawowe przedsięwzięcia rewitalizacyjne</w:t>
        </w:r>
        <w:r w:rsidRPr="00CD17FA">
          <w:rPr>
            <w:noProof/>
            <w:webHidden/>
          </w:rPr>
          <w:tab/>
        </w:r>
        <w:r w:rsidRPr="00CD17FA">
          <w:rPr>
            <w:noProof/>
            <w:webHidden/>
          </w:rPr>
          <w:fldChar w:fldCharType="begin"/>
        </w:r>
        <w:r w:rsidRPr="00CD17FA">
          <w:rPr>
            <w:noProof/>
            <w:webHidden/>
          </w:rPr>
          <w:instrText xml:space="preserve"> PAGEREF _Toc209280951 \h </w:instrText>
        </w:r>
        <w:r w:rsidRPr="00CD17FA">
          <w:rPr>
            <w:noProof/>
            <w:webHidden/>
          </w:rPr>
        </w:r>
        <w:r w:rsidRPr="00CD17FA">
          <w:rPr>
            <w:noProof/>
            <w:webHidden/>
          </w:rPr>
          <w:fldChar w:fldCharType="separate"/>
        </w:r>
        <w:r w:rsidRPr="00CD17FA">
          <w:rPr>
            <w:noProof/>
            <w:webHidden/>
          </w:rPr>
          <w:t>107</w:t>
        </w:r>
        <w:r w:rsidRPr="00CD17FA">
          <w:rPr>
            <w:noProof/>
            <w:webHidden/>
          </w:rPr>
          <w:fldChar w:fldCharType="end"/>
        </w:r>
      </w:hyperlink>
    </w:p>
    <w:p w14:paraId="2D294EF5"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52" w:history="1">
        <w:r w:rsidRPr="00CD17FA">
          <w:rPr>
            <w:rStyle w:val="Hipercze"/>
            <w:noProof/>
          </w:rPr>
          <w:t>Tabela 46. Charakterystyka metodologii komplementarności pomiędzy poszczególnymi przedsięwzięciami i podmiotami je realizującymi</w:t>
        </w:r>
        <w:r w:rsidRPr="00CD17FA">
          <w:rPr>
            <w:noProof/>
            <w:webHidden/>
          </w:rPr>
          <w:tab/>
        </w:r>
        <w:r w:rsidRPr="00CD17FA">
          <w:rPr>
            <w:noProof/>
            <w:webHidden/>
          </w:rPr>
          <w:fldChar w:fldCharType="begin"/>
        </w:r>
        <w:r w:rsidRPr="00CD17FA">
          <w:rPr>
            <w:noProof/>
            <w:webHidden/>
          </w:rPr>
          <w:instrText xml:space="preserve"> PAGEREF _Toc209280952 \h </w:instrText>
        </w:r>
        <w:r w:rsidRPr="00CD17FA">
          <w:rPr>
            <w:noProof/>
            <w:webHidden/>
          </w:rPr>
        </w:r>
        <w:r w:rsidRPr="00CD17FA">
          <w:rPr>
            <w:noProof/>
            <w:webHidden/>
          </w:rPr>
          <w:fldChar w:fldCharType="separate"/>
        </w:r>
        <w:r w:rsidRPr="00CD17FA">
          <w:rPr>
            <w:noProof/>
            <w:webHidden/>
          </w:rPr>
          <w:t>113</w:t>
        </w:r>
        <w:r w:rsidRPr="00CD17FA">
          <w:rPr>
            <w:noProof/>
            <w:webHidden/>
          </w:rPr>
          <w:fldChar w:fldCharType="end"/>
        </w:r>
      </w:hyperlink>
    </w:p>
    <w:p w14:paraId="24C6E8CB"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53" w:history="1">
        <w:r w:rsidRPr="00CD17FA">
          <w:rPr>
            <w:rStyle w:val="Hipercze"/>
            <w:noProof/>
          </w:rPr>
          <w:t>Tabela 47. Powiązanie podstawowych przedsięwzięć rewitalizacyjnych z innymi przedsięwzięciami</w:t>
        </w:r>
        <w:r w:rsidRPr="00CD17FA">
          <w:rPr>
            <w:noProof/>
            <w:webHidden/>
          </w:rPr>
          <w:tab/>
        </w:r>
        <w:r w:rsidRPr="00CD17FA">
          <w:rPr>
            <w:noProof/>
            <w:webHidden/>
          </w:rPr>
          <w:fldChar w:fldCharType="begin"/>
        </w:r>
        <w:r w:rsidRPr="00CD17FA">
          <w:rPr>
            <w:noProof/>
            <w:webHidden/>
          </w:rPr>
          <w:instrText xml:space="preserve"> PAGEREF _Toc209280953 \h </w:instrText>
        </w:r>
        <w:r w:rsidRPr="00CD17FA">
          <w:rPr>
            <w:noProof/>
            <w:webHidden/>
          </w:rPr>
        </w:r>
        <w:r w:rsidRPr="00CD17FA">
          <w:rPr>
            <w:noProof/>
            <w:webHidden/>
          </w:rPr>
          <w:fldChar w:fldCharType="separate"/>
        </w:r>
        <w:r w:rsidRPr="00CD17FA">
          <w:rPr>
            <w:noProof/>
            <w:webHidden/>
          </w:rPr>
          <w:t>114</w:t>
        </w:r>
        <w:r w:rsidRPr="00CD17FA">
          <w:rPr>
            <w:noProof/>
            <w:webHidden/>
          </w:rPr>
          <w:fldChar w:fldCharType="end"/>
        </w:r>
      </w:hyperlink>
    </w:p>
    <w:p w14:paraId="7DDD7AC6"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54" w:history="1">
        <w:r w:rsidRPr="00CD17FA">
          <w:rPr>
            <w:rStyle w:val="Hipercze"/>
            <w:noProof/>
          </w:rPr>
          <w:t xml:space="preserve">Tabela 48. </w:t>
        </w:r>
        <w:r w:rsidRPr="00CD17FA">
          <w:rPr>
            <w:rStyle w:val="Hipercze"/>
            <w:rFonts w:eastAsia="Calibri"/>
            <w:noProof/>
          </w:rPr>
          <w:t>Oddziaływanie podstawowych przedsięwzięć rewitalizacyjnych na poszczególne sfery</w:t>
        </w:r>
        <w:r w:rsidRPr="00CD17FA">
          <w:rPr>
            <w:noProof/>
            <w:webHidden/>
          </w:rPr>
          <w:tab/>
        </w:r>
        <w:r w:rsidRPr="00CD17FA">
          <w:rPr>
            <w:noProof/>
            <w:webHidden/>
          </w:rPr>
          <w:fldChar w:fldCharType="begin"/>
        </w:r>
        <w:r w:rsidRPr="00CD17FA">
          <w:rPr>
            <w:noProof/>
            <w:webHidden/>
          </w:rPr>
          <w:instrText xml:space="preserve"> PAGEREF _Toc209280954 \h </w:instrText>
        </w:r>
        <w:r w:rsidRPr="00CD17FA">
          <w:rPr>
            <w:noProof/>
            <w:webHidden/>
          </w:rPr>
        </w:r>
        <w:r w:rsidRPr="00CD17FA">
          <w:rPr>
            <w:noProof/>
            <w:webHidden/>
          </w:rPr>
          <w:fldChar w:fldCharType="separate"/>
        </w:r>
        <w:r w:rsidRPr="00CD17FA">
          <w:rPr>
            <w:noProof/>
            <w:webHidden/>
          </w:rPr>
          <w:t>121</w:t>
        </w:r>
        <w:r w:rsidRPr="00CD17FA">
          <w:rPr>
            <w:noProof/>
            <w:webHidden/>
          </w:rPr>
          <w:fldChar w:fldCharType="end"/>
        </w:r>
      </w:hyperlink>
    </w:p>
    <w:p w14:paraId="34BC05A0"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55" w:history="1">
        <w:r w:rsidRPr="00CD17FA">
          <w:rPr>
            <w:rStyle w:val="Hipercze"/>
            <w:noProof/>
          </w:rPr>
          <w:t>Tabela 49. Ramowy harmonogram realizacji Programu</w:t>
        </w:r>
        <w:r w:rsidRPr="00CD17FA">
          <w:rPr>
            <w:noProof/>
            <w:webHidden/>
          </w:rPr>
          <w:tab/>
        </w:r>
        <w:r w:rsidRPr="00CD17FA">
          <w:rPr>
            <w:noProof/>
            <w:webHidden/>
          </w:rPr>
          <w:fldChar w:fldCharType="begin"/>
        </w:r>
        <w:r w:rsidRPr="00CD17FA">
          <w:rPr>
            <w:noProof/>
            <w:webHidden/>
          </w:rPr>
          <w:instrText xml:space="preserve"> PAGEREF _Toc209280955 \h </w:instrText>
        </w:r>
        <w:r w:rsidRPr="00CD17FA">
          <w:rPr>
            <w:noProof/>
            <w:webHidden/>
          </w:rPr>
        </w:r>
        <w:r w:rsidRPr="00CD17FA">
          <w:rPr>
            <w:noProof/>
            <w:webHidden/>
          </w:rPr>
          <w:fldChar w:fldCharType="separate"/>
        </w:r>
        <w:r w:rsidRPr="00CD17FA">
          <w:rPr>
            <w:noProof/>
            <w:webHidden/>
          </w:rPr>
          <w:t>143</w:t>
        </w:r>
        <w:r w:rsidRPr="00CD17FA">
          <w:rPr>
            <w:noProof/>
            <w:webHidden/>
          </w:rPr>
          <w:fldChar w:fldCharType="end"/>
        </w:r>
      </w:hyperlink>
    </w:p>
    <w:p w14:paraId="2C30A32B"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56" w:history="1">
        <w:r w:rsidRPr="00CD17FA">
          <w:rPr>
            <w:rStyle w:val="Hipercze"/>
            <w:noProof/>
          </w:rPr>
          <w:t>Tabela 50. Formularz oceny stopnia realizacji przedsięwzięcia</w:t>
        </w:r>
        <w:r w:rsidRPr="00CD17FA">
          <w:rPr>
            <w:noProof/>
            <w:webHidden/>
          </w:rPr>
          <w:tab/>
        </w:r>
        <w:r w:rsidRPr="00CD17FA">
          <w:rPr>
            <w:noProof/>
            <w:webHidden/>
          </w:rPr>
          <w:fldChar w:fldCharType="begin"/>
        </w:r>
        <w:r w:rsidRPr="00CD17FA">
          <w:rPr>
            <w:noProof/>
            <w:webHidden/>
          </w:rPr>
          <w:instrText xml:space="preserve"> PAGEREF _Toc209280956 \h </w:instrText>
        </w:r>
        <w:r w:rsidRPr="00CD17FA">
          <w:rPr>
            <w:noProof/>
            <w:webHidden/>
          </w:rPr>
        </w:r>
        <w:r w:rsidRPr="00CD17FA">
          <w:rPr>
            <w:noProof/>
            <w:webHidden/>
          </w:rPr>
          <w:fldChar w:fldCharType="separate"/>
        </w:r>
        <w:r w:rsidRPr="00CD17FA">
          <w:rPr>
            <w:noProof/>
            <w:webHidden/>
          </w:rPr>
          <w:t>147</w:t>
        </w:r>
        <w:r w:rsidRPr="00CD17FA">
          <w:rPr>
            <w:noProof/>
            <w:webHidden/>
          </w:rPr>
          <w:fldChar w:fldCharType="end"/>
        </w:r>
      </w:hyperlink>
    </w:p>
    <w:p w14:paraId="60F06C81"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57" w:history="1">
        <w:r w:rsidRPr="00CD17FA">
          <w:rPr>
            <w:rStyle w:val="Hipercze"/>
            <w:rFonts w:cs="Arial"/>
            <w:noProof/>
          </w:rPr>
          <w:t>Tabela 51. Wskaźniki monitorowania przedsięwzięć rewitalizacyjnych GPR dla obszaru rewitalizacji Gminy Ciasna (dla cyklu rocznego)</w:t>
        </w:r>
        <w:r w:rsidRPr="00CD17FA">
          <w:rPr>
            <w:noProof/>
            <w:webHidden/>
          </w:rPr>
          <w:tab/>
        </w:r>
        <w:r w:rsidRPr="00CD17FA">
          <w:rPr>
            <w:noProof/>
            <w:webHidden/>
          </w:rPr>
          <w:fldChar w:fldCharType="begin"/>
        </w:r>
        <w:r w:rsidRPr="00CD17FA">
          <w:rPr>
            <w:noProof/>
            <w:webHidden/>
          </w:rPr>
          <w:instrText xml:space="preserve"> PAGEREF _Toc209280957 \h </w:instrText>
        </w:r>
        <w:r w:rsidRPr="00CD17FA">
          <w:rPr>
            <w:noProof/>
            <w:webHidden/>
          </w:rPr>
        </w:r>
        <w:r w:rsidRPr="00CD17FA">
          <w:rPr>
            <w:noProof/>
            <w:webHidden/>
          </w:rPr>
          <w:fldChar w:fldCharType="separate"/>
        </w:r>
        <w:r w:rsidRPr="00CD17FA">
          <w:rPr>
            <w:noProof/>
            <w:webHidden/>
          </w:rPr>
          <w:t>147</w:t>
        </w:r>
        <w:r w:rsidRPr="00CD17FA">
          <w:rPr>
            <w:noProof/>
            <w:webHidden/>
          </w:rPr>
          <w:fldChar w:fldCharType="end"/>
        </w:r>
      </w:hyperlink>
    </w:p>
    <w:p w14:paraId="027F8070"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58" w:history="1">
        <w:r w:rsidRPr="00CD17FA">
          <w:rPr>
            <w:rStyle w:val="Hipercze"/>
            <w:rFonts w:cs="Arial"/>
            <w:noProof/>
          </w:rPr>
          <w:t>Tabela 52. Zestaw wskaźników monitorowania stopnia realizacji celów GPR dla obszaru rewitalizacji Gminy Ciasna (dla cyklu 3-letniego)</w:t>
        </w:r>
        <w:r w:rsidRPr="00CD17FA">
          <w:rPr>
            <w:noProof/>
            <w:webHidden/>
          </w:rPr>
          <w:tab/>
        </w:r>
        <w:r w:rsidRPr="00CD17FA">
          <w:rPr>
            <w:noProof/>
            <w:webHidden/>
          </w:rPr>
          <w:fldChar w:fldCharType="begin"/>
        </w:r>
        <w:r w:rsidRPr="00CD17FA">
          <w:rPr>
            <w:noProof/>
            <w:webHidden/>
          </w:rPr>
          <w:instrText xml:space="preserve"> PAGEREF _Toc209280958 \h </w:instrText>
        </w:r>
        <w:r w:rsidRPr="00CD17FA">
          <w:rPr>
            <w:noProof/>
            <w:webHidden/>
          </w:rPr>
        </w:r>
        <w:r w:rsidRPr="00CD17FA">
          <w:rPr>
            <w:noProof/>
            <w:webHidden/>
          </w:rPr>
          <w:fldChar w:fldCharType="separate"/>
        </w:r>
        <w:r w:rsidRPr="00CD17FA">
          <w:rPr>
            <w:noProof/>
            <w:webHidden/>
          </w:rPr>
          <w:t>149</w:t>
        </w:r>
        <w:r w:rsidRPr="00CD17FA">
          <w:rPr>
            <w:noProof/>
            <w:webHidden/>
          </w:rPr>
          <w:fldChar w:fldCharType="end"/>
        </w:r>
      </w:hyperlink>
    </w:p>
    <w:p w14:paraId="706EE78E"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59" w:history="1">
        <w:r w:rsidRPr="00CD17FA">
          <w:rPr>
            <w:rStyle w:val="Hipercze"/>
            <w:noProof/>
          </w:rPr>
          <w:t>Tabela 53. Powiązanie GPR dla obszaru rewitalizacji Gminy Ciasna z projektem Strategii Rozwoju Gminy Ciasna do roku 2030</w:t>
        </w:r>
        <w:r w:rsidRPr="00CD17FA">
          <w:rPr>
            <w:noProof/>
            <w:webHidden/>
          </w:rPr>
          <w:tab/>
        </w:r>
        <w:r w:rsidRPr="00CD17FA">
          <w:rPr>
            <w:noProof/>
            <w:webHidden/>
          </w:rPr>
          <w:fldChar w:fldCharType="begin"/>
        </w:r>
        <w:r w:rsidRPr="00CD17FA">
          <w:rPr>
            <w:noProof/>
            <w:webHidden/>
          </w:rPr>
          <w:instrText xml:space="preserve"> PAGEREF _Toc209280959 \h </w:instrText>
        </w:r>
        <w:r w:rsidRPr="00CD17FA">
          <w:rPr>
            <w:noProof/>
            <w:webHidden/>
          </w:rPr>
        </w:r>
        <w:r w:rsidRPr="00CD17FA">
          <w:rPr>
            <w:noProof/>
            <w:webHidden/>
          </w:rPr>
          <w:fldChar w:fldCharType="separate"/>
        </w:r>
        <w:r w:rsidRPr="00CD17FA">
          <w:rPr>
            <w:noProof/>
            <w:webHidden/>
          </w:rPr>
          <w:t>152</w:t>
        </w:r>
        <w:r w:rsidRPr="00CD17FA">
          <w:rPr>
            <w:noProof/>
            <w:webHidden/>
          </w:rPr>
          <w:fldChar w:fldCharType="end"/>
        </w:r>
      </w:hyperlink>
    </w:p>
    <w:p w14:paraId="69B62C7F" w14:textId="77777777" w:rsidR="00CD17FA" w:rsidRPr="00CD17FA" w:rsidRDefault="00CD17FA">
      <w:pPr>
        <w:pStyle w:val="Spisilustracji"/>
        <w:tabs>
          <w:tab w:val="right" w:leader="dot" w:pos="9062"/>
        </w:tabs>
        <w:rPr>
          <w:rFonts w:asciiTheme="minorHAnsi" w:eastAsiaTheme="minorEastAsia" w:hAnsiTheme="minorHAnsi" w:cstheme="minorBidi"/>
          <w:i w:val="0"/>
          <w:noProof/>
          <w:szCs w:val="22"/>
        </w:rPr>
      </w:pPr>
      <w:hyperlink w:anchor="_Toc209280960" w:history="1">
        <w:r w:rsidRPr="00CD17FA">
          <w:rPr>
            <w:rStyle w:val="Hipercze"/>
            <w:noProof/>
          </w:rPr>
          <w:t>Tabela 54. Powiązanie GPR dla obszaru rewitalizacji Gminy Ciasna ze Strategią rozwoju województwa śląskiego „Śląskie 2030”</w:t>
        </w:r>
        <w:r w:rsidRPr="00CD17FA">
          <w:rPr>
            <w:noProof/>
            <w:webHidden/>
          </w:rPr>
          <w:tab/>
        </w:r>
        <w:r w:rsidRPr="00CD17FA">
          <w:rPr>
            <w:noProof/>
            <w:webHidden/>
          </w:rPr>
          <w:fldChar w:fldCharType="begin"/>
        </w:r>
        <w:r w:rsidRPr="00CD17FA">
          <w:rPr>
            <w:noProof/>
            <w:webHidden/>
          </w:rPr>
          <w:instrText xml:space="preserve"> PAGEREF _Toc209280960 \h </w:instrText>
        </w:r>
        <w:r w:rsidRPr="00CD17FA">
          <w:rPr>
            <w:noProof/>
            <w:webHidden/>
          </w:rPr>
        </w:r>
        <w:r w:rsidRPr="00CD17FA">
          <w:rPr>
            <w:noProof/>
            <w:webHidden/>
          </w:rPr>
          <w:fldChar w:fldCharType="separate"/>
        </w:r>
        <w:r w:rsidRPr="00CD17FA">
          <w:rPr>
            <w:noProof/>
            <w:webHidden/>
          </w:rPr>
          <w:t>155</w:t>
        </w:r>
        <w:r w:rsidRPr="00CD17FA">
          <w:rPr>
            <w:noProof/>
            <w:webHidden/>
          </w:rPr>
          <w:fldChar w:fldCharType="end"/>
        </w:r>
      </w:hyperlink>
    </w:p>
    <w:p w14:paraId="0F3D33C5" w14:textId="325D691D" w:rsidR="00700456" w:rsidRPr="009A0815" w:rsidRDefault="007A5586" w:rsidP="007A5586">
      <w:r w:rsidRPr="00CD17FA">
        <w:rPr>
          <w:strike/>
        </w:rPr>
        <w:fldChar w:fldCharType="end"/>
      </w:r>
      <w:r w:rsidR="00700456" w:rsidRPr="009A0815">
        <w:t xml:space="preserve"> </w:t>
      </w:r>
    </w:p>
    <w:p w14:paraId="39F7CB48" w14:textId="77777777" w:rsidR="00217EC9" w:rsidRPr="00BF2BC5" w:rsidRDefault="00217EC9" w:rsidP="00217EC9">
      <w:pPr>
        <w:pStyle w:val="Nagwek1"/>
        <w:numPr>
          <w:ilvl w:val="0"/>
          <w:numId w:val="0"/>
        </w:numPr>
        <w:ind w:left="720" w:hanging="720"/>
        <w:jc w:val="both"/>
        <w:rPr>
          <w:caps w:val="0"/>
        </w:rPr>
      </w:pPr>
      <w:bookmarkStart w:id="362" w:name="_Toc209281082"/>
      <w:r w:rsidRPr="00BF2BC5">
        <w:rPr>
          <w:caps w:val="0"/>
        </w:rPr>
        <w:t>SPIS RYSUNKÓW</w:t>
      </w:r>
      <w:bookmarkEnd w:id="362"/>
    </w:p>
    <w:p w14:paraId="5F612B08" w14:textId="77777777" w:rsidR="009A0815" w:rsidRDefault="00217EC9">
      <w:pPr>
        <w:pStyle w:val="Spisilustracji"/>
        <w:tabs>
          <w:tab w:val="right" w:leader="dot" w:pos="9062"/>
        </w:tabs>
        <w:rPr>
          <w:rFonts w:asciiTheme="minorHAnsi" w:eastAsiaTheme="minorEastAsia" w:hAnsiTheme="minorHAnsi" w:cstheme="minorBidi"/>
          <w:i w:val="0"/>
          <w:noProof/>
          <w:szCs w:val="22"/>
        </w:rPr>
      </w:pPr>
      <w:r w:rsidRPr="00BF2BC5">
        <w:rPr>
          <w:i w:val="0"/>
        </w:rPr>
        <w:fldChar w:fldCharType="begin"/>
      </w:r>
      <w:r w:rsidRPr="00BF2BC5">
        <w:rPr>
          <w:i w:val="0"/>
        </w:rPr>
        <w:instrText xml:space="preserve"> TOC \h \z \c "Rysunek" </w:instrText>
      </w:r>
      <w:r w:rsidRPr="00BF2BC5">
        <w:rPr>
          <w:i w:val="0"/>
        </w:rPr>
        <w:fldChar w:fldCharType="separate"/>
      </w:r>
      <w:hyperlink w:anchor="_Toc209278511" w:history="1">
        <w:r w:rsidR="009A0815" w:rsidRPr="0054530A">
          <w:rPr>
            <w:rStyle w:val="Hipercze"/>
            <w:noProof/>
          </w:rPr>
          <w:t>Rysunek 1. Sołectwa Gminy Ciasna</w:t>
        </w:r>
        <w:r w:rsidR="009A0815">
          <w:rPr>
            <w:noProof/>
            <w:webHidden/>
          </w:rPr>
          <w:tab/>
        </w:r>
        <w:r w:rsidR="009A0815">
          <w:rPr>
            <w:noProof/>
            <w:webHidden/>
          </w:rPr>
          <w:fldChar w:fldCharType="begin"/>
        </w:r>
        <w:r w:rsidR="009A0815">
          <w:rPr>
            <w:noProof/>
            <w:webHidden/>
          </w:rPr>
          <w:instrText xml:space="preserve"> PAGEREF _Toc209278511 \h </w:instrText>
        </w:r>
        <w:r w:rsidR="009A0815">
          <w:rPr>
            <w:noProof/>
            <w:webHidden/>
          </w:rPr>
        </w:r>
        <w:r w:rsidR="009A0815">
          <w:rPr>
            <w:noProof/>
            <w:webHidden/>
          </w:rPr>
          <w:fldChar w:fldCharType="separate"/>
        </w:r>
        <w:r w:rsidR="009A0815">
          <w:rPr>
            <w:noProof/>
            <w:webHidden/>
          </w:rPr>
          <w:t>11</w:t>
        </w:r>
        <w:r w:rsidR="009A0815">
          <w:rPr>
            <w:noProof/>
            <w:webHidden/>
          </w:rPr>
          <w:fldChar w:fldCharType="end"/>
        </w:r>
      </w:hyperlink>
    </w:p>
    <w:p w14:paraId="2DBCAC92" w14:textId="77777777" w:rsidR="009A0815" w:rsidRDefault="009A0815">
      <w:pPr>
        <w:pStyle w:val="Spisilustracji"/>
        <w:tabs>
          <w:tab w:val="right" w:leader="dot" w:pos="9062"/>
        </w:tabs>
        <w:rPr>
          <w:rFonts w:asciiTheme="minorHAnsi" w:eastAsiaTheme="minorEastAsia" w:hAnsiTheme="minorHAnsi" w:cstheme="minorBidi"/>
          <w:i w:val="0"/>
          <w:noProof/>
          <w:szCs w:val="22"/>
        </w:rPr>
      </w:pPr>
      <w:hyperlink w:anchor="_Toc209278512" w:history="1">
        <w:r w:rsidRPr="0054530A">
          <w:rPr>
            <w:rStyle w:val="Hipercze"/>
            <w:noProof/>
          </w:rPr>
          <w:t>Rysunek 2. Obszar rewitalizacji Gminy Ciasna</w:t>
        </w:r>
        <w:r>
          <w:rPr>
            <w:noProof/>
            <w:webHidden/>
          </w:rPr>
          <w:tab/>
        </w:r>
        <w:r>
          <w:rPr>
            <w:noProof/>
            <w:webHidden/>
          </w:rPr>
          <w:fldChar w:fldCharType="begin"/>
        </w:r>
        <w:r>
          <w:rPr>
            <w:noProof/>
            <w:webHidden/>
          </w:rPr>
          <w:instrText xml:space="preserve"> PAGEREF _Toc209278512 \h </w:instrText>
        </w:r>
        <w:r>
          <w:rPr>
            <w:noProof/>
            <w:webHidden/>
          </w:rPr>
        </w:r>
        <w:r>
          <w:rPr>
            <w:noProof/>
            <w:webHidden/>
          </w:rPr>
          <w:fldChar w:fldCharType="separate"/>
        </w:r>
        <w:r>
          <w:rPr>
            <w:noProof/>
            <w:webHidden/>
          </w:rPr>
          <w:t>18</w:t>
        </w:r>
        <w:r>
          <w:rPr>
            <w:noProof/>
            <w:webHidden/>
          </w:rPr>
          <w:fldChar w:fldCharType="end"/>
        </w:r>
      </w:hyperlink>
    </w:p>
    <w:p w14:paraId="3A352EA3" w14:textId="77777777" w:rsidR="009A0815" w:rsidRDefault="009A0815">
      <w:pPr>
        <w:pStyle w:val="Spisilustracji"/>
        <w:tabs>
          <w:tab w:val="right" w:leader="dot" w:pos="9062"/>
        </w:tabs>
        <w:rPr>
          <w:rFonts w:asciiTheme="minorHAnsi" w:eastAsiaTheme="minorEastAsia" w:hAnsiTheme="minorHAnsi" w:cstheme="minorBidi"/>
          <w:i w:val="0"/>
          <w:noProof/>
          <w:szCs w:val="22"/>
        </w:rPr>
      </w:pPr>
      <w:hyperlink w:anchor="_Toc209278513" w:history="1">
        <w:r w:rsidRPr="0054530A">
          <w:rPr>
            <w:rStyle w:val="Hipercze"/>
            <w:noProof/>
          </w:rPr>
          <w:t>Rysunek 3. Obszar zdegradowany w Gminie Ciasna wyznaczonym w „Lokalnym Programie Rewitalizacji Gminy Ciasna 2017-2023”</w:t>
        </w:r>
        <w:r>
          <w:rPr>
            <w:noProof/>
            <w:webHidden/>
          </w:rPr>
          <w:tab/>
        </w:r>
        <w:r>
          <w:rPr>
            <w:noProof/>
            <w:webHidden/>
          </w:rPr>
          <w:fldChar w:fldCharType="begin"/>
        </w:r>
        <w:r>
          <w:rPr>
            <w:noProof/>
            <w:webHidden/>
          </w:rPr>
          <w:instrText xml:space="preserve"> PAGEREF _Toc209278513 \h </w:instrText>
        </w:r>
        <w:r>
          <w:rPr>
            <w:noProof/>
            <w:webHidden/>
          </w:rPr>
        </w:r>
        <w:r>
          <w:rPr>
            <w:noProof/>
            <w:webHidden/>
          </w:rPr>
          <w:fldChar w:fldCharType="separate"/>
        </w:r>
        <w:r>
          <w:rPr>
            <w:noProof/>
            <w:webHidden/>
          </w:rPr>
          <w:t>19</w:t>
        </w:r>
        <w:r>
          <w:rPr>
            <w:noProof/>
            <w:webHidden/>
          </w:rPr>
          <w:fldChar w:fldCharType="end"/>
        </w:r>
      </w:hyperlink>
    </w:p>
    <w:p w14:paraId="254AF5A3" w14:textId="77777777" w:rsidR="009A0815" w:rsidRDefault="009A0815">
      <w:pPr>
        <w:pStyle w:val="Spisilustracji"/>
        <w:tabs>
          <w:tab w:val="right" w:leader="dot" w:pos="9062"/>
        </w:tabs>
        <w:rPr>
          <w:rFonts w:asciiTheme="minorHAnsi" w:eastAsiaTheme="minorEastAsia" w:hAnsiTheme="minorHAnsi" w:cstheme="minorBidi"/>
          <w:i w:val="0"/>
          <w:noProof/>
          <w:szCs w:val="22"/>
        </w:rPr>
      </w:pPr>
      <w:hyperlink w:anchor="_Toc209278514" w:history="1">
        <w:r w:rsidRPr="0054530A">
          <w:rPr>
            <w:rStyle w:val="Hipercze"/>
            <w:noProof/>
          </w:rPr>
          <w:t>Rysunek 4. Obszar rewitalizacji w Gminie Ciasna wyznaczonym w „Lokalnym Programie Rewitalizacji Gminy Ciasna 2017-2023” – obszar Ciasna</w:t>
        </w:r>
        <w:r>
          <w:rPr>
            <w:noProof/>
            <w:webHidden/>
          </w:rPr>
          <w:tab/>
        </w:r>
        <w:r>
          <w:rPr>
            <w:noProof/>
            <w:webHidden/>
          </w:rPr>
          <w:fldChar w:fldCharType="begin"/>
        </w:r>
        <w:r>
          <w:rPr>
            <w:noProof/>
            <w:webHidden/>
          </w:rPr>
          <w:instrText xml:space="preserve"> PAGEREF _Toc209278514 \h </w:instrText>
        </w:r>
        <w:r>
          <w:rPr>
            <w:noProof/>
            <w:webHidden/>
          </w:rPr>
        </w:r>
        <w:r>
          <w:rPr>
            <w:noProof/>
            <w:webHidden/>
          </w:rPr>
          <w:fldChar w:fldCharType="separate"/>
        </w:r>
        <w:r>
          <w:rPr>
            <w:noProof/>
            <w:webHidden/>
          </w:rPr>
          <w:t>19</w:t>
        </w:r>
        <w:r>
          <w:rPr>
            <w:noProof/>
            <w:webHidden/>
          </w:rPr>
          <w:fldChar w:fldCharType="end"/>
        </w:r>
      </w:hyperlink>
    </w:p>
    <w:p w14:paraId="47BE4090" w14:textId="77777777" w:rsidR="009A0815" w:rsidRDefault="009A0815">
      <w:pPr>
        <w:pStyle w:val="Spisilustracji"/>
        <w:tabs>
          <w:tab w:val="right" w:leader="dot" w:pos="9062"/>
        </w:tabs>
        <w:rPr>
          <w:rFonts w:asciiTheme="minorHAnsi" w:eastAsiaTheme="minorEastAsia" w:hAnsiTheme="minorHAnsi" w:cstheme="minorBidi"/>
          <w:i w:val="0"/>
          <w:noProof/>
          <w:szCs w:val="22"/>
        </w:rPr>
      </w:pPr>
      <w:hyperlink w:anchor="_Toc209278515" w:history="1">
        <w:r w:rsidRPr="0054530A">
          <w:rPr>
            <w:rStyle w:val="Hipercze"/>
            <w:noProof/>
          </w:rPr>
          <w:t>Rysunek 5. Mapa obszarów przyrodniczo chronionych</w:t>
        </w:r>
        <w:r>
          <w:rPr>
            <w:noProof/>
            <w:webHidden/>
          </w:rPr>
          <w:tab/>
        </w:r>
        <w:r>
          <w:rPr>
            <w:noProof/>
            <w:webHidden/>
          </w:rPr>
          <w:fldChar w:fldCharType="begin"/>
        </w:r>
        <w:r>
          <w:rPr>
            <w:noProof/>
            <w:webHidden/>
          </w:rPr>
          <w:instrText xml:space="preserve"> PAGEREF _Toc209278515 \h </w:instrText>
        </w:r>
        <w:r>
          <w:rPr>
            <w:noProof/>
            <w:webHidden/>
          </w:rPr>
        </w:r>
        <w:r>
          <w:rPr>
            <w:noProof/>
            <w:webHidden/>
          </w:rPr>
          <w:fldChar w:fldCharType="separate"/>
        </w:r>
        <w:r>
          <w:rPr>
            <w:noProof/>
            <w:webHidden/>
          </w:rPr>
          <w:t>52</w:t>
        </w:r>
        <w:r>
          <w:rPr>
            <w:noProof/>
            <w:webHidden/>
          </w:rPr>
          <w:fldChar w:fldCharType="end"/>
        </w:r>
      </w:hyperlink>
    </w:p>
    <w:p w14:paraId="68BF9FB0" w14:textId="77777777" w:rsidR="009A0815" w:rsidRDefault="009A0815">
      <w:pPr>
        <w:pStyle w:val="Spisilustracji"/>
        <w:tabs>
          <w:tab w:val="right" w:leader="dot" w:pos="9062"/>
        </w:tabs>
        <w:rPr>
          <w:rFonts w:asciiTheme="minorHAnsi" w:eastAsiaTheme="minorEastAsia" w:hAnsiTheme="minorHAnsi" w:cstheme="minorBidi"/>
          <w:i w:val="0"/>
          <w:noProof/>
          <w:szCs w:val="22"/>
        </w:rPr>
      </w:pPr>
      <w:hyperlink w:anchor="_Toc209278516" w:history="1">
        <w:r w:rsidRPr="0054530A">
          <w:rPr>
            <w:rStyle w:val="Hipercze"/>
            <w:noProof/>
          </w:rPr>
          <w:t>Rysunek 6. Mapa obszarów szczególnego zagrożenia powodzią</w:t>
        </w:r>
        <w:r>
          <w:rPr>
            <w:noProof/>
            <w:webHidden/>
          </w:rPr>
          <w:tab/>
        </w:r>
        <w:r>
          <w:rPr>
            <w:noProof/>
            <w:webHidden/>
          </w:rPr>
          <w:fldChar w:fldCharType="begin"/>
        </w:r>
        <w:r>
          <w:rPr>
            <w:noProof/>
            <w:webHidden/>
          </w:rPr>
          <w:instrText xml:space="preserve"> PAGEREF _Toc209278516 \h </w:instrText>
        </w:r>
        <w:r>
          <w:rPr>
            <w:noProof/>
            <w:webHidden/>
          </w:rPr>
        </w:r>
        <w:r>
          <w:rPr>
            <w:noProof/>
            <w:webHidden/>
          </w:rPr>
          <w:fldChar w:fldCharType="separate"/>
        </w:r>
        <w:r>
          <w:rPr>
            <w:noProof/>
            <w:webHidden/>
          </w:rPr>
          <w:t>53</w:t>
        </w:r>
        <w:r>
          <w:rPr>
            <w:noProof/>
            <w:webHidden/>
          </w:rPr>
          <w:fldChar w:fldCharType="end"/>
        </w:r>
      </w:hyperlink>
    </w:p>
    <w:p w14:paraId="1A5E18CD" w14:textId="77777777" w:rsidR="009A0815" w:rsidRDefault="009A0815">
      <w:pPr>
        <w:pStyle w:val="Spisilustracji"/>
        <w:tabs>
          <w:tab w:val="right" w:leader="dot" w:pos="9062"/>
        </w:tabs>
        <w:rPr>
          <w:rFonts w:asciiTheme="minorHAnsi" w:eastAsiaTheme="minorEastAsia" w:hAnsiTheme="minorHAnsi" w:cstheme="minorBidi"/>
          <w:i w:val="0"/>
          <w:noProof/>
          <w:szCs w:val="22"/>
        </w:rPr>
      </w:pPr>
      <w:hyperlink w:anchor="_Toc209278517" w:history="1">
        <w:r w:rsidRPr="0054530A">
          <w:rPr>
            <w:rStyle w:val="Hipercze"/>
            <w:noProof/>
          </w:rPr>
          <w:t>Rysunek 7. Proces powoływania Komitetu Rewitalizacji</w:t>
        </w:r>
        <w:r>
          <w:rPr>
            <w:noProof/>
            <w:webHidden/>
          </w:rPr>
          <w:tab/>
        </w:r>
        <w:r>
          <w:rPr>
            <w:noProof/>
            <w:webHidden/>
          </w:rPr>
          <w:fldChar w:fldCharType="begin"/>
        </w:r>
        <w:r>
          <w:rPr>
            <w:noProof/>
            <w:webHidden/>
          </w:rPr>
          <w:instrText xml:space="preserve"> PAGEREF _Toc209278517 \h </w:instrText>
        </w:r>
        <w:r>
          <w:rPr>
            <w:noProof/>
            <w:webHidden/>
          </w:rPr>
        </w:r>
        <w:r>
          <w:rPr>
            <w:noProof/>
            <w:webHidden/>
          </w:rPr>
          <w:fldChar w:fldCharType="separate"/>
        </w:r>
        <w:r>
          <w:rPr>
            <w:noProof/>
            <w:webHidden/>
          </w:rPr>
          <w:t>137</w:t>
        </w:r>
        <w:r>
          <w:rPr>
            <w:noProof/>
            <w:webHidden/>
          </w:rPr>
          <w:fldChar w:fldCharType="end"/>
        </w:r>
      </w:hyperlink>
    </w:p>
    <w:p w14:paraId="74C52A9B" w14:textId="77777777" w:rsidR="00217EC9" w:rsidRPr="00217EC9" w:rsidRDefault="00217EC9" w:rsidP="00217EC9">
      <w:r w:rsidRPr="00BF2BC5">
        <w:fldChar w:fldCharType="end"/>
      </w:r>
    </w:p>
    <w:sectPr w:rsidR="00217EC9" w:rsidRPr="00217EC9" w:rsidSect="00986106">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4D719" w14:textId="77777777" w:rsidR="003D6309" w:rsidRDefault="003D6309">
      <w:pPr>
        <w:spacing w:after="0" w:line="240" w:lineRule="auto"/>
      </w:pPr>
      <w:r>
        <w:separator/>
      </w:r>
    </w:p>
  </w:endnote>
  <w:endnote w:type="continuationSeparator" w:id="0">
    <w:p w14:paraId="0DB946E8" w14:textId="77777777" w:rsidR="003D6309" w:rsidRDefault="003D6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Reference Sans Serif">
    <w:panose1 w:val="020B0604030504040204"/>
    <w:charset w:val="EE"/>
    <w:family w:val="swiss"/>
    <w:pitch w:val="variable"/>
    <w:sig w:usb0="20000287" w:usb1="00000000" w:usb2="00000000" w:usb3="00000000" w:csb0="0000019F" w:csb1="00000000"/>
  </w:font>
  <w:font w:name="Candara">
    <w:panose1 w:val="020E0502030303020204"/>
    <w:charset w:val="EE"/>
    <w:family w:val="swiss"/>
    <w:pitch w:val="variable"/>
    <w:sig w:usb0="A00002EF" w:usb1="4000A44B" w:usb2="00000000" w:usb3="00000000" w:csb0="0000019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Franklin Gothic Book">
    <w:altName w:val="Corbel"/>
    <w:charset w:val="EE"/>
    <w:family w:val="swiss"/>
    <w:pitch w:val="variable"/>
    <w:sig w:usb0="00000001" w:usb1="00000000" w:usb2="00000000" w:usb3="00000000" w:csb0="0000009F" w:csb1="00000000"/>
  </w:font>
  <w:font w:name="Liberation Serif">
    <w:altName w:val="Times New Roman"/>
    <w:charset w:val="EE"/>
    <w:family w:val="roman"/>
    <w:pitch w:val="variable"/>
    <w:sig w:usb0="00000000" w:usb1="500078FF" w:usb2="00000021" w:usb3="00000000" w:csb0="000001BF" w:csb1="00000000"/>
  </w:font>
  <w:font w:name="Latha">
    <w:panose1 w:val="02000400000000000000"/>
    <w:charset w:val="01"/>
    <w:family w:val="roman"/>
    <w:notTrueType/>
    <w:pitch w:val="variable"/>
    <w:sig w:usb0="00040000" w:usb1="00000000" w:usb2="00000000" w:usb3="00000000" w:csb0="00000000"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DejaVu Sans Mono">
    <w:charset w:val="EE"/>
    <w:family w:val="modern"/>
    <w:pitch w:val="fixed"/>
    <w:sig w:usb0="E60026FF" w:usb1="D200F9FB" w:usb2="02000028" w:usb3="00000000" w:csb0="000001D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8104639"/>
      <w:docPartObj>
        <w:docPartGallery w:val="Page Numbers (Bottom of Page)"/>
        <w:docPartUnique/>
      </w:docPartObj>
    </w:sdtPr>
    <w:sdtContent>
      <w:p w14:paraId="24077EA7" w14:textId="6A78017E" w:rsidR="0022278F" w:rsidRDefault="0022278F">
        <w:pPr>
          <w:pStyle w:val="Stopka"/>
          <w:jc w:val="right"/>
        </w:pPr>
        <w:r>
          <w:fldChar w:fldCharType="begin"/>
        </w:r>
        <w:r>
          <w:instrText>PAGE   \* MERGEFORMAT</w:instrText>
        </w:r>
        <w:r>
          <w:fldChar w:fldCharType="separate"/>
        </w:r>
        <w:r w:rsidR="003F2C84">
          <w:rPr>
            <w:noProof/>
          </w:rPr>
          <w:t>2</w:t>
        </w:r>
        <w:r>
          <w:fldChar w:fldCharType="end"/>
        </w:r>
      </w:p>
    </w:sdtContent>
  </w:sdt>
  <w:p w14:paraId="1080800B" w14:textId="77777777" w:rsidR="0022278F" w:rsidRDefault="0022278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48F76" w14:textId="5485A113" w:rsidR="0022278F" w:rsidRDefault="0022278F">
    <w:pPr>
      <w:pBdr>
        <w:top w:val="nil"/>
        <w:left w:val="nil"/>
        <w:bottom w:val="nil"/>
        <w:right w:val="nil"/>
        <w:between w:val="nil"/>
      </w:pBdr>
      <w:tabs>
        <w:tab w:val="center" w:pos="4536"/>
        <w:tab w:val="right" w:pos="9072"/>
      </w:tabs>
      <w:spacing w:after="0" w:line="240" w:lineRule="auto"/>
      <w:jc w:val="right"/>
      <w:rPr>
        <w:rFonts w:eastAsia="Calibri"/>
        <w:color w:val="000000"/>
        <w:szCs w:val="22"/>
      </w:rPr>
    </w:pPr>
    <w:r>
      <w:rPr>
        <w:rFonts w:eastAsia="Calibri"/>
        <w:color w:val="000000"/>
        <w:szCs w:val="22"/>
      </w:rPr>
      <w:fldChar w:fldCharType="begin"/>
    </w:r>
    <w:r>
      <w:rPr>
        <w:rFonts w:eastAsia="Calibri"/>
        <w:color w:val="000000"/>
        <w:szCs w:val="22"/>
      </w:rPr>
      <w:instrText>PAGE</w:instrText>
    </w:r>
    <w:r>
      <w:rPr>
        <w:rFonts w:eastAsia="Calibri"/>
        <w:color w:val="000000"/>
        <w:szCs w:val="22"/>
      </w:rPr>
      <w:fldChar w:fldCharType="separate"/>
    </w:r>
    <w:r w:rsidR="003F2C84">
      <w:rPr>
        <w:rFonts w:eastAsia="Calibri"/>
        <w:noProof/>
        <w:color w:val="000000"/>
        <w:szCs w:val="22"/>
      </w:rPr>
      <w:t>168</w:t>
    </w:r>
    <w:r>
      <w:rPr>
        <w:rFonts w:eastAsia="Calibri"/>
        <w:color w:val="000000"/>
        <w:szCs w:val="22"/>
      </w:rPr>
      <w:fldChar w:fldCharType="end"/>
    </w:r>
  </w:p>
  <w:p w14:paraId="6BA073E9" w14:textId="77777777" w:rsidR="0022278F" w:rsidRDefault="0022278F">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42665" w14:textId="77777777" w:rsidR="003D6309" w:rsidRDefault="003D6309">
      <w:pPr>
        <w:spacing w:after="0" w:line="240" w:lineRule="auto"/>
      </w:pPr>
      <w:r>
        <w:separator/>
      </w:r>
    </w:p>
  </w:footnote>
  <w:footnote w:type="continuationSeparator" w:id="0">
    <w:p w14:paraId="521C0F55" w14:textId="77777777" w:rsidR="003D6309" w:rsidRDefault="003D6309">
      <w:pPr>
        <w:spacing w:after="0" w:line="240" w:lineRule="auto"/>
      </w:pPr>
      <w:r>
        <w:continuationSeparator/>
      </w:r>
    </w:p>
  </w:footnote>
  <w:footnote w:id="1">
    <w:p w14:paraId="43D66610" w14:textId="0577DCD7" w:rsidR="0022278F" w:rsidRDefault="0022278F">
      <w:pPr>
        <w:pStyle w:val="Tekstprzypisudolnego"/>
      </w:pPr>
      <w:r>
        <w:rPr>
          <w:rStyle w:val="Odwoanieprzypisudolnego"/>
        </w:rPr>
        <w:footnoteRef/>
      </w:r>
      <w:r>
        <w:t xml:space="preserve"> </w:t>
      </w:r>
      <w:r w:rsidRPr="00B27B47">
        <w:rPr>
          <w:rFonts w:asciiTheme="minorHAnsi" w:hAnsiTheme="minorHAnsi" w:cstheme="minorHAnsi"/>
          <w:sz w:val="18"/>
          <w:szCs w:val="18"/>
        </w:rPr>
        <w:t>Dz.U.2024.278</w:t>
      </w:r>
    </w:p>
  </w:footnote>
  <w:footnote w:id="2">
    <w:p w14:paraId="38E30E06" w14:textId="46B276FC" w:rsidR="0022278F" w:rsidRDefault="0022278F">
      <w:pPr>
        <w:pStyle w:val="Tekstprzypisudolnego"/>
      </w:pPr>
      <w:r>
        <w:rPr>
          <w:rStyle w:val="Odwoanieprzypisudolnego"/>
        </w:rPr>
        <w:footnoteRef/>
      </w:r>
      <w:r>
        <w:t xml:space="preserve"> </w:t>
      </w:r>
      <w:r w:rsidRPr="00B27B47">
        <w:rPr>
          <w:rFonts w:asciiTheme="minorHAnsi" w:hAnsiTheme="minorHAnsi" w:cstheme="minorHAnsi"/>
          <w:sz w:val="18"/>
          <w:szCs w:val="18"/>
        </w:rPr>
        <w:t xml:space="preserve">Uchwała Rady Gminy </w:t>
      </w:r>
      <w:r>
        <w:rPr>
          <w:rFonts w:asciiTheme="minorHAnsi" w:hAnsiTheme="minorHAnsi" w:cstheme="minorHAnsi"/>
          <w:sz w:val="18"/>
          <w:szCs w:val="18"/>
        </w:rPr>
        <w:t>Ciasna</w:t>
      </w:r>
      <w:r w:rsidRPr="00B27B47">
        <w:rPr>
          <w:rFonts w:asciiTheme="minorHAnsi" w:hAnsiTheme="minorHAnsi" w:cstheme="minorHAnsi"/>
          <w:sz w:val="18"/>
          <w:szCs w:val="18"/>
        </w:rPr>
        <w:t xml:space="preserve"> Nr </w:t>
      </w:r>
      <w:r>
        <w:rPr>
          <w:rFonts w:asciiTheme="minorHAnsi" w:hAnsiTheme="minorHAnsi" w:cstheme="minorHAnsi"/>
          <w:sz w:val="18"/>
          <w:szCs w:val="18"/>
        </w:rPr>
        <w:t>XXXIX/260/2017 z dnia 25</w:t>
      </w:r>
      <w:r w:rsidRPr="00B27B47">
        <w:rPr>
          <w:rFonts w:asciiTheme="minorHAnsi" w:hAnsiTheme="minorHAnsi" w:cstheme="minorHAnsi"/>
          <w:sz w:val="18"/>
          <w:szCs w:val="18"/>
        </w:rPr>
        <w:t xml:space="preserve"> października 2017 roku w sprawie </w:t>
      </w:r>
      <w:r>
        <w:rPr>
          <w:rFonts w:asciiTheme="minorHAnsi" w:hAnsiTheme="minorHAnsi" w:cstheme="minorHAnsi"/>
          <w:sz w:val="18"/>
          <w:szCs w:val="18"/>
        </w:rPr>
        <w:t>aktualizacji</w:t>
      </w:r>
      <w:r w:rsidRPr="00B27B47">
        <w:rPr>
          <w:rFonts w:asciiTheme="minorHAnsi" w:hAnsiTheme="minorHAnsi" w:cstheme="minorHAnsi"/>
          <w:sz w:val="18"/>
          <w:szCs w:val="18"/>
        </w:rPr>
        <w:t xml:space="preserve"> </w:t>
      </w:r>
      <w:r>
        <w:rPr>
          <w:rFonts w:asciiTheme="minorHAnsi" w:hAnsiTheme="minorHAnsi" w:cstheme="minorHAnsi"/>
          <w:sz w:val="18"/>
          <w:szCs w:val="18"/>
        </w:rPr>
        <w:t>„</w:t>
      </w:r>
      <w:r w:rsidRPr="00B27B47">
        <w:rPr>
          <w:rFonts w:asciiTheme="minorHAnsi" w:hAnsiTheme="minorHAnsi" w:cstheme="minorHAnsi"/>
          <w:sz w:val="18"/>
          <w:szCs w:val="18"/>
        </w:rPr>
        <w:t xml:space="preserve">Lokalnego Programu Rewitalizacji Gminy </w:t>
      </w:r>
      <w:r>
        <w:rPr>
          <w:rFonts w:asciiTheme="minorHAnsi" w:hAnsiTheme="minorHAnsi" w:cstheme="minorHAnsi"/>
          <w:sz w:val="18"/>
          <w:szCs w:val="18"/>
        </w:rPr>
        <w:t>Ciasna 2017-</w:t>
      </w:r>
      <w:r w:rsidRPr="00B27B47">
        <w:rPr>
          <w:rFonts w:asciiTheme="minorHAnsi" w:hAnsiTheme="minorHAnsi" w:cstheme="minorHAnsi"/>
          <w:sz w:val="18"/>
          <w:szCs w:val="18"/>
        </w:rPr>
        <w:t>2023</w:t>
      </w:r>
      <w:r>
        <w:rPr>
          <w:rFonts w:asciiTheme="minorHAnsi" w:hAnsiTheme="minorHAnsi" w:cstheme="minorHAnsi"/>
          <w:sz w:val="18"/>
          <w:szCs w:val="18"/>
        </w:rPr>
        <w:t>”.</w:t>
      </w:r>
    </w:p>
  </w:footnote>
  <w:footnote w:id="3">
    <w:p w14:paraId="57802A6E" w14:textId="25A5BB5B" w:rsidR="0022278F" w:rsidRPr="00F11C77" w:rsidRDefault="0022278F" w:rsidP="00F11C77">
      <w:pPr>
        <w:pStyle w:val="Tekstprzypisudolnego"/>
        <w:rPr>
          <w:rFonts w:asciiTheme="minorHAnsi" w:hAnsiTheme="minorHAnsi" w:cstheme="minorHAnsi"/>
          <w:sz w:val="20"/>
        </w:rPr>
      </w:pPr>
      <w:r>
        <w:rPr>
          <w:rStyle w:val="Odwoanieprzypisudolnego"/>
        </w:rPr>
        <w:footnoteRef/>
      </w:r>
      <w:r>
        <w:t xml:space="preserve"> </w:t>
      </w:r>
      <w:r w:rsidRPr="00B27B47">
        <w:rPr>
          <w:rFonts w:asciiTheme="minorHAnsi" w:hAnsiTheme="minorHAnsi" w:cstheme="minorHAnsi"/>
          <w:sz w:val="18"/>
          <w:szCs w:val="18"/>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footnote>
  <w:footnote w:id="4">
    <w:p w14:paraId="6AE89134" w14:textId="3C2A872B" w:rsidR="0022278F" w:rsidRDefault="0022278F">
      <w:pPr>
        <w:pStyle w:val="Tekstprzypisudolnego"/>
      </w:pPr>
      <w:r>
        <w:rPr>
          <w:rStyle w:val="Odwoanieprzypisudolnego"/>
        </w:rPr>
        <w:footnoteRef/>
      </w:r>
      <w:r>
        <w:t xml:space="preserve"> </w:t>
      </w:r>
      <w:r w:rsidRPr="00B27B47">
        <w:rPr>
          <w:rFonts w:asciiTheme="minorHAnsi" w:hAnsiTheme="minorHAnsi" w:cstheme="minorHAnsi"/>
          <w:sz w:val="18"/>
          <w:szCs w:val="18"/>
        </w:rPr>
        <w:t>Dz.U.2022.1079</w:t>
      </w:r>
    </w:p>
  </w:footnote>
  <w:footnote w:id="5">
    <w:p w14:paraId="044CFE13" w14:textId="77777777" w:rsidR="0022278F" w:rsidRDefault="0022278F" w:rsidP="001A18BE">
      <w:pPr>
        <w:pStyle w:val="Tekstprzypisudolnego"/>
        <w:rPr>
          <w:rFonts w:asciiTheme="minorHAnsi" w:hAnsiTheme="minorHAnsi" w:cstheme="minorHAnsi"/>
          <w:sz w:val="18"/>
        </w:rPr>
      </w:pPr>
      <w:r>
        <w:rPr>
          <w:rStyle w:val="Odwoanieprzypisudolnego"/>
          <w:rFonts w:asciiTheme="minorHAnsi" w:hAnsiTheme="minorHAnsi" w:cstheme="minorHAnsi"/>
          <w:sz w:val="20"/>
        </w:rPr>
        <w:footnoteRef/>
      </w:r>
      <w:r>
        <w:rPr>
          <w:rFonts w:asciiTheme="minorHAnsi" w:hAnsiTheme="minorHAnsi" w:cstheme="minorHAnsi"/>
          <w:sz w:val="20"/>
        </w:rPr>
        <w:t xml:space="preserve"> </w:t>
      </w:r>
      <w:r>
        <w:rPr>
          <w:rFonts w:asciiTheme="minorHAnsi" w:hAnsiTheme="minorHAnsi" w:cstheme="minorHAnsi"/>
          <w:sz w:val="18"/>
        </w:rPr>
        <w:t>W statystyce jest to wartość cechy w szeregu uporządkowanym, powyżej i poniżej której znajduje się jednakowa liczba obserwacji. Wyznaczenie mediany z jakiegoś zbioru liczb, polega na wypisaniu tych liczb w kolejności niemalejącej, a następnie wybraniu liczby środkowej (w przypadku gdy występuje nieparzysta liczba liczb w zbiorze). Jeżeli występuje parzysta liczba liczb w zbiorze, to mediana jest równa średniej arytmetycznej dwóch środkowych liczb.</w:t>
      </w:r>
    </w:p>
  </w:footnote>
  <w:footnote w:id="6">
    <w:p w14:paraId="18BBCA83" w14:textId="77777777" w:rsidR="0022278F" w:rsidRDefault="0022278F" w:rsidP="001A18BE">
      <w:pPr>
        <w:pStyle w:val="Tekstprzypisudolnego"/>
      </w:pPr>
      <w:r>
        <w:rPr>
          <w:rStyle w:val="Odwoanieprzypisudolnego"/>
          <w:rFonts w:asciiTheme="minorHAnsi" w:hAnsiTheme="minorHAnsi" w:cstheme="minorHAnsi"/>
          <w:sz w:val="18"/>
          <w:szCs w:val="18"/>
        </w:rPr>
        <w:footnoteRef/>
      </w:r>
      <w:r>
        <w:rPr>
          <w:rFonts w:asciiTheme="minorHAnsi" w:hAnsiTheme="minorHAnsi" w:cstheme="minorHAnsi"/>
          <w:sz w:val="18"/>
          <w:szCs w:val="18"/>
        </w:rPr>
        <w:t xml:space="preserve"> Wartości liczbowe występujące w poszczególnych obszarach jako negatywne zjawiska kryzysowe ogółem.</w:t>
      </w:r>
      <w:r>
        <w:rPr>
          <w:sz w:val="20"/>
        </w:rPr>
        <w:t xml:space="preserve"> </w:t>
      </w:r>
    </w:p>
  </w:footnote>
  <w:footnote w:id="7">
    <w:p w14:paraId="77177086" w14:textId="77777777" w:rsidR="0022278F" w:rsidRDefault="0022278F" w:rsidP="008470A3">
      <w:pPr>
        <w:pStyle w:val="Tekstprzypisudolnego"/>
      </w:pPr>
      <w:r w:rsidRPr="00703F5E">
        <w:rPr>
          <w:rStyle w:val="Odwoanieprzypisudolnego"/>
          <w:rFonts w:ascii="Calibri" w:hAnsi="Calibri" w:cs="Calibri"/>
          <w:sz w:val="18"/>
          <w:szCs w:val="18"/>
        </w:rPr>
        <w:footnoteRef/>
      </w:r>
      <w:r w:rsidRPr="00703F5E">
        <w:rPr>
          <w:rFonts w:ascii="Calibri" w:hAnsi="Calibri" w:cs="Calibri"/>
          <w:sz w:val="18"/>
          <w:szCs w:val="18"/>
        </w:rPr>
        <w:t xml:space="preserve"> Analiza SWOT – technika analityc</w:t>
      </w:r>
      <w:r>
        <w:rPr>
          <w:rFonts w:ascii="Calibri" w:hAnsi="Calibri" w:cs="Calibri"/>
          <w:sz w:val="18"/>
          <w:szCs w:val="18"/>
        </w:rPr>
        <w:t>zna pozwalająca na porządkowaniu</w:t>
      </w:r>
      <w:r w:rsidRPr="00703F5E">
        <w:rPr>
          <w:rFonts w:ascii="Calibri" w:hAnsi="Calibri" w:cs="Calibri"/>
          <w:sz w:val="18"/>
          <w:szCs w:val="18"/>
        </w:rPr>
        <w:t xml:space="preserve"> danych, dotyczących problemu w czterech kategoriach czynników strategicznych: S (Strengths) – mocne strony, W (Weaknesses) – słabe strony, O (Opportunities) – szanse, T (Threats) – zagrożenia. </w:t>
      </w:r>
    </w:p>
  </w:footnote>
  <w:footnote w:id="8">
    <w:p w14:paraId="5944AF74" w14:textId="77777777" w:rsidR="0022278F" w:rsidRPr="00EE469C" w:rsidRDefault="0022278F" w:rsidP="00EE469C">
      <w:pPr>
        <w:autoSpaceDE w:val="0"/>
        <w:autoSpaceDN w:val="0"/>
        <w:adjustRightInd w:val="0"/>
        <w:spacing w:after="0" w:line="240" w:lineRule="auto"/>
        <w:jc w:val="left"/>
        <w:rPr>
          <w:rFonts w:asciiTheme="minorHAnsi" w:eastAsia="Calibri" w:hAnsiTheme="minorHAnsi" w:cstheme="minorHAnsi"/>
          <w:iCs w:val="0"/>
          <w:color w:val="262626"/>
          <w:sz w:val="20"/>
        </w:rPr>
      </w:pPr>
      <w:r>
        <w:rPr>
          <w:rStyle w:val="Odwoanieprzypisudolnego"/>
        </w:rPr>
        <w:footnoteRef/>
      </w:r>
      <w:r>
        <w:t xml:space="preserve"> </w:t>
      </w:r>
      <w:r w:rsidRPr="00EE469C">
        <w:rPr>
          <w:rFonts w:asciiTheme="minorHAnsi" w:eastAsia="Calibri" w:hAnsiTheme="minorHAnsi" w:cstheme="minorHAnsi"/>
          <w:iCs w:val="0"/>
          <w:color w:val="262626"/>
          <w:sz w:val="20"/>
        </w:rPr>
        <w:t>Art. 1 pkt 12 ustawy z dnia 7 lipca 2023 r. o zmianie ustawy o planowaniu i zagospodarowani</w:t>
      </w:r>
      <w:r>
        <w:rPr>
          <w:rFonts w:asciiTheme="minorHAnsi" w:eastAsia="Calibri" w:hAnsiTheme="minorHAnsi" w:cstheme="minorHAnsi"/>
          <w:iCs w:val="0"/>
          <w:color w:val="262626"/>
          <w:sz w:val="20"/>
        </w:rPr>
        <w:t xml:space="preserve">u przestrzennym oraz niektórych </w:t>
      </w:r>
      <w:r w:rsidRPr="00EE469C">
        <w:rPr>
          <w:rFonts w:asciiTheme="minorHAnsi" w:eastAsia="Calibri" w:hAnsiTheme="minorHAnsi" w:cstheme="minorHAnsi"/>
          <w:iCs w:val="0"/>
          <w:color w:val="262626"/>
          <w:sz w:val="20"/>
        </w:rPr>
        <w:t>innych ustaw.</w:t>
      </w:r>
    </w:p>
  </w:footnote>
  <w:footnote w:id="9">
    <w:p w14:paraId="3B0BC8D6" w14:textId="77777777" w:rsidR="0022278F" w:rsidRPr="00EE469C" w:rsidRDefault="0022278F" w:rsidP="00EE469C">
      <w:pPr>
        <w:pStyle w:val="Tekstprzypisudolnego"/>
        <w:rPr>
          <w:rFonts w:asciiTheme="minorHAnsi" w:hAnsiTheme="minorHAnsi" w:cstheme="minorHAnsi"/>
          <w:sz w:val="20"/>
        </w:rPr>
      </w:pPr>
      <w:r>
        <w:rPr>
          <w:rStyle w:val="Odwoanieprzypisudolnego"/>
        </w:rPr>
        <w:footnoteRef/>
      </w:r>
      <w:r>
        <w:t xml:space="preserve"> </w:t>
      </w:r>
      <w:r w:rsidRPr="00EE469C">
        <w:rPr>
          <w:rFonts w:asciiTheme="minorHAnsi" w:hAnsiTheme="minorHAnsi" w:cstheme="minorHAnsi"/>
          <w:sz w:val="20"/>
        </w:rPr>
        <w:t>Art. 6 pkt. 1 pp. c ustawy z dnia 7 lipca 2023 r. o zmianie ustawy o planowaniu i zago</w:t>
      </w:r>
      <w:r>
        <w:rPr>
          <w:rFonts w:asciiTheme="minorHAnsi" w:hAnsiTheme="minorHAnsi" w:cstheme="minorHAnsi"/>
          <w:sz w:val="20"/>
        </w:rPr>
        <w:t xml:space="preserve">spodarowaniu przestrzennym oraz </w:t>
      </w:r>
      <w:r w:rsidRPr="00EE469C">
        <w:rPr>
          <w:rFonts w:asciiTheme="minorHAnsi" w:hAnsiTheme="minorHAnsi" w:cstheme="minorHAnsi"/>
          <w:sz w:val="20"/>
        </w:rPr>
        <w:t>niektórych innych ustaw.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26EE"/>
    <w:multiLevelType w:val="multilevel"/>
    <w:tmpl w:val="7B9E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338F4"/>
    <w:multiLevelType w:val="hybridMultilevel"/>
    <w:tmpl w:val="68168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F56193"/>
    <w:multiLevelType w:val="multilevel"/>
    <w:tmpl w:val="2CF2A5FE"/>
    <w:lvl w:ilvl="0">
      <w:start w:val="1"/>
      <w:numFmt w:val="decimal"/>
      <w:pStyle w:val="WydawnictwoUE"/>
      <w:lvlText w:val="%1"/>
      <w:lvlJc w:val="left"/>
      <w:pPr>
        <w:ind w:left="432" w:hanging="432"/>
      </w:pPr>
      <w:rPr>
        <w:b/>
      </w:rPr>
    </w:lvl>
    <w:lvl w:ilvl="1">
      <w:start w:val="1"/>
      <w:numFmt w:val="decimal"/>
      <w:lvlText w:val="%1.%2"/>
      <w:lvlJc w:val="left"/>
      <w:pPr>
        <w:ind w:left="576" w:hanging="576"/>
      </w:pPr>
    </w:lvl>
    <w:lvl w:ilvl="2">
      <w:start w:val="1"/>
      <w:numFmt w:val="decimal"/>
      <w:lvlText w:val="%1.%2.%3"/>
      <w:lvlJc w:val="left"/>
      <w:pPr>
        <w:ind w:left="720" w:hanging="720"/>
      </w:pPr>
      <w:rPr>
        <w:i w:val="0"/>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6EE19FC"/>
    <w:multiLevelType w:val="multilevel"/>
    <w:tmpl w:val="24F2A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046204"/>
    <w:multiLevelType w:val="hybridMultilevel"/>
    <w:tmpl w:val="D4C41832"/>
    <w:lvl w:ilvl="0" w:tplc="04150001">
      <w:start w:val="1"/>
      <w:numFmt w:val="bullet"/>
      <w:lvlText w:val=""/>
      <w:lvlJc w:val="left"/>
      <w:pPr>
        <w:ind w:left="720" w:hanging="360"/>
      </w:pPr>
      <w:rPr>
        <w:rFonts w:ascii="Symbol" w:hAnsi="Symbol" w:hint="default"/>
      </w:rPr>
    </w:lvl>
    <w:lvl w:ilvl="1" w:tplc="80AA9C40">
      <w:start w:val="3"/>
      <w:numFmt w:val="bullet"/>
      <w:lvlText w:val="•"/>
      <w:lvlJc w:val="left"/>
      <w:pPr>
        <w:ind w:left="1790" w:hanging="710"/>
      </w:pPr>
      <w:rPr>
        <w:rFonts w:ascii="Arial" w:eastAsiaTheme="minorEastAsia"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5E5E7A"/>
    <w:multiLevelType w:val="hybridMultilevel"/>
    <w:tmpl w:val="6E4E0A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8E5A03"/>
    <w:multiLevelType w:val="hybridMultilevel"/>
    <w:tmpl w:val="E74AA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353661"/>
    <w:multiLevelType w:val="hybridMultilevel"/>
    <w:tmpl w:val="DA9E83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894F14"/>
    <w:multiLevelType w:val="hybridMultilevel"/>
    <w:tmpl w:val="4DDEB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A7239B9"/>
    <w:multiLevelType w:val="hybridMultilevel"/>
    <w:tmpl w:val="5D9CA0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0807E1"/>
    <w:multiLevelType w:val="hybridMultilevel"/>
    <w:tmpl w:val="0C16E61A"/>
    <w:lvl w:ilvl="0" w:tplc="3ADC989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E431FDC"/>
    <w:multiLevelType w:val="hybridMultilevel"/>
    <w:tmpl w:val="03B826B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 w15:restartNumberingAfterBreak="0">
    <w:nsid w:val="1E501FF0"/>
    <w:multiLevelType w:val="hybridMultilevel"/>
    <w:tmpl w:val="F718F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F6D4492"/>
    <w:multiLevelType w:val="hybridMultilevel"/>
    <w:tmpl w:val="D44603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2705B6B"/>
    <w:multiLevelType w:val="hybridMultilevel"/>
    <w:tmpl w:val="AC665D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22BE0EBD"/>
    <w:multiLevelType w:val="hybridMultilevel"/>
    <w:tmpl w:val="321472F6"/>
    <w:lvl w:ilvl="0" w:tplc="04150001">
      <w:start w:val="1"/>
      <w:numFmt w:val="bullet"/>
      <w:lvlText w:val=""/>
      <w:lvlJc w:val="left"/>
      <w:pPr>
        <w:ind w:left="764" w:hanging="360"/>
      </w:pPr>
      <w:rPr>
        <w:rFonts w:ascii="Symbol" w:hAnsi="Symbol" w:hint="default"/>
      </w:rPr>
    </w:lvl>
    <w:lvl w:ilvl="1" w:tplc="04150003" w:tentative="1">
      <w:start w:val="1"/>
      <w:numFmt w:val="bullet"/>
      <w:lvlText w:val="o"/>
      <w:lvlJc w:val="left"/>
      <w:pPr>
        <w:ind w:left="1484" w:hanging="360"/>
      </w:pPr>
      <w:rPr>
        <w:rFonts w:ascii="Courier New" w:hAnsi="Courier New" w:cs="Courier New" w:hint="default"/>
      </w:rPr>
    </w:lvl>
    <w:lvl w:ilvl="2" w:tplc="04150005" w:tentative="1">
      <w:start w:val="1"/>
      <w:numFmt w:val="bullet"/>
      <w:lvlText w:val=""/>
      <w:lvlJc w:val="left"/>
      <w:pPr>
        <w:ind w:left="2204" w:hanging="360"/>
      </w:pPr>
      <w:rPr>
        <w:rFonts w:ascii="Wingdings" w:hAnsi="Wingdings" w:hint="default"/>
      </w:rPr>
    </w:lvl>
    <w:lvl w:ilvl="3" w:tplc="04150001" w:tentative="1">
      <w:start w:val="1"/>
      <w:numFmt w:val="bullet"/>
      <w:lvlText w:val=""/>
      <w:lvlJc w:val="left"/>
      <w:pPr>
        <w:ind w:left="2924" w:hanging="360"/>
      </w:pPr>
      <w:rPr>
        <w:rFonts w:ascii="Symbol" w:hAnsi="Symbol" w:hint="default"/>
      </w:rPr>
    </w:lvl>
    <w:lvl w:ilvl="4" w:tplc="04150003" w:tentative="1">
      <w:start w:val="1"/>
      <w:numFmt w:val="bullet"/>
      <w:lvlText w:val="o"/>
      <w:lvlJc w:val="left"/>
      <w:pPr>
        <w:ind w:left="3644" w:hanging="360"/>
      </w:pPr>
      <w:rPr>
        <w:rFonts w:ascii="Courier New" w:hAnsi="Courier New" w:cs="Courier New" w:hint="default"/>
      </w:rPr>
    </w:lvl>
    <w:lvl w:ilvl="5" w:tplc="04150005" w:tentative="1">
      <w:start w:val="1"/>
      <w:numFmt w:val="bullet"/>
      <w:lvlText w:val=""/>
      <w:lvlJc w:val="left"/>
      <w:pPr>
        <w:ind w:left="4364" w:hanging="360"/>
      </w:pPr>
      <w:rPr>
        <w:rFonts w:ascii="Wingdings" w:hAnsi="Wingdings" w:hint="default"/>
      </w:rPr>
    </w:lvl>
    <w:lvl w:ilvl="6" w:tplc="04150001" w:tentative="1">
      <w:start w:val="1"/>
      <w:numFmt w:val="bullet"/>
      <w:lvlText w:val=""/>
      <w:lvlJc w:val="left"/>
      <w:pPr>
        <w:ind w:left="5084" w:hanging="360"/>
      </w:pPr>
      <w:rPr>
        <w:rFonts w:ascii="Symbol" w:hAnsi="Symbol" w:hint="default"/>
      </w:rPr>
    </w:lvl>
    <w:lvl w:ilvl="7" w:tplc="04150003" w:tentative="1">
      <w:start w:val="1"/>
      <w:numFmt w:val="bullet"/>
      <w:lvlText w:val="o"/>
      <w:lvlJc w:val="left"/>
      <w:pPr>
        <w:ind w:left="5804" w:hanging="360"/>
      </w:pPr>
      <w:rPr>
        <w:rFonts w:ascii="Courier New" w:hAnsi="Courier New" w:cs="Courier New" w:hint="default"/>
      </w:rPr>
    </w:lvl>
    <w:lvl w:ilvl="8" w:tplc="04150005" w:tentative="1">
      <w:start w:val="1"/>
      <w:numFmt w:val="bullet"/>
      <w:lvlText w:val=""/>
      <w:lvlJc w:val="left"/>
      <w:pPr>
        <w:ind w:left="6524" w:hanging="360"/>
      </w:pPr>
      <w:rPr>
        <w:rFonts w:ascii="Wingdings" w:hAnsi="Wingdings" w:hint="default"/>
      </w:rPr>
    </w:lvl>
  </w:abstractNum>
  <w:abstractNum w:abstractNumId="16" w15:restartNumberingAfterBreak="0">
    <w:nsid w:val="24A212F6"/>
    <w:multiLevelType w:val="hybridMultilevel"/>
    <w:tmpl w:val="D842F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7624A2"/>
    <w:multiLevelType w:val="hybridMultilevel"/>
    <w:tmpl w:val="E550D518"/>
    <w:lvl w:ilvl="0" w:tplc="8A42AAA0">
      <w:start w:val="1"/>
      <w:numFmt w:val="decimal"/>
      <w:lvlText w:val="%1."/>
      <w:lvlJc w:val="left"/>
      <w:pPr>
        <w:ind w:left="720" w:hanging="360"/>
      </w:pPr>
      <w:rPr>
        <w:rFonts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9391CE6"/>
    <w:multiLevelType w:val="multilevel"/>
    <w:tmpl w:val="C2ACF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1E2900"/>
    <w:multiLevelType w:val="hybridMultilevel"/>
    <w:tmpl w:val="292AA0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1C57D30"/>
    <w:multiLevelType w:val="hybridMultilevel"/>
    <w:tmpl w:val="D824A0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3630F14"/>
    <w:multiLevelType w:val="hybridMultilevel"/>
    <w:tmpl w:val="E550D518"/>
    <w:lvl w:ilvl="0" w:tplc="8A42AAA0">
      <w:start w:val="1"/>
      <w:numFmt w:val="decimal"/>
      <w:lvlText w:val="%1."/>
      <w:lvlJc w:val="left"/>
      <w:pPr>
        <w:ind w:left="720" w:hanging="360"/>
      </w:pPr>
      <w:rPr>
        <w:rFonts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55F320D"/>
    <w:multiLevelType w:val="multilevel"/>
    <w:tmpl w:val="C292E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A71229"/>
    <w:multiLevelType w:val="hybridMultilevel"/>
    <w:tmpl w:val="D1CE625C"/>
    <w:lvl w:ilvl="0" w:tplc="A02E9FE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64F37B3"/>
    <w:multiLevelType w:val="multilevel"/>
    <w:tmpl w:val="3F3E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673A1D"/>
    <w:multiLevelType w:val="multilevel"/>
    <w:tmpl w:val="B0F8C8BC"/>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 w15:restartNumberingAfterBreak="0">
    <w:nsid w:val="37852EFE"/>
    <w:multiLevelType w:val="hybridMultilevel"/>
    <w:tmpl w:val="F7063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B655547"/>
    <w:multiLevelType w:val="hybridMultilevel"/>
    <w:tmpl w:val="311C6C42"/>
    <w:lvl w:ilvl="0" w:tplc="A02E9FE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DFE7D7A"/>
    <w:multiLevelType w:val="hybridMultilevel"/>
    <w:tmpl w:val="70DAB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F4C1028"/>
    <w:multiLevelType w:val="hybridMultilevel"/>
    <w:tmpl w:val="111CDD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011204A"/>
    <w:multiLevelType w:val="hybridMultilevel"/>
    <w:tmpl w:val="ED1837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46700242"/>
    <w:multiLevelType w:val="hybridMultilevel"/>
    <w:tmpl w:val="75BC31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734500F"/>
    <w:multiLevelType w:val="multilevel"/>
    <w:tmpl w:val="2188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F96F6C"/>
    <w:multiLevelType w:val="hybridMultilevel"/>
    <w:tmpl w:val="E550D518"/>
    <w:lvl w:ilvl="0" w:tplc="8A42AAA0">
      <w:start w:val="1"/>
      <w:numFmt w:val="decimal"/>
      <w:lvlText w:val="%1."/>
      <w:lvlJc w:val="left"/>
      <w:pPr>
        <w:ind w:left="720" w:hanging="360"/>
      </w:pPr>
      <w:rPr>
        <w:rFonts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CB639D4"/>
    <w:multiLevelType w:val="hybridMultilevel"/>
    <w:tmpl w:val="83248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CF63F0D"/>
    <w:multiLevelType w:val="hybridMultilevel"/>
    <w:tmpl w:val="4FE200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EF96759"/>
    <w:multiLevelType w:val="hybridMultilevel"/>
    <w:tmpl w:val="285A6B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F106FB1"/>
    <w:multiLevelType w:val="multilevel"/>
    <w:tmpl w:val="3174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E84E0E"/>
    <w:multiLevelType w:val="hybridMultilevel"/>
    <w:tmpl w:val="8172849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54A50667"/>
    <w:multiLevelType w:val="hybridMultilevel"/>
    <w:tmpl w:val="D3620D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E97034F"/>
    <w:multiLevelType w:val="hybridMultilevel"/>
    <w:tmpl w:val="1A801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12513D7"/>
    <w:multiLevelType w:val="hybridMultilevel"/>
    <w:tmpl w:val="B0E6DF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6797DEE"/>
    <w:multiLevelType w:val="hybridMultilevel"/>
    <w:tmpl w:val="DB24ACA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67B46C4"/>
    <w:multiLevelType w:val="hybridMultilevel"/>
    <w:tmpl w:val="2ACAF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8457094"/>
    <w:multiLevelType w:val="multilevel"/>
    <w:tmpl w:val="36FEF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87346AC"/>
    <w:multiLevelType w:val="hybridMultilevel"/>
    <w:tmpl w:val="D8886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9301459"/>
    <w:multiLevelType w:val="multilevel"/>
    <w:tmpl w:val="A4E6B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05A7201"/>
    <w:multiLevelType w:val="hybridMultilevel"/>
    <w:tmpl w:val="A4083B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18D7727"/>
    <w:multiLevelType w:val="hybridMultilevel"/>
    <w:tmpl w:val="C2385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2A4597D"/>
    <w:multiLevelType w:val="hybridMultilevel"/>
    <w:tmpl w:val="AA445D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3EB4478"/>
    <w:multiLevelType w:val="hybridMultilevel"/>
    <w:tmpl w:val="AF88A73E"/>
    <w:lvl w:ilvl="0" w:tplc="258A8BA2">
      <w:start w:val="1"/>
      <w:numFmt w:val="bullet"/>
      <w:lvlText w:val=""/>
      <w:lvlJc w:val="left"/>
      <w:pPr>
        <w:ind w:left="360" w:hanging="360"/>
      </w:pPr>
      <w:rPr>
        <w:rFonts w:ascii="Symbol" w:hAnsi="Symbol" w:hint="default"/>
        <w:color w:val="92D050"/>
        <w:sz w:val="2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76D92A20"/>
    <w:multiLevelType w:val="hybridMultilevel"/>
    <w:tmpl w:val="9B408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7665EC1"/>
    <w:multiLevelType w:val="hybridMultilevel"/>
    <w:tmpl w:val="DAFEF152"/>
    <w:lvl w:ilvl="0" w:tplc="CD8AB5B0">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7F41776"/>
    <w:multiLevelType w:val="hybridMultilevel"/>
    <w:tmpl w:val="A41C681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787C74B1"/>
    <w:multiLevelType w:val="hybridMultilevel"/>
    <w:tmpl w:val="1B32A7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ABD7BAC"/>
    <w:multiLevelType w:val="hybridMultilevel"/>
    <w:tmpl w:val="06C4D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75512503">
    <w:abstractNumId w:val="2"/>
  </w:num>
  <w:num w:numId="2" w16cid:durableId="1253851370">
    <w:abstractNumId w:val="25"/>
  </w:num>
  <w:num w:numId="3" w16cid:durableId="299849303">
    <w:abstractNumId w:val="31"/>
  </w:num>
  <w:num w:numId="4" w16cid:durableId="346101563">
    <w:abstractNumId w:val="13"/>
  </w:num>
  <w:num w:numId="5" w16cid:durableId="1755855878">
    <w:abstractNumId w:val="14"/>
  </w:num>
  <w:num w:numId="6" w16cid:durableId="1089621873">
    <w:abstractNumId w:val="30"/>
  </w:num>
  <w:num w:numId="7" w16cid:durableId="1107508727">
    <w:abstractNumId w:val="12"/>
  </w:num>
  <w:num w:numId="8" w16cid:durableId="406460170">
    <w:abstractNumId w:val="53"/>
  </w:num>
  <w:num w:numId="9" w16cid:durableId="768088447">
    <w:abstractNumId w:val="50"/>
  </w:num>
  <w:num w:numId="10" w16cid:durableId="848716753">
    <w:abstractNumId w:val="11"/>
  </w:num>
  <w:num w:numId="11" w16cid:durableId="776633695">
    <w:abstractNumId w:val="20"/>
  </w:num>
  <w:num w:numId="12" w16cid:durableId="1995335308">
    <w:abstractNumId w:val="5"/>
  </w:num>
  <w:num w:numId="13" w16cid:durableId="1379208342">
    <w:abstractNumId w:val="38"/>
  </w:num>
  <w:num w:numId="14" w16cid:durableId="285501855">
    <w:abstractNumId w:val="52"/>
  </w:num>
  <w:num w:numId="15" w16cid:durableId="295792778">
    <w:abstractNumId w:val="23"/>
  </w:num>
  <w:num w:numId="16" w16cid:durableId="1298685880">
    <w:abstractNumId w:val="27"/>
  </w:num>
  <w:num w:numId="17" w16cid:durableId="1523013942">
    <w:abstractNumId w:val="33"/>
  </w:num>
  <w:num w:numId="18" w16cid:durableId="194928329">
    <w:abstractNumId w:val="21"/>
  </w:num>
  <w:num w:numId="19" w16cid:durableId="44912369">
    <w:abstractNumId w:val="17"/>
  </w:num>
  <w:num w:numId="20" w16cid:durableId="93482871">
    <w:abstractNumId w:val="42"/>
  </w:num>
  <w:num w:numId="21" w16cid:durableId="100535736">
    <w:abstractNumId w:val="4"/>
  </w:num>
  <w:num w:numId="22" w16cid:durableId="1154375742">
    <w:abstractNumId w:val="29"/>
  </w:num>
  <w:num w:numId="23" w16cid:durableId="1332176021">
    <w:abstractNumId w:val="7"/>
  </w:num>
  <w:num w:numId="24" w16cid:durableId="246235884">
    <w:abstractNumId w:val="19"/>
  </w:num>
  <w:num w:numId="25" w16cid:durableId="1610812421">
    <w:abstractNumId w:val="43"/>
  </w:num>
  <w:num w:numId="26" w16cid:durableId="941188694">
    <w:abstractNumId w:val="8"/>
  </w:num>
  <w:num w:numId="27" w16cid:durableId="2046328648">
    <w:abstractNumId w:val="10"/>
  </w:num>
  <w:num w:numId="28" w16cid:durableId="1915163593">
    <w:abstractNumId w:val="48"/>
  </w:num>
  <w:num w:numId="29" w16cid:durableId="751894881">
    <w:abstractNumId w:val="34"/>
  </w:num>
  <w:num w:numId="30" w16cid:durableId="2045247676">
    <w:abstractNumId w:val="45"/>
  </w:num>
  <w:num w:numId="31" w16cid:durableId="916282931">
    <w:abstractNumId w:val="51"/>
  </w:num>
  <w:num w:numId="32" w16cid:durableId="1432772835">
    <w:abstractNumId w:val="46"/>
  </w:num>
  <w:num w:numId="33" w16cid:durableId="1919167171">
    <w:abstractNumId w:val="3"/>
  </w:num>
  <w:num w:numId="34" w16cid:durableId="323748601">
    <w:abstractNumId w:val="37"/>
  </w:num>
  <w:num w:numId="35" w16cid:durableId="2145346564">
    <w:abstractNumId w:val="22"/>
  </w:num>
  <w:num w:numId="36" w16cid:durableId="1993024851">
    <w:abstractNumId w:val="24"/>
  </w:num>
  <w:num w:numId="37" w16cid:durableId="1359544435">
    <w:abstractNumId w:val="0"/>
  </w:num>
  <w:num w:numId="38" w16cid:durableId="83959307">
    <w:abstractNumId w:val="18"/>
  </w:num>
  <w:num w:numId="39" w16cid:durableId="1138307002">
    <w:abstractNumId w:val="32"/>
  </w:num>
  <w:num w:numId="40" w16cid:durableId="1226572540">
    <w:abstractNumId w:val="44"/>
  </w:num>
  <w:num w:numId="41" w16cid:durableId="1342122656">
    <w:abstractNumId w:val="40"/>
  </w:num>
  <w:num w:numId="42" w16cid:durableId="728579728">
    <w:abstractNumId w:val="25"/>
  </w:num>
  <w:num w:numId="43" w16cid:durableId="1421682599">
    <w:abstractNumId w:val="2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62764184">
    <w:abstractNumId w:val="25"/>
  </w:num>
  <w:num w:numId="45" w16cid:durableId="533538001">
    <w:abstractNumId w:val="15"/>
  </w:num>
  <w:num w:numId="46" w16cid:durableId="903642580">
    <w:abstractNumId w:val="28"/>
  </w:num>
  <w:num w:numId="47" w16cid:durableId="1203520256">
    <w:abstractNumId w:val="1"/>
  </w:num>
  <w:num w:numId="48" w16cid:durableId="1697463801">
    <w:abstractNumId w:val="6"/>
  </w:num>
  <w:num w:numId="49" w16cid:durableId="1199395519">
    <w:abstractNumId w:val="9"/>
  </w:num>
  <w:num w:numId="50" w16cid:durableId="1237742362">
    <w:abstractNumId w:val="47"/>
  </w:num>
  <w:num w:numId="51" w16cid:durableId="1246721410">
    <w:abstractNumId w:val="54"/>
  </w:num>
  <w:num w:numId="52" w16cid:durableId="1780635100">
    <w:abstractNumId w:val="55"/>
  </w:num>
  <w:num w:numId="53" w16cid:durableId="1397509012">
    <w:abstractNumId w:val="49"/>
  </w:num>
  <w:num w:numId="54" w16cid:durableId="1535003524">
    <w:abstractNumId w:val="36"/>
  </w:num>
  <w:num w:numId="55" w16cid:durableId="603223983">
    <w:abstractNumId w:val="16"/>
  </w:num>
  <w:num w:numId="56" w16cid:durableId="1840001846">
    <w:abstractNumId w:val="35"/>
  </w:num>
  <w:num w:numId="57" w16cid:durableId="14161431">
    <w:abstractNumId w:val="39"/>
  </w:num>
  <w:num w:numId="58" w16cid:durableId="1204293375">
    <w:abstractNumId w:val="41"/>
  </w:num>
  <w:num w:numId="59" w16cid:durableId="874150527">
    <w:abstractNumId w:val="26"/>
  </w:num>
  <w:num w:numId="60" w16cid:durableId="1726567712">
    <w:abstractNumId w:val="25"/>
  </w:num>
  <w:num w:numId="61" w16cid:durableId="946740503">
    <w:abstractNumId w:val="25"/>
  </w:num>
  <w:num w:numId="62" w16cid:durableId="2027713549">
    <w:abstractNumId w:val="25"/>
  </w:num>
  <w:num w:numId="63" w16cid:durableId="2103449764">
    <w:abstractNumId w:val="2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E28"/>
    <w:rsid w:val="000001BA"/>
    <w:rsid w:val="00000CB0"/>
    <w:rsid w:val="000020EF"/>
    <w:rsid w:val="00003A3C"/>
    <w:rsid w:val="00005D40"/>
    <w:rsid w:val="0000605B"/>
    <w:rsid w:val="000068BE"/>
    <w:rsid w:val="0000784B"/>
    <w:rsid w:val="00010DB1"/>
    <w:rsid w:val="00010EAD"/>
    <w:rsid w:val="00011A14"/>
    <w:rsid w:val="00012441"/>
    <w:rsid w:val="00012DFE"/>
    <w:rsid w:val="00013DEA"/>
    <w:rsid w:val="00014289"/>
    <w:rsid w:val="00015ABE"/>
    <w:rsid w:val="00015E42"/>
    <w:rsid w:val="00015EB1"/>
    <w:rsid w:val="00016A12"/>
    <w:rsid w:val="00016B5A"/>
    <w:rsid w:val="0002019D"/>
    <w:rsid w:val="0002023C"/>
    <w:rsid w:val="00020F25"/>
    <w:rsid w:val="00021B28"/>
    <w:rsid w:val="0002200C"/>
    <w:rsid w:val="000220AF"/>
    <w:rsid w:val="00023427"/>
    <w:rsid w:val="0002475E"/>
    <w:rsid w:val="00025723"/>
    <w:rsid w:val="00025BDF"/>
    <w:rsid w:val="00026A6C"/>
    <w:rsid w:val="00027417"/>
    <w:rsid w:val="00027D63"/>
    <w:rsid w:val="00030796"/>
    <w:rsid w:val="00032783"/>
    <w:rsid w:val="00032788"/>
    <w:rsid w:val="00032F23"/>
    <w:rsid w:val="00033A27"/>
    <w:rsid w:val="00035E0D"/>
    <w:rsid w:val="00035FBD"/>
    <w:rsid w:val="00036EA7"/>
    <w:rsid w:val="0003775E"/>
    <w:rsid w:val="00040AAB"/>
    <w:rsid w:val="0004206C"/>
    <w:rsid w:val="00042E5D"/>
    <w:rsid w:val="000438E2"/>
    <w:rsid w:val="00043A98"/>
    <w:rsid w:val="0004490C"/>
    <w:rsid w:val="00044BDD"/>
    <w:rsid w:val="00046B79"/>
    <w:rsid w:val="00046F68"/>
    <w:rsid w:val="00051457"/>
    <w:rsid w:val="00051741"/>
    <w:rsid w:val="00051C10"/>
    <w:rsid w:val="0005201F"/>
    <w:rsid w:val="00052CBD"/>
    <w:rsid w:val="000538FB"/>
    <w:rsid w:val="000553F1"/>
    <w:rsid w:val="00056419"/>
    <w:rsid w:val="00056524"/>
    <w:rsid w:val="0005797E"/>
    <w:rsid w:val="00062565"/>
    <w:rsid w:val="00062C11"/>
    <w:rsid w:val="0006329C"/>
    <w:rsid w:val="0006471F"/>
    <w:rsid w:val="000651E8"/>
    <w:rsid w:val="000651F8"/>
    <w:rsid w:val="00065446"/>
    <w:rsid w:val="000673BA"/>
    <w:rsid w:val="00067CC9"/>
    <w:rsid w:val="00070C45"/>
    <w:rsid w:val="00070FE9"/>
    <w:rsid w:val="000729CC"/>
    <w:rsid w:val="00073170"/>
    <w:rsid w:val="00073860"/>
    <w:rsid w:val="0007460D"/>
    <w:rsid w:val="00076361"/>
    <w:rsid w:val="00077BEC"/>
    <w:rsid w:val="00081138"/>
    <w:rsid w:val="000816F2"/>
    <w:rsid w:val="00081875"/>
    <w:rsid w:val="000822EB"/>
    <w:rsid w:val="00082ABC"/>
    <w:rsid w:val="00082DBD"/>
    <w:rsid w:val="000839B8"/>
    <w:rsid w:val="00083C01"/>
    <w:rsid w:val="000849C6"/>
    <w:rsid w:val="0008525A"/>
    <w:rsid w:val="00085452"/>
    <w:rsid w:val="000857B5"/>
    <w:rsid w:val="000879BC"/>
    <w:rsid w:val="000908DE"/>
    <w:rsid w:val="00091146"/>
    <w:rsid w:val="0009189F"/>
    <w:rsid w:val="00091A03"/>
    <w:rsid w:val="0009277B"/>
    <w:rsid w:val="000941A0"/>
    <w:rsid w:val="00094309"/>
    <w:rsid w:val="000945E3"/>
    <w:rsid w:val="00096B02"/>
    <w:rsid w:val="00096F99"/>
    <w:rsid w:val="00097B65"/>
    <w:rsid w:val="000A1CFB"/>
    <w:rsid w:val="000A45B2"/>
    <w:rsid w:val="000A4747"/>
    <w:rsid w:val="000A5BC5"/>
    <w:rsid w:val="000A7013"/>
    <w:rsid w:val="000B06D3"/>
    <w:rsid w:val="000B13F1"/>
    <w:rsid w:val="000B199C"/>
    <w:rsid w:val="000B253C"/>
    <w:rsid w:val="000B3DF1"/>
    <w:rsid w:val="000B5128"/>
    <w:rsid w:val="000B59F9"/>
    <w:rsid w:val="000B6709"/>
    <w:rsid w:val="000B68F7"/>
    <w:rsid w:val="000B705A"/>
    <w:rsid w:val="000B7B27"/>
    <w:rsid w:val="000B7D9B"/>
    <w:rsid w:val="000B7E17"/>
    <w:rsid w:val="000C0D52"/>
    <w:rsid w:val="000C1D89"/>
    <w:rsid w:val="000C2CC4"/>
    <w:rsid w:val="000C4F5F"/>
    <w:rsid w:val="000C52C4"/>
    <w:rsid w:val="000C5680"/>
    <w:rsid w:val="000C5976"/>
    <w:rsid w:val="000C73A3"/>
    <w:rsid w:val="000C7DB7"/>
    <w:rsid w:val="000D018C"/>
    <w:rsid w:val="000D0683"/>
    <w:rsid w:val="000D1301"/>
    <w:rsid w:val="000D18AF"/>
    <w:rsid w:val="000D1F68"/>
    <w:rsid w:val="000D25E7"/>
    <w:rsid w:val="000D465A"/>
    <w:rsid w:val="000D4E3C"/>
    <w:rsid w:val="000D5C39"/>
    <w:rsid w:val="000D66A6"/>
    <w:rsid w:val="000D785A"/>
    <w:rsid w:val="000E127A"/>
    <w:rsid w:val="000E16ED"/>
    <w:rsid w:val="000E1E59"/>
    <w:rsid w:val="000E2985"/>
    <w:rsid w:val="000E3BFA"/>
    <w:rsid w:val="000E41A1"/>
    <w:rsid w:val="000E6517"/>
    <w:rsid w:val="000E65A5"/>
    <w:rsid w:val="000E7C31"/>
    <w:rsid w:val="000F1348"/>
    <w:rsid w:val="000F19B6"/>
    <w:rsid w:val="000F27A8"/>
    <w:rsid w:val="000F2F44"/>
    <w:rsid w:val="000F3911"/>
    <w:rsid w:val="000F456C"/>
    <w:rsid w:val="000F561A"/>
    <w:rsid w:val="000F680D"/>
    <w:rsid w:val="000F7B23"/>
    <w:rsid w:val="00100B9E"/>
    <w:rsid w:val="00101CC9"/>
    <w:rsid w:val="00102EF6"/>
    <w:rsid w:val="0010342F"/>
    <w:rsid w:val="0010483A"/>
    <w:rsid w:val="00105789"/>
    <w:rsid w:val="00105EF3"/>
    <w:rsid w:val="00107A85"/>
    <w:rsid w:val="00110538"/>
    <w:rsid w:val="001118AE"/>
    <w:rsid w:val="00111F72"/>
    <w:rsid w:val="00112855"/>
    <w:rsid w:val="00113F3C"/>
    <w:rsid w:val="0011406E"/>
    <w:rsid w:val="001144EC"/>
    <w:rsid w:val="0011452C"/>
    <w:rsid w:val="001147D8"/>
    <w:rsid w:val="00114A53"/>
    <w:rsid w:val="00114C67"/>
    <w:rsid w:val="001152E0"/>
    <w:rsid w:val="00115766"/>
    <w:rsid w:val="00116860"/>
    <w:rsid w:val="00116B3F"/>
    <w:rsid w:val="00121CDE"/>
    <w:rsid w:val="0012316F"/>
    <w:rsid w:val="001248DE"/>
    <w:rsid w:val="00126307"/>
    <w:rsid w:val="00126364"/>
    <w:rsid w:val="00126E1D"/>
    <w:rsid w:val="00127470"/>
    <w:rsid w:val="0012791E"/>
    <w:rsid w:val="00130ED2"/>
    <w:rsid w:val="001321E5"/>
    <w:rsid w:val="00132338"/>
    <w:rsid w:val="00133492"/>
    <w:rsid w:val="00133755"/>
    <w:rsid w:val="00134088"/>
    <w:rsid w:val="00134C98"/>
    <w:rsid w:val="00134E79"/>
    <w:rsid w:val="00135510"/>
    <w:rsid w:val="00135A79"/>
    <w:rsid w:val="00135D21"/>
    <w:rsid w:val="001364AD"/>
    <w:rsid w:val="0013658C"/>
    <w:rsid w:val="00137702"/>
    <w:rsid w:val="0013789C"/>
    <w:rsid w:val="00137EE9"/>
    <w:rsid w:val="0014112E"/>
    <w:rsid w:val="0014145E"/>
    <w:rsid w:val="00143981"/>
    <w:rsid w:val="0014464E"/>
    <w:rsid w:val="001447C3"/>
    <w:rsid w:val="00145015"/>
    <w:rsid w:val="00145FE6"/>
    <w:rsid w:val="0014605C"/>
    <w:rsid w:val="00146A79"/>
    <w:rsid w:val="00146F0F"/>
    <w:rsid w:val="00147A9F"/>
    <w:rsid w:val="001503B4"/>
    <w:rsid w:val="00152417"/>
    <w:rsid w:val="001525A8"/>
    <w:rsid w:val="00153335"/>
    <w:rsid w:val="00154014"/>
    <w:rsid w:val="001547AF"/>
    <w:rsid w:val="00154BFF"/>
    <w:rsid w:val="001552E9"/>
    <w:rsid w:val="00156C0B"/>
    <w:rsid w:val="00156CA4"/>
    <w:rsid w:val="00161819"/>
    <w:rsid w:val="00161CDA"/>
    <w:rsid w:val="00163C4F"/>
    <w:rsid w:val="00163DDA"/>
    <w:rsid w:val="001642C2"/>
    <w:rsid w:val="0016549A"/>
    <w:rsid w:val="00165D54"/>
    <w:rsid w:val="001748EB"/>
    <w:rsid w:val="0017658B"/>
    <w:rsid w:val="00176B67"/>
    <w:rsid w:val="00180720"/>
    <w:rsid w:val="00180E53"/>
    <w:rsid w:val="001817FE"/>
    <w:rsid w:val="00182707"/>
    <w:rsid w:val="00182A13"/>
    <w:rsid w:val="00182A6A"/>
    <w:rsid w:val="00183573"/>
    <w:rsid w:val="001835C9"/>
    <w:rsid w:val="001848FC"/>
    <w:rsid w:val="00185C2D"/>
    <w:rsid w:val="00186154"/>
    <w:rsid w:val="001870E4"/>
    <w:rsid w:val="00191707"/>
    <w:rsid w:val="0019213A"/>
    <w:rsid w:val="001949C7"/>
    <w:rsid w:val="00195878"/>
    <w:rsid w:val="00195DB7"/>
    <w:rsid w:val="0019680E"/>
    <w:rsid w:val="00196FAF"/>
    <w:rsid w:val="001A0AA3"/>
    <w:rsid w:val="001A18BE"/>
    <w:rsid w:val="001A18F6"/>
    <w:rsid w:val="001A1E15"/>
    <w:rsid w:val="001A1ED6"/>
    <w:rsid w:val="001A3049"/>
    <w:rsid w:val="001A3747"/>
    <w:rsid w:val="001A388E"/>
    <w:rsid w:val="001A4967"/>
    <w:rsid w:val="001A54E5"/>
    <w:rsid w:val="001A6C54"/>
    <w:rsid w:val="001A7393"/>
    <w:rsid w:val="001A75F5"/>
    <w:rsid w:val="001A794A"/>
    <w:rsid w:val="001A7E6B"/>
    <w:rsid w:val="001B03B3"/>
    <w:rsid w:val="001B0595"/>
    <w:rsid w:val="001B1AB6"/>
    <w:rsid w:val="001B2EB1"/>
    <w:rsid w:val="001B4876"/>
    <w:rsid w:val="001B4B90"/>
    <w:rsid w:val="001B6022"/>
    <w:rsid w:val="001B638C"/>
    <w:rsid w:val="001B70ED"/>
    <w:rsid w:val="001B7639"/>
    <w:rsid w:val="001B797E"/>
    <w:rsid w:val="001C005D"/>
    <w:rsid w:val="001C1E4F"/>
    <w:rsid w:val="001C1E5A"/>
    <w:rsid w:val="001C2C04"/>
    <w:rsid w:val="001C340E"/>
    <w:rsid w:val="001C6CFF"/>
    <w:rsid w:val="001C735E"/>
    <w:rsid w:val="001C7755"/>
    <w:rsid w:val="001C77BF"/>
    <w:rsid w:val="001D2071"/>
    <w:rsid w:val="001D2615"/>
    <w:rsid w:val="001D40BF"/>
    <w:rsid w:val="001D4623"/>
    <w:rsid w:val="001D63D4"/>
    <w:rsid w:val="001E03A4"/>
    <w:rsid w:val="001E05E4"/>
    <w:rsid w:val="001E0637"/>
    <w:rsid w:val="001E0FFB"/>
    <w:rsid w:val="001E1670"/>
    <w:rsid w:val="001E1785"/>
    <w:rsid w:val="001E1798"/>
    <w:rsid w:val="001E2D19"/>
    <w:rsid w:val="001E3B56"/>
    <w:rsid w:val="001E3D3A"/>
    <w:rsid w:val="001E4440"/>
    <w:rsid w:val="001E47C1"/>
    <w:rsid w:val="001E5D3F"/>
    <w:rsid w:val="001E67EE"/>
    <w:rsid w:val="001F04B9"/>
    <w:rsid w:val="001F076B"/>
    <w:rsid w:val="001F1A0D"/>
    <w:rsid w:val="001F1B94"/>
    <w:rsid w:val="001F1BD0"/>
    <w:rsid w:val="001F2265"/>
    <w:rsid w:val="001F39C1"/>
    <w:rsid w:val="001F3CB7"/>
    <w:rsid w:val="001F5765"/>
    <w:rsid w:val="001F5AD2"/>
    <w:rsid w:val="001F5B51"/>
    <w:rsid w:val="001F5ECD"/>
    <w:rsid w:val="001F6340"/>
    <w:rsid w:val="001F6F4D"/>
    <w:rsid w:val="001F717E"/>
    <w:rsid w:val="002006B2"/>
    <w:rsid w:val="00201235"/>
    <w:rsid w:val="002012B3"/>
    <w:rsid w:val="00201536"/>
    <w:rsid w:val="002015EB"/>
    <w:rsid w:val="00201835"/>
    <w:rsid w:val="00201859"/>
    <w:rsid w:val="00203020"/>
    <w:rsid w:val="0020444D"/>
    <w:rsid w:val="00204AE3"/>
    <w:rsid w:val="00204EB6"/>
    <w:rsid w:val="00205F25"/>
    <w:rsid w:val="002077E0"/>
    <w:rsid w:val="00207AF1"/>
    <w:rsid w:val="00210CBC"/>
    <w:rsid w:val="00212CC8"/>
    <w:rsid w:val="00213FC3"/>
    <w:rsid w:val="00214E13"/>
    <w:rsid w:val="00215708"/>
    <w:rsid w:val="00217EC9"/>
    <w:rsid w:val="00220B64"/>
    <w:rsid w:val="00222277"/>
    <w:rsid w:val="0022278F"/>
    <w:rsid w:val="0022285B"/>
    <w:rsid w:val="0022308E"/>
    <w:rsid w:val="00223B94"/>
    <w:rsid w:val="00224791"/>
    <w:rsid w:val="00225F94"/>
    <w:rsid w:val="00226706"/>
    <w:rsid w:val="00227448"/>
    <w:rsid w:val="00230EDB"/>
    <w:rsid w:val="0023172C"/>
    <w:rsid w:val="0023191B"/>
    <w:rsid w:val="00232A92"/>
    <w:rsid w:val="00232CBA"/>
    <w:rsid w:val="00233B49"/>
    <w:rsid w:val="00234048"/>
    <w:rsid w:val="00236318"/>
    <w:rsid w:val="00236661"/>
    <w:rsid w:val="002371EE"/>
    <w:rsid w:val="002401C2"/>
    <w:rsid w:val="00240474"/>
    <w:rsid w:val="00240F74"/>
    <w:rsid w:val="0024161C"/>
    <w:rsid w:val="00242EDE"/>
    <w:rsid w:val="00243236"/>
    <w:rsid w:val="002433B2"/>
    <w:rsid w:val="0024369F"/>
    <w:rsid w:val="00244189"/>
    <w:rsid w:val="00244CBD"/>
    <w:rsid w:val="002456CB"/>
    <w:rsid w:val="00245804"/>
    <w:rsid w:val="002503D3"/>
    <w:rsid w:val="00250609"/>
    <w:rsid w:val="00251DE1"/>
    <w:rsid w:val="0025400F"/>
    <w:rsid w:val="00254218"/>
    <w:rsid w:val="00254AA8"/>
    <w:rsid w:val="00255CA2"/>
    <w:rsid w:val="0025632B"/>
    <w:rsid w:val="00256D02"/>
    <w:rsid w:val="0025739B"/>
    <w:rsid w:val="00257DE9"/>
    <w:rsid w:val="002611EB"/>
    <w:rsid w:val="002618A3"/>
    <w:rsid w:val="00261FFC"/>
    <w:rsid w:val="0026294A"/>
    <w:rsid w:val="002633A9"/>
    <w:rsid w:val="00264402"/>
    <w:rsid w:val="002665F9"/>
    <w:rsid w:val="00266D8D"/>
    <w:rsid w:val="00267D6A"/>
    <w:rsid w:val="002703C6"/>
    <w:rsid w:val="00270D47"/>
    <w:rsid w:val="00271358"/>
    <w:rsid w:val="00272444"/>
    <w:rsid w:val="00273F41"/>
    <w:rsid w:val="00274E2D"/>
    <w:rsid w:val="00274E81"/>
    <w:rsid w:val="002768BD"/>
    <w:rsid w:val="002775CF"/>
    <w:rsid w:val="00280B09"/>
    <w:rsid w:val="002818CE"/>
    <w:rsid w:val="0028190E"/>
    <w:rsid w:val="0028191B"/>
    <w:rsid w:val="00284B38"/>
    <w:rsid w:val="00284D3B"/>
    <w:rsid w:val="00286CBF"/>
    <w:rsid w:val="00287679"/>
    <w:rsid w:val="00287FE1"/>
    <w:rsid w:val="00290170"/>
    <w:rsid w:val="00290217"/>
    <w:rsid w:val="00292164"/>
    <w:rsid w:val="0029224E"/>
    <w:rsid w:val="002929B4"/>
    <w:rsid w:val="00294057"/>
    <w:rsid w:val="0029458B"/>
    <w:rsid w:val="0029464A"/>
    <w:rsid w:val="002959CF"/>
    <w:rsid w:val="00296899"/>
    <w:rsid w:val="00296C50"/>
    <w:rsid w:val="00296FED"/>
    <w:rsid w:val="00297F7F"/>
    <w:rsid w:val="002A1123"/>
    <w:rsid w:val="002A1ED0"/>
    <w:rsid w:val="002A3788"/>
    <w:rsid w:val="002A42EF"/>
    <w:rsid w:val="002A45AE"/>
    <w:rsid w:val="002A47DF"/>
    <w:rsid w:val="002A5B49"/>
    <w:rsid w:val="002A61EC"/>
    <w:rsid w:val="002A6E87"/>
    <w:rsid w:val="002A733E"/>
    <w:rsid w:val="002B0EB6"/>
    <w:rsid w:val="002B1181"/>
    <w:rsid w:val="002B1402"/>
    <w:rsid w:val="002B1B4C"/>
    <w:rsid w:val="002B407A"/>
    <w:rsid w:val="002B45AA"/>
    <w:rsid w:val="002B47A9"/>
    <w:rsid w:val="002B56CD"/>
    <w:rsid w:val="002B633B"/>
    <w:rsid w:val="002B76F8"/>
    <w:rsid w:val="002B7AB6"/>
    <w:rsid w:val="002C09A3"/>
    <w:rsid w:val="002C1394"/>
    <w:rsid w:val="002C1706"/>
    <w:rsid w:val="002C36BE"/>
    <w:rsid w:val="002C3A9B"/>
    <w:rsid w:val="002C4108"/>
    <w:rsid w:val="002C430F"/>
    <w:rsid w:val="002C5AA0"/>
    <w:rsid w:val="002C6A9E"/>
    <w:rsid w:val="002C7008"/>
    <w:rsid w:val="002C71F3"/>
    <w:rsid w:val="002C742C"/>
    <w:rsid w:val="002C7538"/>
    <w:rsid w:val="002D01B8"/>
    <w:rsid w:val="002D1004"/>
    <w:rsid w:val="002D10CA"/>
    <w:rsid w:val="002D13C1"/>
    <w:rsid w:val="002D23C1"/>
    <w:rsid w:val="002D28DB"/>
    <w:rsid w:val="002D317F"/>
    <w:rsid w:val="002D3EE3"/>
    <w:rsid w:val="002D4A01"/>
    <w:rsid w:val="002D4CE6"/>
    <w:rsid w:val="002D5082"/>
    <w:rsid w:val="002D5804"/>
    <w:rsid w:val="002E0156"/>
    <w:rsid w:val="002E151D"/>
    <w:rsid w:val="002E1B6B"/>
    <w:rsid w:val="002E25DF"/>
    <w:rsid w:val="002E2750"/>
    <w:rsid w:val="002E370A"/>
    <w:rsid w:val="002E5222"/>
    <w:rsid w:val="002E5A2C"/>
    <w:rsid w:val="002E6D34"/>
    <w:rsid w:val="002E7A66"/>
    <w:rsid w:val="002F1628"/>
    <w:rsid w:val="002F215E"/>
    <w:rsid w:val="002F47F9"/>
    <w:rsid w:val="002F4CEB"/>
    <w:rsid w:val="002F6258"/>
    <w:rsid w:val="002F6502"/>
    <w:rsid w:val="002F7A15"/>
    <w:rsid w:val="002F7C78"/>
    <w:rsid w:val="00300066"/>
    <w:rsid w:val="003004D2"/>
    <w:rsid w:val="00302A14"/>
    <w:rsid w:val="003037A7"/>
    <w:rsid w:val="00304615"/>
    <w:rsid w:val="003048EB"/>
    <w:rsid w:val="003066B0"/>
    <w:rsid w:val="00306B4C"/>
    <w:rsid w:val="00310A4D"/>
    <w:rsid w:val="003128C4"/>
    <w:rsid w:val="0031381F"/>
    <w:rsid w:val="0031435E"/>
    <w:rsid w:val="00314429"/>
    <w:rsid w:val="00315777"/>
    <w:rsid w:val="00315BC9"/>
    <w:rsid w:val="00315EA1"/>
    <w:rsid w:val="003211A4"/>
    <w:rsid w:val="00321755"/>
    <w:rsid w:val="00321AF0"/>
    <w:rsid w:val="0032211C"/>
    <w:rsid w:val="003224AE"/>
    <w:rsid w:val="00322A3C"/>
    <w:rsid w:val="00322B00"/>
    <w:rsid w:val="00322BEF"/>
    <w:rsid w:val="003234ED"/>
    <w:rsid w:val="00323763"/>
    <w:rsid w:val="00323A76"/>
    <w:rsid w:val="00323BA2"/>
    <w:rsid w:val="00324AAC"/>
    <w:rsid w:val="00325635"/>
    <w:rsid w:val="00325786"/>
    <w:rsid w:val="00325F6C"/>
    <w:rsid w:val="00330050"/>
    <w:rsid w:val="00331844"/>
    <w:rsid w:val="0033231F"/>
    <w:rsid w:val="00332443"/>
    <w:rsid w:val="00332A06"/>
    <w:rsid w:val="00332D63"/>
    <w:rsid w:val="00333ACE"/>
    <w:rsid w:val="00333F58"/>
    <w:rsid w:val="0033407F"/>
    <w:rsid w:val="003340D9"/>
    <w:rsid w:val="0033485D"/>
    <w:rsid w:val="00334E04"/>
    <w:rsid w:val="00335B00"/>
    <w:rsid w:val="00336A34"/>
    <w:rsid w:val="00341AE3"/>
    <w:rsid w:val="003428DE"/>
    <w:rsid w:val="00342F1A"/>
    <w:rsid w:val="00343321"/>
    <w:rsid w:val="00343E90"/>
    <w:rsid w:val="0034453D"/>
    <w:rsid w:val="0034661A"/>
    <w:rsid w:val="003478B5"/>
    <w:rsid w:val="00351155"/>
    <w:rsid w:val="00351F12"/>
    <w:rsid w:val="003525D5"/>
    <w:rsid w:val="00353E9D"/>
    <w:rsid w:val="00354004"/>
    <w:rsid w:val="00354291"/>
    <w:rsid w:val="003543CC"/>
    <w:rsid w:val="0035457C"/>
    <w:rsid w:val="00355035"/>
    <w:rsid w:val="00360746"/>
    <w:rsid w:val="003608AF"/>
    <w:rsid w:val="00360FAA"/>
    <w:rsid w:val="00362DF4"/>
    <w:rsid w:val="00364CFE"/>
    <w:rsid w:val="00365F8E"/>
    <w:rsid w:val="00366D89"/>
    <w:rsid w:val="00370389"/>
    <w:rsid w:val="00370B9B"/>
    <w:rsid w:val="00370C61"/>
    <w:rsid w:val="00370C84"/>
    <w:rsid w:val="00371FB3"/>
    <w:rsid w:val="00372D66"/>
    <w:rsid w:val="0037327F"/>
    <w:rsid w:val="003734A3"/>
    <w:rsid w:val="0037388B"/>
    <w:rsid w:val="00373AAF"/>
    <w:rsid w:val="0037455D"/>
    <w:rsid w:val="0037659D"/>
    <w:rsid w:val="00377337"/>
    <w:rsid w:val="00377EEC"/>
    <w:rsid w:val="003811F9"/>
    <w:rsid w:val="00381529"/>
    <w:rsid w:val="00382041"/>
    <w:rsid w:val="00382281"/>
    <w:rsid w:val="0038234D"/>
    <w:rsid w:val="003831AC"/>
    <w:rsid w:val="00383597"/>
    <w:rsid w:val="00383636"/>
    <w:rsid w:val="00383BD9"/>
    <w:rsid w:val="00384641"/>
    <w:rsid w:val="00384659"/>
    <w:rsid w:val="0038486D"/>
    <w:rsid w:val="00387A55"/>
    <w:rsid w:val="003924F6"/>
    <w:rsid w:val="00393030"/>
    <w:rsid w:val="003930B0"/>
    <w:rsid w:val="00393A9B"/>
    <w:rsid w:val="00394632"/>
    <w:rsid w:val="00395AD8"/>
    <w:rsid w:val="00396AFD"/>
    <w:rsid w:val="00397C03"/>
    <w:rsid w:val="00397E6D"/>
    <w:rsid w:val="003A194F"/>
    <w:rsid w:val="003A1E03"/>
    <w:rsid w:val="003A28F7"/>
    <w:rsid w:val="003A3239"/>
    <w:rsid w:val="003A346E"/>
    <w:rsid w:val="003A3489"/>
    <w:rsid w:val="003A3814"/>
    <w:rsid w:val="003A3B79"/>
    <w:rsid w:val="003A426A"/>
    <w:rsid w:val="003A62F6"/>
    <w:rsid w:val="003A6828"/>
    <w:rsid w:val="003B07D8"/>
    <w:rsid w:val="003B0AB1"/>
    <w:rsid w:val="003B1708"/>
    <w:rsid w:val="003B1D5D"/>
    <w:rsid w:val="003B2A8C"/>
    <w:rsid w:val="003B314C"/>
    <w:rsid w:val="003B336E"/>
    <w:rsid w:val="003B4E1E"/>
    <w:rsid w:val="003B53DA"/>
    <w:rsid w:val="003B5F2B"/>
    <w:rsid w:val="003B6179"/>
    <w:rsid w:val="003B6639"/>
    <w:rsid w:val="003C310A"/>
    <w:rsid w:val="003C33CF"/>
    <w:rsid w:val="003C3973"/>
    <w:rsid w:val="003C4B67"/>
    <w:rsid w:val="003C50CD"/>
    <w:rsid w:val="003C52A4"/>
    <w:rsid w:val="003C532C"/>
    <w:rsid w:val="003C607A"/>
    <w:rsid w:val="003C62C9"/>
    <w:rsid w:val="003C7146"/>
    <w:rsid w:val="003C7223"/>
    <w:rsid w:val="003C73DB"/>
    <w:rsid w:val="003D07B0"/>
    <w:rsid w:val="003D09D2"/>
    <w:rsid w:val="003D0DB2"/>
    <w:rsid w:val="003D1C81"/>
    <w:rsid w:val="003D1CB4"/>
    <w:rsid w:val="003D35D2"/>
    <w:rsid w:val="003D3978"/>
    <w:rsid w:val="003D4D09"/>
    <w:rsid w:val="003D5AF6"/>
    <w:rsid w:val="003D6309"/>
    <w:rsid w:val="003D64F6"/>
    <w:rsid w:val="003D7673"/>
    <w:rsid w:val="003D7B4E"/>
    <w:rsid w:val="003D7C96"/>
    <w:rsid w:val="003E0566"/>
    <w:rsid w:val="003E0D2D"/>
    <w:rsid w:val="003E11FC"/>
    <w:rsid w:val="003E1D00"/>
    <w:rsid w:val="003E38B4"/>
    <w:rsid w:val="003E3A9E"/>
    <w:rsid w:val="003E3D8A"/>
    <w:rsid w:val="003E413D"/>
    <w:rsid w:val="003E461F"/>
    <w:rsid w:val="003E4C73"/>
    <w:rsid w:val="003E6ED2"/>
    <w:rsid w:val="003F294C"/>
    <w:rsid w:val="003F2C84"/>
    <w:rsid w:val="003F31E4"/>
    <w:rsid w:val="003F4290"/>
    <w:rsid w:val="003F4421"/>
    <w:rsid w:val="003F47AF"/>
    <w:rsid w:val="003F5123"/>
    <w:rsid w:val="003F5277"/>
    <w:rsid w:val="003F5F6E"/>
    <w:rsid w:val="003F6D36"/>
    <w:rsid w:val="003F7210"/>
    <w:rsid w:val="00400469"/>
    <w:rsid w:val="004008FD"/>
    <w:rsid w:val="00400A11"/>
    <w:rsid w:val="00400C99"/>
    <w:rsid w:val="0040132E"/>
    <w:rsid w:val="00402AEC"/>
    <w:rsid w:val="0040389D"/>
    <w:rsid w:val="00403C6E"/>
    <w:rsid w:val="00403DBF"/>
    <w:rsid w:val="00403FDB"/>
    <w:rsid w:val="0040466A"/>
    <w:rsid w:val="00404822"/>
    <w:rsid w:val="00406B65"/>
    <w:rsid w:val="00410F60"/>
    <w:rsid w:val="00411248"/>
    <w:rsid w:val="0041181F"/>
    <w:rsid w:val="00412939"/>
    <w:rsid w:val="0041339D"/>
    <w:rsid w:val="0041454A"/>
    <w:rsid w:val="00415814"/>
    <w:rsid w:val="00415E16"/>
    <w:rsid w:val="004166E4"/>
    <w:rsid w:val="004179E6"/>
    <w:rsid w:val="0042022B"/>
    <w:rsid w:val="00421438"/>
    <w:rsid w:val="00422102"/>
    <w:rsid w:val="004229F8"/>
    <w:rsid w:val="004231CD"/>
    <w:rsid w:val="00423357"/>
    <w:rsid w:val="004238F4"/>
    <w:rsid w:val="00423F37"/>
    <w:rsid w:val="00424405"/>
    <w:rsid w:val="0042613A"/>
    <w:rsid w:val="00426FBE"/>
    <w:rsid w:val="00427101"/>
    <w:rsid w:val="004303F3"/>
    <w:rsid w:val="004307FD"/>
    <w:rsid w:val="004312B5"/>
    <w:rsid w:val="00431BD9"/>
    <w:rsid w:val="004328A3"/>
    <w:rsid w:val="00433770"/>
    <w:rsid w:val="00434685"/>
    <w:rsid w:val="0043598B"/>
    <w:rsid w:val="00440AEE"/>
    <w:rsid w:val="004425D6"/>
    <w:rsid w:val="00443F8F"/>
    <w:rsid w:val="00444CE6"/>
    <w:rsid w:val="00444D92"/>
    <w:rsid w:val="004454E5"/>
    <w:rsid w:val="00445E44"/>
    <w:rsid w:val="0044659D"/>
    <w:rsid w:val="00447FFE"/>
    <w:rsid w:val="00452257"/>
    <w:rsid w:val="00452F32"/>
    <w:rsid w:val="00454A28"/>
    <w:rsid w:val="00456E0C"/>
    <w:rsid w:val="004577AC"/>
    <w:rsid w:val="00457878"/>
    <w:rsid w:val="0046051E"/>
    <w:rsid w:val="004621E4"/>
    <w:rsid w:val="00462C1F"/>
    <w:rsid w:val="004645EC"/>
    <w:rsid w:val="00464FAE"/>
    <w:rsid w:val="00465499"/>
    <w:rsid w:val="004656CE"/>
    <w:rsid w:val="00465B8E"/>
    <w:rsid w:val="00466448"/>
    <w:rsid w:val="004675A0"/>
    <w:rsid w:val="0047241D"/>
    <w:rsid w:val="00472DF5"/>
    <w:rsid w:val="00472EB4"/>
    <w:rsid w:val="00474F2B"/>
    <w:rsid w:val="00475139"/>
    <w:rsid w:val="004807CC"/>
    <w:rsid w:val="00481AAC"/>
    <w:rsid w:val="0048321C"/>
    <w:rsid w:val="00485081"/>
    <w:rsid w:val="00485BDA"/>
    <w:rsid w:val="004878E2"/>
    <w:rsid w:val="00487FB1"/>
    <w:rsid w:val="0049002A"/>
    <w:rsid w:val="00492C42"/>
    <w:rsid w:val="00493325"/>
    <w:rsid w:val="0049362F"/>
    <w:rsid w:val="0049379D"/>
    <w:rsid w:val="004942AD"/>
    <w:rsid w:val="00494606"/>
    <w:rsid w:val="00494FB9"/>
    <w:rsid w:val="00495AFD"/>
    <w:rsid w:val="00496F58"/>
    <w:rsid w:val="004970FF"/>
    <w:rsid w:val="004971A8"/>
    <w:rsid w:val="004978B0"/>
    <w:rsid w:val="004978C6"/>
    <w:rsid w:val="004A1CBE"/>
    <w:rsid w:val="004A23F3"/>
    <w:rsid w:val="004A2FAE"/>
    <w:rsid w:val="004A3C9C"/>
    <w:rsid w:val="004A4643"/>
    <w:rsid w:val="004A549E"/>
    <w:rsid w:val="004A568C"/>
    <w:rsid w:val="004A59B6"/>
    <w:rsid w:val="004A5BF3"/>
    <w:rsid w:val="004A5D0F"/>
    <w:rsid w:val="004A6700"/>
    <w:rsid w:val="004A68E0"/>
    <w:rsid w:val="004A6971"/>
    <w:rsid w:val="004A720E"/>
    <w:rsid w:val="004B34EF"/>
    <w:rsid w:val="004B3710"/>
    <w:rsid w:val="004B410F"/>
    <w:rsid w:val="004B4248"/>
    <w:rsid w:val="004B5064"/>
    <w:rsid w:val="004B58F2"/>
    <w:rsid w:val="004B7587"/>
    <w:rsid w:val="004C00FC"/>
    <w:rsid w:val="004C03D2"/>
    <w:rsid w:val="004C07ED"/>
    <w:rsid w:val="004C0B15"/>
    <w:rsid w:val="004C2858"/>
    <w:rsid w:val="004C448C"/>
    <w:rsid w:val="004C45DA"/>
    <w:rsid w:val="004C54C5"/>
    <w:rsid w:val="004C5A07"/>
    <w:rsid w:val="004D0411"/>
    <w:rsid w:val="004D06F0"/>
    <w:rsid w:val="004D0BEC"/>
    <w:rsid w:val="004D112B"/>
    <w:rsid w:val="004D1C2F"/>
    <w:rsid w:val="004D27D0"/>
    <w:rsid w:val="004D3969"/>
    <w:rsid w:val="004D449A"/>
    <w:rsid w:val="004D45A8"/>
    <w:rsid w:val="004D522D"/>
    <w:rsid w:val="004D5BBE"/>
    <w:rsid w:val="004D6772"/>
    <w:rsid w:val="004D68F8"/>
    <w:rsid w:val="004D6F4E"/>
    <w:rsid w:val="004D7A38"/>
    <w:rsid w:val="004D7FFB"/>
    <w:rsid w:val="004E1D89"/>
    <w:rsid w:val="004E2667"/>
    <w:rsid w:val="004E2A93"/>
    <w:rsid w:val="004E408F"/>
    <w:rsid w:val="004E45FA"/>
    <w:rsid w:val="004E5309"/>
    <w:rsid w:val="004E55F9"/>
    <w:rsid w:val="004E6AD2"/>
    <w:rsid w:val="004E76AA"/>
    <w:rsid w:val="004F08B3"/>
    <w:rsid w:val="004F18BE"/>
    <w:rsid w:val="004F1A05"/>
    <w:rsid w:val="004F288D"/>
    <w:rsid w:val="004F4941"/>
    <w:rsid w:val="004F546D"/>
    <w:rsid w:val="004F694E"/>
    <w:rsid w:val="004F6DD6"/>
    <w:rsid w:val="004F6F54"/>
    <w:rsid w:val="004F7DD1"/>
    <w:rsid w:val="005002D9"/>
    <w:rsid w:val="00500AB3"/>
    <w:rsid w:val="00500C09"/>
    <w:rsid w:val="00501A8F"/>
    <w:rsid w:val="0050209D"/>
    <w:rsid w:val="005020D1"/>
    <w:rsid w:val="00503213"/>
    <w:rsid w:val="0050321F"/>
    <w:rsid w:val="00503359"/>
    <w:rsid w:val="00503C3F"/>
    <w:rsid w:val="00504666"/>
    <w:rsid w:val="005065A1"/>
    <w:rsid w:val="0050690F"/>
    <w:rsid w:val="00506D22"/>
    <w:rsid w:val="0051049A"/>
    <w:rsid w:val="005105AA"/>
    <w:rsid w:val="00511261"/>
    <w:rsid w:val="00511375"/>
    <w:rsid w:val="00511473"/>
    <w:rsid w:val="005116C4"/>
    <w:rsid w:val="0051215A"/>
    <w:rsid w:val="00512A2E"/>
    <w:rsid w:val="005137DD"/>
    <w:rsid w:val="005140FF"/>
    <w:rsid w:val="005149FC"/>
    <w:rsid w:val="005155ED"/>
    <w:rsid w:val="00515C8A"/>
    <w:rsid w:val="00516013"/>
    <w:rsid w:val="00516D75"/>
    <w:rsid w:val="00520B90"/>
    <w:rsid w:val="00520BE4"/>
    <w:rsid w:val="005221CE"/>
    <w:rsid w:val="0052276A"/>
    <w:rsid w:val="00524B4B"/>
    <w:rsid w:val="00525E4F"/>
    <w:rsid w:val="005300BE"/>
    <w:rsid w:val="00530427"/>
    <w:rsid w:val="005305A0"/>
    <w:rsid w:val="005313D4"/>
    <w:rsid w:val="005332B6"/>
    <w:rsid w:val="005345E6"/>
    <w:rsid w:val="005345F7"/>
    <w:rsid w:val="00534966"/>
    <w:rsid w:val="00534BAB"/>
    <w:rsid w:val="0053581F"/>
    <w:rsid w:val="00535D59"/>
    <w:rsid w:val="005366C9"/>
    <w:rsid w:val="005371C8"/>
    <w:rsid w:val="005379DF"/>
    <w:rsid w:val="005403A6"/>
    <w:rsid w:val="005406F9"/>
    <w:rsid w:val="0054160C"/>
    <w:rsid w:val="00541EC4"/>
    <w:rsid w:val="00541ED0"/>
    <w:rsid w:val="005435BB"/>
    <w:rsid w:val="00544327"/>
    <w:rsid w:val="00544CE5"/>
    <w:rsid w:val="00545160"/>
    <w:rsid w:val="005451B6"/>
    <w:rsid w:val="00545576"/>
    <w:rsid w:val="00545F6B"/>
    <w:rsid w:val="005461DB"/>
    <w:rsid w:val="0054794D"/>
    <w:rsid w:val="00547D86"/>
    <w:rsid w:val="00547E34"/>
    <w:rsid w:val="00550414"/>
    <w:rsid w:val="00551F60"/>
    <w:rsid w:val="00555201"/>
    <w:rsid w:val="0055556E"/>
    <w:rsid w:val="00555DA2"/>
    <w:rsid w:val="00556050"/>
    <w:rsid w:val="0055647E"/>
    <w:rsid w:val="00556A99"/>
    <w:rsid w:val="005605A5"/>
    <w:rsid w:val="005606BB"/>
    <w:rsid w:val="005607D7"/>
    <w:rsid w:val="0056187D"/>
    <w:rsid w:val="005636F8"/>
    <w:rsid w:val="00563C09"/>
    <w:rsid w:val="00563C56"/>
    <w:rsid w:val="00564AB2"/>
    <w:rsid w:val="0056556D"/>
    <w:rsid w:val="00565C7F"/>
    <w:rsid w:val="005676E4"/>
    <w:rsid w:val="00567D72"/>
    <w:rsid w:val="005710DA"/>
    <w:rsid w:val="00571839"/>
    <w:rsid w:val="00571B1F"/>
    <w:rsid w:val="005729DB"/>
    <w:rsid w:val="00572FB7"/>
    <w:rsid w:val="00574532"/>
    <w:rsid w:val="00574EFD"/>
    <w:rsid w:val="005763AD"/>
    <w:rsid w:val="00576D28"/>
    <w:rsid w:val="00577675"/>
    <w:rsid w:val="00577994"/>
    <w:rsid w:val="005807B0"/>
    <w:rsid w:val="00580859"/>
    <w:rsid w:val="00582327"/>
    <w:rsid w:val="0058295F"/>
    <w:rsid w:val="005846DB"/>
    <w:rsid w:val="00584BC2"/>
    <w:rsid w:val="00585A17"/>
    <w:rsid w:val="005868DF"/>
    <w:rsid w:val="00586FB8"/>
    <w:rsid w:val="005871A7"/>
    <w:rsid w:val="005872BD"/>
    <w:rsid w:val="00587BCD"/>
    <w:rsid w:val="00587F78"/>
    <w:rsid w:val="005913AC"/>
    <w:rsid w:val="00591693"/>
    <w:rsid w:val="005917C0"/>
    <w:rsid w:val="00591F44"/>
    <w:rsid w:val="00595ABC"/>
    <w:rsid w:val="005963C1"/>
    <w:rsid w:val="0059657C"/>
    <w:rsid w:val="00596792"/>
    <w:rsid w:val="00596CF0"/>
    <w:rsid w:val="00597A5A"/>
    <w:rsid w:val="00597F1B"/>
    <w:rsid w:val="005A0626"/>
    <w:rsid w:val="005A08B6"/>
    <w:rsid w:val="005A0A5C"/>
    <w:rsid w:val="005A1C87"/>
    <w:rsid w:val="005A2EDC"/>
    <w:rsid w:val="005A3344"/>
    <w:rsid w:val="005A5155"/>
    <w:rsid w:val="005A57AF"/>
    <w:rsid w:val="005A5968"/>
    <w:rsid w:val="005A5FB2"/>
    <w:rsid w:val="005A6291"/>
    <w:rsid w:val="005A7850"/>
    <w:rsid w:val="005B056E"/>
    <w:rsid w:val="005B1044"/>
    <w:rsid w:val="005B18D8"/>
    <w:rsid w:val="005B2666"/>
    <w:rsid w:val="005B2A64"/>
    <w:rsid w:val="005B2F90"/>
    <w:rsid w:val="005B31CD"/>
    <w:rsid w:val="005B541F"/>
    <w:rsid w:val="005B6D85"/>
    <w:rsid w:val="005B71D6"/>
    <w:rsid w:val="005B7920"/>
    <w:rsid w:val="005B7935"/>
    <w:rsid w:val="005B7E11"/>
    <w:rsid w:val="005C01A9"/>
    <w:rsid w:val="005C07D2"/>
    <w:rsid w:val="005C3E22"/>
    <w:rsid w:val="005C3EFC"/>
    <w:rsid w:val="005C4654"/>
    <w:rsid w:val="005C5A95"/>
    <w:rsid w:val="005C6378"/>
    <w:rsid w:val="005D0EDD"/>
    <w:rsid w:val="005D1F36"/>
    <w:rsid w:val="005D2E1C"/>
    <w:rsid w:val="005D4DEE"/>
    <w:rsid w:val="005D7748"/>
    <w:rsid w:val="005E1D65"/>
    <w:rsid w:val="005E1E0B"/>
    <w:rsid w:val="005E2B31"/>
    <w:rsid w:val="005E33BC"/>
    <w:rsid w:val="005E3CA3"/>
    <w:rsid w:val="005E5209"/>
    <w:rsid w:val="005E6065"/>
    <w:rsid w:val="005E7627"/>
    <w:rsid w:val="005E7897"/>
    <w:rsid w:val="005E7F7E"/>
    <w:rsid w:val="005F0216"/>
    <w:rsid w:val="005F06C5"/>
    <w:rsid w:val="005F14AC"/>
    <w:rsid w:val="005F15A2"/>
    <w:rsid w:val="005F15CB"/>
    <w:rsid w:val="005F2A12"/>
    <w:rsid w:val="005F3316"/>
    <w:rsid w:val="005F3F7B"/>
    <w:rsid w:val="005F453E"/>
    <w:rsid w:val="005F4CD8"/>
    <w:rsid w:val="005F5976"/>
    <w:rsid w:val="005F5BE5"/>
    <w:rsid w:val="005F704D"/>
    <w:rsid w:val="005F70FA"/>
    <w:rsid w:val="005F7B78"/>
    <w:rsid w:val="005F7E9F"/>
    <w:rsid w:val="00600A0C"/>
    <w:rsid w:val="00600A7D"/>
    <w:rsid w:val="00600D24"/>
    <w:rsid w:val="00601965"/>
    <w:rsid w:val="00602B4A"/>
    <w:rsid w:val="00603227"/>
    <w:rsid w:val="0060366A"/>
    <w:rsid w:val="00603F07"/>
    <w:rsid w:val="00603F6F"/>
    <w:rsid w:val="00605216"/>
    <w:rsid w:val="00605873"/>
    <w:rsid w:val="00606B49"/>
    <w:rsid w:val="00606BE3"/>
    <w:rsid w:val="0060736C"/>
    <w:rsid w:val="00607F4F"/>
    <w:rsid w:val="00612804"/>
    <w:rsid w:val="0061372F"/>
    <w:rsid w:val="00613903"/>
    <w:rsid w:val="00613D4E"/>
    <w:rsid w:val="00614227"/>
    <w:rsid w:val="006143C1"/>
    <w:rsid w:val="00614E21"/>
    <w:rsid w:val="006154C2"/>
    <w:rsid w:val="006164FF"/>
    <w:rsid w:val="00616FAD"/>
    <w:rsid w:val="00617259"/>
    <w:rsid w:val="006204F4"/>
    <w:rsid w:val="0062185D"/>
    <w:rsid w:val="00621C80"/>
    <w:rsid w:val="00623B86"/>
    <w:rsid w:val="00623BD5"/>
    <w:rsid w:val="00623BF4"/>
    <w:rsid w:val="00624365"/>
    <w:rsid w:val="006246E6"/>
    <w:rsid w:val="00625164"/>
    <w:rsid w:val="006251B1"/>
    <w:rsid w:val="0062559E"/>
    <w:rsid w:val="00625B79"/>
    <w:rsid w:val="00627228"/>
    <w:rsid w:val="00627485"/>
    <w:rsid w:val="00627C13"/>
    <w:rsid w:val="00627E32"/>
    <w:rsid w:val="006317F4"/>
    <w:rsid w:val="00632A5E"/>
    <w:rsid w:val="006331B5"/>
    <w:rsid w:val="00633605"/>
    <w:rsid w:val="00633979"/>
    <w:rsid w:val="00633B51"/>
    <w:rsid w:val="00634043"/>
    <w:rsid w:val="0063516C"/>
    <w:rsid w:val="006357DA"/>
    <w:rsid w:val="00635A56"/>
    <w:rsid w:val="00635BC6"/>
    <w:rsid w:val="00636DCE"/>
    <w:rsid w:val="00640ABF"/>
    <w:rsid w:val="00641793"/>
    <w:rsid w:val="006423DD"/>
    <w:rsid w:val="00642558"/>
    <w:rsid w:val="0064260C"/>
    <w:rsid w:val="00642E1B"/>
    <w:rsid w:val="00642F7F"/>
    <w:rsid w:val="00643C80"/>
    <w:rsid w:val="00646972"/>
    <w:rsid w:val="00647A5E"/>
    <w:rsid w:val="00650080"/>
    <w:rsid w:val="006502EC"/>
    <w:rsid w:val="00650C7F"/>
    <w:rsid w:val="00651224"/>
    <w:rsid w:val="00651675"/>
    <w:rsid w:val="00652536"/>
    <w:rsid w:val="00654ED5"/>
    <w:rsid w:val="00654EF2"/>
    <w:rsid w:val="00655B10"/>
    <w:rsid w:val="00655F64"/>
    <w:rsid w:val="0065674D"/>
    <w:rsid w:val="00656B22"/>
    <w:rsid w:val="00656BBD"/>
    <w:rsid w:val="00660C27"/>
    <w:rsid w:val="00660C3A"/>
    <w:rsid w:val="00661717"/>
    <w:rsid w:val="00662BC2"/>
    <w:rsid w:val="00663E16"/>
    <w:rsid w:val="00663FA7"/>
    <w:rsid w:val="006649D3"/>
    <w:rsid w:val="00664F00"/>
    <w:rsid w:val="00665BE4"/>
    <w:rsid w:val="006661BE"/>
    <w:rsid w:val="0067010F"/>
    <w:rsid w:val="00670D50"/>
    <w:rsid w:val="00671692"/>
    <w:rsid w:val="006719A3"/>
    <w:rsid w:val="00671F56"/>
    <w:rsid w:val="0067289A"/>
    <w:rsid w:val="006736E9"/>
    <w:rsid w:val="006736F9"/>
    <w:rsid w:val="00673715"/>
    <w:rsid w:val="00673C9F"/>
    <w:rsid w:val="00673D2D"/>
    <w:rsid w:val="00674251"/>
    <w:rsid w:val="00674A5D"/>
    <w:rsid w:val="00675B04"/>
    <w:rsid w:val="00675EFF"/>
    <w:rsid w:val="00676E35"/>
    <w:rsid w:val="00677C52"/>
    <w:rsid w:val="00677FAE"/>
    <w:rsid w:val="006808CD"/>
    <w:rsid w:val="00681312"/>
    <w:rsid w:val="00681DBF"/>
    <w:rsid w:val="00682254"/>
    <w:rsid w:val="00682FEF"/>
    <w:rsid w:val="0068306E"/>
    <w:rsid w:val="006840C7"/>
    <w:rsid w:val="0069070D"/>
    <w:rsid w:val="00691BD0"/>
    <w:rsid w:val="00692178"/>
    <w:rsid w:val="0069370C"/>
    <w:rsid w:val="00693E06"/>
    <w:rsid w:val="00693E9C"/>
    <w:rsid w:val="00693EEB"/>
    <w:rsid w:val="00694928"/>
    <w:rsid w:val="00695FDF"/>
    <w:rsid w:val="00696167"/>
    <w:rsid w:val="00696479"/>
    <w:rsid w:val="00696750"/>
    <w:rsid w:val="006A166C"/>
    <w:rsid w:val="006A22E0"/>
    <w:rsid w:val="006A28EB"/>
    <w:rsid w:val="006A2F93"/>
    <w:rsid w:val="006A3009"/>
    <w:rsid w:val="006A3684"/>
    <w:rsid w:val="006A3730"/>
    <w:rsid w:val="006A3F6E"/>
    <w:rsid w:val="006A4775"/>
    <w:rsid w:val="006A47CB"/>
    <w:rsid w:val="006A5F15"/>
    <w:rsid w:val="006A6511"/>
    <w:rsid w:val="006A6ECE"/>
    <w:rsid w:val="006B2A27"/>
    <w:rsid w:val="006B3EA6"/>
    <w:rsid w:val="006B3FFD"/>
    <w:rsid w:val="006B467F"/>
    <w:rsid w:val="006B4EA8"/>
    <w:rsid w:val="006B532D"/>
    <w:rsid w:val="006B5473"/>
    <w:rsid w:val="006B5889"/>
    <w:rsid w:val="006B5B3A"/>
    <w:rsid w:val="006B6730"/>
    <w:rsid w:val="006C0956"/>
    <w:rsid w:val="006C29EF"/>
    <w:rsid w:val="006C2A8A"/>
    <w:rsid w:val="006C2D14"/>
    <w:rsid w:val="006C2FAB"/>
    <w:rsid w:val="006C3E1D"/>
    <w:rsid w:val="006C4E20"/>
    <w:rsid w:val="006C5461"/>
    <w:rsid w:val="006C5BF6"/>
    <w:rsid w:val="006C5E4C"/>
    <w:rsid w:val="006C7F03"/>
    <w:rsid w:val="006D0BAE"/>
    <w:rsid w:val="006D0EFB"/>
    <w:rsid w:val="006D20E9"/>
    <w:rsid w:val="006D25AE"/>
    <w:rsid w:val="006D62C2"/>
    <w:rsid w:val="006D6350"/>
    <w:rsid w:val="006D6474"/>
    <w:rsid w:val="006D68E9"/>
    <w:rsid w:val="006D6CE2"/>
    <w:rsid w:val="006E08BE"/>
    <w:rsid w:val="006E221C"/>
    <w:rsid w:val="006E25C2"/>
    <w:rsid w:val="006E4A6F"/>
    <w:rsid w:val="006E4EFC"/>
    <w:rsid w:val="006E586B"/>
    <w:rsid w:val="006F1436"/>
    <w:rsid w:val="006F1E20"/>
    <w:rsid w:val="006F28FA"/>
    <w:rsid w:val="006F3A22"/>
    <w:rsid w:val="006F465D"/>
    <w:rsid w:val="006F5CEE"/>
    <w:rsid w:val="006F6B81"/>
    <w:rsid w:val="006F6D7B"/>
    <w:rsid w:val="006F6EE0"/>
    <w:rsid w:val="006F77D4"/>
    <w:rsid w:val="00700419"/>
    <w:rsid w:val="00700456"/>
    <w:rsid w:val="0070053C"/>
    <w:rsid w:val="007008B6"/>
    <w:rsid w:val="007008E4"/>
    <w:rsid w:val="00701516"/>
    <w:rsid w:val="007020AC"/>
    <w:rsid w:val="00703315"/>
    <w:rsid w:val="00703990"/>
    <w:rsid w:val="00704B8B"/>
    <w:rsid w:val="007057E9"/>
    <w:rsid w:val="00705D8E"/>
    <w:rsid w:val="00706DF4"/>
    <w:rsid w:val="00707033"/>
    <w:rsid w:val="00707902"/>
    <w:rsid w:val="0071221E"/>
    <w:rsid w:val="00712AF6"/>
    <w:rsid w:val="00714B4F"/>
    <w:rsid w:val="0071553F"/>
    <w:rsid w:val="00717878"/>
    <w:rsid w:val="00717B3B"/>
    <w:rsid w:val="00717F57"/>
    <w:rsid w:val="007211B3"/>
    <w:rsid w:val="007215A6"/>
    <w:rsid w:val="00721BDE"/>
    <w:rsid w:val="00721CAF"/>
    <w:rsid w:val="0072293C"/>
    <w:rsid w:val="0072368F"/>
    <w:rsid w:val="00723AFF"/>
    <w:rsid w:val="00724761"/>
    <w:rsid w:val="00724A52"/>
    <w:rsid w:val="00724BAA"/>
    <w:rsid w:val="00726673"/>
    <w:rsid w:val="00726A74"/>
    <w:rsid w:val="00726BD6"/>
    <w:rsid w:val="00726F04"/>
    <w:rsid w:val="007301B0"/>
    <w:rsid w:val="00730374"/>
    <w:rsid w:val="00730388"/>
    <w:rsid w:val="00730FD3"/>
    <w:rsid w:val="0073110D"/>
    <w:rsid w:val="007317E7"/>
    <w:rsid w:val="007325C3"/>
    <w:rsid w:val="00733AD5"/>
    <w:rsid w:val="00733FC0"/>
    <w:rsid w:val="00733FC2"/>
    <w:rsid w:val="00734140"/>
    <w:rsid w:val="00735054"/>
    <w:rsid w:val="00735D3E"/>
    <w:rsid w:val="00735EDB"/>
    <w:rsid w:val="00736476"/>
    <w:rsid w:val="00737804"/>
    <w:rsid w:val="00737AC6"/>
    <w:rsid w:val="007400CE"/>
    <w:rsid w:val="00740203"/>
    <w:rsid w:val="00740818"/>
    <w:rsid w:val="007411A1"/>
    <w:rsid w:val="00741637"/>
    <w:rsid w:val="007436EE"/>
    <w:rsid w:val="00744C2E"/>
    <w:rsid w:val="00744E49"/>
    <w:rsid w:val="007457D5"/>
    <w:rsid w:val="007464CD"/>
    <w:rsid w:val="007473C8"/>
    <w:rsid w:val="00747639"/>
    <w:rsid w:val="0075089A"/>
    <w:rsid w:val="00750C41"/>
    <w:rsid w:val="00751F32"/>
    <w:rsid w:val="00752023"/>
    <w:rsid w:val="0075277C"/>
    <w:rsid w:val="0075322C"/>
    <w:rsid w:val="00753A35"/>
    <w:rsid w:val="00754729"/>
    <w:rsid w:val="00754826"/>
    <w:rsid w:val="00755A09"/>
    <w:rsid w:val="00755C0F"/>
    <w:rsid w:val="007567A1"/>
    <w:rsid w:val="00757129"/>
    <w:rsid w:val="007611D7"/>
    <w:rsid w:val="007641EB"/>
    <w:rsid w:val="007649E6"/>
    <w:rsid w:val="00770FED"/>
    <w:rsid w:val="00771342"/>
    <w:rsid w:val="007715E0"/>
    <w:rsid w:val="00773784"/>
    <w:rsid w:val="0077456D"/>
    <w:rsid w:val="0077486C"/>
    <w:rsid w:val="00774AB6"/>
    <w:rsid w:val="00777EA4"/>
    <w:rsid w:val="007806F3"/>
    <w:rsid w:val="0078229C"/>
    <w:rsid w:val="00782ED9"/>
    <w:rsid w:val="007837FA"/>
    <w:rsid w:val="00783BCB"/>
    <w:rsid w:val="00783D4C"/>
    <w:rsid w:val="00784BAF"/>
    <w:rsid w:val="00785028"/>
    <w:rsid w:val="007854BC"/>
    <w:rsid w:val="007856A2"/>
    <w:rsid w:val="00787182"/>
    <w:rsid w:val="007900E2"/>
    <w:rsid w:val="00790A48"/>
    <w:rsid w:val="00790AC6"/>
    <w:rsid w:val="007910BB"/>
    <w:rsid w:val="00791261"/>
    <w:rsid w:val="00791836"/>
    <w:rsid w:val="00792F3D"/>
    <w:rsid w:val="007930EE"/>
    <w:rsid w:val="00793B31"/>
    <w:rsid w:val="00794D69"/>
    <w:rsid w:val="00795115"/>
    <w:rsid w:val="00796E52"/>
    <w:rsid w:val="007A1DDE"/>
    <w:rsid w:val="007A2652"/>
    <w:rsid w:val="007A2911"/>
    <w:rsid w:val="007A2E88"/>
    <w:rsid w:val="007A3216"/>
    <w:rsid w:val="007A347C"/>
    <w:rsid w:val="007A42E5"/>
    <w:rsid w:val="007A442C"/>
    <w:rsid w:val="007A486B"/>
    <w:rsid w:val="007A4CB3"/>
    <w:rsid w:val="007A5586"/>
    <w:rsid w:val="007A59F7"/>
    <w:rsid w:val="007A5CAD"/>
    <w:rsid w:val="007A6F77"/>
    <w:rsid w:val="007B15B9"/>
    <w:rsid w:val="007B2277"/>
    <w:rsid w:val="007B2C79"/>
    <w:rsid w:val="007B3166"/>
    <w:rsid w:val="007B3B45"/>
    <w:rsid w:val="007B5477"/>
    <w:rsid w:val="007B78FC"/>
    <w:rsid w:val="007B7E9F"/>
    <w:rsid w:val="007C017E"/>
    <w:rsid w:val="007C0360"/>
    <w:rsid w:val="007C0519"/>
    <w:rsid w:val="007C0520"/>
    <w:rsid w:val="007C0966"/>
    <w:rsid w:val="007C0E1E"/>
    <w:rsid w:val="007C1546"/>
    <w:rsid w:val="007C2EE2"/>
    <w:rsid w:val="007C30E7"/>
    <w:rsid w:val="007C331B"/>
    <w:rsid w:val="007C3D8E"/>
    <w:rsid w:val="007C41C8"/>
    <w:rsid w:val="007C52EB"/>
    <w:rsid w:val="007C6286"/>
    <w:rsid w:val="007C69D9"/>
    <w:rsid w:val="007C6E1B"/>
    <w:rsid w:val="007C73C0"/>
    <w:rsid w:val="007D2F7E"/>
    <w:rsid w:val="007D3855"/>
    <w:rsid w:val="007D3E24"/>
    <w:rsid w:val="007D43E1"/>
    <w:rsid w:val="007D55CC"/>
    <w:rsid w:val="007D5F5E"/>
    <w:rsid w:val="007D76AB"/>
    <w:rsid w:val="007E0785"/>
    <w:rsid w:val="007E0AD1"/>
    <w:rsid w:val="007E0B18"/>
    <w:rsid w:val="007E0F04"/>
    <w:rsid w:val="007E0F7D"/>
    <w:rsid w:val="007E1315"/>
    <w:rsid w:val="007E2077"/>
    <w:rsid w:val="007E2E40"/>
    <w:rsid w:val="007E3CFE"/>
    <w:rsid w:val="007E43EB"/>
    <w:rsid w:val="007E6C08"/>
    <w:rsid w:val="007F0207"/>
    <w:rsid w:val="007F03BB"/>
    <w:rsid w:val="007F06DB"/>
    <w:rsid w:val="007F14F8"/>
    <w:rsid w:val="007F1A85"/>
    <w:rsid w:val="007F280A"/>
    <w:rsid w:val="007F3D1E"/>
    <w:rsid w:val="007F4501"/>
    <w:rsid w:val="007F537C"/>
    <w:rsid w:val="007F5FC9"/>
    <w:rsid w:val="007F63BB"/>
    <w:rsid w:val="007F7784"/>
    <w:rsid w:val="007F7964"/>
    <w:rsid w:val="0080153D"/>
    <w:rsid w:val="00801694"/>
    <w:rsid w:val="00802C59"/>
    <w:rsid w:val="0080492F"/>
    <w:rsid w:val="00804962"/>
    <w:rsid w:val="00804FE1"/>
    <w:rsid w:val="008053D4"/>
    <w:rsid w:val="00806692"/>
    <w:rsid w:val="00806BF1"/>
    <w:rsid w:val="00806C31"/>
    <w:rsid w:val="00806C61"/>
    <w:rsid w:val="00807071"/>
    <w:rsid w:val="0080714C"/>
    <w:rsid w:val="00807CC3"/>
    <w:rsid w:val="00811750"/>
    <w:rsid w:val="008133EC"/>
    <w:rsid w:val="008167E0"/>
    <w:rsid w:val="008169C0"/>
    <w:rsid w:val="00817772"/>
    <w:rsid w:val="008206F8"/>
    <w:rsid w:val="008211A3"/>
    <w:rsid w:val="00821B06"/>
    <w:rsid w:val="00821C26"/>
    <w:rsid w:val="00821DDC"/>
    <w:rsid w:val="00822AE6"/>
    <w:rsid w:val="008230C1"/>
    <w:rsid w:val="00823740"/>
    <w:rsid w:val="00823E11"/>
    <w:rsid w:val="008248F5"/>
    <w:rsid w:val="008253DE"/>
    <w:rsid w:val="00825B0B"/>
    <w:rsid w:val="00826DD1"/>
    <w:rsid w:val="0083019C"/>
    <w:rsid w:val="00830B7A"/>
    <w:rsid w:val="008314EF"/>
    <w:rsid w:val="00834A29"/>
    <w:rsid w:val="00835060"/>
    <w:rsid w:val="008352F9"/>
    <w:rsid w:val="00837FFE"/>
    <w:rsid w:val="008403AF"/>
    <w:rsid w:val="00840904"/>
    <w:rsid w:val="00840FCE"/>
    <w:rsid w:val="00843090"/>
    <w:rsid w:val="0084355D"/>
    <w:rsid w:val="0084366A"/>
    <w:rsid w:val="00845334"/>
    <w:rsid w:val="008470A3"/>
    <w:rsid w:val="0084724C"/>
    <w:rsid w:val="00847C7E"/>
    <w:rsid w:val="00850F13"/>
    <w:rsid w:val="00851241"/>
    <w:rsid w:val="0085147E"/>
    <w:rsid w:val="00852C9A"/>
    <w:rsid w:val="0085385E"/>
    <w:rsid w:val="008549B7"/>
    <w:rsid w:val="008551BB"/>
    <w:rsid w:val="0085603D"/>
    <w:rsid w:val="00857113"/>
    <w:rsid w:val="00857F67"/>
    <w:rsid w:val="0086033A"/>
    <w:rsid w:val="00860B67"/>
    <w:rsid w:val="00861721"/>
    <w:rsid w:val="00861F22"/>
    <w:rsid w:val="0086239C"/>
    <w:rsid w:val="00862D83"/>
    <w:rsid w:val="00863283"/>
    <w:rsid w:val="00864C86"/>
    <w:rsid w:val="00865993"/>
    <w:rsid w:val="00870980"/>
    <w:rsid w:val="00872296"/>
    <w:rsid w:val="0087304F"/>
    <w:rsid w:val="00873E55"/>
    <w:rsid w:val="0087499C"/>
    <w:rsid w:val="00874FB7"/>
    <w:rsid w:val="0087595B"/>
    <w:rsid w:val="00875997"/>
    <w:rsid w:val="00876157"/>
    <w:rsid w:val="00880489"/>
    <w:rsid w:val="0088069D"/>
    <w:rsid w:val="00880721"/>
    <w:rsid w:val="008828D4"/>
    <w:rsid w:val="00883E1A"/>
    <w:rsid w:val="00884C2C"/>
    <w:rsid w:val="00886F28"/>
    <w:rsid w:val="0089183B"/>
    <w:rsid w:val="00891C18"/>
    <w:rsid w:val="00891FAD"/>
    <w:rsid w:val="008926BB"/>
    <w:rsid w:val="00892D9D"/>
    <w:rsid w:val="00892FF1"/>
    <w:rsid w:val="0089348E"/>
    <w:rsid w:val="00893B38"/>
    <w:rsid w:val="008948C7"/>
    <w:rsid w:val="008949D7"/>
    <w:rsid w:val="00894E28"/>
    <w:rsid w:val="008951F4"/>
    <w:rsid w:val="008956BE"/>
    <w:rsid w:val="00895A30"/>
    <w:rsid w:val="008A0E53"/>
    <w:rsid w:val="008A11A0"/>
    <w:rsid w:val="008A1EC9"/>
    <w:rsid w:val="008A48DD"/>
    <w:rsid w:val="008A4A4F"/>
    <w:rsid w:val="008A5997"/>
    <w:rsid w:val="008A6BE2"/>
    <w:rsid w:val="008A704A"/>
    <w:rsid w:val="008B0C05"/>
    <w:rsid w:val="008B23E2"/>
    <w:rsid w:val="008B3FAC"/>
    <w:rsid w:val="008B4D4A"/>
    <w:rsid w:val="008B51F3"/>
    <w:rsid w:val="008B7833"/>
    <w:rsid w:val="008C1201"/>
    <w:rsid w:val="008C218B"/>
    <w:rsid w:val="008C28EA"/>
    <w:rsid w:val="008C3196"/>
    <w:rsid w:val="008C3264"/>
    <w:rsid w:val="008C346E"/>
    <w:rsid w:val="008C3C6F"/>
    <w:rsid w:val="008C6423"/>
    <w:rsid w:val="008C7344"/>
    <w:rsid w:val="008C758A"/>
    <w:rsid w:val="008C77A9"/>
    <w:rsid w:val="008D0412"/>
    <w:rsid w:val="008D1150"/>
    <w:rsid w:val="008D2269"/>
    <w:rsid w:val="008D46AA"/>
    <w:rsid w:val="008D4BCB"/>
    <w:rsid w:val="008D660A"/>
    <w:rsid w:val="008D67D1"/>
    <w:rsid w:val="008D6F47"/>
    <w:rsid w:val="008D7005"/>
    <w:rsid w:val="008D78FA"/>
    <w:rsid w:val="008D7E66"/>
    <w:rsid w:val="008E02E1"/>
    <w:rsid w:val="008E22A1"/>
    <w:rsid w:val="008E5077"/>
    <w:rsid w:val="008E6B59"/>
    <w:rsid w:val="008E71DC"/>
    <w:rsid w:val="008E7C22"/>
    <w:rsid w:val="008E7CC5"/>
    <w:rsid w:val="008F0C4A"/>
    <w:rsid w:val="008F1114"/>
    <w:rsid w:val="008F1CD9"/>
    <w:rsid w:val="008F1E5D"/>
    <w:rsid w:val="008F2EAA"/>
    <w:rsid w:val="008F3584"/>
    <w:rsid w:val="008F3839"/>
    <w:rsid w:val="008F3954"/>
    <w:rsid w:val="008F3ED1"/>
    <w:rsid w:val="008F4434"/>
    <w:rsid w:val="008F4C76"/>
    <w:rsid w:val="008F4F6C"/>
    <w:rsid w:val="008F67BE"/>
    <w:rsid w:val="008F690B"/>
    <w:rsid w:val="008F70A2"/>
    <w:rsid w:val="008F7615"/>
    <w:rsid w:val="008F7BDB"/>
    <w:rsid w:val="008F7EAD"/>
    <w:rsid w:val="0090093F"/>
    <w:rsid w:val="00900FC7"/>
    <w:rsid w:val="009012B2"/>
    <w:rsid w:val="00904C8C"/>
    <w:rsid w:val="00905CDC"/>
    <w:rsid w:val="00906FE9"/>
    <w:rsid w:val="009078E3"/>
    <w:rsid w:val="009114E8"/>
    <w:rsid w:val="00911CED"/>
    <w:rsid w:val="009128A9"/>
    <w:rsid w:val="00912AF0"/>
    <w:rsid w:val="00913026"/>
    <w:rsid w:val="009138FE"/>
    <w:rsid w:val="00913CBF"/>
    <w:rsid w:val="009141BC"/>
    <w:rsid w:val="00914579"/>
    <w:rsid w:val="0091788A"/>
    <w:rsid w:val="00917C22"/>
    <w:rsid w:val="0092061D"/>
    <w:rsid w:val="00920BE2"/>
    <w:rsid w:val="009212FB"/>
    <w:rsid w:val="009218FA"/>
    <w:rsid w:val="00921F5D"/>
    <w:rsid w:val="009236ED"/>
    <w:rsid w:val="00923957"/>
    <w:rsid w:val="00923E70"/>
    <w:rsid w:val="00924939"/>
    <w:rsid w:val="00924E78"/>
    <w:rsid w:val="009255F4"/>
    <w:rsid w:val="00926B0D"/>
    <w:rsid w:val="00930BC3"/>
    <w:rsid w:val="00930D08"/>
    <w:rsid w:val="00931AA4"/>
    <w:rsid w:val="00932F6C"/>
    <w:rsid w:val="009343D4"/>
    <w:rsid w:val="009349F8"/>
    <w:rsid w:val="00935E5B"/>
    <w:rsid w:val="0094064A"/>
    <w:rsid w:val="00940B11"/>
    <w:rsid w:val="00940C50"/>
    <w:rsid w:val="0094163A"/>
    <w:rsid w:val="009416D3"/>
    <w:rsid w:val="00941D01"/>
    <w:rsid w:val="00944B7C"/>
    <w:rsid w:val="00945D5E"/>
    <w:rsid w:val="009466AD"/>
    <w:rsid w:val="00947AFB"/>
    <w:rsid w:val="00947C8F"/>
    <w:rsid w:val="00950330"/>
    <w:rsid w:val="00950AFF"/>
    <w:rsid w:val="00950E54"/>
    <w:rsid w:val="0095127A"/>
    <w:rsid w:val="009515EB"/>
    <w:rsid w:val="00951C30"/>
    <w:rsid w:val="00951C87"/>
    <w:rsid w:val="009520EB"/>
    <w:rsid w:val="009522F0"/>
    <w:rsid w:val="00953CAB"/>
    <w:rsid w:val="00953E53"/>
    <w:rsid w:val="00953E9E"/>
    <w:rsid w:val="00954B48"/>
    <w:rsid w:val="00955AB8"/>
    <w:rsid w:val="009563B5"/>
    <w:rsid w:val="009565C2"/>
    <w:rsid w:val="00957101"/>
    <w:rsid w:val="00957C0A"/>
    <w:rsid w:val="009600A1"/>
    <w:rsid w:val="0096101A"/>
    <w:rsid w:val="009612F7"/>
    <w:rsid w:val="00961D86"/>
    <w:rsid w:val="00962376"/>
    <w:rsid w:val="00962E2F"/>
    <w:rsid w:val="0096340A"/>
    <w:rsid w:val="00964033"/>
    <w:rsid w:val="00965AC2"/>
    <w:rsid w:val="009662BE"/>
    <w:rsid w:val="00966915"/>
    <w:rsid w:val="00967972"/>
    <w:rsid w:val="00967AD2"/>
    <w:rsid w:val="00967F73"/>
    <w:rsid w:val="00970751"/>
    <w:rsid w:val="00970E9E"/>
    <w:rsid w:val="00971961"/>
    <w:rsid w:val="00971D43"/>
    <w:rsid w:val="009724A6"/>
    <w:rsid w:val="00972857"/>
    <w:rsid w:val="00973B4A"/>
    <w:rsid w:val="00975131"/>
    <w:rsid w:val="00975A7D"/>
    <w:rsid w:val="00975AFC"/>
    <w:rsid w:val="00976111"/>
    <w:rsid w:val="009766EE"/>
    <w:rsid w:val="00976737"/>
    <w:rsid w:val="00976903"/>
    <w:rsid w:val="00981080"/>
    <w:rsid w:val="0098131D"/>
    <w:rsid w:val="00981CE4"/>
    <w:rsid w:val="00981D41"/>
    <w:rsid w:val="00983599"/>
    <w:rsid w:val="00984029"/>
    <w:rsid w:val="00986106"/>
    <w:rsid w:val="00986234"/>
    <w:rsid w:val="00986596"/>
    <w:rsid w:val="0098686F"/>
    <w:rsid w:val="009872A3"/>
    <w:rsid w:val="009872CF"/>
    <w:rsid w:val="009900ED"/>
    <w:rsid w:val="009906B0"/>
    <w:rsid w:val="00991FB2"/>
    <w:rsid w:val="00992CA7"/>
    <w:rsid w:val="00993329"/>
    <w:rsid w:val="00994110"/>
    <w:rsid w:val="00994D9D"/>
    <w:rsid w:val="00995214"/>
    <w:rsid w:val="00995269"/>
    <w:rsid w:val="00995816"/>
    <w:rsid w:val="00995FB1"/>
    <w:rsid w:val="00996619"/>
    <w:rsid w:val="00997B45"/>
    <w:rsid w:val="009A0029"/>
    <w:rsid w:val="009A0815"/>
    <w:rsid w:val="009A08BA"/>
    <w:rsid w:val="009A0AB9"/>
    <w:rsid w:val="009A2F8A"/>
    <w:rsid w:val="009A38CD"/>
    <w:rsid w:val="009A3B3D"/>
    <w:rsid w:val="009A3BCD"/>
    <w:rsid w:val="009A40B4"/>
    <w:rsid w:val="009A4153"/>
    <w:rsid w:val="009A4CFE"/>
    <w:rsid w:val="009A4FCF"/>
    <w:rsid w:val="009A563B"/>
    <w:rsid w:val="009A5D54"/>
    <w:rsid w:val="009A620A"/>
    <w:rsid w:val="009A6AE3"/>
    <w:rsid w:val="009A6C0F"/>
    <w:rsid w:val="009A7441"/>
    <w:rsid w:val="009A7591"/>
    <w:rsid w:val="009A7ADD"/>
    <w:rsid w:val="009B1C40"/>
    <w:rsid w:val="009B277C"/>
    <w:rsid w:val="009B3D36"/>
    <w:rsid w:val="009B3ED2"/>
    <w:rsid w:val="009B5149"/>
    <w:rsid w:val="009C0A70"/>
    <w:rsid w:val="009C4561"/>
    <w:rsid w:val="009C45CC"/>
    <w:rsid w:val="009C4C04"/>
    <w:rsid w:val="009C5337"/>
    <w:rsid w:val="009C597F"/>
    <w:rsid w:val="009C5AED"/>
    <w:rsid w:val="009C6F44"/>
    <w:rsid w:val="009C794F"/>
    <w:rsid w:val="009C7CCA"/>
    <w:rsid w:val="009D1194"/>
    <w:rsid w:val="009D2736"/>
    <w:rsid w:val="009D2966"/>
    <w:rsid w:val="009D2F04"/>
    <w:rsid w:val="009D43FA"/>
    <w:rsid w:val="009D441E"/>
    <w:rsid w:val="009D4989"/>
    <w:rsid w:val="009D4DC5"/>
    <w:rsid w:val="009D4E03"/>
    <w:rsid w:val="009D5015"/>
    <w:rsid w:val="009D509F"/>
    <w:rsid w:val="009D52DF"/>
    <w:rsid w:val="009D6865"/>
    <w:rsid w:val="009D6C61"/>
    <w:rsid w:val="009D703B"/>
    <w:rsid w:val="009E006D"/>
    <w:rsid w:val="009E13AF"/>
    <w:rsid w:val="009E1C17"/>
    <w:rsid w:val="009E28B6"/>
    <w:rsid w:val="009E3092"/>
    <w:rsid w:val="009E39D2"/>
    <w:rsid w:val="009E40B0"/>
    <w:rsid w:val="009E4E98"/>
    <w:rsid w:val="009E4EBD"/>
    <w:rsid w:val="009E4FDE"/>
    <w:rsid w:val="009E559E"/>
    <w:rsid w:val="009E5ECF"/>
    <w:rsid w:val="009E6D94"/>
    <w:rsid w:val="009E7CEB"/>
    <w:rsid w:val="009F0CB8"/>
    <w:rsid w:val="009F17AD"/>
    <w:rsid w:val="009F348A"/>
    <w:rsid w:val="009F37A9"/>
    <w:rsid w:val="009F37EF"/>
    <w:rsid w:val="009F4591"/>
    <w:rsid w:val="009F4CCD"/>
    <w:rsid w:val="009F4DD8"/>
    <w:rsid w:val="009F5D0D"/>
    <w:rsid w:val="009F5D42"/>
    <w:rsid w:val="009F6000"/>
    <w:rsid w:val="009F6EC6"/>
    <w:rsid w:val="00A0048F"/>
    <w:rsid w:val="00A0086C"/>
    <w:rsid w:val="00A01324"/>
    <w:rsid w:val="00A01D38"/>
    <w:rsid w:val="00A020D3"/>
    <w:rsid w:val="00A02369"/>
    <w:rsid w:val="00A0246F"/>
    <w:rsid w:val="00A02B02"/>
    <w:rsid w:val="00A02B42"/>
    <w:rsid w:val="00A02EA5"/>
    <w:rsid w:val="00A04813"/>
    <w:rsid w:val="00A04EB3"/>
    <w:rsid w:val="00A05A6F"/>
    <w:rsid w:val="00A072E3"/>
    <w:rsid w:val="00A10F89"/>
    <w:rsid w:val="00A1251A"/>
    <w:rsid w:val="00A13724"/>
    <w:rsid w:val="00A138BA"/>
    <w:rsid w:val="00A1475E"/>
    <w:rsid w:val="00A14E1A"/>
    <w:rsid w:val="00A1632A"/>
    <w:rsid w:val="00A16F01"/>
    <w:rsid w:val="00A1710B"/>
    <w:rsid w:val="00A17614"/>
    <w:rsid w:val="00A21461"/>
    <w:rsid w:val="00A229E2"/>
    <w:rsid w:val="00A22E6F"/>
    <w:rsid w:val="00A23BC9"/>
    <w:rsid w:val="00A25293"/>
    <w:rsid w:val="00A2569B"/>
    <w:rsid w:val="00A25D44"/>
    <w:rsid w:val="00A2679D"/>
    <w:rsid w:val="00A272A5"/>
    <w:rsid w:val="00A27525"/>
    <w:rsid w:val="00A27D86"/>
    <w:rsid w:val="00A31389"/>
    <w:rsid w:val="00A320AA"/>
    <w:rsid w:val="00A335A9"/>
    <w:rsid w:val="00A33B9C"/>
    <w:rsid w:val="00A34DF3"/>
    <w:rsid w:val="00A34FFC"/>
    <w:rsid w:val="00A358F7"/>
    <w:rsid w:val="00A368AD"/>
    <w:rsid w:val="00A36BD7"/>
    <w:rsid w:val="00A3774F"/>
    <w:rsid w:val="00A403EC"/>
    <w:rsid w:val="00A40DE0"/>
    <w:rsid w:val="00A41CE5"/>
    <w:rsid w:val="00A4363F"/>
    <w:rsid w:val="00A45750"/>
    <w:rsid w:val="00A47A65"/>
    <w:rsid w:val="00A50304"/>
    <w:rsid w:val="00A506CF"/>
    <w:rsid w:val="00A50D6C"/>
    <w:rsid w:val="00A5144B"/>
    <w:rsid w:val="00A5208C"/>
    <w:rsid w:val="00A53311"/>
    <w:rsid w:val="00A534EB"/>
    <w:rsid w:val="00A538EF"/>
    <w:rsid w:val="00A544FA"/>
    <w:rsid w:val="00A54D87"/>
    <w:rsid w:val="00A565FD"/>
    <w:rsid w:val="00A57E96"/>
    <w:rsid w:val="00A60786"/>
    <w:rsid w:val="00A60C02"/>
    <w:rsid w:val="00A61770"/>
    <w:rsid w:val="00A621E1"/>
    <w:rsid w:val="00A62376"/>
    <w:rsid w:val="00A63BB6"/>
    <w:rsid w:val="00A63D84"/>
    <w:rsid w:val="00A64AE9"/>
    <w:rsid w:val="00A667B0"/>
    <w:rsid w:val="00A66E0D"/>
    <w:rsid w:val="00A721F8"/>
    <w:rsid w:val="00A73E94"/>
    <w:rsid w:val="00A74044"/>
    <w:rsid w:val="00A74459"/>
    <w:rsid w:val="00A7485E"/>
    <w:rsid w:val="00A74A87"/>
    <w:rsid w:val="00A74DF4"/>
    <w:rsid w:val="00A76244"/>
    <w:rsid w:val="00A76B93"/>
    <w:rsid w:val="00A775CB"/>
    <w:rsid w:val="00A776D3"/>
    <w:rsid w:val="00A779F9"/>
    <w:rsid w:val="00A81A9D"/>
    <w:rsid w:val="00A83319"/>
    <w:rsid w:val="00A8339D"/>
    <w:rsid w:val="00A83905"/>
    <w:rsid w:val="00A84189"/>
    <w:rsid w:val="00A84912"/>
    <w:rsid w:val="00A870A0"/>
    <w:rsid w:val="00A90E3F"/>
    <w:rsid w:val="00A93E48"/>
    <w:rsid w:val="00A94506"/>
    <w:rsid w:val="00A94E42"/>
    <w:rsid w:val="00A95F86"/>
    <w:rsid w:val="00A95FE3"/>
    <w:rsid w:val="00A960A2"/>
    <w:rsid w:val="00A961AC"/>
    <w:rsid w:val="00A969E1"/>
    <w:rsid w:val="00A96B28"/>
    <w:rsid w:val="00A96CBE"/>
    <w:rsid w:val="00A9785A"/>
    <w:rsid w:val="00AA04AF"/>
    <w:rsid w:val="00AA05C6"/>
    <w:rsid w:val="00AA1798"/>
    <w:rsid w:val="00AA18C5"/>
    <w:rsid w:val="00AA1AF2"/>
    <w:rsid w:val="00AA27A8"/>
    <w:rsid w:val="00AA3887"/>
    <w:rsid w:val="00AA3D05"/>
    <w:rsid w:val="00AA4A63"/>
    <w:rsid w:val="00AA50D9"/>
    <w:rsid w:val="00AA6593"/>
    <w:rsid w:val="00AA7E0D"/>
    <w:rsid w:val="00AB050F"/>
    <w:rsid w:val="00AB0661"/>
    <w:rsid w:val="00AB0BD6"/>
    <w:rsid w:val="00AB0D8A"/>
    <w:rsid w:val="00AB13A9"/>
    <w:rsid w:val="00AB1CE5"/>
    <w:rsid w:val="00AB22A7"/>
    <w:rsid w:val="00AB28FC"/>
    <w:rsid w:val="00AB359A"/>
    <w:rsid w:val="00AB35AD"/>
    <w:rsid w:val="00AB3B7B"/>
    <w:rsid w:val="00AB3FA9"/>
    <w:rsid w:val="00AB4916"/>
    <w:rsid w:val="00AB4E07"/>
    <w:rsid w:val="00AB5099"/>
    <w:rsid w:val="00AB5B68"/>
    <w:rsid w:val="00AB61CB"/>
    <w:rsid w:val="00AB6B08"/>
    <w:rsid w:val="00AB7275"/>
    <w:rsid w:val="00AB75F1"/>
    <w:rsid w:val="00AC2F40"/>
    <w:rsid w:val="00AC2FB9"/>
    <w:rsid w:val="00AC32AE"/>
    <w:rsid w:val="00AC4A86"/>
    <w:rsid w:val="00AC4D97"/>
    <w:rsid w:val="00AC4DD3"/>
    <w:rsid w:val="00AC5C4F"/>
    <w:rsid w:val="00AC5F77"/>
    <w:rsid w:val="00AC62AA"/>
    <w:rsid w:val="00AC6885"/>
    <w:rsid w:val="00AC6F75"/>
    <w:rsid w:val="00AD0239"/>
    <w:rsid w:val="00AD086C"/>
    <w:rsid w:val="00AD147B"/>
    <w:rsid w:val="00AD2745"/>
    <w:rsid w:val="00AD3597"/>
    <w:rsid w:val="00AD3BDF"/>
    <w:rsid w:val="00AD459F"/>
    <w:rsid w:val="00AD4C0F"/>
    <w:rsid w:val="00AD5EFD"/>
    <w:rsid w:val="00AD6DFA"/>
    <w:rsid w:val="00AE0B5C"/>
    <w:rsid w:val="00AE21C6"/>
    <w:rsid w:val="00AE21EE"/>
    <w:rsid w:val="00AE235B"/>
    <w:rsid w:val="00AE2596"/>
    <w:rsid w:val="00AE4A82"/>
    <w:rsid w:val="00AE5BE8"/>
    <w:rsid w:val="00AE5E5F"/>
    <w:rsid w:val="00AE6004"/>
    <w:rsid w:val="00AE61A1"/>
    <w:rsid w:val="00AE6D3B"/>
    <w:rsid w:val="00AE6D4F"/>
    <w:rsid w:val="00AF061E"/>
    <w:rsid w:val="00AF0F48"/>
    <w:rsid w:val="00AF1BE3"/>
    <w:rsid w:val="00AF2FEB"/>
    <w:rsid w:val="00AF392B"/>
    <w:rsid w:val="00AF4356"/>
    <w:rsid w:val="00AF43C7"/>
    <w:rsid w:val="00AF45C1"/>
    <w:rsid w:val="00AF517E"/>
    <w:rsid w:val="00AF5541"/>
    <w:rsid w:val="00AF58D6"/>
    <w:rsid w:val="00AF6ADE"/>
    <w:rsid w:val="00AF7C93"/>
    <w:rsid w:val="00B005D3"/>
    <w:rsid w:val="00B008DE"/>
    <w:rsid w:val="00B00DDC"/>
    <w:rsid w:val="00B01267"/>
    <w:rsid w:val="00B02D7D"/>
    <w:rsid w:val="00B0393F"/>
    <w:rsid w:val="00B03DA3"/>
    <w:rsid w:val="00B0434C"/>
    <w:rsid w:val="00B04942"/>
    <w:rsid w:val="00B04A8F"/>
    <w:rsid w:val="00B0610E"/>
    <w:rsid w:val="00B07F1E"/>
    <w:rsid w:val="00B10D71"/>
    <w:rsid w:val="00B122CF"/>
    <w:rsid w:val="00B13AAC"/>
    <w:rsid w:val="00B13D36"/>
    <w:rsid w:val="00B16517"/>
    <w:rsid w:val="00B16A5B"/>
    <w:rsid w:val="00B177F0"/>
    <w:rsid w:val="00B2112A"/>
    <w:rsid w:val="00B21FC9"/>
    <w:rsid w:val="00B22059"/>
    <w:rsid w:val="00B23331"/>
    <w:rsid w:val="00B23752"/>
    <w:rsid w:val="00B23BF8"/>
    <w:rsid w:val="00B246F7"/>
    <w:rsid w:val="00B24F33"/>
    <w:rsid w:val="00B258B9"/>
    <w:rsid w:val="00B2736F"/>
    <w:rsid w:val="00B27B47"/>
    <w:rsid w:val="00B3295B"/>
    <w:rsid w:val="00B33513"/>
    <w:rsid w:val="00B356D1"/>
    <w:rsid w:val="00B35B56"/>
    <w:rsid w:val="00B3633A"/>
    <w:rsid w:val="00B36725"/>
    <w:rsid w:val="00B37F1A"/>
    <w:rsid w:val="00B4000F"/>
    <w:rsid w:val="00B4062F"/>
    <w:rsid w:val="00B4110F"/>
    <w:rsid w:val="00B4285B"/>
    <w:rsid w:val="00B429F4"/>
    <w:rsid w:val="00B42CC7"/>
    <w:rsid w:val="00B437A1"/>
    <w:rsid w:val="00B44E72"/>
    <w:rsid w:val="00B5047B"/>
    <w:rsid w:val="00B50AA5"/>
    <w:rsid w:val="00B52075"/>
    <w:rsid w:val="00B53A32"/>
    <w:rsid w:val="00B543F8"/>
    <w:rsid w:val="00B54DB7"/>
    <w:rsid w:val="00B55406"/>
    <w:rsid w:val="00B558EA"/>
    <w:rsid w:val="00B55E36"/>
    <w:rsid w:val="00B55F3F"/>
    <w:rsid w:val="00B56402"/>
    <w:rsid w:val="00B56BB7"/>
    <w:rsid w:val="00B570A7"/>
    <w:rsid w:val="00B57174"/>
    <w:rsid w:val="00B60041"/>
    <w:rsid w:val="00B60901"/>
    <w:rsid w:val="00B60B7D"/>
    <w:rsid w:val="00B6230D"/>
    <w:rsid w:val="00B6272B"/>
    <w:rsid w:val="00B62AFA"/>
    <w:rsid w:val="00B62AFC"/>
    <w:rsid w:val="00B63246"/>
    <w:rsid w:val="00B632E8"/>
    <w:rsid w:val="00B637E7"/>
    <w:rsid w:val="00B6439A"/>
    <w:rsid w:val="00B645CA"/>
    <w:rsid w:val="00B65180"/>
    <w:rsid w:val="00B6548C"/>
    <w:rsid w:val="00B6636F"/>
    <w:rsid w:val="00B672FD"/>
    <w:rsid w:val="00B67897"/>
    <w:rsid w:val="00B7181C"/>
    <w:rsid w:val="00B71BCC"/>
    <w:rsid w:val="00B729CB"/>
    <w:rsid w:val="00B72E5A"/>
    <w:rsid w:val="00B77B1A"/>
    <w:rsid w:val="00B81ADD"/>
    <w:rsid w:val="00B81E3A"/>
    <w:rsid w:val="00B8340F"/>
    <w:rsid w:val="00B845C8"/>
    <w:rsid w:val="00B84C22"/>
    <w:rsid w:val="00B86371"/>
    <w:rsid w:val="00B8650E"/>
    <w:rsid w:val="00B907EC"/>
    <w:rsid w:val="00B92A86"/>
    <w:rsid w:val="00B93EB4"/>
    <w:rsid w:val="00B94A36"/>
    <w:rsid w:val="00B95AE5"/>
    <w:rsid w:val="00B96076"/>
    <w:rsid w:val="00B96B5C"/>
    <w:rsid w:val="00B9738D"/>
    <w:rsid w:val="00B97E3E"/>
    <w:rsid w:val="00BA0261"/>
    <w:rsid w:val="00BA028E"/>
    <w:rsid w:val="00BA030B"/>
    <w:rsid w:val="00BA056B"/>
    <w:rsid w:val="00BA057D"/>
    <w:rsid w:val="00BA11F3"/>
    <w:rsid w:val="00BA1337"/>
    <w:rsid w:val="00BA185F"/>
    <w:rsid w:val="00BA4D4E"/>
    <w:rsid w:val="00BA67D4"/>
    <w:rsid w:val="00BA6C1E"/>
    <w:rsid w:val="00BA6D02"/>
    <w:rsid w:val="00BA770C"/>
    <w:rsid w:val="00BA7864"/>
    <w:rsid w:val="00BA7EEE"/>
    <w:rsid w:val="00BA7FD9"/>
    <w:rsid w:val="00BB014E"/>
    <w:rsid w:val="00BB0942"/>
    <w:rsid w:val="00BB25F8"/>
    <w:rsid w:val="00BB2869"/>
    <w:rsid w:val="00BB30EF"/>
    <w:rsid w:val="00BB3FDE"/>
    <w:rsid w:val="00BB51C3"/>
    <w:rsid w:val="00BB6732"/>
    <w:rsid w:val="00BB722C"/>
    <w:rsid w:val="00BB7267"/>
    <w:rsid w:val="00BB773D"/>
    <w:rsid w:val="00BB7CCA"/>
    <w:rsid w:val="00BC085D"/>
    <w:rsid w:val="00BC1B70"/>
    <w:rsid w:val="00BC2677"/>
    <w:rsid w:val="00BC2AA3"/>
    <w:rsid w:val="00BC3701"/>
    <w:rsid w:val="00BC5AB9"/>
    <w:rsid w:val="00BC5CB1"/>
    <w:rsid w:val="00BC6387"/>
    <w:rsid w:val="00BC728A"/>
    <w:rsid w:val="00BD0466"/>
    <w:rsid w:val="00BD0468"/>
    <w:rsid w:val="00BD0D7C"/>
    <w:rsid w:val="00BD0E95"/>
    <w:rsid w:val="00BD1B88"/>
    <w:rsid w:val="00BD2C13"/>
    <w:rsid w:val="00BD36B4"/>
    <w:rsid w:val="00BD386A"/>
    <w:rsid w:val="00BD4BE9"/>
    <w:rsid w:val="00BD63B5"/>
    <w:rsid w:val="00BD6538"/>
    <w:rsid w:val="00BD67A3"/>
    <w:rsid w:val="00BD71C4"/>
    <w:rsid w:val="00BD7864"/>
    <w:rsid w:val="00BE0220"/>
    <w:rsid w:val="00BE0A96"/>
    <w:rsid w:val="00BE12CD"/>
    <w:rsid w:val="00BE13B0"/>
    <w:rsid w:val="00BE260C"/>
    <w:rsid w:val="00BE2F29"/>
    <w:rsid w:val="00BE3305"/>
    <w:rsid w:val="00BE3562"/>
    <w:rsid w:val="00BE507A"/>
    <w:rsid w:val="00BE573C"/>
    <w:rsid w:val="00BE578E"/>
    <w:rsid w:val="00BE736E"/>
    <w:rsid w:val="00BF0476"/>
    <w:rsid w:val="00BF0B66"/>
    <w:rsid w:val="00BF1A42"/>
    <w:rsid w:val="00BF2BC5"/>
    <w:rsid w:val="00BF31F6"/>
    <w:rsid w:val="00BF4937"/>
    <w:rsid w:val="00BF5628"/>
    <w:rsid w:val="00BF5635"/>
    <w:rsid w:val="00BF57F7"/>
    <w:rsid w:val="00BF5F39"/>
    <w:rsid w:val="00BF6885"/>
    <w:rsid w:val="00BF6D34"/>
    <w:rsid w:val="00C00454"/>
    <w:rsid w:val="00C00E62"/>
    <w:rsid w:val="00C0121E"/>
    <w:rsid w:val="00C012C3"/>
    <w:rsid w:val="00C01362"/>
    <w:rsid w:val="00C01E70"/>
    <w:rsid w:val="00C04ACE"/>
    <w:rsid w:val="00C04D46"/>
    <w:rsid w:val="00C05980"/>
    <w:rsid w:val="00C059D9"/>
    <w:rsid w:val="00C063B4"/>
    <w:rsid w:val="00C076E6"/>
    <w:rsid w:val="00C10C23"/>
    <w:rsid w:val="00C128CB"/>
    <w:rsid w:val="00C13203"/>
    <w:rsid w:val="00C135B2"/>
    <w:rsid w:val="00C13C99"/>
    <w:rsid w:val="00C14359"/>
    <w:rsid w:val="00C15054"/>
    <w:rsid w:val="00C1507F"/>
    <w:rsid w:val="00C1641C"/>
    <w:rsid w:val="00C16D87"/>
    <w:rsid w:val="00C16F54"/>
    <w:rsid w:val="00C1713B"/>
    <w:rsid w:val="00C17425"/>
    <w:rsid w:val="00C17510"/>
    <w:rsid w:val="00C17F75"/>
    <w:rsid w:val="00C20338"/>
    <w:rsid w:val="00C20850"/>
    <w:rsid w:val="00C20FDB"/>
    <w:rsid w:val="00C219D5"/>
    <w:rsid w:val="00C21B8E"/>
    <w:rsid w:val="00C230A9"/>
    <w:rsid w:val="00C232EB"/>
    <w:rsid w:val="00C235A2"/>
    <w:rsid w:val="00C237AD"/>
    <w:rsid w:val="00C240FD"/>
    <w:rsid w:val="00C2428C"/>
    <w:rsid w:val="00C24FB6"/>
    <w:rsid w:val="00C252B5"/>
    <w:rsid w:val="00C25E7E"/>
    <w:rsid w:val="00C26C9E"/>
    <w:rsid w:val="00C26E47"/>
    <w:rsid w:val="00C273EC"/>
    <w:rsid w:val="00C27DF2"/>
    <w:rsid w:val="00C31A80"/>
    <w:rsid w:val="00C3335B"/>
    <w:rsid w:val="00C3474B"/>
    <w:rsid w:val="00C35CD4"/>
    <w:rsid w:val="00C36BD0"/>
    <w:rsid w:val="00C37826"/>
    <w:rsid w:val="00C37B43"/>
    <w:rsid w:val="00C42439"/>
    <w:rsid w:val="00C44DB9"/>
    <w:rsid w:val="00C468CC"/>
    <w:rsid w:val="00C476DA"/>
    <w:rsid w:val="00C47871"/>
    <w:rsid w:val="00C47D7C"/>
    <w:rsid w:val="00C50C4F"/>
    <w:rsid w:val="00C51765"/>
    <w:rsid w:val="00C53C7C"/>
    <w:rsid w:val="00C54D29"/>
    <w:rsid w:val="00C5501D"/>
    <w:rsid w:val="00C55C9C"/>
    <w:rsid w:val="00C55E6A"/>
    <w:rsid w:val="00C5666A"/>
    <w:rsid w:val="00C57234"/>
    <w:rsid w:val="00C575F1"/>
    <w:rsid w:val="00C60335"/>
    <w:rsid w:val="00C61ADE"/>
    <w:rsid w:val="00C62303"/>
    <w:rsid w:val="00C62ECD"/>
    <w:rsid w:val="00C62EEE"/>
    <w:rsid w:val="00C6443A"/>
    <w:rsid w:val="00C64514"/>
    <w:rsid w:val="00C64D9C"/>
    <w:rsid w:val="00C65037"/>
    <w:rsid w:val="00C654D1"/>
    <w:rsid w:val="00C66613"/>
    <w:rsid w:val="00C6734E"/>
    <w:rsid w:val="00C676D5"/>
    <w:rsid w:val="00C6783C"/>
    <w:rsid w:val="00C67F92"/>
    <w:rsid w:val="00C70080"/>
    <w:rsid w:val="00C70736"/>
    <w:rsid w:val="00C708C1"/>
    <w:rsid w:val="00C709D0"/>
    <w:rsid w:val="00C70DCB"/>
    <w:rsid w:val="00C70F15"/>
    <w:rsid w:val="00C7142B"/>
    <w:rsid w:val="00C71F15"/>
    <w:rsid w:val="00C730CE"/>
    <w:rsid w:val="00C7482F"/>
    <w:rsid w:val="00C75049"/>
    <w:rsid w:val="00C7567F"/>
    <w:rsid w:val="00C75F92"/>
    <w:rsid w:val="00C76AB6"/>
    <w:rsid w:val="00C76F40"/>
    <w:rsid w:val="00C77DBE"/>
    <w:rsid w:val="00C805D4"/>
    <w:rsid w:val="00C807EE"/>
    <w:rsid w:val="00C80850"/>
    <w:rsid w:val="00C82820"/>
    <w:rsid w:val="00C83B55"/>
    <w:rsid w:val="00C83C46"/>
    <w:rsid w:val="00C853DE"/>
    <w:rsid w:val="00C85723"/>
    <w:rsid w:val="00C8704C"/>
    <w:rsid w:val="00C8757E"/>
    <w:rsid w:val="00C87E2D"/>
    <w:rsid w:val="00C907F4"/>
    <w:rsid w:val="00C9089A"/>
    <w:rsid w:val="00C90B50"/>
    <w:rsid w:val="00C90D0A"/>
    <w:rsid w:val="00C90DE9"/>
    <w:rsid w:val="00C90E38"/>
    <w:rsid w:val="00C91190"/>
    <w:rsid w:val="00C920D2"/>
    <w:rsid w:val="00C93022"/>
    <w:rsid w:val="00C950A0"/>
    <w:rsid w:val="00C954FA"/>
    <w:rsid w:val="00C96F63"/>
    <w:rsid w:val="00C97C55"/>
    <w:rsid w:val="00CA0035"/>
    <w:rsid w:val="00CA03F3"/>
    <w:rsid w:val="00CA18B6"/>
    <w:rsid w:val="00CA2177"/>
    <w:rsid w:val="00CA2860"/>
    <w:rsid w:val="00CA3457"/>
    <w:rsid w:val="00CA37EA"/>
    <w:rsid w:val="00CA5205"/>
    <w:rsid w:val="00CA539E"/>
    <w:rsid w:val="00CA5759"/>
    <w:rsid w:val="00CB0DDD"/>
    <w:rsid w:val="00CB1036"/>
    <w:rsid w:val="00CB159E"/>
    <w:rsid w:val="00CB3857"/>
    <w:rsid w:val="00CB4281"/>
    <w:rsid w:val="00CB6446"/>
    <w:rsid w:val="00CB72FB"/>
    <w:rsid w:val="00CC0533"/>
    <w:rsid w:val="00CC0A77"/>
    <w:rsid w:val="00CC0B02"/>
    <w:rsid w:val="00CC1D26"/>
    <w:rsid w:val="00CC2632"/>
    <w:rsid w:val="00CC31DB"/>
    <w:rsid w:val="00CC4498"/>
    <w:rsid w:val="00CC52B7"/>
    <w:rsid w:val="00CC5692"/>
    <w:rsid w:val="00CC7087"/>
    <w:rsid w:val="00CC7484"/>
    <w:rsid w:val="00CC7B25"/>
    <w:rsid w:val="00CC7C3C"/>
    <w:rsid w:val="00CC7EDE"/>
    <w:rsid w:val="00CD17FA"/>
    <w:rsid w:val="00CD1E25"/>
    <w:rsid w:val="00CD4C4A"/>
    <w:rsid w:val="00CD791F"/>
    <w:rsid w:val="00CD7F68"/>
    <w:rsid w:val="00CD7FDB"/>
    <w:rsid w:val="00CE0AC4"/>
    <w:rsid w:val="00CE2B71"/>
    <w:rsid w:val="00CE2DD5"/>
    <w:rsid w:val="00CE3D18"/>
    <w:rsid w:val="00CE47C5"/>
    <w:rsid w:val="00CE4F5D"/>
    <w:rsid w:val="00CE5585"/>
    <w:rsid w:val="00CE57D6"/>
    <w:rsid w:val="00CE71E2"/>
    <w:rsid w:val="00CE7681"/>
    <w:rsid w:val="00CF02F5"/>
    <w:rsid w:val="00CF0CD3"/>
    <w:rsid w:val="00CF1599"/>
    <w:rsid w:val="00CF1AAD"/>
    <w:rsid w:val="00CF1B28"/>
    <w:rsid w:val="00CF2F01"/>
    <w:rsid w:val="00CF346B"/>
    <w:rsid w:val="00CF4116"/>
    <w:rsid w:val="00CF593D"/>
    <w:rsid w:val="00CF687F"/>
    <w:rsid w:val="00CF729A"/>
    <w:rsid w:val="00CF7B0E"/>
    <w:rsid w:val="00D01194"/>
    <w:rsid w:val="00D023C0"/>
    <w:rsid w:val="00D02A1B"/>
    <w:rsid w:val="00D03EF7"/>
    <w:rsid w:val="00D042B1"/>
    <w:rsid w:val="00D042F2"/>
    <w:rsid w:val="00D04435"/>
    <w:rsid w:val="00D04502"/>
    <w:rsid w:val="00D045C0"/>
    <w:rsid w:val="00D04776"/>
    <w:rsid w:val="00D04A2E"/>
    <w:rsid w:val="00D05CB0"/>
    <w:rsid w:val="00D05D73"/>
    <w:rsid w:val="00D06B9A"/>
    <w:rsid w:val="00D06C0A"/>
    <w:rsid w:val="00D07634"/>
    <w:rsid w:val="00D128ED"/>
    <w:rsid w:val="00D1365F"/>
    <w:rsid w:val="00D13ADF"/>
    <w:rsid w:val="00D1425D"/>
    <w:rsid w:val="00D144C6"/>
    <w:rsid w:val="00D1466C"/>
    <w:rsid w:val="00D14C19"/>
    <w:rsid w:val="00D1538B"/>
    <w:rsid w:val="00D153C2"/>
    <w:rsid w:val="00D154E8"/>
    <w:rsid w:val="00D1572F"/>
    <w:rsid w:val="00D17072"/>
    <w:rsid w:val="00D206EE"/>
    <w:rsid w:val="00D22B3A"/>
    <w:rsid w:val="00D22BD6"/>
    <w:rsid w:val="00D22FC3"/>
    <w:rsid w:val="00D232A2"/>
    <w:rsid w:val="00D26575"/>
    <w:rsid w:val="00D26884"/>
    <w:rsid w:val="00D275F6"/>
    <w:rsid w:val="00D3004A"/>
    <w:rsid w:val="00D31C6B"/>
    <w:rsid w:val="00D323AA"/>
    <w:rsid w:val="00D337D1"/>
    <w:rsid w:val="00D33D17"/>
    <w:rsid w:val="00D34E0D"/>
    <w:rsid w:val="00D35300"/>
    <w:rsid w:val="00D356E5"/>
    <w:rsid w:val="00D40C5E"/>
    <w:rsid w:val="00D41B55"/>
    <w:rsid w:val="00D42227"/>
    <w:rsid w:val="00D434A6"/>
    <w:rsid w:val="00D43B9E"/>
    <w:rsid w:val="00D44C94"/>
    <w:rsid w:val="00D46193"/>
    <w:rsid w:val="00D46AA3"/>
    <w:rsid w:val="00D4709C"/>
    <w:rsid w:val="00D478A9"/>
    <w:rsid w:val="00D47C15"/>
    <w:rsid w:val="00D506B8"/>
    <w:rsid w:val="00D50931"/>
    <w:rsid w:val="00D51846"/>
    <w:rsid w:val="00D51ED0"/>
    <w:rsid w:val="00D544C8"/>
    <w:rsid w:val="00D54808"/>
    <w:rsid w:val="00D5565A"/>
    <w:rsid w:val="00D55C5D"/>
    <w:rsid w:val="00D55CCD"/>
    <w:rsid w:val="00D56807"/>
    <w:rsid w:val="00D60132"/>
    <w:rsid w:val="00D60980"/>
    <w:rsid w:val="00D60A8B"/>
    <w:rsid w:val="00D60D7A"/>
    <w:rsid w:val="00D61F0D"/>
    <w:rsid w:val="00D6337D"/>
    <w:rsid w:val="00D6498F"/>
    <w:rsid w:val="00D65F84"/>
    <w:rsid w:val="00D67D62"/>
    <w:rsid w:val="00D67EDD"/>
    <w:rsid w:val="00D7005F"/>
    <w:rsid w:val="00D726A7"/>
    <w:rsid w:val="00D73B1D"/>
    <w:rsid w:val="00D75DED"/>
    <w:rsid w:val="00D813BB"/>
    <w:rsid w:val="00D82515"/>
    <w:rsid w:val="00D8470D"/>
    <w:rsid w:val="00D84B16"/>
    <w:rsid w:val="00D85EC2"/>
    <w:rsid w:val="00D86663"/>
    <w:rsid w:val="00D86AE5"/>
    <w:rsid w:val="00D86DA4"/>
    <w:rsid w:val="00D8703B"/>
    <w:rsid w:val="00D87C09"/>
    <w:rsid w:val="00D91F85"/>
    <w:rsid w:val="00D92A6F"/>
    <w:rsid w:val="00D92BC8"/>
    <w:rsid w:val="00D93C44"/>
    <w:rsid w:val="00D96D83"/>
    <w:rsid w:val="00D97B03"/>
    <w:rsid w:val="00DA0290"/>
    <w:rsid w:val="00DA0DB8"/>
    <w:rsid w:val="00DA11B9"/>
    <w:rsid w:val="00DA14CA"/>
    <w:rsid w:val="00DA161D"/>
    <w:rsid w:val="00DA2AD5"/>
    <w:rsid w:val="00DA2CB7"/>
    <w:rsid w:val="00DA2FA9"/>
    <w:rsid w:val="00DA5BB9"/>
    <w:rsid w:val="00DA6A8D"/>
    <w:rsid w:val="00DA6ECD"/>
    <w:rsid w:val="00DA70AC"/>
    <w:rsid w:val="00DB0018"/>
    <w:rsid w:val="00DB08B4"/>
    <w:rsid w:val="00DB18BE"/>
    <w:rsid w:val="00DB3405"/>
    <w:rsid w:val="00DB3C0F"/>
    <w:rsid w:val="00DB436B"/>
    <w:rsid w:val="00DB516C"/>
    <w:rsid w:val="00DB5495"/>
    <w:rsid w:val="00DB718A"/>
    <w:rsid w:val="00DB7A39"/>
    <w:rsid w:val="00DC0CC5"/>
    <w:rsid w:val="00DC1978"/>
    <w:rsid w:val="00DC239C"/>
    <w:rsid w:val="00DC2A4E"/>
    <w:rsid w:val="00DC2A69"/>
    <w:rsid w:val="00DC2BD4"/>
    <w:rsid w:val="00DC3500"/>
    <w:rsid w:val="00DC3A57"/>
    <w:rsid w:val="00DC74CC"/>
    <w:rsid w:val="00DD0130"/>
    <w:rsid w:val="00DD14F2"/>
    <w:rsid w:val="00DD1F8E"/>
    <w:rsid w:val="00DD4FC9"/>
    <w:rsid w:val="00DD56D7"/>
    <w:rsid w:val="00DD5C1E"/>
    <w:rsid w:val="00DD5F5C"/>
    <w:rsid w:val="00DD6105"/>
    <w:rsid w:val="00DD77D2"/>
    <w:rsid w:val="00DE1865"/>
    <w:rsid w:val="00DE23BC"/>
    <w:rsid w:val="00DE267B"/>
    <w:rsid w:val="00DE27B6"/>
    <w:rsid w:val="00DE33FA"/>
    <w:rsid w:val="00DE420A"/>
    <w:rsid w:val="00DE427A"/>
    <w:rsid w:val="00DE46E5"/>
    <w:rsid w:val="00DE4834"/>
    <w:rsid w:val="00DE5BD9"/>
    <w:rsid w:val="00DE67C5"/>
    <w:rsid w:val="00DE6853"/>
    <w:rsid w:val="00DE6FE2"/>
    <w:rsid w:val="00DE7FFB"/>
    <w:rsid w:val="00DF00B2"/>
    <w:rsid w:val="00DF048E"/>
    <w:rsid w:val="00DF061D"/>
    <w:rsid w:val="00DF54C2"/>
    <w:rsid w:val="00DF5717"/>
    <w:rsid w:val="00DF5810"/>
    <w:rsid w:val="00DF7713"/>
    <w:rsid w:val="00DF7EBD"/>
    <w:rsid w:val="00E0007D"/>
    <w:rsid w:val="00E0015F"/>
    <w:rsid w:val="00E01198"/>
    <w:rsid w:val="00E024DA"/>
    <w:rsid w:val="00E028B0"/>
    <w:rsid w:val="00E02A73"/>
    <w:rsid w:val="00E02DAE"/>
    <w:rsid w:val="00E0381B"/>
    <w:rsid w:val="00E04A67"/>
    <w:rsid w:val="00E057A2"/>
    <w:rsid w:val="00E072F0"/>
    <w:rsid w:val="00E076B1"/>
    <w:rsid w:val="00E07D88"/>
    <w:rsid w:val="00E119EF"/>
    <w:rsid w:val="00E11B40"/>
    <w:rsid w:val="00E122DD"/>
    <w:rsid w:val="00E135A3"/>
    <w:rsid w:val="00E1398B"/>
    <w:rsid w:val="00E14140"/>
    <w:rsid w:val="00E1538F"/>
    <w:rsid w:val="00E157D7"/>
    <w:rsid w:val="00E15D52"/>
    <w:rsid w:val="00E20D3E"/>
    <w:rsid w:val="00E21615"/>
    <w:rsid w:val="00E217D1"/>
    <w:rsid w:val="00E21A1F"/>
    <w:rsid w:val="00E22AB7"/>
    <w:rsid w:val="00E22B9B"/>
    <w:rsid w:val="00E23662"/>
    <w:rsid w:val="00E238AE"/>
    <w:rsid w:val="00E23AA1"/>
    <w:rsid w:val="00E2429B"/>
    <w:rsid w:val="00E24D73"/>
    <w:rsid w:val="00E25571"/>
    <w:rsid w:val="00E265D3"/>
    <w:rsid w:val="00E269D1"/>
    <w:rsid w:val="00E274E8"/>
    <w:rsid w:val="00E27F8A"/>
    <w:rsid w:val="00E30A5B"/>
    <w:rsid w:val="00E30C1F"/>
    <w:rsid w:val="00E30ECD"/>
    <w:rsid w:val="00E33547"/>
    <w:rsid w:val="00E3422E"/>
    <w:rsid w:val="00E344B1"/>
    <w:rsid w:val="00E36052"/>
    <w:rsid w:val="00E36123"/>
    <w:rsid w:val="00E373AD"/>
    <w:rsid w:val="00E40537"/>
    <w:rsid w:val="00E413F5"/>
    <w:rsid w:val="00E425EB"/>
    <w:rsid w:val="00E4261B"/>
    <w:rsid w:val="00E42B0E"/>
    <w:rsid w:val="00E43E06"/>
    <w:rsid w:val="00E44EBF"/>
    <w:rsid w:val="00E4556D"/>
    <w:rsid w:val="00E476A5"/>
    <w:rsid w:val="00E51393"/>
    <w:rsid w:val="00E520C4"/>
    <w:rsid w:val="00E5213E"/>
    <w:rsid w:val="00E54A9D"/>
    <w:rsid w:val="00E54DA7"/>
    <w:rsid w:val="00E55B2E"/>
    <w:rsid w:val="00E55B7C"/>
    <w:rsid w:val="00E55F50"/>
    <w:rsid w:val="00E5625F"/>
    <w:rsid w:val="00E56630"/>
    <w:rsid w:val="00E5742E"/>
    <w:rsid w:val="00E579BC"/>
    <w:rsid w:val="00E606DE"/>
    <w:rsid w:val="00E61CD4"/>
    <w:rsid w:val="00E62CB4"/>
    <w:rsid w:val="00E64142"/>
    <w:rsid w:val="00E6497D"/>
    <w:rsid w:val="00E65CFF"/>
    <w:rsid w:val="00E667D3"/>
    <w:rsid w:val="00E7085D"/>
    <w:rsid w:val="00E71C3D"/>
    <w:rsid w:val="00E74750"/>
    <w:rsid w:val="00E7494F"/>
    <w:rsid w:val="00E74B51"/>
    <w:rsid w:val="00E76105"/>
    <w:rsid w:val="00E761D5"/>
    <w:rsid w:val="00E7662E"/>
    <w:rsid w:val="00E8018E"/>
    <w:rsid w:val="00E80B8D"/>
    <w:rsid w:val="00E80EAD"/>
    <w:rsid w:val="00E8134C"/>
    <w:rsid w:val="00E815E0"/>
    <w:rsid w:val="00E83B56"/>
    <w:rsid w:val="00E84B96"/>
    <w:rsid w:val="00E86012"/>
    <w:rsid w:val="00E865FB"/>
    <w:rsid w:val="00E8711E"/>
    <w:rsid w:val="00E87241"/>
    <w:rsid w:val="00E87588"/>
    <w:rsid w:val="00E9145B"/>
    <w:rsid w:val="00E91591"/>
    <w:rsid w:val="00E91E17"/>
    <w:rsid w:val="00E92151"/>
    <w:rsid w:val="00E923EB"/>
    <w:rsid w:val="00E929EB"/>
    <w:rsid w:val="00E92F29"/>
    <w:rsid w:val="00E93237"/>
    <w:rsid w:val="00E94986"/>
    <w:rsid w:val="00E95ABC"/>
    <w:rsid w:val="00E95AC8"/>
    <w:rsid w:val="00E95F98"/>
    <w:rsid w:val="00E960E1"/>
    <w:rsid w:val="00EA0277"/>
    <w:rsid w:val="00EA19DA"/>
    <w:rsid w:val="00EA1EF5"/>
    <w:rsid w:val="00EA2E91"/>
    <w:rsid w:val="00EA32E9"/>
    <w:rsid w:val="00EA331E"/>
    <w:rsid w:val="00EA47F8"/>
    <w:rsid w:val="00EA4938"/>
    <w:rsid w:val="00EA4CB6"/>
    <w:rsid w:val="00EA5CDC"/>
    <w:rsid w:val="00EA61F4"/>
    <w:rsid w:val="00EA6B33"/>
    <w:rsid w:val="00EA74EC"/>
    <w:rsid w:val="00EB0EA7"/>
    <w:rsid w:val="00EB12CD"/>
    <w:rsid w:val="00EB2B8F"/>
    <w:rsid w:val="00EB33ED"/>
    <w:rsid w:val="00EB5668"/>
    <w:rsid w:val="00EB5E17"/>
    <w:rsid w:val="00EB68FF"/>
    <w:rsid w:val="00EB6BC2"/>
    <w:rsid w:val="00EC0974"/>
    <w:rsid w:val="00EC0CE0"/>
    <w:rsid w:val="00EC0E1A"/>
    <w:rsid w:val="00EC338E"/>
    <w:rsid w:val="00EC3DEB"/>
    <w:rsid w:val="00EC4693"/>
    <w:rsid w:val="00EC4D34"/>
    <w:rsid w:val="00EC50F7"/>
    <w:rsid w:val="00EC64D8"/>
    <w:rsid w:val="00EC7A1B"/>
    <w:rsid w:val="00ED049B"/>
    <w:rsid w:val="00ED116B"/>
    <w:rsid w:val="00ED1BDD"/>
    <w:rsid w:val="00ED248D"/>
    <w:rsid w:val="00ED2C40"/>
    <w:rsid w:val="00ED3B63"/>
    <w:rsid w:val="00ED420A"/>
    <w:rsid w:val="00ED537F"/>
    <w:rsid w:val="00ED622A"/>
    <w:rsid w:val="00ED64ED"/>
    <w:rsid w:val="00ED78EB"/>
    <w:rsid w:val="00ED7CBA"/>
    <w:rsid w:val="00EE035B"/>
    <w:rsid w:val="00EE12FF"/>
    <w:rsid w:val="00EE32E1"/>
    <w:rsid w:val="00EE469C"/>
    <w:rsid w:val="00EE4AF6"/>
    <w:rsid w:val="00EE6141"/>
    <w:rsid w:val="00EE7BFC"/>
    <w:rsid w:val="00EE7C36"/>
    <w:rsid w:val="00EE7F3E"/>
    <w:rsid w:val="00EF048E"/>
    <w:rsid w:val="00EF530B"/>
    <w:rsid w:val="00EF58CE"/>
    <w:rsid w:val="00EF597A"/>
    <w:rsid w:val="00EF6C56"/>
    <w:rsid w:val="00EF6D31"/>
    <w:rsid w:val="00EF79DD"/>
    <w:rsid w:val="00F00656"/>
    <w:rsid w:val="00F0111F"/>
    <w:rsid w:val="00F015DD"/>
    <w:rsid w:val="00F016E7"/>
    <w:rsid w:val="00F01C00"/>
    <w:rsid w:val="00F01D39"/>
    <w:rsid w:val="00F01EFB"/>
    <w:rsid w:val="00F02429"/>
    <w:rsid w:val="00F052AF"/>
    <w:rsid w:val="00F053F4"/>
    <w:rsid w:val="00F0597B"/>
    <w:rsid w:val="00F060D3"/>
    <w:rsid w:val="00F0661A"/>
    <w:rsid w:val="00F06832"/>
    <w:rsid w:val="00F07C9A"/>
    <w:rsid w:val="00F1043B"/>
    <w:rsid w:val="00F108EC"/>
    <w:rsid w:val="00F11551"/>
    <w:rsid w:val="00F11C77"/>
    <w:rsid w:val="00F135DD"/>
    <w:rsid w:val="00F14088"/>
    <w:rsid w:val="00F14109"/>
    <w:rsid w:val="00F14CBE"/>
    <w:rsid w:val="00F15717"/>
    <w:rsid w:val="00F157D8"/>
    <w:rsid w:val="00F15AA3"/>
    <w:rsid w:val="00F16E00"/>
    <w:rsid w:val="00F16FD6"/>
    <w:rsid w:val="00F17C1C"/>
    <w:rsid w:val="00F244B1"/>
    <w:rsid w:val="00F256B6"/>
    <w:rsid w:val="00F2578B"/>
    <w:rsid w:val="00F2606B"/>
    <w:rsid w:val="00F261CA"/>
    <w:rsid w:val="00F26231"/>
    <w:rsid w:val="00F2656A"/>
    <w:rsid w:val="00F2718D"/>
    <w:rsid w:val="00F2778A"/>
    <w:rsid w:val="00F3199F"/>
    <w:rsid w:val="00F31CD4"/>
    <w:rsid w:val="00F32861"/>
    <w:rsid w:val="00F32A65"/>
    <w:rsid w:val="00F3345C"/>
    <w:rsid w:val="00F3385B"/>
    <w:rsid w:val="00F34F5B"/>
    <w:rsid w:val="00F34F6F"/>
    <w:rsid w:val="00F3544A"/>
    <w:rsid w:val="00F3549B"/>
    <w:rsid w:val="00F354CC"/>
    <w:rsid w:val="00F3651D"/>
    <w:rsid w:val="00F40A65"/>
    <w:rsid w:val="00F41DAC"/>
    <w:rsid w:val="00F42BFA"/>
    <w:rsid w:val="00F431ED"/>
    <w:rsid w:val="00F45971"/>
    <w:rsid w:val="00F468F9"/>
    <w:rsid w:val="00F46A69"/>
    <w:rsid w:val="00F47026"/>
    <w:rsid w:val="00F4797D"/>
    <w:rsid w:val="00F51282"/>
    <w:rsid w:val="00F51BAC"/>
    <w:rsid w:val="00F51DFE"/>
    <w:rsid w:val="00F520D2"/>
    <w:rsid w:val="00F52841"/>
    <w:rsid w:val="00F53234"/>
    <w:rsid w:val="00F5376F"/>
    <w:rsid w:val="00F55141"/>
    <w:rsid w:val="00F55462"/>
    <w:rsid w:val="00F55951"/>
    <w:rsid w:val="00F578CE"/>
    <w:rsid w:val="00F57983"/>
    <w:rsid w:val="00F57A9D"/>
    <w:rsid w:val="00F57B3B"/>
    <w:rsid w:val="00F57E3E"/>
    <w:rsid w:val="00F60901"/>
    <w:rsid w:val="00F61C1F"/>
    <w:rsid w:val="00F6266D"/>
    <w:rsid w:val="00F6291A"/>
    <w:rsid w:val="00F62B56"/>
    <w:rsid w:val="00F62C33"/>
    <w:rsid w:val="00F62DF5"/>
    <w:rsid w:val="00F65496"/>
    <w:rsid w:val="00F65CA9"/>
    <w:rsid w:val="00F663DC"/>
    <w:rsid w:val="00F6680C"/>
    <w:rsid w:val="00F67279"/>
    <w:rsid w:val="00F70673"/>
    <w:rsid w:val="00F713AC"/>
    <w:rsid w:val="00F71BDF"/>
    <w:rsid w:val="00F72BF9"/>
    <w:rsid w:val="00F733BB"/>
    <w:rsid w:val="00F73692"/>
    <w:rsid w:val="00F74962"/>
    <w:rsid w:val="00F75C68"/>
    <w:rsid w:val="00F75F43"/>
    <w:rsid w:val="00F769B2"/>
    <w:rsid w:val="00F77A45"/>
    <w:rsid w:val="00F77B07"/>
    <w:rsid w:val="00F8025A"/>
    <w:rsid w:val="00F812F0"/>
    <w:rsid w:val="00F81BBA"/>
    <w:rsid w:val="00F82D62"/>
    <w:rsid w:val="00F82D89"/>
    <w:rsid w:val="00F83AD1"/>
    <w:rsid w:val="00F86411"/>
    <w:rsid w:val="00F86BAC"/>
    <w:rsid w:val="00F86CC5"/>
    <w:rsid w:val="00F874A4"/>
    <w:rsid w:val="00F8772E"/>
    <w:rsid w:val="00F90951"/>
    <w:rsid w:val="00F90BC8"/>
    <w:rsid w:val="00F90D9F"/>
    <w:rsid w:val="00F90E6A"/>
    <w:rsid w:val="00F940A9"/>
    <w:rsid w:val="00F94360"/>
    <w:rsid w:val="00F9452C"/>
    <w:rsid w:val="00F95AC8"/>
    <w:rsid w:val="00F96279"/>
    <w:rsid w:val="00F962EA"/>
    <w:rsid w:val="00F97616"/>
    <w:rsid w:val="00F97D30"/>
    <w:rsid w:val="00F97FFB"/>
    <w:rsid w:val="00FA0A56"/>
    <w:rsid w:val="00FA157E"/>
    <w:rsid w:val="00FA1AE3"/>
    <w:rsid w:val="00FA1B21"/>
    <w:rsid w:val="00FA2091"/>
    <w:rsid w:val="00FA26A5"/>
    <w:rsid w:val="00FA2715"/>
    <w:rsid w:val="00FA2CC2"/>
    <w:rsid w:val="00FA30A6"/>
    <w:rsid w:val="00FA3448"/>
    <w:rsid w:val="00FA54A8"/>
    <w:rsid w:val="00FA7B68"/>
    <w:rsid w:val="00FA7E81"/>
    <w:rsid w:val="00FB28A0"/>
    <w:rsid w:val="00FB3D92"/>
    <w:rsid w:val="00FB3DB8"/>
    <w:rsid w:val="00FB55D4"/>
    <w:rsid w:val="00FB5DF3"/>
    <w:rsid w:val="00FB68DD"/>
    <w:rsid w:val="00FB6CE8"/>
    <w:rsid w:val="00FB748C"/>
    <w:rsid w:val="00FB7825"/>
    <w:rsid w:val="00FC2F16"/>
    <w:rsid w:val="00FC3305"/>
    <w:rsid w:val="00FC36A5"/>
    <w:rsid w:val="00FC4B32"/>
    <w:rsid w:val="00FC5240"/>
    <w:rsid w:val="00FC6071"/>
    <w:rsid w:val="00FC701E"/>
    <w:rsid w:val="00FD015D"/>
    <w:rsid w:val="00FD09D2"/>
    <w:rsid w:val="00FD0E24"/>
    <w:rsid w:val="00FD2378"/>
    <w:rsid w:val="00FD2A59"/>
    <w:rsid w:val="00FD2A97"/>
    <w:rsid w:val="00FD5D9E"/>
    <w:rsid w:val="00FD705F"/>
    <w:rsid w:val="00FD75A5"/>
    <w:rsid w:val="00FE3B88"/>
    <w:rsid w:val="00FE4BDD"/>
    <w:rsid w:val="00FE55AE"/>
    <w:rsid w:val="00FE5D5C"/>
    <w:rsid w:val="00FE6CA7"/>
    <w:rsid w:val="00FE6E67"/>
    <w:rsid w:val="00FE724D"/>
    <w:rsid w:val="00FE7C7F"/>
    <w:rsid w:val="00FF02C0"/>
    <w:rsid w:val="00FF0799"/>
    <w:rsid w:val="00FF1A86"/>
    <w:rsid w:val="00FF1ABE"/>
    <w:rsid w:val="00FF22AD"/>
    <w:rsid w:val="00FF3440"/>
    <w:rsid w:val="00FF380F"/>
    <w:rsid w:val="00FF43BB"/>
    <w:rsid w:val="00FF4EBF"/>
    <w:rsid w:val="00FF5A41"/>
    <w:rsid w:val="00FF641D"/>
    <w:rsid w:val="00FF6F22"/>
    <w:rsid w:val="00FF7120"/>
    <w:rsid w:val="00FF716D"/>
    <w:rsid w:val="00FF723A"/>
    <w:rsid w:val="00FF7266"/>
    <w:rsid w:val="00FF76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FA248"/>
  <w15:docId w15:val="{0AA333FD-55ED-456B-B020-F8EA8CE52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94309"/>
    <w:rPr>
      <w:rFonts w:eastAsiaTheme="minorEastAsia"/>
      <w:iCs/>
      <w:szCs w:val="20"/>
    </w:rPr>
  </w:style>
  <w:style w:type="paragraph" w:styleId="Nagwek1">
    <w:name w:val="heading 1"/>
    <w:aliases w:val="1"/>
    <w:basedOn w:val="Normalny"/>
    <w:next w:val="Normalny"/>
    <w:link w:val="Nagwek1Znak"/>
    <w:uiPriority w:val="9"/>
    <w:qFormat/>
    <w:rsid w:val="00F84E50"/>
    <w:pPr>
      <w:numPr>
        <w:numId w:val="44"/>
      </w:numPr>
      <w:pBdr>
        <w:top w:val="single" w:sz="8" w:space="0" w:color="0070C0"/>
        <w:left w:val="single" w:sz="8" w:space="0" w:color="0070C0"/>
        <w:bottom w:val="single" w:sz="8" w:space="0" w:color="0070C0"/>
        <w:right w:val="single" w:sz="8" w:space="0" w:color="0070C0"/>
      </w:pBdr>
      <w:shd w:val="clear" w:color="auto" w:fill="0070C0"/>
      <w:spacing w:before="240" w:after="240" w:line="240" w:lineRule="auto"/>
      <w:contextualSpacing/>
      <w:jc w:val="center"/>
      <w:outlineLvl w:val="0"/>
    </w:pPr>
    <w:rPr>
      <w:rFonts w:eastAsiaTheme="majorEastAsia" w:cstheme="majorBidi"/>
      <w:b/>
      <w:bCs/>
      <w:caps/>
      <w:color w:val="FFFFFF" w:themeColor="background1"/>
      <w:sz w:val="44"/>
      <w:szCs w:val="22"/>
    </w:rPr>
  </w:style>
  <w:style w:type="paragraph" w:styleId="Nagwek2">
    <w:name w:val="heading 2"/>
    <w:basedOn w:val="Normalny"/>
    <w:next w:val="Normalny"/>
    <w:link w:val="Nagwek2Znak"/>
    <w:uiPriority w:val="9"/>
    <w:unhideWhenUsed/>
    <w:qFormat/>
    <w:rsid w:val="00F84E50"/>
    <w:pPr>
      <w:numPr>
        <w:ilvl w:val="1"/>
        <w:numId w:val="44"/>
      </w:numPr>
      <w:pBdr>
        <w:top w:val="single" w:sz="8" w:space="0" w:color="0070C0"/>
        <w:left w:val="single" w:sz="48" w:space="2" w:color="0070C0"/>
        <w:bottom w:val="single" w:sz="8" w:space="0" w:color="0070C0"/>
        <w:right w:val="single" w:sz="8" w:space="4" w:color="0070C0"/>
      </w:pBdr>
      <w:spacing w:before="480" w:after="240" w:line="269" w:lineRule="auto"/>
      <w:ind w:right="567"/>
      <w:outlineLvl w:val="1"/>
    </w:pPr>
    <w:rPr>
      <w:rFonts w:eastAsiaTheme="majorEastAsia" w:cstheme="majorBidi"/>
      <w:b/>
      <w:bCs/>
      <w:color w:val="0070C0"/>
      <w:sz w:val="32"/>
      <w:szCs w:val="22"/>
    </w:rPr>
  </w:style>
  <w:style w:type="paragraph" w:styleId="Nagwek3">
    <w:name w:val="heading 3"/>
    <w:basedOn w:val="Normalny"/>
    <w:next w:val="Normalny"/>
    <w:link w:val="Nagwek3Znak"/>
    <w:uiPriority w:val="9"/>
    <w:unhideWhenUsed/>
    <w:qFormat/>
    <w:rsid w:val="00F84E50"/>
    <w:pPr>
      <w:numPr>
        <w:ilvl w:val="2"/>
        <w:numId w:val="44"/>
      </w:numPr>
      <w:pBdr>
        <w:left w:val="single" w:sz="48" w:space="2" w:color="0070C0"/>
        <w:bottom w:val="single" w:sz="8" w:space="0" w:color="0070C0"/>
      </w:pBdr>
      <w:spacing w:before="480" w:after="240" w:line="240" w:lineRule="auto"/>
      <w:contextualSpacing/>
      <w:outlineLvl w:val="2"/>
    </w:pPr>
    <w:rPr>
      <w:rFonts w:eastAsiaTheme="majorEastAsia" w:cstheme="majorBidi"/>
      <w:b/>
      <w:bCs/>
      <w:color w:val="0070C0"/>
      <w:sz w:val="28"/>
      <w:szCs w:val="22"/>
    </w:rPr>
  </w:style>
  <w:style w:type="paragraph" w:styleId="Nagwek4">
    <w:name w:val="heading 4"/>
    <w:basedOn w:val="Nagwek30"/>
    <w:next w:val="Nagwek5"/>
    <w:link w:val="Nagwek4Znak"/>
    <w:uiPriority w:val="9"/>
    <w:unhideWhenUsed/>
    <w:qFormat/>
    <w:rsid w:val="00F84E50"/>
    <w:pPr>
      <w:numPr>
        <w:ilvl w:val="3"/>
        <w:numId w:val="44"/>
      </w:numPr>
      <w:pBdr>
        <w:left w:val="single" w:sz="4" w:space="2" w:color="0070C0"/>
        <w:bottom w:val="single" w:sz="4" w:space="2" w:color="0070C0"/>
      </w:pBdr>
      <w:spacing w:before="200" w:after="100"/>
      <w:contextualSpacing/>
      <w:outlineLvl w:val="3"/>
    </w:pPr>
    <w:rPr>
      <w:rFonts w:asciiTheme="majorHAnsi" w:eastAsiaTheme="majorEastAsia" w:hAnsiTheme="majorHAnsi" w:cstheme="majorBidi"/>
      <w:b/>
      <w:bCs/>
      <w:color w:val="0070C0"/>
      <w:szCs w:val="22"/>
    </w:rPr>
  </w:style>
  <w:style w:type="paragraph" w:styleId="Nagwek5">
    <w:name w:val="heading 5"/>
    <w:basedOn w:val="Nagwek4"/>
    <w:next w:val="Normalny"/>
    <w:link w:val="Nagwek5Znak"/>
    <w:uiPriority w:val="9"/>
    <w:unhideWhenUsed/>
    <w:qFormat/>
    <w:rsid w:val="001550AC"/>
    <w:pPr>
      <w:numPr>
        <w:ilvl w:val="4"/>
      </w:numPr>
      <w:pBdr>
        <w:left w:val="dotted" w:sz="4" w:space="2" w:color="C0504D" w:themeColor="accent2"/>
        <w:bottom w:val="dotted" w:sz="4" w:space="2" w:color="C0504D" w:themeColor="accent2"/>
      </w:pBdr>
      <w:tabs>
        <w:tab w:val="clear" w:pos="4536"/>
        <w:tab w:val="clear" w:pos="9072"/>
      </w:tabs>
      <w:suppressAutoHyphens w:val="0"/>
      <w:spacing w:beforeAutospacing="0" w:afterAutospacing="0"/>
      <w:outlineLvl w:val="4"/>
    </w:pPr>
    <w:rPr>
      <w:rFonts w:asciiTheme="minorHAnsi" w:hAnsiTheme="minorHAnsi"/>
      <w:b w:val="0"/>
      <w:bCs w:val="0"/>
      <w:iCs/>
      <w:color w:val="548DD4" w:themeColor="text2" w:themeTint="99"/>
      <w:sz w:val="22"/>
      <w:lang w:eastAsia="pl-PL"/>
    </w:rPr>
  </w:style>
  <w:style w:type="paragraph" w:styleId="Nagwek6">
    <w:name w:val="heading 6"/>
    <w:basedOn w:val="Normalny"/>
    <w:next w:val="Normalny"/>
    <w:link w:val="Nagwek6Znak"/>
    <w:uiPriority w:val="9"/>
    <w:unhideWhenUsed/>
    <w:qFormat/>
    <w:rsid w:val="00F84E50"/>
    <w:pPr>
      <w:numPr>
        <w:ilvl w:val="5"/>
        <w:numId w:val="44"/>
      </w:num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C00000"/>
      <w:szCs w:val="22"/>
    </w:rPr>
  </w:style>
  <w:style w:type="paragraph" w:styleId="Nagwek7">
    <w:name w:val="heading 7"/>
    <w:basedOn w:val="Normalny"/>
    <w:next w:val="Normalny"/>
    <w:link w:val="Nagwek7Znak"/>
    <w:uiPriority w:val="9"/>
    <w:unhideWhenUsed/>
    <w:qFormat/>
    <w:rsid w:val="00F84E50"/>
    <w:pPr>
      <w:numPr>
        <w:ilvl w:val="6"/>
        <w:numId w:val="44"/>
      </w:num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Cs w:val="22"/>
    </w:rPr>
  </w:style>
  <w:style w:type="paragraph" w:styleId="Nagwek8">
    <w:name w:val="heading 8"/>
    <w:basedOn w:val="Normalny"/>
    <w:next w:val="Normalny"/>
    <w:link w:val="Nagwek8Znak"/>
    <w:uiPriority w:val="9"/>
    <w:unhideWhenUsed/>
    <w:qFormat/>
    <w:rsid w:val="00F84E50"/>
    <w:pPr>
      <w:numPr>
        <w:ilvl w:val="7"/>
        <w:numId w:val="44"/>
      </w:numPr>
      <w:spacing w:before="200" w:after="100" w:line="240" w:lineRule="auto"/>
      <w:contextualSpacing/>
      <w:outlineLvl w:val="7"/>
    </w:pPr>
    <w:rPr>
      <w:rFonts w:asciiTheme="majorHAnsi" w:eastAsiaTheme="majorEastAsia" w:hAnsiTheme="majorHAnsi" w:cstheme="majorBidi"/>
      <w:color w:val="C0504D" w:themeColor="accent2"/>
      <w:szCs w:val="22"/>
    </w:rPr>
  </w:style>
  <w:style w:type="paragraph" w:styleId="Nagwek9">
    <w:name w:val="heading 9"/>
    <w:basedOn w:val="Normalny"/>
    <w:next w:val="Normalny"/>
    <w:link w:val="Nagwek9Znak"/>
    <w:uiPriority w:val="9"/>
    <w:unhideWhenUsed/>
    <w:qFormat/>
    <w:rsid w:val="00F84E50"/>
    <w:pPr>
      <w:numPr>
        <w:ilvl w:val="8"/>
        <w:numId w:val="44"/>
      </w:num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F84E50"/>
    <w:pPr>
      <w:pBdr>
        <w:top w:val="single" w:sz="48" w:space="1" w:color="0070C0"/>
        <w:left w:val="single" w:sz="48" w:space="4" w:color="0070C0"/>
        <w:bottom w:val="single" w:sz="48" w:space="1" w:color="0070C0"/>
        <w:right w:val="single" w:sz="48" w:space="4" w:color="0070C0"/>
      </w:pBdr>
      <w:shd w:val="clear" w:color="auto" w:fill="0070C0"/>
      <w:spacing w:after="0" w:line="240" w:lineRule="auto"/>
      <w:jc w:val="center"/>
    </w:pPr>
    <w:rPr>
      <w:rFonts w:asciiTheme="majorHAnsi" w:eastAsiaTheme="majorEastAsia" w:hAnsiTheme="majorHAnsi" w:cstheme="majorBidi"/>
      <w:b/>
      <w:caps/>
      <w:color w:val="FFFFFF" w:themeColor="background1"/>
      <w:spacing w:val="10"/>
      <w:sz w:val="32"/>
      <w:szCs w:val="48"/>
    </w:rPr>
  </w:style>
  <w:style w:type="table" w:customStyle="1" w:styleId="Jasnalista1">
    <w:name w:val="Jasna lista1"/>
    <w:aliases w:val="Kr Tabela"/>
    <w:basedOn w:val="Tabela-Lista1"/>
    <w:uiPriority w:val="61"/>
    <w:rsid w:val="00F84E50"/>
    <w:pPr>
      <w:spacing w:after="0" w:line="240" w:lineRule="auto"/>
      <w:jc w:val="center"/>
    </w:pPr>
    <w:rPr>
      <w:rFonts w:eastAsiaTheme="minorEastAsia"/>
      <w:sz w:val="20"/>
      <w:szCs w:val="20"/>
      <w:lang w:val="en-GB" w:eastAsia="en-GB"/>
    </w:rPr>
    <w:tblPr>
      <w:tblStyleColBandSize w:val="1"/>
      <w:tblBorders>
        <w:top w:val="single" w:sz="8" w:space="0" w:color="auto"/>
        <w:left w:val="single" w:sz="8" w:space="0" w:color="auto"/>
        <w:bottom w:val="single" w:sz="8" w:space="0" w:color="auto"/>
        <w:right w:val="single" w:sz="8" w:space="0" w:color="auto"/>
        <w:insideV w:val="single" w:sz="8" w:space="0" w:color="auto"/>
      </w:tblBorders>
    </w:tblPr>
    <w:tcPr>
      <w:shd w:val="clear" w:color="auto" w:fill="auto"/>
      <w:vAlign w:val="center"/>
    </w:tcPr>
    <w:tblStylePr w:type="firstRow">
      <w:pPr>
        <w:spacing w:before="0" w:after="0" w:line="240" w:lineRule="auto"/>
      </w:pPr>
      <w:rPr>
        <w:b/>
        <w:bCs/>
        <w:i w:val="0"/>
        <w:iCs/>
        <w:color w:val="FFFFFF" w:themeColor="background1"/>
      </w:rPr>
      <w:tblPr/>
      <w:tcPr>
        <w:tcBorders>
          <w:bottom w:val="single" w:sz="6" w:space="0" w:color="000000"/>
          <w:tl2br w:val="none" w:sz="0" w:space="0" w:color="auto"/>
          <w:tr2bl w:val="none" w:sz="0" w:space="0" w:color="auto"/>
        </w:tcBorders>
        <w:shd w:val="clear" w:color="auto" w:fill="0070C0"/>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color w:val="auto"/>
      </w:rPr>
      <w:tblPr/>
      <w:tcPr>
        <w:tcBorders>
          <w:tl2br w:val="none" w:sz="0" w:space="0" w:color="auto"/>
          <w:tr2bl w:val="none" w:sz="0" w:space="0" w:color="auto"/>
        </w:tcBorders>
        <w:shd w:val="clear" w:color="auto" w:fill="F2F2F2" w:themeFill="background1" w:themeFillShade="F2"/>
      </w:tcPr>
    </w:tblStylePr>
    <w:tblStylePr w:type="band2Horz">
      <w:rPr>
        <w:color w:val="auto"/>
      </w:rPr>
      <w:tblPr/>
      <w:tcPr>
        <w:tcBorders>
          <w:tl2br w:val="none" w:sz="0" w:space="0" w:color="auto"/>
          <w:tr2bl w:val="none" w:sz="0" w:space="0" w:color="auto"/>
        </w:tcBorders>
        <w:shd w:val="clear" w:color="auto" w:fill="FFFFFF" w:themeFill="background1"/>
      </w:tcPr>
    </w:tblStylePr>
    <w:tblStylePr w:type="swCell">
      <w:rPr>
        <w:b/>
        <w:bCs/>
      </w:rPr>
      <w:tblPr/>
      <w:tcPr>
        <w:tcBorders>
          <w:tl2br w:val="none" w:sz="0" w:space="0" w:color="auto"/>
          <w:tr2bl w:val="none" w:sz="0" w:space="0" w:color="auto"/>
        </w:tcBorders>
      </w:tcPr>
    </w:tblStylePr>
  </w:style>
  <w:style w:type="table" w:styleId="Tabela-Lista1">
    <w:name w:val="Table List 1"/>
    <w:basedOn w:val="Standardowy"/>
    <w:uiPriority w:val="99"/>
    <w:semiHidden/>
    <w:unhideWhenUsed/>
    <w:rsid w:val="00F84E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agwek1Znak">
    <w:name w:val="Nagłówek 1 Znak"/>
    <w:aliases w:val="1 Znak"/>
    <w:basedOn w:val="Domylnaczcionkaakapitu"/>
    <w:link w:val="Nagwek1"/>
    <w:uiPriority w:val="9"/>
    <w:qFormat/>
    <w:rsid w:val="00F84E50"/>
    <w:rPr>
      <w:rFonts w:eastAsiaTheme="majorEastAsia" w:cstheme="majorBidi"/>
      <w:b/>
      <w:bCs/>
      <w:iCs/>
      <w:caps/>
      <w:color w:val="FFFFFF" w:themeColor="background1"/>
      <w:sz w:val="44"/>
      <w:shd w:val="clear" w:color="auto" w:fill="0070C0"/>
    </w:rPr>
  </w:style>
  <w:style w:type="character" w:customStyle="1" w:styleId="Nagwek2Znak">
    <w:name w:val="Nagłówek 2 Znak"/>
    <w:basedOn w:val="Domylnaczcionkaakapitu"/>
    <w:link w:val="Nagwek2"/>
    <w:uiPriority w:val="9"/>
    <w:qFormat/>
    <w:rsid w:val="00F84E50"/>
    <w:rPr>
      <w:rFonts w:eastAsiaTheme="majorEastAsia" w:cstheme="majorBidi"/>
      <w:b/>
      <w:bCs/>
      <w:iCs/>
      <w:color w:val="0070C0"/>
      <w:sz w:val="32"/>
    </w:rPr>
  </w:style>
  <w:style w:type="character" w:customStyle="1" w:styleId="Nagwek3Znak">
    <w:name w:val="Nagłówek 3 Znak"/>
    <w:basedOn w:val="Domylnaczcionkaakapitu"/>
    <w:link w:val="Nagwek3"/>
    <w:uiPriority w:val="9"/>
    <w:qFormat/>
    <w:rsid w:val="00F84E50"/>
    <w:rPr>
      <w:rFonts w:eastAsiaTheme="majorEastAsia" w:cstheme="majorBidi"/>
      <w:b/>
      <w:bCs/>
      <w:iCs/>
      <w:color w:val="0070C0"/>
      <w:sz w:val="28"/>
    </w:rPr>
  </w:style>
  <w:style w:type="character" w:customStyle="1" w:styleId="Nagwek4Znak">
    <w:name w:val="Nagłówek 4 Znak"/>
    <w:basedOn w:val="Domylnaczcionkaakapitu"/>
    <w:link w:val="Nagwek4"/>
    <w:uiPriority w:val="9"/>
    <w:qFormat/>
    <w:rsid w:val="001550AC"/>
    <w:rPr>
      <w:rFonts w:asciiTheme="majorHAnsi" w:eastAsiaTheme="majorEastAsia" w:hAnsiTheme="majorHAnsi" w:cstheme="majorBidi"/>
      <w:b/>
      <w:bCs/>
      <w:color w:val="0070C0"/>
      <w:sz w:val="24"/>
      <w:lang w:eastAsia="zh-CN"/>
    </w:rPr>
  </w:style>
  <w:style w:type="character" w:customStyle="1" w:styleId="Nagwek5Znak">
    <w:name w:val="Nagłówek 5 Znak"/>
    <w:basedOn w:val="Domylnaczcionkaakapitu"/>
    <w:link w:val="Nagwek5"/>
    <w:uiPriority w:val="9"/>
    <w:qFormat/>
    <w:rsid w:val="001550AC"/>
    <w:rPr>
      <w:rFonts w:asciiTheme="minorHAnsi" w:eastAsiaTheme="majorEastAsia" w:hAnsiTheme="minorHAnsi" w:cstheme="majorBidi"/>
      <w:iCs/>
      <w:color w:val="548DD4" w:themeColor="text2" w:themeTint="99"/>
    </w:rPr>
  </w:style>
  <w:style w:type="character" w:customStyle="1" w:styleId="Nagwek6Znak">
    <w:name w:val="Nagłówek 6 Znak"/>
    <w:basedOn w:val="Domylnaczcionkaakapitu"/>
    <w:link w:val="Nagwek6"/>
    <w:uiPriority w:val="9"/>
    <w:qFormat/>
    <w:rsid w:val="00F84E50"/>
    <w:rPr>
      <w:rFonts w:asciiTheme="majorHAnsi" w:eastAsiaTheme="majorEastAsia" w:hAnsiTheme="majorHAnsi" w:cstheme="majorBidi"/>
      <w:iCs/>
      <w:color w:val="C00000"/>
    </w:rPr>
  </w:style>
  <w:style w:type="character" w:customStyle="1" w:styleId="Nagwek7Znak">
    <w:name w:val="Nagłówek 7 Znak"/>
    <w:basedOn w:val="Domylnaczcionkaakapitu"/>
    <w:link w:val="Nagwek7"/>
    <w:uiPriority w:val="9"/>
    <w:qFormat/>
    <w:rsid w:val="00F84E50"/>
    <w:rPr>
      <w:rFonts w:asciiTheme="majorHAnsi" w:eastAsiaTheme="majorEastAsia" w:hAnsiTheme="majorHAnsi" w:cstheme="majorBidi"/>
      <w:iCs/>
      <w:color w:val="943634" w:themeColor="accent2" w:themeShade="BF"/>
    </w:rPr>
  </w:style>
  <w:style w:type="character" w:customStyle="1" w:styleId="Nagwek8Znak">
    <w:name w:val="Nagłówek 8 Znak"/>
    <w:basedOn w:val="Domylnaczcionkaakapitu"/>
    <w:link w:val="Nagwek8"/>
    <w:uiPriority w:val="9"/>
    <w:qFormat/>
    <w:rsid w:val="00F84E50"/>
    <w:rPr>
      <w:rFonts w:asciiTheme="majorHAnsi" w:eastAsiaTheme="majorEastAsia" w:hAnsiTheme="majorHAnsi" w:cstheme="majorBidi"/>
      <w:iCs/>
      <w:color w:val="C0504D" w:themeColor="accent2"/>
    </w:rPr>
  </w:style>
  <w:style w:type="character" w:customStyle="1" w:styleId="Nagwek9Znak">
    <w:name w:val="Nagłówek 9 Znak"/>
    <w:basedOn w:val="Domylnaczcionkaakapitu"/>
    <w:link w:val="Nagwek9"/>
    <w:uiPriority w:val="9"/>
    <w:qFormat/>
    <w:rsid w:val="00F84E50"/>
    <w:rPr>
      <w:rFonts w:asciiTheme="majorHAnsi" w:eastAsiaTheme="majorEastAsia" w:hAnsiTheme="majorHAnsi" w:cstheme="majorBidi"/>
      <w:iCs/>
      <w:color w:val="C0504D" w:themeColor="accent2"/>
      <w:szCs w:val="20"/>
    </w:rPr>
  </w:style>
  <w:style w:type="character" w:styleId="Pogrubienie">
    <w:name w:val="Strong"/>
    <w:uiPriority w:val="22"/>
    <w:qFormat/>
    <w:rsid w:val="00F84E50"/>
    <w:rPr>
      <w:b/>
      <w:bCs/>
      <w:spacing w:val="0"/>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Legenda Znak,Zdjęcie"/>
    <w:basedOn w:val="Normalny"/>
    <w:next w:val="Normalny"/>
    <w:link w:val="LegendaZnak1"/>
    <w:uiPriority w:val="35"/>
    <w:unhideWhenUsed/>
    <w:qFormat/>
    <w:rsid w:val="00F84E50"/>
    <w:rPr>
      <w:b/>
      <w:bCs/>
      <w:sz w:val="20"/>
      <w:szCs w:val="18"/>
    </w:rPr>
  </w:style>
  <w:style w:type="character" w:customStyle="1" w:styleId="TytuZnak">
    <w:name w:val="Tytuł Znak"/>
    <w:basedOn w:val="Domylnaczcionkaakapitu"/>
    <w:link w:val="Tytu"/>
    <w:uiPriority w:val="10"/>
    <w:qFormat/>
    <w:rsid w:val="00F84E50"/>
    <w:rPr>
      <w:rFonts w:asciiTheme="majorHAnsi" w:eastAsiaTheme="majorEastAsia" w:hAnsiTheme="majorHAnsi" w:cstheme="majorBidi"/>
      <w:b/>
      <w:iCs/>
      <w:caps/>
      <w:color w:val="FFFFFF" w:themeColor="background1"/>
      <w:spacing w:val="10"/>
      <w:sz w:val="32"/>
      <w:szCs w:val="48"/>
      <w:shd w:val="clear" w:color="auto" w:fill="0070C0"/>
      <w:lang w:eastAsia="pl-PL"/>
    </w:rPr>
  </w:style>
  <w:style w:type="paragraph" w:styleId="Podtytu">
    <w:name w:val="Subtitle"/>
    <w:basedOn w:val="Normalny"/>
    <w:next w:val="Normalny"/>
    <w:link w:val="PodtytuZnak"/>
    <w:uiPriority w:val="11"/>
    <w:qFormat/>
    <w:pPr>
      <w:pBdr>
        <w:bottom w:val="dotted" w:sz="8" w:space="10" w:color="C0504D"/>
      </w:pBdr>
      <w:spacing w:before="200" w:after="900" w:line="240" w:lineRule="auto"/>
      <w:jc w:val="center"/>
    </w:pPr>
    <w:rPr>
      <w:rFonts w:ascii="Cambria" w:eastAsia="Cambria" w:hAnsi="Cambria" w:cs="Cambria"/>
      <w:color w:val="622423"/>
    </w:rPr>
  </w:style>
  <w:style w:type="character" w:customStyle="1" w:styleId="PodtytuZnak">
    <w:name w:val="Podtytuł Znak"/>
    <w:basedOn w:val="Domylnaczcionkaakapitu"/>
    <w:link w:val="Podtytu"/>
    <w:uiPriority w:val="11"/>
    <w:qFormat/>
    <w:rsid w:val="00F84E50"/>
    <w:rPr>
      <w:rFonts w:asciiTheme="majorHAnsi" w:eastAsiaTheme="majorEastAsia" w:hAnsiTheme="majorHAnsi" w:cstheme="majorBidi"/>
      <w:iCs/>
      <w:color w:val="622423" w:themeColor="accent2" w:themeShade="7F"/>
      <w:szCs w:val="24"/>
      <w:lang w:eastAsia="pl-PL"/>
    </w:rPr>
  </w:style>
  <w:style w:type="character" w:styleId="Uwydatnienie">
    <w:name w:val="Emphasis"/>
    <w:uiPriority w:val="20"/>
    <w:qFormat/>
    <w:rsid w:val="00F84E50"/>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Bezodstpw">
    <w:name w:val="No Spacing"/>
    <w:aliases w:val="Opracowanie"/>
    <w:basedOn w:val="Normalny"/>
    <w:link w:val="BezodstpwZnak"/>
    <w:uiPriority w:val="1"/>
    <w:qFormat/>
    <w:rsid w:val="00F84E50"/>
    <w:pPr>
      <w:spacing w:after="0" w:line="240" w:lineRule="auto"/>
    </w:pPr>
  </w:style>
  <w:style w:type="paragraph" w:styleId="Akapitzlist">
    <w:name w:val="List Paragraph"/>
    <w:aliases w:val="Kr Lista punktowana,podpisy_tabele,Akapit z listą 1,Chorzów - Akapit z listą"/>
    <w:basedOn w:val="Normalny"/>
    <w:link w:val="AkapitzlistZnak"/>
    <w:uiPriority w:val="34"/>
    <w:qFormat/>
    <w:rsid w:val="00F84E50"/>
    <w:pPr>
      <w:contextualSpacing/>
      <w:jc w:val="left"/>
    </w:pPr>
  </w:style>
  <w:style w:type="paragraph" w:styleId="Cytat">
    <w:name w:val="Quote"/>
    <w:basedOn w:val="Normalny"/>
    <w:next w:val="Normalny"/>
    <w:link w:val="CytatZnak"/>
    <w:uiPriority w:val="29"/>
    <w:qFormat/>
    <w:rsid w:val="00F84E50"/>
    <w:rPr>
      <w:i/>
      <w:iCs w:val="0"/>
      <w:color w:val="943634" w:themeColor="accent2" w:themeShade="BF"/>
    </w:rPr>
  </w:style>
  <w:style w:type="character" w:customStyle="1" w:styleId="CytatZnak">
    <w:name w:val="Cytat Znak"/>
    <w:basedOn w:val="Domylnaczcionkaakapitu"/>
    <w:link w:val="Cytat"/>
    <w:uiPriority w:val="29"/>
    <w:qFormat/>
    <w:rsid w:val="00F84E50"/>
    <w:rPr>
      <w:rFonts w:ascii="Calibri" w:eastAsiaTheme="minorEastAsia" w:hAnsi="Calibri"/>
      <w:i/>
      <w:color w:val="943634" w:themeColor="accent2" w:themeShade="BF"/>
      <w:szCs w:val="20"/>
      <w:lang w:eastAsia="pl-PL"/>
    </w:rPr>
  </w:style>
  <w:style w:type="paragraph" w:styleId="Cytatintensywny">
    <w:name w:val="Intense Quote"/>
    <w:basedOn w:val="Normalny"/>
    <w:next w:val="Normalny"/>
    <w:link w:val="CytatintensywnyZnak"/>
    <w:uiPriority w:val="30"/>
    <w:qFormat/>
    <w:rsid w:val="00F84E50"/>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CytatintensywnyZnak">
    <w:name w:val="Cytat intensywny Znak"/>
    <w:basedOn w:val="Domylnaczcionkaakapitu"/>
    <w:link w:val="Cytatintensywny"/>
    <w:uiPriority w:val="30"/>
    <w:qFormat/>
    <w:rsid w:val="00F84E50"/>
    <w:rPr>
      <w:rFonts w:asciiTheme="majorHAnsi" w:eastAsiaTheme="majorEastAsia" w:hAnsiTheme="majorHAnsi" w:cstheme="majorBidi"/>
      <w:b/>
      <w:bCs/>
      <w:iCs/>
      <w:color w:val="C0504D" w:themeColor="accent2"/>
      <w:szCs w:val="20"/>
      <w:lang w:eastAsia="pl-PL"/>
    </w:rPr>
  </w:style>
  <w:style w:type="character" w:styleId="Wyrnieniedelikatne">
    <w:name w:val="Subtle Emphasis"/>
    <w:uiPriority w:val="19"/>
    <w:qFormat/>
    <w:rsid w:val="00F84E50"/>
    <w:rPr>
      <w:rFonts w:asciiTheme="majorHAnsi" w:eastAsiaTheme="majorEastAsia" w:hAnsiTheme="majorHAnsi" w:cstheme="majorBidi"/>
      <w:i/>
      <w:iCs/>
      <w:color w:val="C0504D" w:themeColor="accent2"/>
    </w:rPr>
  </w:style>
  <w:style w:type="character" w:styleId="Wyrnienieintensywne">
    <w:name w:val="Intense Emphasis"/>
    <w:uiPriority w:val="21"/>
    <w:qFormat/>
    <w:rsid w:val="00F84E50"/>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Odwoaniedelikatne">
    <w:name w:val="Subtle Reference"/>
    <w:uiPriority w:val="31"/>
    <w:qFormat/>
    <w:rsid w:val="00F84E50"/>
    <w:rPr>
      <w:i/>
      <w:iCs/>
      <w:smallCaps/>
      <w:color w:val="C0504D" w:themeColor="accent2"/>
      <w:u w:color="C0504D" w:themeColor="accent2"/>
    </w:rPr>
  </w:style>
  <w:style w:type="character" w:styleId="Odwoanieintensywne">
    <w:name w:val="Intense Reference"/>
    <w:uiPriority w:val="32"/>
    <w:qFormat/>
    <w:rsid w:val="00F84E50"/>
    <w:rPr>
      <w:b/>
      <w:bCs/>
      <w:i/>
      <w:iCs/>
      <w:smallCaps/>
      <w:color w:val="C0504D" w:themeColor="accent2"/>
      <w:u w:color="C0504D" w:themeColor="accent2"/>
    </w:rPr>
  </w:style>
  <w:style w:type="character" w:styleId="Tytuksiki">
    <w:name w:val="Book Title"/>
    <w:uiPriority w:val="33"/>
    <w:qFormat/>
    <w:rsid w:val="00F84E50"/>
    <w:rPr>
      <w:rFonts w:asciiTheme="majorHAnsi" w:eastAsiaTheme="majorEastAsia" w:hAnsiTheme="majorHAnsi" w:cstheme="majorBidi"/>
      <w:b/>
      <w:bCs/>
      <w:i/>
      <w:iCs/>
      <w:smallCaps/>
      <w:color w:val="943634" w:themeColor="accent2" w:themeShade="BF"/>
      <w:u w:val="single"/>
    </w:rPr>
  </w:style>
  <w:style w:type="paragraph" w:styleId="Nagwekspisutreci">
    <w:name w:val="TOC Heading"/>
    <w:basedOn w:val="Nagwek1"/>
    <w:next w:val="Normalny"/>
    <w:uiPriority w:val="39"/>
    <w:unhideWhenUsed/>
    <w:qFormat/>
    <w:rsid w:val="00F84E50"/>
    <w:pPr>
      <w:outlineLvl w:val="9"/>
    </w:pPr>
    <w:rPr>
      <w:lang w:bidi="en-US"/>
    </w:rPr>
  </w:style>
  <w:style w:type="paragraph" w:customStyle="1" w:styleId="WydawnictwoUE">
    <w:name w:val="Wydawnictwo UE"/>
    <w:basedOn w:val="Normalny"/>
    <w:qFormat/>
    <w:rsid w:val="00F84E50"/>
    <w:pPr>
      <w:numPr>
        <w:numId w:val="1"/>
      </w:numPr>
      <w:spacing w:after="0"/>
    </w:pPr>
    <w:rPr>
      <w:rFonts w:ascii="Times New Roman" w:eastAsia="Times New Roman" w:hAnsi="Times New Roman" w:cs="Times New Roman"/>
    </w:rPr>
  </w:style>
  <w:style w:type="paragraph" w:customStyle="1" w:styleId="normalnydooceny">
    <w:name w:val="normalny do oceny"/>
    <w:basedOn w:val="Normalny"/>
    <w:autoRedefine/>
    <w:qFormat/>
    <w:rsid w:val="00F84E50"/>
    <w:pPr>
      <w:widowControl w:val="0"/>
      <w:autoSpaceDE w:val="0"/>
      <w:autoSpaceDN w:val="0"/>
      <w:adjustRightInd w:val="0"/>
      <w:spacing w:after="0"/>
    </w:pPr>
    <w:rPr>
      <w:rFonts w:ascii="Times New Roman" w:eastAsia="Times New Roman" w:hAnsi="Times New Roman" w:cs="Times New Roman"/>
      <w:iCs w:val="0"/>
    </w:rPr>
  </w:style>
  <w:style w:type="paragraph" w:styleId="Stopka">
    <w:name w:val="footer"/>
    <w:basedOn w:val="Normalny"/>
    <w:link w:val="StopkaZnak"/>
    <w:uiPriority w:val="99"/>
    <w:rsid w:val="00F84E50"/>
    <w:pPr>
      <w:tabs>
        <w:tab w:val="center" w:pos="4536"/>
        <w:tab w:val="right" w:pos="9072"/>
      </w:tabs>
      <w:spacing w:after="0" w:line="240" w:lineRule="auto"/>
    </w:pPr>
    <w:rPr>
      <w:rFonts w:ascii="Times New Roman" w:eastAsia="Times New Roman" w:hAnsi="Times New Roman" w:cs="Times New Roman"/>
      <w:szCs w:val="24"/>
    </w:rPr>
  </w:style>
  <w:style w:type="character" w:customStyle="1" w:styleId="StopkaZnak">
    <w:name w:val="Stopka Znak"/>
    <w:basedOn w:val="Domylnaczcionkaakapitu"/>
    <w:link w:val="Stopka"/>
    <w:uiPriority w:val="99"/>
    <w:qFormat/>
    <w:rsid w:val="00F84E50"/>
    <w:rPr>
      <w:rFonts w:ascii="Times New Roman" w:eastAsia="Times New Roman" w:hAnsi="Times New Roman" w:cs="Times New Roman"/>
      <w:iCs/>
      <w:szCs w:val="24"/>
      <w:lang w:eastAsia="pl-PL"/>
    </w:rPr>
  </w:style>
  <w:style w:type="character" w:styleId="Hipercze">
    <w:name w:val="Hyperlink"/>
    <w:uiPriority w:val="99"/>
    <w:rsid w:val="00F84E50"/>
    <w:rPr>
      <w:rFonts w:cs="Times New Roman"/>
      <w:color w:val="0000FF"/>
      <w:u w:val="single"/>
    </w:rPr>
  </w:style>
  <w:style w:type="paragraph" w:styleId="NormalnyWeb">
    <w:name w:val="Normal (Web)"/>
    <w:basedOn w:val="Normalny"/>
    <w:link w:val="NormalnyWebZnak"/>
    <w:uiPriority w:val="99"/>
    <w:qFormat/>
    <w:rsid w:val="00F84E50"/>
    <w:pPr>
      <w:spacing w:before="100" w:beforeAutospacing="1" w:after="100" w:afterAutospacing="1" w:line="240" w:lineRule="auto"/>
    </w:pPr>
    <w:rPr>
      <w:rFonts w:ascii="Times New Roman" w:eastAsia="Times New Roman" w:hAnsi="Times New Roman" w:cs="Times New Roman"/>
      <w:szCs w:val="24"/>
    </w:rPr>
  </w:style>
  <w:style w:type="character" w:customStyle="1" w:styleId="mw-headline">
    <w:name w:val="mw-headline"/>
    <w:qFormat/>
    <w:rsid w:val="00F84E50"/>
    <w:rPr>
      <w:rFonts w:cs="Times New Roman"/>
    </w:rPr>
  </w:style>
  <w:style w:type="paragraph" w:styleId="Tekstpodstawowy">
    <w:name w:val="Body Text"/>
    <w:basedOn w:val="Normalny"/>
    <w:link w:val="TekstpodstawowyZnak"/>
    <w:rsid w:val="00F84E50"/>
    <w:pPr>
      <w:spacing w:after="0"/>
    </w:pPr>
    <w:rPr>
      <w:rFonts w:ascii="Times New Roman" w:eastAsia="Times New Roman" w:hAnsi="Times New Roman" w:cs="Times New Roman"/>
    </w:rPr>
  </w:style>
  <w:style w:type="character" w:customStyle="1" w:styleId="TekstpodstawowyZnak">
    <w:name w:val="Tekst podstawowy Znak"/>
    <w:basedOn w:val="Domylnaczcionkaakapitu"/>
    <w:link w:val="Tekstpodstawowy"/>
    <w:qFormat/>
    <w:rsid w:val="00F84E50"/>
    <w:rPr>
      <w:rFonts w:ascii="Times New Roman" w:eastAsia="Times New Roman" w:hAnsi="Times New Roman" w:cs="Times New Roman"/>
      <w:iCs/>
      <w:szCs w:val="20"/>
      <w:lang w:eastAsia="pl-PL"/>
    </w:rPr>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link w:val="Legenda"/>
    <w:uiPriority w:val="35"/>
    <w:locked/>
    <w:rsid w:val="00F84E50"/>
    <w:rPr>
      <w:rFonts w:ascii="Calibri" w:eastAsiaTheme="minorEastAsia" w:hAnsi="Calibri"/>
      <w:b/>
      <w:bCs/>
      <w:iCs/>
      <w:sz w:val="20"/>
      <w:szCs w:val="18"/>
      <w:lang w:eastAsia="pl-PL"/>
    </w:rPr>
  </w:style>
  <w:style w:type="paragraph" w:customStyle="1" w:styleId="tabela">
    <w:name w:val="tabela"/>
    <w:basedOn w:val="Normalny"/>
    <w:qFormat/>
    <w:rsid w:val="00F84E50"/>
    <w:pPr>
      <w:widowControl w:val="0"/>
      <w:overflowPunct w:val="0"/>
      <w:autoSpaceDE w:val="0"/>
      <w:autoSpaceDN w:val="0"/>
      <w:adjustRightInd w:val="0"/>
      <w:spacing w:before="60" w:after="0"/>
      <w:textAlignment w:val="baseline"/>
    </w:pPr>
    <w:rPr>
      <w:rFonts w:eastAsia="Times New Roman" w:cs="Times New Roman"/>
    </w:rPr>
  </w:style>
  <w:style w:type="paragraph" w:styleId="Nagwek">
    <w:name w:val="header"/>
    <w:basedOn w:val="Normalny"/>
    <w:link w:val="NagwekZnak"/>
    <w:uiPriority w:val="99"/>
    <w:qFormat/>
    <w:rsid w:val="00F84E50"/>
    <w:pPr>
      <w:widowControl w:val="0"/>
      <w:tabs>
        <w:tab w:val="center" w:pos="4536"/>
        <w:tab w:val="right" w:pos="9072"/>
      </w:tabs>
      <w:autoSpaceDE w:val="0"/>
      <w:autoSpaceDN w:val="0"/>
      <w:adjustRightInd w:val="0"/>
      <w:spacing w:after="0" w:line="240" w:lineRule="auto"/>
    </w:pPr>
    <w:rPr>
      <w:rFonts w:eastAsia="Times New Roman" w:cs="Times New Roman"/>
      <w:i/>
      <w:iCs w:val="0"/>
    </w:rPr>
  </w:style>
  <w:style w:type="character" w:customStyle="1" w:styleId="NagwekZnak">
    <w:name w:val="Nagłówek Znak"/>
    <w:basedOn w:val="Domylnaczcionkaakapitu"/>
    <w:link w:val="Nagwek"/>
    <w:uiPriority w:val="99"/>
    <w:qFormat/>
    <w:rsid w:val="00F84E50"/>
    <w:rPr>
      <w:rFonts w:ascii="Calibri" w:eastAsia="Times New Roman" w:hAnsi="Calibri" w:cs="Times New Roman"/>
      <w:i/>
      <w:szCs w:val="20"/>
      <w:lang w:eastAsia="pl-PL"/>
    </w:rPr>
  </w:style>
  <w:style w:type="paragraph" w:styleId="Spistreci1">
    <w:name w:val="toc 1"/>
    <w:basedOn w:val="Normalny"/>
    <w:next w:val="Normalny"/>
    <w:autoRedefine/>
    <w:uiPriority w:val="39"/>
    <w:rsid w:val="00F84E50"/>
    <w:pPr>
      <w:tabs>
        <w:tab w:val="left" w:pos="376"/>
        <w:tab w:val="right" w:leader="dot" w:pos="9062"/>
      </w:tabs>
      <w:spacing w:before="360" w:after="360" w:line="240" w:lineRule="auto"/>
    </w:pPr>
    <w:rPr>
      <w:rFonts w:eastAsiaTheme="minorHAnsi"/>
      <w:b/>
      <w:bCs/>
      <w:caps/>
      <w:color w:val="0070C0"/>
      <w:sz w:val="28"/>
      <w:lang w:eastAsia="en-US"/>
    </w:rPr>
  </w:style>
  <w:style w:type="paragraph" w:styleId="Spistreci2">
    <w:name w:val="toc 2"/>
    <w:basedOn w:val="Normalny"/>
    <w:next w:val="Normalny"/>
    <w:autoRedefine/>
    <w:uiPriority w:val="39"/>
    <w:rsid w:val="00F84E50"/>
    <w:pPr>
      <w:spacing w:before="120" w:after="120" w:line="240" w:lineRule="auto"/>
    </w:pPr>
    <w:rPr>
      <w:b/>
      <w:bCs/>
      <w:caps/>
    </w:rPr>
  </w:style>
  <w:style w:type="paragraph" w:styleId="Spistreci3">
    <w:name w:val="toc 3"/>
    <w:basedOn w:val="Normalny"/>
    <w:next w:val="Normalny"/>
    <w:autoRedefine/>
    <w:uiPriority w:val="39"/>
    <w:rsid w:val="00296C50"/>
    <w:pPr>
      <w:tabs>
        <w:tab w:val="left" w:pos="665"/>
        <w:tab w:val="right" w:leader="dot" w:pos="9063"/>
      </w:tabs>
      <w:spacing w:after="0"/>
    </w:pPr>
    <w:rPr>
      <w:caps/>
      <w:noProof/>
      <w:sz w:val="20"/>
    </w:rPr>
  </w:style>
  <w:style w:type="character" w:styleId="Numerstrony">
    <w:name w:val="page number"/>
    <w:qFormat/>
    <w:rsid w:val="00F84E50"/>
    <w:rPr>
      <w:rFonts w:cs="Times New Roman"/>
    </w:rPr>
  </w:style>
  <w:style w:type="paragraph" w:styleId="Tekstdymka">
    <w:name w:val="Balloon Text"/>
    <w:basedOn w:val="Normalny"/>
    <w:link w:val="TekstdymkaZnak"/>
    <w:qFormat/>
    <w:rsid w:val="00F84E50"/>
    <w:pPr>
      <w:widowControl w:val="0"/>
      <w:autoSpaceDE w:val="0"/>
      <w:autoSpaceDN w:val="0"/>
      <w:adjustRightInd w:val="0"/>
      <w:spacing w:after="0" w:line="240" w:lineRule="auto"/>
    </w:pPr>
    <w:rPr>
      <w:rFonts w:ascii="Tahoma" w:eastAsia="Times New Roman" w:hAnsi="Tahoma" w:cs="Times New Roman"/>
      <w:i/>
      <w:iCs w:val="0"/>
      <w:sz w:val="16"/>
      <w:szCs w:val="16"/>
    </w:rPr>
  </w:style>
  <w:style w:type="character" w:customStyle="1" w:styleId="TekstdymkaZnak">
    <w:name w:val="Tekst dymka Znak"/>
    <w:basedOn w:val="Domylnaczcionkaakapitu"/>
    <w:link w:val="Tekstdymka"/>
    <w:qFormat/>
    <w:rsid w:val="00F84E50"/>
    <w:rPr>
      <w:rFonts w:ascii="Tahoma" w:eastAsia="Times New Roman" w:hAnsi="Tahoma" w:cs="Times New Roman"/>
      <w:i/>
      <w:sz w:val="16"/>
      <w:szCs w:val="16"/>
      <w:lang w:eastAsia="pl-PL"/>
    </w:rPr>
  </w:style>
  <w:style w:type="table" w:styleId="Tabela-Siatka">
    <w:name w:val="Table Grid"/>
    <w:basedOn w:val="Standardowy"/>
    <w:uiPriority w:val="59"/>
    <w:rsid w:val="00F84E50"/>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8">
    <w:name w:val="Font Style168"/>
    <w:qFormat/>
    <w:rsid w:val="00F84E50"/>
    <w:rPr>
      <w:rFonts w:ascii="MS Reference Sans Serif" w:hAnsi="MS Reference Sans Serif" w:cs="MS Reference Sans Serif"/>
      <w:sz w:val="18"/>
      <w:szCs w:val="18"/>
    </w:rPr>
  </w:style>
  <w:style w:type="character" w:customStyle="1" w:styleId="FontStyle167">
    <w:name w:val="Font Style167"/>
    <w:qFormat/>
    <w:rsid w:val="00F84E50"/>
    <w:rPr>
      <w:rFonts w:ascii="MS Reference Sans Serif" w:hAnsi="MS Reference Sans Serif" w:cs="MS Reference Sans Serif"/>
      <w:b/>
      <w:bCs/>
      <w:sz w:val="18"/>
      <w:szCs w:val="18"/>
    </w:rPr>
  </w:style>
  <w:style w:type="paragraph" w:customStyle="1" w:styleId="Style6">
    <w:name w:val="Style6"/>
    <w:basedOn w:val="Normalny"/>
    <w:qFormat/>
    <w:rsid w:val="00F84E50"/>
    <w:pPr>
      <w:widowControl w:val="0"/>
      <w:autoSpaceDE w:val="0"/>
      <w:autoSpaceDN w:val="0"/>
      <w:adjustRightInd w:val="0"/>
      <w:spacing w:after="0" w:line="240" w:lineRule="auto"/>
    </w:pPr>
    <w:rPr>
      <w:rFonts w:ascii="MS Reference Sans Serif" w:eastAsia="Times New Roman" w:hAnsi="MS Reference Sans Serif" w:cs="Times New Roman"/>
      <w:szCs w:val="24"/>
    </w:rPr>
  </w:style>
  <w:style w:type="paragraph" w:customStyle="1" w:styleId="Style28">
    <w:name w:val="Style28"/>
    <w:basedOn w:val="Normalny"/>
    <w:qFormat/>
    <w:rsid w:val="00F84E50"/>
    <w:pPr>
      <w:widowControl w:val="0"/>
      <w:autoSpaceDE w:val="0"/>
      <w:autoSpaceDN w:val="0"/>
      <w:adjustRightInd w:val="0"/>
      <w:spacing w:after="0" w:line="293" w:lineRule="exact"/>
    </w:pPr>
    <w:rPr>
      <w:rFonts w:ascii="MS Reference Sans Serif" w:eastAsia="Times New Roman" w:hAnsi="MS Reference Sans Serif" w:cs="Times New Roman"/>
      <w:szCs w:val="24"/>
    </w:rPr>
  </w:style>
  <w:style w:type="paragraph" w:customStyle="1" w:styleId="Style49">
    <w:name w:val="Style49"/>
    <w:basedOn w:val="Normalny"/>
    <w:qFormat/>
    <w:rsid w:val="00F84E50"/>
    <w:pPr>
      <w:widowControl w:val="0"/>
      <w:autoSpaceDE w:val="0"/>
      <w:autoSpaceDN w:val="0"/>
      <w:adjustRightInd w:val="0"/>
      <w:spacing w:after="0" w:line="259" w:lineRule="exact"/>
      <w:jc w:val="center"/>
    </w:pPr>
    <w:rPr>
      <w:rFonts w:ascii="MS Reference Sans Serif" w:eastAsia="Times New Roman" w:hAnsi="MS Reference Sans Serif" w:cs="Times New Roman"/>
      <w:szCs w:val="24"/>
    </w:rPr>
  </w:style>
  <w:style w:type="character" w:customStyle="1" w:styleId="FontStyle166">
    <w:name w:val="Font Style166"/>
    <w:qFormat/>
    <w:rsid w:val="00F84E50"/>
    <w:rPr>
      <w:rFonts w:ascii="MS Reference Sans Serif" w:hAnsi="MS Reference Sans Serif" w:cs="MS Reference Sans Serif"/>
      <w:b/>
      <w:bCs/>
      <w:i/>
      <w:iCs/>
      <w:sz w:val="20"/>
      <w:szCs w:val="20"/>
    </w:rPr>
  </w:style>
  <w:style w:type="paragraph" w:customStyle="1" w:styleId="Default">
    <w:name w:val="Default"/>
    <w:link w:val="DefaultZnak"/>
    <w:qFormat/>
    <w:rsid w:val="00F84E50"/>
    <w:pPr>
      <w:autoSpaceDE w:val="0"/>
      <w:autoSpaceDN w:val="0"/>
      <w:adjustRightInd w:val="0"/>
      <w:spacing w:after="0" w:line="240" w:lineRule="auto"/>
    </w:pPr>
    <w:rPr>
      <w:rFonts w:ascii="Candara" w:eastAsia="Times New Roman" w:hAnsi="Candara" w:cs="Candara"/>
      <w:color w:val="000000"/>
      <w:sz w:val="24"/>
      <w:szCs w:val="24"/>
    </w:rPr>
  </w:style>
  <w:style w:type="paragraph" w:styleId="Spisilustracji">
    <w:name w:val="table of figures"/>
    <w:basedOn w:val="Normalny"/>
    <w:next w:val="Normalny"/>
    <w:uiPriority w:val="99"/>
    <w:qFormat/>
    <w:rsid w:val="00F84E50"/>
    <w:pPr>
      <w:widowControl w:val="0"/>
      <w:autoSpaceDE w:val="0"/>
      <w:autoSpaceDN w:val="0"/>
      <w:adjustRightInd w:val="0"/>
      <w:spacing w:after="0"/>
    </w:pPr>
    <w:rPr>
      <w:rFonts w:eastAsia="Times New Roman" w:cs="Arial"/>
      <w:i/>
      <w:iCs w:val="0"/>
    </w:rPr>
  </w:style>
  <w:style w:type="paragraph" w:styleId="Tekstpodstawowy2">
    <w:name w:val="Body Text 2"/>
    <w:basedOn w:val="Normalny"/>
    <w:link w:val="Tekstpodstawowy2Znak"/>
    <w:qFormat/>
    <w:rsid w:val="00F84E50"/>
    <w:pPr>
      <w:widowControl w:val="0"/>
      <w:autoSpaceDE w:val="0"/>
      <w:autoSpaceDN w:val="0"/>
      <w:adjustRightInd w:val="0"/>
      <w:spacing w:after="120" w:line="480" w:lineRule="auto"/>
    </w:pPr>
    <w:rPr>
      <w:rFonts w:eastAsia="Times New Roman" w:cs="Times New Roman"/>
      <w:i/>
      <w:iCs w:val="0"/>
    </w:rPr>
  </w:style>
  <w:style w:type="character" w:customStyle="1" w:styleId="Tekstpodstawowy2Znak">
    <w:name w:val="Tekst podstawowy 2 Znak"/>
    <w:basedOn w:val="Domylnaczcionkaakapitu"/>
    <w:link w:val="Tekstpodstawowy2"/>
    <w:qFormat/>
    <w:rsid w:val="00F84E50"/>
    <w:rPr>
      <w:rFonts w:ascii="Calibri" w:eastAsia="Times New Roman" w:hAnsi="Calibri" w:cs="Times New Roman"/>
      <w:i/>
      <w:szCs w:val="20"/>
      <w:lang w:eastAsia="pl-PL"/>
    </w:rPr>
  </w:style>
  <w:style w:type="paragraph" w:styleId="Tekstprzypisukocowego">
    <w:name w:val="endnote text"/>
    <w:basedOn w:val="Normalny"/>
    <w:link w:val="TekstprzypisukocowegoZnak"/>
    <w:qFormat/>
    <w:rsid w:val="00F84E50"/>
    <w:pPr>
      <w:widowControl w:val="0"/>
      <w:autoSpaceDE w:val="0"/>
      <w:autoSpaceDN w:val="0"/>
      <w:adjustRightInd w:val="0"/>
      <w:spacing w:after="0" w:line="240" w:lineRule="auto"/>
    </w:pPr>
    <w:rPr>
      <w:rFonts w:eastAsia="Times New Roman" w:cs="Times New Roman"/>
      <w:i/>
      <w:iCs w:val="0"/>
    </w:rPr>
  </w:style>
  <w:style w:type="character" w:customStyle="1" w:styleId="TekstprzypisukocowegoZnak">
    <w:name w:val="Tekst przypisu końcowego Znak"/>
    <w:basedOn w:val="Domylnaczcionkaakapitu"/>
    <w:link w:val="Tekstprzypisukocowego"/>
    <w:qFormat/>
    <w:rsid w:val="00F84E50"/>
    <w:rPr>
      <w:rFonts w:ascii="Calibri" w:eastAsia="Times New Roman" w:hAnsi="Calibri" w:cs="Times New Roman"/>
      <w:i/>
      <w:szCs w:val="20"/>
      <w:lang w:eastAsia="pl-PL"/>
    </w:rPr>
  </w:style>
  <w:style w:type="character" w:styleId="Odwoanieprzypisukocowego">
    <w:name w:val="endnote reference"/>
    <w:uiPriority w:val="99"/>
    <w:qFormat/>
    <w:rsid w:val="00F84E50"/>
    <w:rPr>
      <w:vertAlign w:val="superscript"/>
    </w:rPr>
  </w:style>
  <w:style w:type="character" w:customStyle="1" w:styleId="ZnakZnak10">
    <w:name w:val="Znak Znak10"/>
    <w:qFormat/>
    <w:rsid w:val="00F84E50"/>
    <w:rPr>
      <w:rFonts w:ascii="Times New Roman" w:eastAsia="Times New Roman" w:hAnsi="Times New Roman" w:cs="Times New Roman"/>
      <w:b/>
      <w:bCs/>
      <w:sz w:val="16"/>
      <w:szCs w:val="24"/>
      <w:lang w:eastAsia="pl-PL"/>
    </w:rPr>
  </w:style>
  <w:style w:type="character" w:customStyle="1" w:styleId="ZnakZnak8">
    <w:name w:val="Znak Znak8"/>
    <w:qFormat/>
    <w:rsid w:val="00F84E50"/>
    <w:rPr>
      <w:rFonts w:ascii="Times New Roman" w:eastAsia="Times New Roman" w:hAnsi="Times New Roman" w:cs="Times New Roman"/>
      <w:b/>
      <w:bCs/>
      <w:sz w:val="28"/>
      <w:szCs w:val="28"/>
      <w:lang w:eastAsia="pl-PL"/>
    </w:rPr>
  </w:style>
  <w:style w:type="character" w:customStyle="1" w:styleId="ZnakZnak4">
    <w:name w:val="Znak Znak4"/>
    <w:qFormat/>
    <w:rsid w:val="00F84E50"/>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rsid w:val="00F84E50"/>
    <w:pPr>
      <w:spacing w:after="120" w:line="240" w:lineRule="auto"/>
      <w:ind w:left="283"/>
    </w:pPr>
    <w:rPr>
      <w:rFonts w:ascii="Times New Roman" w:eastAsia="Times New Roman" w:hAnsi="Times New Roman" w:cs="Times New Roman"/>
      <w:szCs w:val="24"/>
    </w:rPr>
  </w:style>
  <w:style w:type="character" w:customStyle="1" w:styleId="TekstpodstawowywcityZnak">
    <w:name w:val="Tekst podstawowy wcięty Znak"/>
    <w:basedOn w:val="Domylnaczcionkaakapitu"/>
    <w:link w:val="Tekstpodstawowywcity"/>
    <w:qFormat/>
    <w:rsid w:val="00F84E50"/>
    <w:rPr>
      <w:rFonts w:ascii="Times New Roman" w:eastAsia="Times New Roman" w:hAnsi="Times New Roman" w:cs="Times New Roman"/>
      <w:iCs/>
      <w:szCs w:val="24"/>
      <w:lang w:eastAsia="pl-PL"/>
    </w:rPr>
  </w:style>
  <w:style w:type="paragraph" w:styleId="Tekstpodstawowy3">
    <w:name w:val="Body Text 3"/>
    <w:basedOn w:val="Normalny"/>
    <w:link w:val="Tekstpodstawowy3Znak"/>
    <w:qFormat/>
    <w:rsid w:val="00F84E50"/>
    <w:pPr>
      <w:spacing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qFormat/>
    <w:rsid w:val="00F84E50"/>
    <w:rPr>
      <w:rFonts w:ascii="Times New Roman" w:eastAsia="Times New Roman" w:hAnsi="Times New Roman" w:cs="Times New Roman"/>
      <w:iCs/>
      <w:sz w:val="16"/>
      <w:szCs w:val="16"/>
      <w:lang w:eastAsia="pl-PL"/>
    </w:rPr>
  </w:style>
  <w:style w:type="paragraph" w:customStyle="1" w:styleId="kodwydz2">
    <w:name w:val="kod_wydz2"/>
    <w:basedOn w:val="Normalny"/>
    <w:qFormat/>
    <w:rsid w:val="00F84E50"/>
    <w:pPr>
      <w:spacing w:after="0" w:line="240" w:lineRule="auto"/>
    </w:pPr>
    <w:rPr>
      <w:rFonts w:ascii="Times New Roman" w:eastAsia="Times New Roman" w:hAnsi="Times New Roman" w:cs="Times New Roman"/>
      <w:szCs w:val="24"/>
    </w:rPr>
  </w:style>
  <w:style w:type="character" w:customStyle="1" w:styleId="Znakinumeracji">
    <w:name w:val="Znaki numeracji"/>
    <w:qFormat/>
    <w:rsid w:val="00F84E50"/>
  </w:style>
  <w:style w:type="paragraph" w:customStyle="1" w:styleId="WW-Zawartotabeli">
    <w:name w:val="WW-Zawartość tabeli"/>
    <w:basedOn w:val="Tekstpodstawowy"/>
    <w:qFormat/>
    <w:rsid w:val="00F84E50"/>
    <w:pPr>
      <w:widowControl w:val="0"/>
      <w:suppressLineNumbers/>
      <w:suppressAutoHyphens/>
      <w:spacing w:after="120" w:line="240" w:lineRule="auto"/>
      <w:jc w:val="left"/>
    </w:pPr>
    <w:rPr>
      <w:rFonts w:eastAsia="Tahoma"/>
      <w:lang w:eastAsia="ar-SA"/>
    </w:rPr>
  </w:style>
  <w:style w:type="paragraph" w:styleId="Poprawka">
    <w:name w:val="Revision"/>
    <w:hidden/>
    <w:uiPriority w:val="99"/>
    <w:semiHidden/>
    <w:qFormat/>
    <w:rsid w:val="00F84E50"/>
    <w:pPr>
      <w:spacing w:after="0" w:line="240" w:lineRule="auto"/>
    </w:pPr>
    <w:rPr>
      <w:rFonts w:cs="Times New Roman"/>
    </w:rPr>
  </w:style>
  <w:style w:type="paragraph" w:styleId="Lista">
    <w:name w:val="List"/>
    <w:basedOn w:val="Normalny"/>
    <w:rsid w:val="00F84E50"/>
    <w:pPr>
      <w:widowControl w:val="0"/>
      <w:autoSpaceDE w:val="0"/>
      <w:autoSpaceDN w:val="0"/>
      <w:adjustRightInd w:val="0"/>
      <w:spacing w:after="0" w:line="240" w:lineRule="auto"/>
      <w:ind w:left="283" w:hanging="283"/>
    </w:pPr>
    <w:rPr>
      <w:rFonts w:eastAsia="Times New Roman" w:cs="Arial"/>
      <w:i/>
      <w:iCs w:val="0"/>
    </w:rPr>
  </w:style>
  <w:style w:type="paragraph" w:styleId="Lista2">
    <w:name w:val="List 2"/>
    <w:basedOn w:val="Normalny"/>
    <w:rsid w:val="00F84E50"/>
    <w:pPr>
      <w:widowControl w:val="0"/>
      <w:autoSpaceDE w:val="0"/>
      <w:autoSpaceDN w:val="0"/>
      <w:adjustRightInd w:val="0"/>
      <w:spacing w:after="0" w:line="240" w:lineRule="auto"/>
      <w:ind w:left="566" w:hanging="283"/>
    </w:pPr>
    <w:rPr>
      <w:rFonts w:eastAsia="Times New Roman" w:cs="Arial"/>
      <w:i/>
      <w:iCs w:val="0"/>
    </w:rPr>
  </w:style>
  <w:style w:type="paragraph" w:styleId="Listapunktowana">
    <w:name w:val="List Bullet"/>
    <w:basedOn w:val="Normalny"/>
    <w:uiPriority w:val="99"/>
    <w:qFormat/>
    <w:rsid w:val="00F84E50"/>
    <w:pPr>
      <w:widowControl w:val="0"/>
      <w:tabs>
        <w:tab w:val="num" w:pos="720"/>
      </w:tabs>
      <w:autoSpaceDE w:val="0"/>
      <w:autoSpaceDN w:val="0"/>
      <w:adjustRightInd w:val="0"/>
      <w:spacing w:after="0" w:line="240" w:lineRule="auto"/>
      <w:ind w:left="720" w:hanging="720"/>
    </w:pPr>
    <w:rPr>
      <w:rFonts w:eastAsia="Times New Roman" w:cs="Arial"/>
      <w:i/>
      <w:iCs w:val="0"/>
    </w:rPr>
  </w:style>
  <w:style w:type="paragraph" w:styleId="Listapunktowana2">
    <w:name w:val="List Bullet 2"/>
    <w:basedOn w:val="Normalny"/>
    <w:qFormat/>
    <w:rsid w:val="00F84E50"/>
    <w:pPr>
      <w:widowControl w:val="0"/>
      <w:tabs>
        <w:tab w:val="num" w:pos="720"/>
      </w:tabs>
      <w:autoSpaceDE w:val="0"/>
      <w:autoSpaceDN w:val="0"/>
      <w:adjustRightInd w:val="0"/>
      <w:spacing w:after="0" w:line="240" w:lineRule="auto"/>
      <w:ind w:left="720" w:hanging="720"/>
    </w:pPr>
    <w:rPr>
      <w:rFonts w:eastAsia="Times New Roman" w:cs="Arial"/>
      <w:i/>
      <w:iCs w:val="0"/>
    </w:rPr>
  </w:style>
  <w:style w:type="character" w:styleId="Odwoaniedokomentarza">
    <w:name w:val="annotation reference"/>
    <w:uiPriority w:val="99"/>
    <w:qFormat/>
    <w:rsid w:val="00F84E50"/>
    <w:rPr>
      <w:sz w:val="16"/>
      <w:szCs w:val="16"/>
    </w:rPr>
  </w:style>
  <w:style w:type="paragraph" w:styleId="Tekstkomentarza">
    <w:name w:val="annotation text"/>
    <w:basedOn w:val="Normalny"/>
    <w:link w:val="TekstkomentarzaZnak"/>
    <w:uiPriority w:val="99"/>
    <w:qFormat/>
    <w:rsid w:val="00F84E50"/>
    <w:pPr>
      <w:widowControl w:val="0"/>
      <w:autoSpaceDE w:val="0"/>
      <w:autoSpaceDN w:val="0"/>
      <w:adjustRightInd w:val="0"/>
      <w:spacing w:after="0" w:line="240" w:lineRule="auto"/>
    </w:pPr>
    <w:rPr>
      <w:rFonts w:eastAsia="Times New Roman" w:cs="Times New Roman"/>
      <w:i/>
      <w:iCs w:val="0"/>
    </w:rPr>
  </w:style>
  <w:style w:type="character" w:customStyle="1" w:styleId="TekstkomentarzaZnak">
    <w:name w:val="Tekst komentarza Znak"/>
    <w:basedOn w:val="Domylnaczcionkaakapitu"/>
    <w:link w:val="Tekstkomentarza"/>
    <w:uiPriority w:val="99"/>
    <w:qFormat/>
    <w:rsid w:val="00F84E50"/>
    <w:rPr>
      <w:rFonts w:ascii="Calibri" w:eastAsia="Times New Roman" w:hAnsi="Calibri" w:cs="Times New Roman"/>
      <w:i/>
      <w:szCs w:val="20"/>
      <w:lang w:eastAsia="pl-PL"/>
    </w:rPr>
  </w:style>
  <w:style w:type="paragraph" w:styleId="Tematkomentarza">
    <w:name w:val="annotation subject"/>
    <w:basedOn w:val="Tekstkomentarza"/>
    <w:next w:val="Tekstkomentarza"/>
    <w:link w:val="TematkomentarzaZnak"/>
    <w:uiPriority w:val="99"/>
    <w:qFormat/>
    <w:rsid w:val="00F84E50"/>
    <w:rPr>
      <w:b/>
      <w:bCs/>
    </w:rPr>
  </w:style>
  <w:style w:type="character" w:customStyle="1" w:styleId="TematkomentarzaZnak">
    <w:name w:val="Temat komentarza Znak"/>
    <w:basedOn w:val="TekstkomentarzaZnak"/>
    <w:link w:val="Tematkomentarza"/>
    <w:uiPriority w:val="99"/>
    <w:qFormat/>
    <w:rsid w:val="00F84E50"/>
    <w:rPr>
      <w:rFonts w:ascii="Calibri" w:eastAsia="Times New Roman" w:hAnsi="Calibri" w:cs="Times New Roman"/>
      <w:b/>
      <w:bCs/>
      <w:i/>
      <w:szCs w:val="20"/>
      <w:lang w:eastAsia="pl-PL"/>
    </w:rPr>
  </w:style>
  <w:style w:type="paragraph" w:styleId="Spistreci4">
    <w:name w:val="toc 4"/>
    <w:basedOn w:val="Normalny"/>
    <w:next w:val="Normalny"/>
    <w:autoRedefine/>
    <w:uiPriority w:val="39"/>
    <w:rsid w:val="00F84E50"/>
    <w:pPr>
      <w:spacing w:after="0"/>
    </w:pPr>
  </w:style>
  <w:style w:type="paragraph" w:styleId="Spistreci5">
    <w:name w:val="toc 5"/>
    <w:basedOn w:val="Normalny"/>
    <w:next w:val="Normalny"/>
    <w:autoRedefine/>
    <w:uiPriority w:val="39"/>
    <w:rsid w:val="00F84E50"/>
    <w:pPr>
      <w:spacing w:after="0"/>
    </w:pPr>
  </w:style>
  <w:style w:type="paragraph" w:styleId="Spistreci6">
    <w:name w:val="toc 6"/>
    <w:basedOn w:val="Normalny"/>
    <w:next w:val="Normalny"/>
    <w:autoRedefine/>
    <w:uiPriority w:val="39"/>
    <w:rsid w:val="00F84E50"/>
    <w:pPr>
      <w:spacing w:after="0"/>
    </w:pPr>
  </w:style>
  <w:style w:type="paragraph" w:styleId="Spistreci7">
    <w:name w:val="toc 7"/>
    <w:basedOn w:val="Normalny"/>
    <w:next w:val="Normalny"/>
    <w:autoRedefine/>
    <w:uiPriority w:val="39"/>
    <w:rsid w:val="00F84E50"/>
    <w:pPr>
      <w:spacing w:after="0"/>
    </w:pPr>
  </w:style>
  <w:style w:type="paragraph" w:styleId="Spistreci8">
    <w:name w:val="toc 8"/>
    <w:basedOn w:val="Normalny"/>
    <w:next w:val="Normalny"/>
    <w:autoRedefine/>
    <w:uiPriority w:val="39"/>
    <w:rsid w:val="00F84E50"/>
    <w:pPr>
      <w:spacing w:after="0"/>
    </w:pPr>
  </w:style>
  <w:style w:type="paragraph" w:styleId="Spistreci9">
    <w:name w:val="toc 9"/>
    <w:basedOn w:val="Normalny"/>
    <w:next w:val="Normalny"/>
    <w:autoRedefine/>
    <w:uiPriority w:val="39"/>
    <w:rsid w:val="00F84E50"/>
    <w:pPr>
      <w:spacing w:after="0"/>
    </w:pPr>
  </w:style>
  <w:style w:type="paragraph" w:styleId="Tekstprzypisudolnego">
    <w:name w:val="footnote text"/>
    <w:basedOn w:val="Normalny"/>
    <w:link w:val="TekstprzypisudolnegoZnak"/>
    <w:uiPriority w:val="99"/>
    <w:rsid w:val="00F84E50"/>
    <w:pPr>
      <w:spacing w:after="0" w:line="240" w:lineRule="auto"/>
    </w:pPr>
    <w:rPr>
      <w:rFonts w:ascii="Times New Roman" w:eastAsia="Times New Roman" w:hAnsi="Times New Roman" w:cs="Times New Roman"/>
    </w:rPr>
  </w:style>
  <w:style w:type="character" w:customStyle="1" w:styleId="TekstprzypisudolnegoZnak">
    <w:name w:val="Tekst przypisu dolnego Znak"/>
    <w:basedOn w:val="Domylnaczcionkaakapitu"/>
    <w:link w:val="Tekstprzypisudolnego"/>
    <w:uiPriority w:val="99"/>
    <w:qFormat/>
    <w:rsid w:val="00F84E50"/>
    <w:rPr>
      <w:rFonts w:ascii="Times New Roman" w:eastAsia="Times New Roman" w:hAnsi="Times New Roman" w:cs="Times New Roman"/>
      <w:iCs/>
      <w:szCs w:val="20"/>
      <w:lang w:eastAsia="pl-PL"/>
    </w:rPr>
  </w:style>
  <w:style w:type="character" w:styleId="Odwoanieprzypisudolnego">
    <w:name w:val="footnote reference"/>
    <w:uiPriority w:val="99"/>
    <w:qFormat/>
    <w:rsid w:val="00F84E50"/>
    <w:rPr>
      <w:vertAlign w:val="superscript"/>
    </w:rPr>
  </w:style>
  <w:style w:type="character" w:customStyle="1" w:styleId="AkapitzlistZnak">
    <w:name w:val="Akapit z listą Znak"/>
    <w:aliases w:val="Kr Lista punktowana Znak,podpisy_tabele Znak,Akapit z listą 1 Znak,Chorzów - Akapit z listą Znak"/>
    <w:link w:val="Akapitzlist"/>
    <w:uiPriority w:val="34"/>
    <w:qFormat/>
    <w:rsid w:val="00F84E50"/>
    <w:rPr>
      <w:rFonts w:ascii="Calibri" w:eastAsiaTheme="minorEastAsia" w:hAnsi="Calibri"/>
      <w:iCs/>
      <w:szCs w:val="20"/>
      <w:lang w:eastAsia="pl-PL"/>
    </w:rPr>
  </w:style>
  <w:style w:type="character" w:customStyle="1" w:styleId="Teksttreci3">
    <w:name w:val="Tekst treści (3)_"/>
    <w:link w:val="Teksttreci30"/>
    <w:qFormat/>
    <w:rsid w:val="00F84E50"/>
    <w:rPr>
      <w:shd w:val="clear" w:color="auto" w:fill="FFFFFF"/>
    </w:rPr>
  </w:style>
  <w:style w:type="character" w:customStyle="1" w:styleId="Teksttreci">
    <w:name w:val="Tekst treści_"/>
    <w:link w:val="Teksttreci0"/>
    <w:qFormat/>
    <w:rsid w:val="00F84E50"/>
    <w:rPr>
      <w:shd w:val="clear" w:color="auto" w:fill="FFFFFF"/>
    </w:rPr>
  </w:style>
  <w:style w:type="character" w:customStyle="1" w:styleId="Teksttreci9">
    <w:name w:val="Tekst treści (9)_"/>
    <w:link w:val="Teksttreci90"/>
    <w:qFormat/>
    <w:rsid w:val="00F84E50"/>
    <w:rPr>
      <w:sz w:val="19"/>
      <w:szCs w:val="19"/>
      <w:shd w:val="clear" w:color="auto" w:fill="FFFFFF"/>
    </w:rPr>
  </w:style>
  <w:style w:type="paragraph" w:customStyle="1" w:styleId="Teksttreci30">
    <w:name w:val="Tekst treści (3)"/>
    <w:basedOn w:val="Normalny"/>
    <w:link w:val="Teksttreci3"/>
    <w:qFormat/>
    <w:rsid w:val="00F84E50"/>
    <w:pPr>
      <w:shd w:val="clear" w:color="auto" w:fill="FFFFFF"/>
      <w:spacing w:after="0" w:line="254" w:lineRule="exact"/>
      <w:ind w:hanging="680"/>
    </w:pPr>
    <w:rPr>
      <w:rFonts w:asciiTheme="minorHAnsi" w:eastAsiaTheme="minorHAnsi" w:hAnsiTheme="minorHAnsi"/>
      <w:iCs w:val="0"/>
      <w:szCs w:val="22"/>
      <w:lang w:eastAsia="en-US"/>
    </w:rPr>
  </w:style>
  <w:style w:type="paragraph" w:customStyle="1" w:styleId="Teksttreci0">
    <w:name w:val="Tekst treści"/>
    <w:basedOn w:val="Normalny"/>
    <w:link w:val="Teksttreci"/>
    <w:qFormat/>
    <w:rsid w:val="00F84E50"/>
    <w:pPr>
      <w:shd w:val="clear" w:color="auto" w:fill="FFFFFF"/>
      <w:spacing w:after="0" w:line="413" w:lineRule="exact"/>
      <w:ind w:hanging="600"/>
    </w:pPr>
    <w:rPr>
      <w:rFonts w:asciiTheme="minorHAnsi" w:eastAsiaTheme="minorHAnsi" w:hAnsiTheme="minorHAnsi"/>
      <w:iCs w:val="0"/>
      <w:szCs w:val="22"/>
      <w:lang w:eastAsia="en-US"/>
    </w:rPr>
  </w:style>
  <w:style w:type="paragraph" w:customStyle="1" w:styleId="Teksttreci90">
    <w:name w:val="Tekst treści (9)"/>
    <w:basedOn w:val="Normalny"/>
    <w:link w:val="Teksttreci9"/>
    <w:qFormat/>
    <w:rsid w:val="00F84E50"/>
    <w:pPr>
      <w:shd w:val="clear" w:color="auto" w:fill="FFFFFF"/>
      <w:spacing w:after="0" w:line="230" w:lineRule="exact"/>
    </w:pPr>
    <w:rPr>
      <w:rFonts w:asciiTheme="minorHAnsi" w:eastAsiaTheme="minorHAnsi" w:hAnsiTheme="minorHAnsi"/>
      <w:iCs w:val="0"/>
      <w:sz w:val="19"/>
      <w:szCs w:val="19"/>
      <w:lang w:eastAsia="en-US"/>
    </w:rPr>
  </w:style>
  <w:style w:type="character" w:customStyle="1" w:styleId="Teksttreci11">
    <w:name w:val="Tekst treści (11)_"/>
    <w:link w:val="Teksttreci110"/>
    <w:qFormat/>
    <w:rsid w:val="00F84E50"/>
    <w:rPr>
      <w:sz w:val="14"/>
      <w:szCs w:val="14"/>
      <w:shd w:val="clear" w:color="auto" w:fill="FFFFFF"/>
    </w:rPr>
  </w:style>
  <w:style w:type="paragraph" w:customStyle="1" w:styleId="Teksttreci110">
    <w:name w:val="Tekst treści (11)"/>
    <w:basedOn w:val="Normalny"/>
    <w:link w:val="Teksttreci11"/>
    <w:qFormat/>
    <w:rsid w:val="00F84E50"/>
    <w:pPr>
      <w:shd w:val="clear" w:color="auto" w:fill="FFFFFF"/>
      <w:spacing w:after="0" w:line="0" w:lineRule="atLeast"/>
    </w:pPr>
    <w:rPr>
      <w:rFonts w:asciiTheme="minorHAnsi" w:eastAsiaTheme="minorHAnsi" w:hAnsiTheme="minorHAnsi"/>
      <w:iCs w:val="0"/>
      <w:sz w:val="14"/>
      <w:szCs w:val="14"/>
      <w:lang w:eastAsia="en-US"/>
    </w:rPr>
  </w:style>
  <w:style w:type="character" w:customStyle="1" w:styleId="Teksttreci10">
    <w:name w:val="Tekst treści (10)_"/>
    <w:link w:val="Teksttreci100"/>
    <w:qFormat/>
    <w:rsid w:val="00F84E50"/>
    <w:rPr>
      <w:sz w:val="28"/>
      <w:szCs w:val="28"/>
      <w:shd w:val="clear" w:color="auto" w:fill="FFFFFF"/>
    </w:rPr>
  </w:style>
  <w:style w:type="character" w:customStyle="1" w:styleId="Teksttreci1011pt">
    <w:name w:val="Tekst treści (10) + 11 pt"/>
    <w:qFormat/>
    <w:rsid w:val="00F84E50"/>
    <w:rPr>
      <w:sz w:val="22"/>
      <w:szCs w:val="22"/>
      <w:shd w:val="clear" w:color="auto" w:fill="FFFFFF"/>
    </w:rPr>
  </w:style>
  <w:style w:type="paragraph" w:customStyle="1" w:styleId="Teksttreci100">
    <w:name w:val="Tekst treści (10)"/>
    <w:basedOn w:val="Normalny"/>
    <w:link w:val="Teksttreci10"/>
    <w:qFormat/>
    <w:rsid w:val="00F84E50"/>
    <w:pPr>
      <w:shd w:val="clear" w:color="auto" w:fill="FFFFFF"/>
      <w:spacing w:after="360" w:line="0" w:lineRule="atLeast"/>
    </w:pPr>
    <w:rPr>
      <w:rFonts w:asciiTheme="minorHAnsi" w:eastAsiaTheme="minorHAnsi" w:hAnsiTheme="minorHAnsi"/>
      <w:iCs w:val="0"/>
      <w:sz w:val="28"/>
      <w:szCs w:val="28"/>
      <w:lang w:eastAsia="en-US"/>
    </w:rPr>
  </w:style>
  <w:style w:type="character" w:styleId="UyteHipercze">
    <w:name w:val="FollowedHyperlink"/>
    <w:uiPriority w:val="99"/>
    <w:qFormat/>
    <w:rsid w:val="00F84E50"/>
    <w:rPr>
      <w:color w:val="800080"/>
      <w:u w:val="single"/>
    </w:rPr>
  </w:style>
  <w:style w:type="character" w:customStyle="1" w:styleId="Teksttreci2">
    <w:name w:val="Tekst treści (2)_"/>
    <w:link w:val="Teksttreci20"/>
    <w:qFormat/>
    <w:rsid w:val="00F84E50"/>
    <w:rPr>
      <w:sz w:val="18"/>
      <w:szCs w:val="18"/>
      <w:shd w:val="clear" w:color="auto" w:fill="FFFFFF"/>
    </w:rPr>
  </w:style>
  <w:style w:type="paragraph" w:customStyle="1" w:styleId="Teksttreci20">
    <w:name w:val="Tekst treści (2)"/>
    <w:basedOn w:val="Normalny"/>
    <w:link w:val="Teksttreci2"/>
    <w:qFormat/>
    <w:rsid w:val="00F84E50"/>
    <w:pPr>
      <w:shd w:val="clear" w:color="auto" w:fill="FFFFFF"/>
      <w:spacing w:after="0" w:line="0" w:lineRule="atLeast"/>
    </w:pPr>
    <w:rPr>
      <w:rFonts w:asciiTheme="minorHAnsi" w:eastAsiaTheme="minorHAnsi" w:hAnsiTheme="minorHAnsi"/>
      <w:iCs w:val="0"/>
      <w:sz w:val="18"/>
      <w:szCs w:val="18"/>
      <w:lang w:eastAsia="en-US"/>
    </w:rPr>
  </w:style>
  <w:style w:type="character" w:customStyle="1" w:styleId="Teksttreci5">
    <w:name w:val="Tekst treści (5)_"/>
    <w:link w:val="Teksttreci50"/>
    <w:qFormat/>
    <w:rsid w:val="00F84E50"/>
    <w:rPr>
      <w:sz w:val="8"/>
      <w:szCs w:val="8"/>
      <w:shd w:val="clear" w:color="auto" w:fill="FFFFFF"/>
    </w:rPr>
  </w:style>
  <w:style w:type="character" w:customStyle="1" w:styleId="Teksttreci7">
    <w:name w:val="Tekst treści (7)_"/>
    <w:link w:val="Teksttreci70"/>
    <w:qFormat/>
    <w:rsid w:val="00F84E50"/>
    <w:rPr>
      <w:sz w:val="8"/>
      <w:szCs w:val="8"/>
      <w:shd w:val="clear" w:color="auto" w:fill="FFFFFF"/>
    </w:rPr>
  </w:style>
  <w:style w:type="paragraph" w:customStyle="1" w:styleId="Teksttreci50">
    <w:name w:val="Tekst treści (5)"/>
    <w:basedOn w:val="Normalny"/>
    <w:link w:val="Teksttreci5"/>
    <w:qFormat/>
    <w:rsid w:val="00F84E50"/>
    <w:pPr>
      <w:shd w:val="clear" w:color="auto" w:fill="FFFFFF"/>
      <w:spacing w:after="0" w:line="0" w:lineRule="atLeast"/>
    </w:pPr>
    <w:rPr>
      <w:rFonts w:asciiTheme="minorHAnsi" w:eastAsiaTheme="minorHAnsi" w:hAnsiTheme="minorHAnsi"/>
      <w:iCs w:val="0"/>
      <w:sz w:val="8"/>
      <w:szCs w:val="8"/>
      <w:lang w:eastAsia="en-US"/>
    </w:rPr>
  </w:style>
  <w:style w:type="paragraph" w:customStyle="1" w:styleId="Teksttreci70">
    <w:name w:val="Tekst treści (7)"/>
    <w:basedOn w:val="Normalny"/>
    <w:link w:val="Teksttreci7"/>
    <w:qFormat/>
    <w:rsid w:val="00F84E50"/>
    <w:pPr>
      <w:shd w:val="clear" w:color="auto" w:fill="FFFFFF"/>
      <w:spacing w:after="0" w:line="0" w:lineRule="atLeast"/>
    </w:pPr>
    <w:rPr>
      <w:rFonts w:asciiTheme="minorHAnsi" w:eastAsiaTheme="minorHAnsi" w:hAnsiTheme="minorHAnsi"/>
      <w:iCs w:val="0"/>
      <w:sz w:val="8"/>
      <w:szCs w:val="8"/>
      <w:lang w:eastAsia="en-US"/>
    </w:rPr>
  </w:style>
  <w:style w:type="table" w:customStyle="1" w:styleId="Tabela-Siatka1">
    <w:name w:val="Tabela - Siatka1"/>
    <w:basedOn w:val="Standardowy"/>
    <w:next w:val="Tabela-Siatka"/>
    <w:uiPriority w:val="59"/>
    <w:rsid w:val="00F84E50"/>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Nagwek2"/>
    <w:link w:val="tekstZnak"/>
    <w:qFormat/>
    <w:rsid w:val="00F84E50"/>
    <w:pPr>
      <w:numPr>
        <w:numId w:val="0"/>
      </w:numPr>
      <w:spacing w:before="100" w:beforeAutospacing="1" w:afterAutospacing="1" w:line="360" w:lineRule="auto"/>
      <w:ind w:left="576" w:firstLine="576"/>
    </w:pPr>
    <w:rPr>
      <w:rFonts w:ascii="Times New Roman" w:eastAsia="Calibri" w:hAnsi="Times New Roman" w:cs="Times New Roman"/>
      <w:b w:val="0"/>
      <w:bCs w:val="0"/>
      <w:smallCaps/>
      <w:color w:val="auto"/>
      <w:lang w:eastAsia="en-US"/>
    </w:rPr>
  </w:style>
  <w:style w:type="character" w:customStyle="1" w:styleId="tekstZnak">
    <w:name w:val="tekst Znak"/>
    <w:link w:val="tekst"/>
    <w:qFormat/>
    <w:rsid w:val="00F84E50"/>
    <w:rPr>
      <w:rFonts w:ascii="Times New Roman" w:eastAsia="Calibri" w:hAnsi="Times New Roman" w:cs="Times New Roman"/>
      <w:iCs/>
      <w:smallCaps/>
      <w:sz w:val="32"/>
    </w:rPr>
  </w:style>
  <w:style w:type="character" w:customStyle="1" w:styleId="Teksttreci8">
    <w:name w:val="Tekst treści (8)_"/>
    <w:basedOn w:val="Domylnaczcionkaakapitu"/>
    <w:link w:val="Teksttreci80"/>
    <w:qFormat/>
    <w:rsid w:val="00F84E50"/>
    <w:rPr>
      <w:rFonts w:ascii="Times New Roman" w:eastAsia="Times New Roman" w:hAnsi="Times New Roman" w:cs="Times New Roman"/>
      <w:sz w:val="17"/>
      <w:szCs w:val="17"/>
      <w:shd w:val="clear" w:color="auto" w:fill="FFFFFF"/>
    </w:rPr>
  </w:style>
  <w:style w:type="paragraph" w:customStyle="1" w:styleId="Teksttreci80">
    <w:name w:val="Tekst treści (8)"/>
    <w:basedOn w:val="Normalny"/>
    <w:link w:val="Teksttreci8"/>
    <w:qFormat/>
    <w:rsid w:val="00F84E50"/>
    <w:pPr>
      <w:shd w:val="clear" w:color="auto" w:fill="FFFFFF"/>
      <w:spacing w:before="60" w:after="0" w:line="202" w:lineRule="exact"/>
      <w:ind w:hanging="260"/>
    </w:pPr>
    <w:rPr>
      <w:rFonts w:ascii="Times New Roman" w:eastAsia="Times New Roman" w:hAnsi="Times New Roman" w:cs="Times New Roman"/>
      <w:iCs w:val="0"/>
      <w:sz w:val="17"/>
      <w:szCs w:val="17"/>
      <w:lang w:eastAsia="en-US"/>
    </w:rPr>
  </w:style>
  <w:style w:type="character" w:customStyle="1" w:styleId="BezodstpwZnak">
    <w:name w:val="Bez odstępów Znak"/>
    <w:aliases w:val="Opracowanie Znak"/>
    <w:basedOn w:val="Domylnaczcionkaakapitu"/>
    <w:link w:val="Bezodstpw"/>
    <w:uiPriority w:val="1"/>
    <w:qFormat/>
    <w:rsid w:val="00F84E50"/>
    <w:rPr>
      <w:rFonts w:ascii="Calibri" w:eastAsiaTheme="minorEastAsia" w:hAnsi="Calibri"/>
      <w:iCs/>
      <w:szCs w:val="20"/>
      <w:lang w:eastAsia="pl-PL"/>
    </w:rPr>
  </w:style>
  <w:style w:type="table" w:customStyle="1" w:styleId="Jasnalistaakcent11">
    <w:name w:val="Jasna lista — akcent 11"/>
    <w:basedOn w:val="Standardowy"/>
    <w:uiPriority w:val="61"/>
    <w:rsid w:val="00F84E50"/>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3">
    <w:name w:val="Light List Accent 3"/>
    <w:basedOn w:val="Standardowy"/>
    <w:uiPriority w:val="61"/>
    <w:rsid w:val="00F84E50"/>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F84E50"/>
    <w:pPr>
      <w:spacing w:after="0" w:line="240" w:lineRule="auto"/>
    </w:pPr>
    <w:rPr>
      <w:rFonts w:eastAsiaTheme="minorEastAsia"/>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pple-style-span">
    <w:name w:val="apple-style-span"/>
    <w:qFormat/>
    <w:rsid w:val="00F84E50"/>
  </w:style>
  <w:style w:type="paragraph" w:customStyle="1" w:styleId="Domylnie">
    <w:name w:val="Domyślnie"/>
    <w:qFormat/>
    <w:rsid w:val="00F84E50"/>
    <w:pPr>
      <w:widowControl w:val="0"/>
      <w:suppressAutoHyphens/>
      <w:spacing w:after="160" w:line="259" w:lineRule="auto"/>
    </w:pPr>
    <w:rPr>
      <w:rFonts w:ascii="Times New Roman" w:eastAsia="Times New Roman" w:hAnsi="Times New Roman" w:cs="Times New Roman"/>
      <w:sz w:val="24"/>
      <w:szCs w:val="24"/>
      <w:lang w:eastAsia="zh-CN" w:bidi="hi-IN"/>
    </w:rPr>
  </w:style>
  <w:style w:type="paragraph" w:customStyle="1" w:styleId="rdo">
    <w:name w:val="Źródło"/>
    <w:basedOn w:val="Normalny"/>
    <w:link w:val="rdoZnak"/>
    <w:uiPriority w:val="99"/>
    <w:qFormat/>
    <w:rsid w:val="00F84E50"/>
    <w:pPr>
      <w:spacing w:before="120" w:after="320" w:line="240" w:lineRule="auto"/>
    </w:pPr>
    <w:rPr>
      <w:i/>
      <w:color w:val="07121F" w:themeColor="text2" w:themeShade="40"/>
      <w:sz w:val="20"/>
      <w:lang w:eastAsia="en-US"/>
    </w:rPr>
  </w:style>
  <w:style w:type="character" w:customStyle="1" w:styleId="rdoZnak">
    <w:name w:val="Źródło Znak"/>
    <w:basedOn w:val="Domylnaczcionkaakapitu"/>
    <w:link w:val="rdo"/>
    <w:uiPriority w:val="99"/>
    <w:qFormat/>
    <w:rsid w:val="00F84E50"/>
    <w:rPr>
      <w:rFonts w:ascii="Calibri" w:eastAsiaTheme="minorEastAsia" w:hAnsi="Calibri"/>
      <w:i/>
      <w:iCs/>
      <w:color w:val="07121F" w:themeColor="text2" w:themeShade="40"/>
      <w:sz w:val="20"/>
      <w:szCs w:val="20"/>
    </w:rPr>
  </w:style>
  <w:style w:type="character" w:styleId="HTML-cytat">
    <w:name w:val="HTML Cite"/>
    <w:uiPriority w:val="99"/>
    <w:semiHidden/>
    <w:unhideWhenUsed/>
    <w:qFormat/>
    <w:rsid w:val="00F84E50"/>
    <w:rPr>
      <w:i/>
      <w:iCs/>
    </w:rPr>
  </w:style>
  <w:style w:type="paragraph" w:customStyle="1" w:styleId="Tabelanormalny">
    <w:name w:val="Tabela normalny"/>
    <w:basedOn w:val="Normalny"/>
    <w:link w:val="TabelanormalnyZnak"/>
    <w:qFormat/>
    <w:rsid w:val="00F84E50"/>
    <w:pPr>
      <w:spacing w:after="0" w:line="240" w:lineRule="auto"/>
      <w:jc w:val="center"/>
    </w:pPr>
    <w:rPr>
      <w:rFonts w:eastAsiaTheme="minorHAnsi"/>
      <w:sz w:val="20"/>
    </w:rPr>
  </w:style>
  <w:style w:type="paragraph" w:customStyle="1" w:styleId="Tabelanagwki">
    <w:name w:val="Tabela nagłówki"/>
    <w:basedOn w:val="Tabelanormalny"/>
    <w:link w:val="TabelanagwkiZnak"/>
    <w:qFormat/>
    <w:rsid w:val="00F84E50"/>
    <w:rPr>
      <w:b/>
      <w:color w:val="FFFFFF" w:themeColor="background1"/>
    </w:rPr>
  </w:style>
  <w:style w:type="character" w:customStyle="1" w:styleId="TabelanormalnyZnak">
    <w:name w:val="Tabela normalny Znak"/>
    <w:basedOn w:val="Domylnaczcionkaakapitu"/>
    <w:link w:val="Tabelanormalny"/>
    <w:qFormat/>
    <w:rsid w:val="00F84E50"/>
    <w:rPr>
      <w:rFonts w:ascii="Calibri" w:hAnsi="Calibri"/>
      <w:iCs/>
      <w:sz w:val="20"/>
      <w:szCs w:val="20"/>
      <w:lang w:eastAsia="pl-PL"/>
    </w:rPr>
  </w:style>
  <w:style w:type="paragraph" w:customStyle="1" w:styleId="Tabelabok">
    <w:name w:val="Tabela bok"/>
    <w:basedOn w:val="Tabelanormalny"/>
    <w:link w:val="TabelabokZnak"/>
    <w:qFormat/>
    <w:rsid w:val="00F84E50"/>
    <w:pPr>
      <w:jc w:val="left"/>
    </w:pPr>
    <w:rPr>
      <w:b/>
    </w:rPr>
  </w:style>
  <w:style w:type="character" w:customStyle="1" w:styleId="TabelanagwkiZnak">
    <w:name w:val="Tabela nagłówki Znak"/>
    <w:basedOn w:val="TabelanormalnyZnak"/>
    <w:link w:val="Tabelanagwki"/>
    <w:qFormat/>
    <w:rsid w:val="00F84E50"/>
    <w:rPr>
      <w:rFonts w:ascii="Calibri" w:hAnsi="Calibri"/>
      <w:b/>
      <w:iCs/>
      <w:color w:val="FFFFFF" w:themeColor="background1"/>
      <w:sz w:val="20"/>
      <w:szCs w:val="20"/>
      <w:lang w:eastAsia="pl-PL"/>
    </w:rPr>
  </w:style>
  <w:style w:type="paragraph" w:customStyle="1" w:styleId="Numerowanie">
    <w:name w:val="Numerowanie"/>
    <w:basedOn w:val="Akapitzlist"/>
    <w:link w:val="NumerowanieZnak"/>
    <w:qFormat/>
    <w:rsid w:val="00F84E50"/>
    <w:pPr>
      <w:tabs>
        <w:tab w:val="num" w:pos="720"/>
      </w:tabs>
      <w:ind w:left="720" w:hanging="720"/>
    </w:pPr>
  </w:style>
  <w:style w:type="character" w:customStyle="1" w:styleId="TabelabokZnak">
    <w:name w:val="Tabela bok Znak"/>
    <w:basedOn w:val="TabelanormalnyZnak"/>
    <w:link w:val="Tabelabok"/>
    <w:qFormat/>
    <w:rsid w:val="00F84E50"/>
    <w:rPr>
      <w:rFonts w:ascii="Calibri" w:hAnsi="Calibri"/>
      <w:b/>
      <w:iCs/>
      <w:sz w:val="20"/>
      <w:szCs w:val="20"/>
      <w:lang w:eastAsia="pl-PL"/>
    </w:rPr>
  </w:style>
  <w:style w:type="paragraph" w:customStyle="1" w:styleId="Punktowanie">
    <w:name w:val="Punktowanie"/>
    <w:basedOn w:val="Akapitzlist"/>
    <w:link w:val="PunktowanieZnak"/>
    <w:qFormat/>
    <w:rsid w:val="00F84E50"/>
    <w:pPr>
      <w:tabs>
        <w:tab w:val="num" w:pos="720"/>
      </w:tabs>
      <w:ind w:left="720" w:hanging="720"/>
    </w:pPr>
  </w:style>
  <w:style w:type="character" w:customStyle="1" w:styleId="NumerowanieZnak">
    <w:name w:val="Numerowanie Znak"/>
    <w:basedOn w:val="AkapitzlistZnak"/>
    <w:link w:val="Numerowanie"/>
    <w:qFormat/>
    <w:rsid w:val="00F84E50"/>
    <w:rPr>
      <w:rFonts w:ascii="Calibri" w:eastAsiaTheme="minorEastAsia" w:hAnsi="Calibri"/>
      <w:iCs/>
      <w:szCs w:val="20"/>
      <w:lang w:eastAsia="pl-PL"/>
    </w:rPr>
  </w:style>
  <w:style w:type="character" w:customStyle="1" w:styleId="PunktowanieZnak">
    <w:name w:val="Punktowanie Znak"/>
    <w:basedOn w:val="AkapitzlistZnak"/>
    <w:link w:val="Punktowanie"/>
    <w:qFormat/>
    <w:rsid w:val="00F84E50"/>
    <w:rPr>
      <w:rFonts w:ascii="Calibri" w:eastAsiaTheme="minorEastAsia" w:hAnsi="Calibri"/>
      <w:iCs/>
      <w:szCs w:val="20"/>
      <w:lang w:eastAsia="pl-PL"/>
    </w:rPr>
  </w:style>
  <w:style w:type="paragraph" w:customStyle="1" w:styleId="Normalny0">
    <w:name w:val="_Normalny"/>
    <w:basedOn w:val="Normalny"/>
    <w:qFormat/>
    <w:rsid w:val="00F84E50"/>
    <w:rPr>
      <w:lang w:eastAsia="en-US"/>
    </w:rPr>
  </w:style>
  <w:style w:type="table" w:styleId="Jasnalistaakcent6">
    <w:name w:val="Light List Accent 6"/>
    <w:basedOn w:val="Tabela-Lista1"/>
    <w:uiPriority w:val="61"/>
    <w:rsid w:val="00F84E50"/>
    <w:pPr>
      <w:spacing w:after="0" w:line="240" w:lineRule="auto"/>
      <w:jc w:val="center"/>
    </w:pPr>
    <w:rPr>
      <w:rFonts w:eastAsiaTheme="minorEastAsia"/>
      <w:sz w:val="20"/>
      <w:szCs w:val="20"/>
      <w:lang w:val="en-GB"/>
    </w:rPr>
    <w:tblPr>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cPr>
      <w:shd w:val="clear" w:color="auto" w:fill="auto"/>
      <w:vAlign w:val="center"/>
    </w:tcPr>
    <w:tblStylePr w:type="firstRow">
      <w:pPr>
        <w:wordWrap/>
        <w:spacing w:before="0" w:beforeAutospacing="0" w:after="0" w:afterAutospacing="0" w:line="240" w:lineRule="auto"/>
        <w:jc w:val="center"/>
      </w:pPr>
      <w:rPr>
        <w:b/>
        <w:bCs/>
        <w:i/>
        <w:iCs/>
        <w:color w:val="FFFFFF" w:themeColor="background1"/>
      </w:rPr>
      <w:tblPr/>
      <w:tcPr>
        <w:tcBorders>
          <w:bottom w:val="single" w:sz="6" w:space="0" w:color="000000"/>
          <w:tl2br w:val="none" w:sz="0" w:space="0" w:color="auto"/>
          <w:tr2bl w:val="none" w:sz="0" w:space="0" w:color="auto"/>
        </w:tcBorders>
        <w:shd w:val="clear" w:color="auto" w:fill="632423" w:themeFill="accent2" w:themeFillShade="80"/>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l2br w:val="none" w:sz="0" w:space="0" w:color="auto"/>
          <w:tr2bl w:val="none" w:sz="0" w:space="0" w:color="auto"/>
        </w:tcBorders>
      </w:tcPr>
    </w:tblStylePr>
    <w:tblStylePr w:type="firstCol">
      <w:pPr>
        <w:wordWrap/>
        <w:jc w:val="left"/>
      </w:pPr>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rPr>
        <w:color w:val="auto"/>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Tekstzastpczy">
    <w:name w:val="Placeholder Text"/>
    <w:basedOn w:val="Domylnaczcionkaakapitu"/>
    <w:uiPriority w:val="99"/>
    <w:semiHidden/>
    <w:qFormat/>
    <w:rsid w:val="00F84E50"/>
    <w:rPr>
      <w:color w:val="808080"/>
    </w:rPr>
  </w:style>
  <w:style w:type="table" w:styleId="Jasnalistaakcent5">
    <w:name w:val="Light List Accent 5"/>
    <w:basedOn w:val="Standardowy"/>
    <w:uiPriority w:val="61"/>
    <w:rsid w:val="00F84E50"/>
    <w:pPr>
      <w:spacing w:after="0" w:line="240" w:lineRule="auto"/>
    </w:pPr>
    <w:rPr>
      <w:rFonts w:eastAsiaTheme="minorEastAsi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Punktowanietabela">
    <w:name w:val="Punktowanie tabela"/>
    <w:basedOn w:val="Punktowanie"/>
    <w:link w:val="PunktowanietabelaZnak"/>
    <w:qFormat/>
    <w:rsid w:val="00F84E50"/>
    <w:pPr>
      <w:spacing w:after="0" w:line="240" w:lineRule="auto"/>
      <w:ind w:left="312" w:hanging="357"/>
    </w:pPr>
  </w:style>
  <w:style w:type="character" w:customStyle="1" w:styleId="PunktowanietabelaZnak">
    <w:name w:val="Punktowanie tabela Znak"/>
    <w:basedOn w:val="PunktowanieZnak"/>
    <w:link w:val="Punktowanietabela"/>
    <w:qFormat/>
    <w:rsid w:val="00F84E50"/>
    <w:rPr>
      <w:rFonts w:ascii="Calibri" w:eastAsiaTheme="minorEastAsia" w:hAnsi="Calibri"/>
      <w:iCs/>
      <w:szCs w:val="20"/>
      <w:lang w:eastAsia="pl-PL"/>
    </w:rPr>
  </w:style>
  <w:style w:type="table" w:styleId="Jasnasiatkaakcent6">
    <w:name w:val="Light Grid Accent 6"/>
    <w:basedOn w:val="Standardowy"/>
    <w:uiPriority w:val="62"/>
    <w:rsid w:val="00F84E5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alistaakcent2">
    <w:name w:val="Light List Accent 2"/>
    <w:basedOn w:val="Standardowy"/>
    <w:uiPriority w:val="61"/>
    <w:rsid w:val="00F84E50"/>
    <w:pPr>
      <w:spacing w:after="0" w:line="240" w:lineRule="auto"/>
    </w:pPr>
    <w:rPr>
      <w:rFonts w:eastAsiaTheme="minorEastAsia"/>
    </w:rPr>
    <w:tblPr>
      <w:tblStyleRowBandSize w:val="1"/>
      <w:tblStyleColBandSize w:val="1"/>
      <w:tblBorders>
        <w:top w:val="single" w:sz="4" w:space="0" w:color="auto"/>
        <w:left w:val="single" w:sz="4" w:space="0" w:color="auto"/>
        <w:bottom w:val="single" w:sz="4" w:space="0" w:color="auto"/>
        <w:right w:val="single" w:sz="4" w:space="0" w:color="auto"/>
      </w:tblBorders>
    </w:tblPr>
    <w:tblStylePr w:type="firstRow">
      <w:pPr>
        <w:spacing w:before="0" w:after="0" w:line="240" w:lineRule="auto"/>
      </w:pPr>
      <w:rPr>
        <w:b/>
        <w:bCs/>
        <w:color w:val="FFFFFF" w:themeColor="background1"/>
      </w:rPr>
      <w:tblPr/>
      <w:tcPr>
        <w:shd w:val="clear" w:color="auto" w:fill="0070C0"/>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redniecieniowanie1akcent4">
    <w:name w:val="Medium Shading 1 Accent 4"/>
    <w:basedOn w:val="Standardowy"/>
    <w:uiPriority w:val="63"/>
    <w:rsid w:val="00F84E50"/>
    <w:pPr>
      <w:spacing w:after="0" w:line="240" w:lineRule="auto"/>
    </w:pPr>
    <w:rPr>
      <w:rFonts w:eastAsiaTheme="minorEastAsia"/>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F84E50"/>
    <w:pPr>
      <w:spacing w:after="0" w:line="240" w:lineRule="auto"/>
    </w:pPr>
    <w:rPr>
      <w:rFonts w:eastAsiaTheme="minorEastAsia"/>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Teksttreci19">
    <w:name w:val="Tekst treści (19)_"/>
    <w:basedOn w:val="Domylnaczcionkaakapitu"/>
    <w:link w:val="Teksttreci190"/>
    <w:locked/>
    <w:rsid w:val="00F84E50"/>
    <w:rPr>
      <w:rFonts w:ascii="Garamond" w:eastAsia="Garamond" w:hAnsi="Garamond" w:cs="Garamond"/>
      <w:sz w:val="18"/>
      <w:szCs w:val="18"/>
      <w:shd w:val="clear" w:color="auto" w:fill="FFFFFF"/>
    </w:rPr>
  </w:style>
  <w:style w:type="paragraph" w:customStyle="1" w:styleId="Teksttreci190">
    <w:name w:val="Tekst treści (19)"/>
    <w:basedOn w:val="Normalny"/>
    <w:link w:val="Teksttreci19"/>
    <w:rsid w:val="00F84E50"/>
    <w:pPr>
      <w:shd w:val="clear" w:color="auto" w:fill="FFFFFF"/>
      <w:spacing w:after="0" w:line="0" w:lineRule="atLeast"/>
    </w:pPr>
    <w:rPr>
      <w:rFonts w:ascii="Garamond" w:eastAsia="Garamond" w:hAnsi="Garamond" w:cs="Garamond"/>
      <w:iCs w:val="0"/>
      <w:sz w:val="18"/>
      <w:szCs w:val="18"/>
      <w:lang w:eastAsia="en-US"/>
    </w:rPr>
  </w:style>
  <w:style w:type="table" w:customStyle="1" w:styleId="Tabela-Siatka2">
    <w:name w:val="Tabela - Siatka2"/>
    <w:basedOn w:val="Standardowy"/>
    <w:next w:val="Tabela-Siatka"/>
    <w:uiPriority w:val="59"/>
    <w:rsid w:val="00F84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omylnaczcionkaakapitu"/>
    <w:qFormat/>
    <w:rsid w:val="00F84E50"/>
  </w:style>
  <w:style w:type="character" w:customStyle="1" w:styleId="bdf">
    <w:name w:val="bdf"/>
    <w:basedOn w:val="Domylnaczcionkaakapitu"/>
    <w:qFormat/>
    <w:rsid w:val="00F84E50"/>
  </w:style>
  <w:style w:type="character" w:customStyle="1" w:styleId="badge">
    <w:name w:val="badge"/>
    <w:basedOn w:val="Domylnaczcionkaakapitu"/>
    <w:qFormat/>
    <w:rsid w:val="00F84E50"/>
  </w:style>
  <w:style w:type="paragraph" w:customStyle="1" w:styleId="opismapy">
    <w:name w:val="opis mapy"/>
    <w:basedOn w:val="Normalny"/>
    <w:link w:val="opismapyZnak"/>
    <w:qFormat/>
    <w:rsid w:val="00F84E50"/>
    <w:pPr>
      <w:spacing w:after="0" w:line="276" w:lineRule="auto"/>
    </w:pPr>
    <w:rPr>
      <w:rFonts w:ascii="Times New Roman" w:eastAsia="Times New Roman" w:hAnsi="Times New Roman" w:cs="Times New Roman"/>
      <w:b/>
      <w:iCs w:val="0"/>
      <w:color w:val="1F497D" w:themeColor="text2"/>
      <w:sz w:val="20"/>
      <w:szCs w:val="24"/>
    </w:rPr>
  </w:style>
  <w:style w:type="character" w:customStyle="1" w:styleId="opismapyZnak">
    <w:name w:val="opis mapy Znak"/>
    <w:basedOn w:val="Domylnaczcionkaakapitu"/>
    <w:link w:val="opismapy"/>
    <w:qFormat/>
    <w:rsid w:val="00F84E50"/>
    <w:rPr>
      <w:rFonts w:ascii="Times New Roman" w:eastAsia="Times New Roman" w:hAnsi="Times New Roman" w:cs="Times New Roman"/>
      <w:b/>
      <w:color w:val="1F497D" w:themeColor="text2"/>
      <w:sz w:val="20"/>
      <w:szCs w:val="24"/>
      <w:lang w:eastAsia="pl-PL"/>
    </w:rPr>
  </w:style>
  <w:style w:type="character" w:customStyle="1" w:styleId="a39526723ba464db087139d6ad927cea8189">
    <w:name w:val="a39526723ba464db087139d6ad927cea8189"/>
    <w:basedOn w:val="Domylnaczcionkaakapitu"/>
    <w:rsid w:val="00F84E50"/>
  </w:style>
  <w:style w:type="character" w:customStyle="1" w:styleId="a5fb753338ae24a119591828d47497883189">
    <w:name w:val="a5fb753338ae24a119591828d47497883189"/>
    <w:basedOn w:val="Domylnaczcionkaakapitu"/>
    <w:rsid w:val="00F84E50"/>
  </w:style>
  <w:style w:type="character" w:customStyle="1" w:styleId="Bodytext2">
    <w:name w:val="Body text (2)"/>
    <w:basedOn w:val="Domylnaczcionkaakapitu"/>
    <w:rsid w:val="00F84E5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style>
  <w:style w:type="character" w:customStyle="1" w:styleId="Bodytext2Bold">
    <w:name w:val="Body text (2) + Bold"/>
    <w:basedOn w:val="Domylnaczcionkaakapitu"/>
    <w:rsid w:val="00F84E50"/>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paragraph" w:styleId="Listanumerowana">
    <w:name w:val="List Number"/>
    <w:basedOn w:val="Normalny"/>
    <w:rsid w:val="00F84E50"/>
    <w:pPr>
      <w:tabs>
        <w:tab w:val="num" w:pos="360"/>
      </w:tabs>
      <w:spacing w:after="0" w:line="240" w:lineRule="auto"/>
      <w:ind w:left="360" w:hanging="360"/>
      <w:contextualSpacing/>
      <w:jc w:val="left"/>
    </w:pPr>
    <w:rPr>
      <w:rFonts w:ascii="Times New Roman" w:eastAsia="Times New Roman" w:hAnsi="Times New Roman" w:cs="Times New Roman"/>
      <w:iCs w:val="0"/>
      <w:szCs w:val="24"/>
    </w:rPr>
  </w:style>
  <w:style w:type="character" w:customStyle="1" w:styleId="zwykly1">
    <w:name w:val="zwykly1"/>
    <w:basedOn w:val="Domylnaczcionkaakapitu"/>
    <w:rsid w:val="00F84E50"/>
    <w:rPr>
      <w:rFonts w:ascii="Verdana" w:hAnsi="Verdana" w:hint="default"/>
      <w:sz w:val="16"/>
      <w:szCs w:val="16"/>
    </w:rPr>
  </w:style>
  <w:style w:type="table" w:customStyle="1" w:styleId="Kolorowalista1">
    <w:name w:val="Kolorowa lista1"/>
    <w:basedOn w:val="Standardowy"/>
    <w:next w:val="Kolorowalista2"/>
    <w:uiPriority w:val="72"/>
    <w:rsid w:val="00F84E50"/>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90000"/>
      </w:tcPr>
    </w:tblStylePr>
    <w:tblStylePr w:type="lastRow">
      <w:rPr>
        <w:b/>
        <w:bCs/>
        <w:color w:val="9900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Kolorowalista2">
    <w:name w:val="Kolorowa lista2"/>
    <w:basedOn w:val="Standardowy"/>
    <w:uiPriority w:val="72"/>
    <w:semiHidden/>
    <w:unhideWhenUsed/>
    <w:rsid w:val="00F84E50"/>
    <w:pPr>
      <w:spacing w:after="0" w:line="240" w:lineRule="auto"/>
    </w:pPr>
    <w:rPr>
      <w:rFonts w:eastAsiaTheme="minorEastAsi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NormalnyWebZnak">
    <w:name w:val="Normalny (Web) Znak"/>
    <w:basedOn w:val="Domylnaczcionkaakapitu"/>
    <w:link w:val="NormalnyWeb"/>
    <w:uiPriority w:val="99"/>
    <w:qFormat/>
    <w:locked/>
    <w:rsid w:val="00F84E50"/>
    <w:rPr>
      <w:rFonts w:ascii="Times New Roman" w:eastAsia="Times New Roman" w:hAnsi="Times New Roman" w:cs="Times New Roman"/>
      <w:iCs/>
      <w:szCs w:val="24"/>
      <w:lang w:eastAsia="pl-PL"/>
    </w:rPr>
  </w:style>
  <w:style w:type="paragraph" w:customStyle="1" w:styleId="m-609367603423765010gmail-m1318215981509669920m4683187853699406915msolistparagraph">
    <w:name w:val="m_-609367603423765010gmail-m_1318215981509669920m_4683187853699406915msolistparagraph"/>
    <w:basedOn w:val="Normalny"/>
    <w:rsid w:val="00F84E50"/>
    <w:pPr>
      <w:spacing w:before="100" w:beforeAutospacing="1" w:after="100" w:afterAutospacing="1" w:line="240" w:lineRule="auto"/>
      <w:jc w:val="left"/>
    </w:pPr>
    <w:rPr>
      <w:rFonts w:ascii="Times New Roman" w:eastAsia="Times New Roman" w:hAnsi="Times New Roman" w:cs="Times New Roman"/>
      <w:iCs w:val="0"/>
      <w:szCs w:val="24"/>
    </w:rPr>
  </w:style>
  <w:style w:type="character" w:customStyle="1" w:styleId="Wzmianka1">
    <w:name w:val="Wzmianka1"/>
    <w:basedOn w:val="Domylnaczcionkaakapitu"/>
    <w:uiPriority w:val="99"/>
    <w:semiHidden/>
    <w:unhideWhenUsed/>
    <w:rsid w:val="00F84E50"/>
    <w:rPr>
      <w:color w:val="2B579A"/>
      <w:shd w:val="clear" w:color="auto" w:fill="E6E6E6"/>
    </w:rPr>
  </w:style>
  <w:style w:type="character" w:customStyle="1" w:styleId="Wzmianka2">
    <w:name w:val="Wzmianka2"/>
    <w:basedOn w:val="Domylnaczcionkaakapitu"/>
    <w:uiPriority w:val="99"/>
    <w:semiHidden/>
    <w:unhideWhenUsed/>
    <w:rsid w:val="00F84E50"/>
    <w:rPr>
      <w:color w:val="2B579A"/>
      <w:shd w:val="clear" w:color="auto" w:fill="E6E6E6"/>
    </w:rPr>
  </w:style>
  <w:style w:type="character" w:customStyle="1" w:styleId="KrLegendaZnak">
    <w:name w:val="Kr Legenda Znak"/>
    <w:aliases w:val="Legenda Znak Znak Znak Znak2,Legenda Znak Znak Znak2,Legenda Znak Znak Znak Znak Znak1,Legenda Znak Znak Znak Znak Znak Znak Znak2,Legenda Znak Znak Znak Znak Znak Znak Znak Znak1,Legenda Znak Z Znak,Zdjęcie Znak"/>
    <w:uiPriority w:val="35"/>
    <w:qFormat/>
    <w:locked/>
    <w:rsid w:val="00F84E50"/>
    <w:rPr>
      <w:rFonts w:ascii="Arial" w:hAnsi="Arial"/>
      <w:b/>
      <w:bCs/>
      <w:iCs/>
      <w:sz w:val="20"/>
      <w:szCs w:val="18"/>
    </w:rPr>
  </w:style>
  <w:style w:type="paragraph" w:customStyle="1" w:styleId="Krrdo">
    <w:name w:val="Kr Źródło"/>
    <w:basedOn w:val="Normalny"/>
    <w:next w:val="Normalny"/>
    <w:link w:val="KrrdoZnak"/>
    <w:qFormat/>
    <w:rsid w:val="00F84E50"/>
    <w:pPr>
      <w:spacing w:before="120" w:after="360" w:line="276" w:lineRule="auto"/>
      <w:jc w:val="left"/>
    </w:pPr>
    <w:rPr>
      <w:rFonts w:eastAsiaTheme="minorHAnsi"/>
      <w:i/>
      <w:iCs w:val="0"/>
      <w:color w:val="07121F" w:themeColor="text2" w:themeShade="40"/>
      <w:sz w:val="20"/>
      <w:szCs w:val="22"/>
      <w:lang w:eastAsia="en-US"/>
    </w:rPr>
  </w:style>
  <w:style w:type="character" w:customStyle="1" w:styleId="KrrdoZnak">
    <w:name w:val="Kr Źródło Znak"/>
    <w:basedOn w:val="Domylnaczcionkaakapitu"/>
    <w:link w:val="Krrdo"/>
    <w:qFormat/>
    <w:rsid w:val="00F84E50"/>
    <w:rPr>
      <w:rFonts w:ascii="Calibri" w:hAnsi="Calibri"/>
      <w:i/>
      <w:color w:val="07121F" w:themeColor="text2" w:themeShade="40"/>
      <w:sz w:val="20"/>
    </w:rPr>
  </w:style>
  <w:style w:type="character" w:customStyle="1" w:styleId="Zakotwiczenieprzypisudolnego">
    <w:name w:val="Zakotwiczenie przypisu dolnego"/>
    <w:rsid w:val="00F84E50"/>
    <w:rPr>
      <w:vertAlign w:val="superscript"/>
    </w:rPr>
  </w:style>
  <w:style w:type="character" w:customStyle="1" w:styleId="Wyrnienie">
    <w:name w:val="Wyróżnienie"/>
    <w:uiPriority w:val="20"/>
    <w:qFormat/>
    <w:rsid w:val="00F84E50"/>
  </w:style>
  <w:style w:type="character" w:customStyle="1" w:styleId="czeinternetowe">
    <w:name w:val="Łącze internetowe"/>
    <w:rsid w:val="00F84E50"/>
    <w:rPr>
      <w:rFonts w:cs="Times New Roman"/>
      <w:color w:val="0000FF"/>
      <w:u w:val="single"/>
    </w:rPr>
  </w:style>
  <w:style w:type="character" w:customStyle="1" w:styleId="DefaultZnak">
    <w:name w:val="Default Znak"/>
    <w:basedOn w:val="Domylnaczcionkaakapitu"/>
    <w:link w:val="Default"/>
    <w:qFormat/>
    <w:rsid w:val="00F84E50"/>
    <w:rPr>
      <w:rFonts w:ascii="Candara" w:eastAsia="Times New Roman" w:hAnsi="Candara" w:cs="Candara"/>
      <w:color w:val="000000"/>
      <w:sz w:val="24"/>
      <w:szCs w:val="24"/>
      <w:lang w:eastAsia="pl-PL"/>
    </w:rPr>
  </w:style>
  <w:style w:type="character" w:customStyle="1" w:styleId="tabelaZnak">
    <w:name w:val="tabela Znak"/>
    <w:basedOn w:val="Domylnaczcionkaakapitu"/>
    <w:qFormat/>
    <w:rsid w:val="00F84E50"/>
    <w:rPr>
      <w:rFonts w:ascii="Arial" w:eastAsia="Times New Roman" w:hAnsi="Arial" w:cs="Times New Roman"/>
      <w:sz w:val="24"/>
    </w:rPr>
  </w:style>
  <w:style w:type="character" w:customStyle="1" w:styleId="ListLabel1">
    <w:name w:val="ListLabel 1"/>
    <w:qFormat/>
    <w:rsid w:val="00F84E50"/>
    <w:rPr>
      <w:rFonts w:cs="Courier New"/>
    </w:rPr>
  </w:style>
  <w:style w:type="character" w:customStyle="1" w:styleId="ListLabel2">
    <w:name w:val="ListLabel 2"/>
    <w:qFormat/>
    <w:rsid w:val="00F84E50"/>
    <w:rPr>
      <w:rFonts w:cs="Courier New"/>
    </w:rPr>
  </w:style>
  <w:style w:type="character" w:customStyle="1" w:styleId="ListLabel3">
    <w:name w:val="ListLabel 3"/>
    <w:qFormat/>
    <w:rsid w:val="00F84E50"/>
    <w:rPr>
      <w:rFonts w:cs="Courier New"/>
    </w:rPr>
  </w:style>
  <w:style w:type="character" w:customStyle="1" w:styleId="ListLabel4">
    <w:name w:val="ListLabel 4"/>
    <w:qFormat/>
    <w:rsid w:val="00F84E50"/>
    <w:rPr>
      <w:rFonts w:cs="Courier New"/>
    </w:rPr>
  </w:style>
  <w:style w:type="character" w:customStyle="1" w:styleId="ListLabel5">
    <w:name w:val="ListLabel 5"/>
    <w:qFormat/>
    <w:rsid w:val="00F84E50"/>
    <w:rPr>
      <w:rFonts w:cs="Courier New"/>
    </w:rPr>
  </w:style>
  <w:style w:type="character" w:customStyle="1" w:styleId="ListLabel6">
    <w:name w:val="ListLabel 6"/>
    <w:qFormat/>
    <w:rsid w:val="00F84E50"/>
    <w:rPr>
      <w:rFonts w:cs="Courier New"/>
    </w:rPr>
  </w:style>
  <w:style w:type="character" w:customStyle="1" w:styleId="ListLabel7">
    <w:name w:val="ListLabel 7"/>
    <w:qFormat/>
    <w:rsid w:val="00F84E50"/>
    <w:rPr>
      <w:rFonts w:cs="Courier New"/>
    </w:rPr>
  </w:style>
  <w:style w:type="character" w:customStyle="1" w:styleId="ListLabel8">
    <w:name w:val="ListLabel 8"/>
    <w:qFormat/>
    <w:rsid w:val="00F84E50"/>
    <w:rPr>
      <w:rFonts w:cs="Courier New"/>
    </w:rPr>
  </w:style>
  <w:style w:type="character" w:customStyle="1" w:styleId="ListLabel9">
    <w:name w:val="ListLabel 9"/>
    <w:qFormat/>
    <w:rsid w:val="00F84E50"/>
    <w:rPr>
      <w:rFonts w:cs="Courier New"/>
    </w:rPr>
  </w:style>
  <w:style w:type="character" w:customStyle="1" w:styleId="ListLabel10">
    <w:name w:val="ListLabel 10"/>
    <w:qFormat/>
    <w:rsid w:val="00F84E50"/>
    <w:rPr>
      <w:rFonts w:cs="Courier New"/>
    </w:rPr>
  </w:style>
  <w:style w:type="character" w:customStyle="1" w:styleId="ListLabel11">
    <w:name w:val="ListLabel 11"/>
    <w:qFormat/>
    <w:rsid w:val="00F84E50"/>
    <w:rPr>
      <w:rFonts w:cs="Courier New"/>
    </w:rPr>
  </w:style>
  <w:style w:type="character" w:customStyle="1" w:styleId="ListLabel12">
    <w:name w:val="ListLabel 12"/>
    <w:qFormat/>
    <w:rsid w:val="00F84E50"/>
    <w:rPr>
      <w:rFonts w:cs="Courier New"/>
    </w:rPr>
  </w:style>
  <w:style w:type="character" w:customStyle="1" w:styleId="ListLabel13">
    <w:name w:val="ListLabel 13"/>
    <w:qFormat/>
    <w:rsid w:val="00F84E50"/>
    <w:rPr>
      <w:rFonts w:cs="Courier New"/>
    </w:rPr>
  </w:style>
  <w:style w:type="character" w:customStyle="1" w:styleId="ListLabel14">
    <w:name w:val="ListLabel 14"/>
    <w:qFormat/>
    <w:rsid w:val="00F84E50"/>
    <w:rPr>
      <w:rFonts w:cs="Courier New"/>
    </w:rPr>
  </w:style>
  <w:style w:type="character" w:customStyle="1" w:styleId="ListLabel15">
    <w:name w:val="ListLabel 15"/>
    <w:qFormat/>
    <w:rsid w:val="00F84E50"/>
    <w:rPr>
      <w:rFonts w:cs="Courier New"/>
    </w:rPr>
  </w:style>
  <w:style w:type="character" w:customStyle="1" w:styleId="ListLabel16">
    <w:name w:val="ListLabel 16"/>
    <w:qFormat/>
    <w:rsid w:val="00F84E50"/>
    <w:rPr>
      <w:color w:val="00000A"/>
    </w:rPr>
  </w:style>
  <w:style w:type="character" w:customStyle="1" w:styleId="ListLabel17">
    <w:name w:val="ListLabel 17"/>
    <w:qFormat/>
    <w:rsid w:val="00F84E50"/>
    <w:rPr>
      <w:color w:val="00000A"/>
    </w:rPr>
  </w:style>
  <w:style w:type="character" w:customStyle="1" w:styleId="ListLabel18">
    <w:name w:val="ListLabel 18"/>
    <w:qFormat/>
    <w:rsid w:val="00F84E50"/>
    <w:rPr>
      <w:rFonts w:cs="Courier New"/>
    </w:rPr>
  </w:style>
  <w:style w:type="character" w:customStyle="1" w:styleId="ListLabel19">
    <w:name w:val="ListLabel 19"/>
    <w:qFormat/>
    <w:rsid w:val="00F84E50"/>
    <w:rPr>
      <w:rFonts w:cs="Courier New"/>
    </w:rPr>
  </w:style>
  <w:style w:type="character" w:customStyle="1" w:styleId="ListLabel20">
    <w:name w:val="ListLabel 20"/>
    <w:qFormat/>
    <w:rsid w:val="00F84E50"/>
    <w:rPr>
      <w:rFonts w:cs="Courier New"/>
    </w:rPr>
  </w:style>
  <w:style w:type="character" w:customStyle="1" w:styleId="ListLabel21">
    <w:name w:val="ListLabel 21"/>
    <w:qFormat/>
    <w:rsid w:val="00F84E50"/>
    <w:rPr>
      <w:rFonts w:cs="Courier New"/>
    </w:rPr>
  </w:style>
  <w:style w:type="character" w:customStyle="1" w:styleId="ListLabel22">
    <w:name w:val="ListLabel 22"/>
    <w:qFormat/>
    <w:rsid w:val="00F84E50"/>
    <w:rPr>
      <w:rFonts w:cs="Courier New"/>
    </w:rPr>
  </w:style>
  <w:style w:type="character" w:customStyle="1" w:styleId="ListLabel23">
    <w:name w:val="ListLabel 23"/>
    <w:qFormat/>
    <w:rsid w:val="00F84E50"/>
    <w:rPr>
      <w:rFonts w:cs="Courier New"/>
    </w:rPr>
  </w:style>
  <w:style w:type="character" w:customStyle="1" w:styleId="ListLabel24">
    <w:name w:val="ListLabel 24"/>
    <w:qFormat/>
    <w:rsid w:val="00F84E50"/>
    <w:rPr>
      <w:rFonts w:cs="Courier New"/>
    </w:rPr>
  </w:style>
  <w:style w:type="character" w:customStyle="1" w:styleId="ListLabel25">
    <w:name w:val="ListLabel 25"/>
    <w:qFormat/>
    <w:rsid w:val="00F84E50"/>
    <w:rPr>
      <w:rFonts w:cs="Courier New"/>
    </w:rPr>
  </w:style>
  <w:style w:type="character" w:customStyle="1" w:styleId="ListLabel26">
    <w:name w:val="ListLabel 26"/>
    <w:qFormat/>
    <w:rsid w:val="00F84E50"/>
    <w:rPr>
      <w:rFonts w:cs="Courier New"/>
    </w:rPr>
  </w:style>
  <w:style w:type="character" w:customStyle="1" w:styleId="ListLabel27">
    <w:name w:val="ListLabel 27"/>
    <w:qFormat/>
    <w:rsid w:val="00F84E50"/>
    <w:rPr>
      <w:rFonts w:cs="Courier New"/>
    </w:rPr>
  </w:style>
  <w:style w:type="character" w:customStyle="1" w:styleId="ListLabel28">
    <w:name w:val="ListLabel 28"/>
    <w:qFormat/>
    <w:rsid w:val="00F84E50"/>
    <w:rPr>
      <w:rFonts w:cs="Courier New"/>
    </w:rPr>
  </w:style>
  <w:style w:type="character" w:customStyle="1" w:styleId="ListLabel29">
    <w:name w:val="ListLabel 29"/>
    <w:qFormat/>
    <w:rsid w:val="00F84E50"/>
    <w:rPr>
      <w:rFonts w:cs="Courier New"/>
    </w:rPr>
  </w:style>
  <w:style w:type="character" w:customStyle="1" w:styleId="Znakiprzypiswdolnych">
    <w:name w:val="Znaki przypisów dolnych"/>
    <w:qFormat/>
    <w:rsid w:val="00F84E50"/>
  </w:style>
  <w:style w:type="character" w:customStyle="1" w:styleId="Zakotwiczenieprzypisukocowego">
    <w:name w:val="Zakotwiczenie przypisu końcowego"/>
    <w:rsid w:val="00F84E50"/>
    <w:rPr>
      <w:vertAlign w:val="superscript"/>
    </w:rPr>
  </w:style>
  <w:style w:type="character" w:customStyle="1" w:styleId="Znakiprzypiswkocowych">
    <w:name w:val="Znaki przypisów końcowych"/>
    <w:qFormat/>
    <w:rsid w:val="00F84E50"/>
  </w:style>
  <w:style w:type="character" w:customStyle="1" w:styleId="NagwekZnak1">
    <w:name w:val="Nagłówek Znak1"/>
    <w:basedOn w:val="Domylnaczcionkaakapitu"/>
    <w:rsid w:val="00F84E50"/>
    <w:rPr>
      <w:rFonts w:ascii="Arial" w:hAnsi="Arial"/>
      <w:sz w:val="24"/>
      <w:szCs w:val="20"/>
    </w:rPr>
  </w:style>
  <w:style w:type="character" w:customStyle="1" w:styleId="TekstpodstawowyZnak1">
    <w:name w:val="Tekst podstawowy Znak1"/>
    <w:basedOn w:val="Domylnaczcionkaakapitu"/>
    <w:uiPriority w:val="99"/>
    <w:semiHidden/>
    <w:rsid w:val="00F84E50"/>
    <w:rPr>
      <w:rFonts w:ascii="Arial" w:hAnsi="Arial"/>
      <w:sz w:val="24"/>
      <w:szCs w:val="20"/>
    </w:rPr>
  </w:style>
  <w:style w:type="paragraph" w:customStyle="1" w:styleId="Indeks">
    <w:name w:val="Indeks"/>
    <w:basedOn w:val="Normalny"/>
    <w:qFormat/>
    <w:rsid w:val="00F84E50"/>
    <w:pPr>
      <w:suppressLineNumbers/>
      <w:spacing w:before="100" w:beforeAutospacing="1" w:after="100" w:afterAutospacing="1" w:line="240" w:lineRule="auto"/>
      <w:jc w:val="left"/>
    </w:pPr>
    <w:rPr>
      <w:rFonts w:eastAsiaTheme="minorHAnsi" w:cs="Mangal"/>
      <w:iCs w:val="0"/>
      <w:sz w:val="24"/>
      <w:lang w:eastAsia="en-US"/>
    </w:rPr>
  </w:style>
  <w:style w:type="character" w:customStyle="1" w:styleId="TytuZnak1">
    <w:name w:val="Tytuł Znak1"/>
    <w:basedOn w:val="Domylnaczcionkaakapitu"/>
    <w:uiPriority w:val="10"/>
    <w:rsid w:val="00F84E50"/>
    <w:rPr>
      <w:rFonts w:asciiTheme="majorHAnsi" w:eastAsiaTheme="majorEastAsia" w:hAnsiTheme="majorHAnsi" w:cstheme="majorBidi"/>
      <w:color w:val="17365D" w:themeColor="text2" w:themeShade="BF"/>
      <w:spacing w:val="5"/>
      <w:kern w:val="28"/>
      <w:sz w:val="52"/>
      <w:szCs w:val="52"/>
    </w:rPr>
  </w:style>
  <w:style w:type="character" w:customStyle="1" w:styleId="PodtytuZnak1">
    <w:name w:val="Podtytuł Znak1"/>
    <w:basedOn w:val="Domylnaczcionkaakapitu"/>
    <w:uiPriority w:val="11"/>
    <w:rsid w:val="00F84E50"/>
    <w:rPr>
      <w:rFonts w:asciiTheme="majorHAnsi" w:eastAsiaTheme="majorEastAsia" w:hAnsiTheme="majorHAnsi" w:cstheme="majorBidi"/>
      <w:i/>
      <w:iCs/>
      <w:color w:val="4F81BD" w:themeColor="accent1"/>
      <w:spacing w:val="15"/>
      <w:sz w:val="24"/>
      <w:szCs w:val="24"/>
    </w:rPr>
  </w:style>
  <w:style w:type="character" w:customStyle="1" w:styleId="CytatZnak1">
    <w:name w:val="Cytat Znak1"/>
    <w:basedOn w:val="Domylnaczcionkaakapitu"/>
    <w:uiPriority w:val="29"/>
    <w:rsid w:val="00F84E50"/>
    <w:rPr>
      <w:rFonts w:ascii="Arial" w:hAnsi="Arial"/>
      <w:i/>
      <w:iCs/>
      <w:color w:val="000000" w:themeColor="text1"/>
      <w:sz w:val="24"/>
      <w:szCs w:val="20"/>
    </w:rPr>
  </w:style>
  <w:style w:type="character" w:customStyle="1" w:styleId="CytatintensywnyZnak1">
    <w:name w:val="Cytat intensywny Znak1"/>
    <w:basedOn w:val="Domylnaczcionkaakapitu"/>
    <w:uiPriority w:val="30"/>
    <w:rsid w:val="00F84E50"/>
    <w:rPr>
      <w:rFonts w:ascii="Arial" w:hAnsi="Arial"/>
      <w:b/>
      <w:bCs/>
      <w:i/>
      <w:iCs/>
      <w:color w:val="4F81BD" w:themeColor="accent1"/>
      <w:sz w:val="24"/>
      <w:szCs w:val="20"/>
    </w:rPr>
  </w:style>
  <w:style w:type="character" w:customStyle="1" w:styleId="StopkaZnak1">
    <w:name w:val="Stopka Znak1"/>
    <w:basedOn w:val="Domylnaczcionkaakapitu"/>
    <w:uiPriority w:val="99"/>
    <w:semiHidden/>
    <w:rsid w:val="00F84E50"/>
    <w:rPr>
      <w:rFonts w:ascii="Arial" w:hAnsi="Arial"/>
      <w:sz w:val="24"/>
      <w:szCs w:val="20"/>
    </w:rPr>
  </w:style>
  <w:style w:type="character" w:customStyle="1" w:styleId="TekstdymkaZnak1">
    <w:name w:val="Tekst dymka Znak1"/>
    <w:basedOn w:val="Domylnaczcionkaakapitu"/>
    <w:rsid w:val="00F84E50"/>
    <w:rPr>
      <w:rFonts w:ascii="Tahoma" w:hAnsi="Tahoma" w:cs="Tahoma"/>
      <w:sz w:val="16"/>
      <w:szCs w:val="16"/>
    </w:rPr>
  </w:style>
  <w:style w:type="character" w:customStyle="1" w:styleId="Tekstpodstawowy2Znak1">
    <w:name w:val="Tekst podstawowy 2 Znak1"/>
    <w:basedOn w:val="Domylnaczcionkaakapitu"/>
    <w:uiPriority w:val="99"/>
    <w:semiHidden/>
    <w:rsid w:val="00F84E50"/>
    <w:rPr>
      <w:rFonts w:ascii="Arial" w:hAnsi="Arial"/>
      <w:sz w:val="24"/>
      <w:szCs w:val="20"/>
    </w:rPr>
  </w:style>
  <w:style w:type="character" w:customStyle="1" w:styleId="TekstprzypisukocowegoZnak1">
    <w:name w:val="Tekst przypisu końcowego Znak1"/>
    <w:basedOn w:val="Domylnaczcionkaakapitu"/>
    <w:rsid w:val="00F84E50"/>
    <w:rPr>
      <w:rFonts w:ascii="Arial" w:hAnsi="Arial"/>
      <w:sz w:val="20"/>
      <w:szCs w:val="20"/>
    </w:rPr>
  </w:style>
  <w:style w:type="character" w:customStyle="1" w:styleId="TekstpodstawowywcityZnak1">
    <w:name w:val="Tekst podstawowy wcięty Znak1"/>
    <w:basedOn w:val="Domylnaczcionkaakapitu"/>
    <w:uiPriority w:val="99"/>
    <w:semiHidden/>
    <w:rsid w:val="00F84E50"/>
    <w:rPr>
      <w:rFonts w:ascii="Arial" w:hAnsi="Arial"/>
      <w:sz w:val="24"/>
      <w:szCs w:val="20"/>
    </w:rPr>
  </w:style>
  <w:style w:type="character" w:customStyle="1" w:styleId="Tekstpodstawowy3Znak1">
    <w:name w:val="Tekst podstawowy 3 Znak1"/>
    <w:basedOn w:val="Domylnaczcionkaakapitu"/>
    <w:uiPriority w:val="99"/>
    <w:semiHidden/>
    <w:rsid w:val="00F84E50"/>
    <w:rPr>
      <w:rFonts w:ascii="Arial" w:hAnsi="Arial"/>
      <w:sz w:val="16"/>
      <w:szCs w:val="16"/>
    </w:rPr>
  </w:style>
  <w:style w:type="paragraph" w:styleId="Listapunktowana3">
    <w:name w:val="List Bullet 3"/>
    <w:basedOn w:val="Normalny"/>
    <w:rsid w:val="00F84E50"/>
    <w:pPr>
      <w:widowControl w:val="0"/>
      <w:spacing w:before="100" w:beforeAutospacing="1" w:after="0" w:afterAutospacing="1" w:line="240" w:lineRule="auto"/>
      <w:ind w:left="566" w:hanging="283"/>
      <w:jc w:val="left"/>
    </w:pPr>
    <w:rPr>
      <w:rFonts w:eastAsia="Times New Roman" w:cs="Arial"/>
      <w:i/>
      <w:sz w:val="24"/>
      <w:lang w:eastAsia="en-US"/>
    </w:rPr>
  </w:style>
  <w:style w:type="character" w:customStyle="1" w:styleId="TekstkomentarzaZnak1">
    <w:name w:val="Tekst komentarza Znak1"/>
    <w:basedOn w:val="Domylnaczcionkaakapitu"/>
    <w:uiPriority w:val="99"/>
    <w:semiHidden/>
    <w:rsid w:val="00F84E50"/>
    <w:rPr>
      <w:rFonts w:ascii="Arial" w:hAnsi="Arial"/>
      <w:sz w:val="20"/>
      <w:szCs w:val="20"/>
    </w:rPr>
  </w:style>
  <w:style w:type="character" w:customStyle="1" w:styleId="TematkomentarzaZnak1">
    <w:name w:val="Temat komentarza Znak1"/>
    <w:basedOn w:val="TekstkomentarzaZnak1"/>
    <w:uiPriority w:val="99"/>
    <w:semiHidden/>
    <w:rsid w:val="00F84E50"/>
    <w:rPr>
      <w:rFonts w:ascii="Arial" w:hAnsi="Arial"/>
      <w:b/>
      <w:bCs/>
      <w:sz w:val="20"/>
      <w:szCs w:val="20"/>
    </w:rPr>
  </w:style>
  <w:style w:type="character" w:customStyle="1" w:styleId="TekstprzypisudolnegoZnak1">
    <w:name w:val="Tekst przypisu dolnego Znak1"/>
    <w:basedOn w:val="Domylnaczcionkaakapitu"/>
    <w:uiPriority w:val="99"/>
    <w:semiHidden/>
    <w:rsid w:val="00F84E50"/>
    <w:rPr>
      <w:rFonts w:ascii="Arial" w:hAnsi="Arial"/>
      <w:sz w:val="20"/>
      <w:szCs w:val="20"/>
    </w:rPr>
  </w:style>
  <w:style w:type="paragraph" w:customStyle="1" w:styleId="Akapitzlist1">
    <w:name w:val="Akapit z listą1"/>
    <w:basedOn w:val="Normalny"/>
    <w:qFormat/>
    <w:rsid w:val="00F84E50"/>
    <w:pPr>
      <w:spacing w:before="100" w:beforeAutospacing="1" w:after="0" w:afterAutospacing="1" w:line="240" w:lineRule="auto"/>
      <w:ind w:left="708"/>
      <w:jc w:val="left"/>
    </w:pPr>
    <w:rPr>
      <w:rFonts w:ascii="Times New Roman" w:eastAsia="Times New Roman" w:hAnsi="Times New Roman" w:cs="Times New Roman"/>
      <w:iCs w:val="0"/>
      <w:sz w:val="24"/>
      <w:szCs w:val="24"/>
    </w:rPr>
  </w:style>
  <w:style w:type="paragraph" w:styleId="Lista-kontynuacja">
    <w:name w:val="List Continue"/>
    <w:basedOn w:val="Normalny"/>
    <w:uiPriority w:val="99"/>
    <w:semiHidden/>
    <w:unhideWhenUsed/>
    <w:qFormat/>
    <w:rsid w:val="00F84E50"/>
    <w:pPr>
      <w:spacing w:before="100" w:beforeAutospacing="1" w:after="120" w:afterAutospacing="1" w:line="240" w:lineRule="auto"/>
      <w:ind w:left="283"/>
      <w:contextualSpacing/>
      <w:jc w:val="left"/>
    </w:pPr>
    <w:rPr>
      <w:rFonts w:eastAsiaTheme="minorHAnsi"/>
      <w:iCs w:val="0"/>
      <w:sz w:val="24"/>
      <w:lang w:eastAsia="en-US"/>
    </w:rPr>
  </w:style>
  <w:style w:type="paragraph" w:styleId="Listanumerowana2">
    <w:name w:val="List Number 2"/>
    <w:basedOn w:val="Normalny"/>
    <w:qFormat/>
    <w:rsid w:val="00F84E50"/>
    <w:pPr>
      <w:spacing w:before="100" w:beforeAutospacing="1" w:after="0" w:afterAutospacing="1" w:line="240" w:lineRule="auto"/>
      <w:contextualSpacing/>
      <w:jc w:val="left"/>
    </w:pPr>
    <w:rPr>
      <w:rFonts w:ascii="Times New Roman" w:eastAsia="Times New Roman" w:hAnsi="Times New Roman" w:cs="Times New Roman"/>
      <w:iCs w:val="0"/>
      <w:sz w:val="24"/>
      <w:szCs w:val="24"/>
    </w:rPr>
  </w:style>
  <w:style w:type="paragraph" w:customStyle="1" w:styleId="Pa5">
    <w:name w:val="Pa5"/>
    <w:basedOn w:val="Normalny"/>
    <w:uiPriority w:val="99"/>
    <w:qFormat/>
    <w:rsid w:val="00F84E50"/>
    <w:pPr>
      <w:spacing w:before="100" w:beforeAutospacing="1" w:after="0" w:afterAutospacing="1" w:line="211" w:lineRule="atLeast"/>
      <w:jc w:val="left"/>
    </w:pPr>
    <w:rPr>
      <w:rFonts w:eastAsiaTheme="minorHAnsi" w:cs="Times New Roman"/>
      <w:iCs w:val="0"/>
      <w:sz w:val="24"/>
      <w:szCs w:val="24"/>
      <w:lang w:eastAsia="en-US"/>
    </w:rPr>
  </w:style>
  <w:style w:type="paragraph" w:customStyle="1" w:styleId="Pa14">
    <w:name w:val="Pa14"/>
    <w:basedOn w:val="Normalny"/>
    <w:uiPriority w:val="99"/>
    <w:qFormat/>
    <w:rsid w:val="00F84E50"/>
    <w:pPr>
      <w:spacing w:before="100" w:beforeAutospacing="1" w:after="0" w:afterAutospacing="1" w:line="211" w:lineRule="atLeast"/>
      <w:jc w:val="left"/>
    </w:pPr>
    <w:rPr>
      <w:rFonts w:eastAsiaTheme="minorHAnsi" w:cs="Times New Roman"/>
      <w:iCs w:val="0"/>
      <w:sz w:val="24"/>
      <w:szCs w:val="24"/>
      <w:lang w:eastAsia="en-US"/>
    </w:rPr>
  </w:style>
  <w:style w:type="table" w:styleId="Tabela-Lista4">
    <w:name w:val="Table List 4"/>
    <w:basedOn w:val="Standardowy"/>
    <w:rsid w:val="00F84E50"/>
    <w:pPr>
      <w:spacing w:after="0" w:line="240" w:lineRule="auto"/>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Standard">
    <w:name w:val="Standard"/>
    <w:rsid w:val="00F84E5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ytumapy">
    <w:name w:val="tytuł mapy"/>
    <w:basedOn w:val="Normalny"/>
    <w:qFormat/>
    <w:rsid w:val="00F84E50"/>
    <w:pPr>
      <w:suppressAutoHyphens/>
      <w:spacing w:before="100" w:beforeAutospacing="1" w:after="0" w:afterAutospacing="1" w:line="240" w:lineRule="auto"/>
    </w:pPr>
    <w:rPr>
      <w:rFonts w:ascii="Franklin Gothic Book" w:eastAsia="Times New Roman" w:hAnsi="Franklin Gothic Book" w:cs="Franklin Gothic Book"/>
      <w:b/>
      <w:iCs w:val="0"/>
      <w:color w:val="1F497D" w:themeColor="text2"/>
      <w:lang w:eastAsia="zh-CN"/>
    </w:rPr>
  </w:style>
  <w:style w:type="paragraph" w:customStyle="1" w:styleId="tutuwykresu">
    <w:name w:val="tutuł wykresu"/>
    <w:basedOn w:val="Normalny"/>
    <w:qFormat/>
    <w:rsid w:val="00F84E50"/>
    <w:pPr>
      <w:suppressAutoHyphens/>
      <w:spacing w:before="100" w:beforeAutospacing="1" w:after="0" w:afterAutospacing="1" w:line="240" w:lineRule="auto"/>
    </w:pPr>
    <w:rPr>
      <w:rFonts w:ascii="Franklin Gothic Book" w:eastAsia="Times New Roman" w:hAnsi="Franklin Gothic Book" w:cs="Franklin Gothic Book"/>
      <w:b/>
      <w:iCs w:val="0"/>
      <w:color w:val="1F497D" w:themeColor="text2"/>
      <w:lang w:eastAsia="zh-CN"/>
    </w:rPr>
  </w:style>
  <w:style w:type="paragraph" w:customStyle="1" w:styleId="Zawartotabeli">
    <w:name w:val="Zawartość tabeli"/>
    <w:basedOn w:val="Normalny"/>
    <w:qFormat/>
    <w:rsid w:val="00F84E50"/>
    <w:pPr>
      <w:widowControl w:val="0"/>
      <w:suppressLineNumbers/>
      <w:suppressAutoHyphens/>
      <w:spacing w:before="100" w:beforeAutospacing="1" w:after="0" w:afterAutospacing="1" w:line="240" w:lineRule="auto"/>
      <w:jc w:val="left"/>
    </w:pPr>
    <w:rPr>
      <w:rFonts w:ascii="Liberation Serif" w:eastAsia="SimSun" w:hAnsi="Liberation Serif" w:cs="Mangal"/>
      <w:iCs w:val="0"/>
      <w:kern w:val="1"/>
      <w:sz w:val="24"/>
      <w:szCs w:val="24"/>
      <w:lang w:eastAsia="zh-CN" w:bidi="hi-IN"/>
    </w:rPr>
  </w:style>
  <w:style w:type="character" w:customStyle="1" w:styleId="WW8Num1z0">
    <w:name w:val="WW8Num1z0"/>
    <w:qFormat/>
    <w:rsid w:val="00F84E50"/>
  </w:style>
  <w:style w:type="character" w:customStyle="1" w:styleId="WW8Num1z1">
    <w:name w:val="WW8Num1z1"/>
    <w:qFormat/>
    <w:rsid w:val="00F84E50"/>
  </w:style>
  <w:style w:type="character" w:customStyle="1" w:styleId="WW8Num1z2">
    <w:name w:val="WW8Num1z2"/>
    <w:qFormat/>
    <w:rsid w:val="00F84E50"/>
  </w:style>
  <w:style w:type="character" w:customStyle="1" w:styleId="WW8Num1z3">
    <w:name w:val="WW8Num1z3"/>
    <w:qFormat/>
    <w:rsid w:val="00F84E50"/>
  </w:style>
  <w:style w:type="character" w:customStyle="1" w:styleId="WW8Num1z4">
    <w:name w:val="WW8Num1z4"/>
    <w:qFormat/>
    <w:rsid w:val="00F84E50"/>
  </w:style>
  <w:style w:type="character" w:customStyle="1" w:styleId="WW8Num1z5">
    <w:name w:val="WW8Num1z5"/>
    <w:qFormat/>
    <w:rsid w:val="00F84E50"/>
  </w:style>
  <w:style w:type="character" w:customStyle="1" w:styleId="WW8Num1z6">
    <w:name w:val="WW8Num1z6"/>
    <w:qFormat/>
    <w:rsid w:val="00F84E50"/>
  </w:style>
  <w:style w:type="character" w:customStyle="1" w:styleId="WW8Num1z7">
    <w:name w:val="WW8Num1z7"/>
    <w:qFormat/>
    <w:rsid w:val="00F84E50"/>
  </w:style>
  <w:style w:type="character" w:customStyle="1" w:styleId="WW8Num1z8">
    <w:name w:val="WW8Num1z8"/>
    <w:qFormat/>
    <w:rsid w:val="00F84E50"/>
  </w:style>
  <w:style w:type="character" w:customStyle="1" w:styleId="WW8Num2z0">
    <w:name w:val="WW8Num2z0"/>
    <w:qFormat/>
    <w:rsid w:val="00F84E50"/>
    <w:rPr>
      <w:rFonts w:ascii="Franklin Gothic Book" w:hAnsi="Franklin Gothic Book" w:cs="Franklin Gothic Book"/>
      <w:b/>
      <w:sz w:val="22"/>
      <w:szCs w:val="22"/>
    </w:rPr>
  </w:style>
  <w:style w:type="character" w:customStyle="1" w:styleId="WW8Num3z0">
    <w:name w:val="WW8Num3z0"/>
    <w:qFormat/>
    <w:rsid w:val="00F84E50"/>
    <w:rPr>
      <w:rFonts w:ascii="Franklin Gothic Book" w:hAnsi="Franklin Gothic Book" w:cs="Franklin Gothic Book"/>
      <w:sz w:val="22"/>
      <w:szCs w:val="22"/>
    </w:rPr>
  </w:style>
  <w:style w:type="character" w:customStyle="1" w:styleId="WW8Num4z0">
    <w:name w:val="WW8Num4z0"/>
    <w:qFormat/>
    <w:rsid w:val="00F84E50"/>
    <w:rPr>
      <w:rFonts w:ascii="Symbol" w:hAnsi="Symbol" w:cs="Symbol"/>
      <w:color w:val="000000"/>
      <w:sz w:val="22"/>
      <w:szCs w:val="22"/>
      <w:highlight w:val="yellow"/>
    </w:rPr>
  </w:style>
  <w:style w:type="character" w:customStyle="1" w:styleId="WW8Num5z0">
    <w:name w:val="WW8Num5z0"/>
    <w:qFormat/>
    <w:rsid w:val="00F84E50"/>
    <w:rPr>
      <w:rFonts w:ascii="Franklin Gothic Book" w:hAnsi="Franklin Gothic Book" w:cs="Franklin Gothic Book"/>
      <w:sz w:val="22"/>
      <w:szCs w:val="22"/>
    </w:rPr>
  </w:style>
  <w:style w:type="character" w:customStyle="1" w:styleId="WW8Num6z0">
    <w:name w:val="WW8Num6z0"/>
    <w:qFormat/>
    <w:rsid w:val="00F84E50"/>
    <w:rPr>
      <w:rFonts w:ascii="Symbol" w:hAnsi="Symbol" w:cs="Symbol"/>
      <w:color w:val="000000"/>
      <w:sz w:val="22"/>
      <w:szCs w:val="22"/>
    </w:rPr>
  </w:style>
  <w:style w:type="character" w:customStyle="1" w:styleId="WW8Num7z0">
    <w:name w:val="WW8Num7z0"/>
    <w:qFormat/>
    <w:rsid w:val="00F84E50"/>
    <w:rPr>
      <w:rFonts w:ascii="Franklin Gothic Book" w:hAnsi="Franklin Gothic Book" w:cs="Franklin Gothic Book"/>
      <w:sz w:val="22"/>
      <w:szCs w:val="22"/>
    </w:rPr>
  </w:style>
  <w:style w:type="character" w:customStyle="1" w:styleId="WW8Num8z0">
    <w:name w:val="WW8Num8z0"/>
    <w:qFormat/>
    <w:rsid w:val="00F84E50"/>
    <w:rPr>
      <w:rFonts w:ascii="Franklin Gothic Book" w:hAnsi="Franklin Gothic Book" w:cs="Franklin Gothic Book"/>
      <w:sz w:val="22"/>
      <w:szCs w:val="22"/>
    </w:rPr>
  </w:style>
  <w:style w:type="character" w:customStyle="1" w:styleId="WW8Num9z0">
    <w:name w:val="WW8Num9z0"/>
    <w:qFormat/>
    <w:rsid w:val="00F84E50"/>
    <w:rPr>
      <w:rFonts w:ascii="Symbol" w:hAnsi="Symbol" w:cs="Symbol"/>
      <w:color w:val="000000"/>
      <w:sz w:val="22"/>
      <w:szCs w:val="22"/>
    </w:rPr>
  </w:style>
  <w:style w:type="character" w:customStyle="1" w:styleId="WW8Num10z0">
    <w:name w:val="WW8Num10z0"/>
    <w:qFormat/>
    <w:rsid w:val="00F84E50"/>
    <w:rPr>
      <w:rFonts w:ascii="Franklin Gothic Book" w:hAnsi="Franklin Gothic Book" w:cs="Franklin Gothic Book"/>
      <w:sz w:val="22"/>
      <w:szCs w:val="22"/>
    </w:rPr>
  </w:style>
  <w:style w:type="character" w:customStyle="1" w:styleId="WW8Num10z1">
    <w:name w:val="WW8Num10z1"/>
    <w:qFormat/>
    <w:rsid w:val="00F84E50"/>
  </w:style>
  <w:style w:type="character" w:customStyle="1" w:styleId="WW8Num10z2">
    <w:name w:val="WW8Num10z2"/>
    <w:qFormat/>
    <w:rsid w:val="00F84E50"/>
  </w:style>
  <w:style w:type="character" w:customStyle="1" w:styleId="WW8Num10z3">
    <w:name w:val="WW8Num10z3"/>
    <w:qFormat/>
    <w:rsid w:val="00F84E50"/>
  </w:style>
  <w:style w:type="character" w:customStyle="1" w:styleId="WW8Num10z4">
    <w:name w:val="WW8Num10z4"/>
    <w:qFormat/>
    <w:rsid w:val="00F84E50"/>
  </w:style>
  <w:style w:type="character" w:customStyle="1" w:styleId="WW8Num10z5">
    <w:name w:val="WW8Num10z5"/>
    <w:qFormat/>
    <w:rsid w:val="00F84E50"/>
  </w:style>
  <w:style w:type="character" w:customStyle="1" w:styleId="WW8Num10z6">
    <w:name w:val="WW8Num10z6"/>
    <w:qFormat/>
    <w:rsid w:val="00F84E50"/>
  </w:style>
  <w:style w:type="character" w:customStyle="1" w:styleId="WW8Num10z7">
    <w:name w:val="WW8Num10z7"/>
    <w:qFormat/>
    <w:rsid w:val="00F84E50"/>
  </w:style>
  <w:style w:type="character" w:customStyle="1" w:styleId="WW8Num10z8">
    <w:name w:val="WW8Num10z8"/>
    <w:qFormat/>
    <w:rsid w:val="00F84E50"/>
  </w:style>
  <w:style w:type="character" w:customStyle="1" w:styleId="WW8Num11z0">
    <w:name w:val="WW8Num11z0"/>
    <w:qFormat/>
    <w:rsid w:val="00F84E50"/>
    <w:rPr>
      <w:rFonts w:ascii="Symbol" w:hAnsi="Symbol" w:cs="Symbol"/>
    </w:rPr>
  </w:style>
  <w:style w:type="character" w:customStyle="1" w:styleId="WW8Num11z1">
    <w:name w:val="WW8Num11z1"/>
    <w:qFormat/>
    <w:rsid w:val="00F84E50"/>
    <w:rPr>
      <w:rFonts w:ascii="Courier New" w:hAnsi="Courier New" w:cs="Courier New"/>
    </w:rPr>
  </w:style>
  <w:style w:type="character" w:customStyle="1" w:styleId="WW8Num11z2">
    <w:name w:val="WW8Num11z2"/>
    <w:qFormat/>
    <w:rsid w:val="00F84E50"/>
    <w:rPr>
      <w:rFonts w:ascii="Wingdings" w:hAnsi="Wingdings" w:cs="Wingdings"/>
    </w:rPr>
  </w:style>
  <w:style w:type="character" w:customStyle="1" w:styleId="WW8Num12z0">
    <w:name w:val="WW8Num12z0"/>
    <w:qFormat/>
    <w:rsid w:val="00F84E50"/>
    <w:rPr>
      <w:rFonts w:ascii="Symbol" w:hAnsi="Symbol" w:cs="Symbol"/>
    </w:rPr>
  </w:style>
  <w:style w:type="character" w:customStyle="1" w:styleId="WW8Num12z1">
    <w:name w:val="WW8Num12z1"/>
    <w:qFormat/>
    <w:rsid w:val="00F84E50"/>
    <w:rPr>
      <w:rFonts w:ascii="Courier New" w:hAnsi="Courier New" w:cs="Courier New"/>
    </w:rPr>
  </w:style>
  <w:style w:type="character" w:customStyle="1" w:styleId="WW8Num12z2">
    <w:name w:val="WW8Num12z2"/>
    <w:qFormat/>
    <w:rsid w:val="00F84E50"/>
    <w:rPr>
      <w:rFonts w:ascii="Wingdings" w:hAnsi="Wingdings" w:cs="Wingdings"/>
    </w:rPr>
  </w:style>
  <w:style w:type="character" w:customStyle="1" w:styleId="Domylnaczcionkaakapitu2">
    <w:name w:val="Domyślna czcionka akapitu2"/>
    <w:qFormat/>
    <w:rsid w:val="00F84E50"/>
  </w:style>
  <w:style w:type="character" w:customStyle="1" w:styleId="WW8Num2z1">
    <w:name w:val="WW8Num2z1"/>
    <w:qFormat/>
    <w:rsid w:val="00F84E50"/>
    <w:rPr>
      <w:rFonts w:ascii="Courier New" w:hAnsi="Courier New" w:cs="Courier New"/>
      <w:sz w:val="20"/>
    </w:rPr>
  </w:style>
  <w:style w:type="character" w:customStyle="1" w:styleId="WW8Num2z2">
    <w:name w:val="WW8Num2z2"/>
    <w:qFormat/>
    <w:rsid w:val="00F84E50"/>
    <w:rPr>
      <w:rFonts w:ascii="Wingdings" w:hAnsi="Wingdings" w:cs="Wingdings"/>
      <w:sz w:val="20"/>
    </w:rPr>
  </w:style>
  <w:style w:type="character" w:customStyle="1" w:styleId="WW8Num3z1">
    <w:name w:val="WW8Num3z1"/>
    <w:qFormat/>
    <w:rsid w:val="00F84E50"/>
  </w:style>
  <w:style w:type="character" w:customStyle="1" w:styleId="WW8Num3z2">
    <w:name w:val="WW8Num3z2"/>
    <w:qFormat/>
    <w:rsid w:val="00F84E50"/>
  </w:style>
  <w:style w:type="character" w:customStyle="1" w:styleId="WW8Num3z3">
    <w:name w:val="WW8Num3z3"/>
    <w:qFormat/>
    <w:rsid w:val="00F84E50"/>
  </w:style>
  <w:style w:type="character" w:customStyle="1" w:styleId="WW8Num3z4">
    <w:name w:val="WW8Num3z4"/>
    <w:qFormat/>
    <w:rsid w:val="00F84E50"/>
  </w:style>
  <w:style w:type="character" w:customStyle="1" w:styleId="WW8Num3z5">
    <w:name w:val="WW8Num3z5"/>
    <w:qFormat/>
    <w:rsid w:val="00F84E50"/>
  </w:style>
  <w:style w:type="character" w:customStyle="1" w:styleId="WW8Num3z6">
    <w:name w:val="WW8Num3z6"/>
    <w:qFormat/>
    <w:rsid w:val="00F84E50"/>
  </w:style>
  <w:style w:type="character" w:customStyle="1" w:styleId="WW8Num3z7">
    <w:name w:val="WW8Num3z7"/>
    <w:qFormat/>
    <w:rsid w:val="00F84E50"/>
  </w:style>
  <w:style w:type="character" w:customStyle="1" w:styleId="WW8Num3z8">
    <w:name w:val="WW8Num3z8"/>
    <w:qFormat/>
    <w:rsid w:val="00F84E50"/>
  </w:style>
  <w:style w:type="character" w:customStyle="1" w:styleId="WW8Num4z1">
    <w:name w:val="WW8Num4z1"/>
    <w:qFormat/>
    <w:rsid w:val="00F84E50"/>
  </w:style>
  <w:style w:type="character" w:customStyle="1" w:styleId="WW8Num4z2">
    <w:name w:val="WW8Num4z2"/>
    <w:qFormat/>
    <w:rsid w:val="00F84E50"/>
  </w:style>
  <w:style w:type="character" w:customStyle="1" w:styleId="WW8Num4z3">
    <w:name w:val="WW8Num4z3"/>
    <w:qFormat/>
    <w:rsid w:val="00F84E50"/>
  </w:style>
  <w:style w:type="character" w:customStyle="1" w:styleId="WW8Num4z4">
    <w:name w:val="WW8Num4z4"/>
    <w:qFormat/>
    <w:rsid w:val="00F84E50"/>
  </w:style>
  <w:style w:type="character" w:customStyle="1" w:styleId="WW8Num4z5">
    <w:name w:val="WW8Num4z5"/>
    <w:qFormat/>
    <w:rsid w:val="00F84E50"/>
  </w:style>
  <w:style w:type="character" w:customStyle="1" w:styleId="WW8Num4z6">
    <w:name w:val="WW8Num4z6"/>
    <w:qFormat/>
    <w:rsid w:val="00F84E50"/>
  </w:style>
  <w:style w:type="character" w:customStyle="1" w:styleId="WW8Num4z7">
    <w:name w:val="WW8Num4z7"/>
    <w:qFormat/>
    <w:rsid w:val="00F84E50"/>
  </w:style>
  <w:style w:type="character" w:customStyle="1" w:styleId="WW8Num4z8">
    <w:name w:val="WW8Num4z8"/>
    <w:qFormat/>
    <w:rsid w:val="00F84E50"/>
  </w:style>
  <w:style w:type="character" w:customStyle="1" w:styleId="WW8Num5z1">
    <w:name w:val="WW8Num5z1"/>
    <w:qFormat/>
    <w:rsid w:val="00F84E50"/>
    <w:rPr>
      <w:rFonts w:ascii="Courier New" w:hAnsi="Courier New" w:cs="Courier New"/>
    </w:rPr>
  </w:style>
  <w:style w:type="character" w:customStyle="1" w:styleId="WW8Num5z2">
    <w:name w:val="WW8Num5z2"/>
    <w:qFormat/>
    <w:rsid w:val="00F84E50"/>
    <w:rPr>
      <w:rFonts w:ascii="Wingdings" w:hAnsi="Wingdings" w:cs="Wingdings"/>
    </w:rPr>
  </w:style>
  <w:style w:type="character" w:customStyle="1" w:styleId="WW8Num6z1">
    <w:name w:val="WW8Num6z1"/>
    <w:qFormat/>
    <w:rsid w:val="00F84E50"/>
    <w:rPr>
      <w:rFonts w:ascii="Courier New" w:hAnsi="Courier New" w:cs="Courier New"/>
    </w:rPr>
  </w:style>
  <w:style w:type="character" w:customStyle="1" w:styleId="WW8Num6z2">
    <w:name w:val="WW8Num6z2"/>
    <w:qFormat/>
    <w:rsid w:val="00F84E50"/>
    <w:rPr>
      <w:rFonts w:ascii="Wingdings" w:hAnsi="Wingdings" w:cs="Wingdings"/>
    </w:rPr>
  </w:style>
  <w:style w:type="character" w:customStyle="1" w:styleId="WW8Num7z1">
    <w:name w:val="WW8Num7z1"/>
    <w:qFormat/>
    <w:rsid w:val="00F84E50"/>
    <w:rPr>
      <w:rFonts w:ascii="Courier New" w:hAnsi="Courier New" w:cs="Courier New"/>
      <w:sz w:val="20"/>
    </w:rPr>
  </w:style>
  <w:style w:type="character" w:customStyle="1" w:styleId="WW8Num7z2">
    <w:name w:val="WW8Num7z2"/>
    <w:qFormat/>
    <w:rsid w:val="00F84E50"/>
    <w:rPr>
      <w:rFonts w:ascii="Wingdings" w:hAnsi="Wingdings" w:cs="Wingdings"/>
      <w:sz w:val="20"/>
    </w:rPr>
  </w:style>
  <w:style w:type="character" w:customStyle="1" w:styleId="WW8Num8z1">
    <w:name w:val="WW8Num8z1"/>
    <w:qFormat/>
    <w:rsid w:val="00F84E50"/>
    <w:rPr>
      <w:rFonts w:ascii="Courier New" w:hAnsi="Courier New" w:cs="Courier New"/>
      <w:sz w:val="20"/>
    </w:rPr>
  </w:style>
  <w:style w:type="character" w:customStyle="1" w:styleId="WW8Num8z2">
    <w:name w:val="WW8Num8z2"/>
    <w:qFormat/>
    <w:rsid w:val="00F84E50"/>
    <w:rPr>
      <w:rFonts w:ascii="Wingdings" w:hAnsi="Wingdings" w:cs="Wingdings"/>
      <w:sz w:val="20"/>
    </w:rPr>
  </w:style>
  <w:style w:type="character" w:customStyle="1" w:styleId="WW8Num9z1">
    <w:name w:val="WW8Num9z1"/>
    <w:qFormat/>
    <w:rsid w:val="00F84E50"/>
  </w:style>
  <w:style w:type="character" w:customStyle="1" w:styleId="WW8Num9z2">
    <w:name w:val="WW8Num9z2"/>
    <w:qFormat/>
    <w:rsid w:val="00F84E50"/>
  </w:style>
  <w:style w:type="character" w:customStyle="1" w:styleId="WW8Num9z3">
    <w:name w:val="WW8Num9z3"/>
    <w:qFormat/>
    <w:rsid w:val="00F84E50"/>
  </w:style>
  <w:style w:type="character" w:customStyle="1" w:styleId="WW8Num9z4">
    <w:name w:val="WW8Num9z4"/>
    <w:qFormat/>
    <w:rsid w:val="00F84E50"/>
  </w:style>
  <w:style w:type="character" w:customStyle="1" w:styleId="WW8Num9z5">
    <w:name w:val="WW8Num9z5"/>
    <w:qFormat/>
    <w:rsid w:val="00F84E50"/>
  </w:style>
  <w:style w:type="character" w:customStyle="1" w:styleId="WW8Num9z6">
    <w:name w:val="WW8Num9z6"/>
    <w:qFormat/>
    <w:rsid w:val="00F84E50"/>
  </w:style>
  <w:style w:type="character" w:customStyle="1" w:styleId="WW8Num9z7">
    <w:name w:val="WW8Num9z7"/>
    <w:qFormat/>
    <w:rsid w:val="00F84E50"/>
  </w:style>
  <w:style w:type="character" w:customStyle="1" w:styleId="WW8Num9z8">
    <w:name w:val="WW8Num9z8"/>
    <w:qFormat/>
    <w:rsid w:val="00F84E50"/>
  </w:style>
  <w:style w:type="character" w:customStyle="1" w:styleId="WW8Num11z3">
    <w:name w:val="WW8Num11z3"/>
    <w:qFormat/>
    <w:rsid w:val="00F84E50"/>
  </w:style>
  <w:style w:type="character" w:customStyle="1" w:styleId="WW8Num11z4">
    <w:name w:val="WW8Num11z4"/>
    <w:qFormat/>
    <w:rsid w:val="00F84E50"/>
  </w:style>
  <w:style w:type="character" w:customStyle="1" w:styleId="WW8Num11z5">
    <w:name w:val="WW8Num11z5"/>
    <w:qFormat/>
    <w:rsid w:val="00F84E50"/>
  </w:style>
  <w:style w:type="character" w:customStyle="1" w:styleId="WW8Num11z6">
    <w:name w:val="WW8Num11z6"/>
    <w:qFormat/>
    <w:rsid w:val="00F84E50"/>
  </w:style>
  <w:style w:type="character" w:customStyle="1" w:styleId="WW8Num11z7">
    <w:name w:val="WW8Num11z7"/>
    <w:qFormat/>
    <w:rsid w:val="00F84E50"/>
  </w:style>
  <w:style w:type="character" w:customStyle="1" w:styleId="WW8Num11z8">
    <w:name w:val="WW8Num11z8"/>
    <w:qFormat/>
    <w:rsid w:val="00F84E50"/>
  </w:style>
  <w:style w:type="character" w:customStyle="1" w:styleId="WW8Num13z0">
    <w:name w:val="WW8Num13z0"/>
    <w:qFormat/>
    <w:rsid w:val="00F84E50"/>
    <w:rPr>
      <w:rFonts w:ascii="Symbol" w:hAnsi="Symbol" w:cs="Symbol"/>
      <w:color w:val="000000"/>
      <w:sz w:val="22"/>
      <w:szCs w:val="22"/>
    </w:rPr>
  </w:style>
  <w:style w:type="character" w:customStyle="1" w:styleId="WW8Num13z1">
    <w:name w:val="WW8Num13z1"/>
    <w:qFormat/>
    <w:rsid w:val="00F84E50"/>
    <w:rPr>
      <w:rFonts w:ascii="Courier New" w:hAnsi="Courier New" w:cs="Courier New"/>
    </w:rPr>
  </w:style>
  <w:style w:type="character" w:customStyle="1" w:styleId="WW8Num13z2">
    <w:name w:val="WW8Num13z2"/>
    <w:qFormat/>
    <w:rsid w:val="00F84E50"/>
    <w:rPr>
      <w:rFonts w:ascii="Wingdings" w:hAnsi="Wingdings" w:cs="Wingdings"/>
    </w:rPr>
  </w:style>
  <w:style w:type="character" w:customStyle="1" w:styleId="WW8Num14z0">
    <w:name w:val="WW8Num14z0"/>
    <w:qFormat/>
    <w:rsid w:val="00F84E50"/>
    <w:rPr>
      <w:rFonts w:ascii="Symbol" w:hAnsi="Symbol" w:cs="Symbol"/>
      <w:sz w:val="20"/>
    </w:rPr>
  </w:style>
  <w:style w:type="character" w:customStyle="1" w:styleId="WW8Num14z1">
    <w:name w:val="WW8Num14z1"/>
    <w:qFormat/>
    <w:rsid w:val="00F84E50"/>
    <w:rPr>
      <w:rFonts w:ascii="Courier New" w:hAnsi="Courier New" w:cs="Courier New"/>
      <w:sz w:val="20"/>
    </w:rPr>
  </w:style>
  <w:style w:type="character" w:customStyle="1" w:styleId="WW8Num14z2">
    <w:name w:val="WW8Num14z2"/>
    <w:qFormat/>
    <w:rsid w:val="00F84E50"/>
    <w:rPr>
      <w:rFonts w:ascii="Wingdings" w:hAnsi="Wingdings" w:cs="Wingdings"/>
      <w:sz w:val="20"/>
    </w:rPr>
  </w:style>
  <w:style w:type="character" w:customStyle="1" w:styleId="WW8Num15z0">
    <w:name w:val="WW8Num15z0"/>
    <w:qFormat/>
    <w:rsid w:val="00F84E50"/>
    <w:rPr>
      <w:rFonts w:ascii="Franklin Gothic Book" w:hAnsi="Franklin Gothic Book" w:cs="Franklin Gothic Book"/>
      <w:sz w:val="22"/>
      <w:szCs w:val="22"/>
    </w:rPr>
  </w:style>
  <w:style w:type="character" w:customStyle="1" w:styleId="WW8Num15z1">
    <w:name w:val="WW8Num15z1"/>
    <w:qFormat/>
    <w:rsid w:val="00F84E50"/>
  </w:style>
  <w:style w:type="character" w:customStyle="1" w:styleId="WW8Num15z2">
    <w:name w:val="WW8Num15z2"/>
    <w:qFormat/>
    <w:rsid w:val="00F84E50"/>
  </w:style>
  <w:style w:type="character" w:customStyle="1" w:styleId="WW8Num15z3">
    <w:name w:val="WW8Num15z3"/>
    <w:qFormat/>
    <w:rsid w:val="00F84E50"/>
  </w:style>
  <w:style w:type="character" w:customStyle="1" w:styleId="WW8Num15z4">
    <w:name w:val="WW8Num15z4"/>
    <w:qFormat/>
    <w:rsid w:val="00F84E50"/>
  </w:style>
  <w:style w:type="character" w:customStyle="1" w:styleId="WW8Num15z5">
    <w:name w:val="WW8Num15z5"/>
    <w:qFormat/>
    <w:rsid w:val="00F84E50"/>
  </w:style>
  <w:style w:type="character" w:customStyle="1" w:styleId="WW8Num15z6">
    <w:name w:val="WW8Num15z6"/>
    <w:qFormat/>
    <w:rsid w:val="00F84E50"/>
  </w:style>
  <w:style w:type="character" w:customStyle="1" w:styleId="WW8Num15z7">
    <w:name w:val="WW8Num15z7"/>
    <w:qFormat/>
    <w:rsid w:val="00F84E50"/>
  </w:style>
  <w:style w:type="character" w:customStyle="1" w:styleId="WW8Num15z8">
    <w:name w:val="WW8Num15z8"/>
    <w:qFormat/>
    <w:rsid w:val="00F84E50"/>
  </w:style>
  <w:style w:type="character" w:customStyle="1" w:styleId="WW8Num16z0">
    <w:name w:val="WW8Num16z0"/>
    <w:qFormat/>
    <w:rsid w:val="00F84E50"/>
    <w:rPr>
      <w:rFonts w:ascii="Symbol" w:hAnsi="Symbol" w:cs="Symbol"/>
      <w:color w:val="000000"/>
      <w:sz w:val="22"/>
      <w:szCs w:val="22"/>
    </w:rPr>
  </w:style>
  <w:style w:type="character" w:customStyle="1" w:styleId="WW8Num16z1">
    <w:name w:val="WW8Num16z1"/>
    <w:qFormat/>
    <w:rsid w:val="00F84E50"/>
    <w:rPr>
      <w:rFonts w:ascii="Courier New" w:hAnsi="Courier New" w:cs="Courier New"/>
    </w:rPr>
  </w:style>
  <w:style w:type="character" w:customStyle="1" w:styleId="WW8Num16z2">
    <w:name w:val="WW8Num16z2"/>
    <w:qFormat/>
    <w:rsid w:val="00F84E50"/>
    <w:rPr>
      <w:rFonts w:ascii="Wingdings" w:hAnsi="Wingdings" w:cs="Wingdings"/>
    </w:rPr>
  </w:style>
  <w:style w:type="character" w:customStyle="1" w:styleId="Domylnaczcionkaakapitu1">
    <w:name w:val="Domyślna czcionka akapitu1"/>
    <w:qFormat/>
    <w:rsid w:val="00F84E50"/>
  </w:style>
  <w:style w:type="character" w:customStyle="1" w:styleId="Nagwek11Znak">
    <w:name w:val="Nagłówek 11 Znak"/>
    <w:basedOn w:val="Domylnaczcionkaakapitu"/>
    <w:link w:val="Nagwek11"/>
    <w:uiPriority w:val="9"/>
    <w:qFormat/>
    <w:rsid w:val="00F84E50"/>
    <w:rPr>
      <w:rFonts w:ascii="Latha" w:eastAsiaTheme="majorEastAsia" w:hAnsi="Latha" w:cstheme="majorBidi"/>
      <w:b/>
      <w:bCs/>
      <w:color w:val="365F91" w:themeColor="accent1" w:themeShade="BF"/>
      <w:sz w:val="28"/>
      <w:szCs w:val="28"/>
      <w:lang w:eastAsia="zh-CN"/>
    </w:rPr>
  </w:style>
  <w:style w:type="character" w:customStyle="1" w:styleId="tytutabeliZnak">
    <w:name w:val="tytuł tabeli Znak"/>
    <w:basedOn w:val="Domylnaczcionkaakapitu"/>
    <w:qFormat/>
    <w:rsid w:val="00F84E50"/>
    <w:rPr>
      <w:rFonts w:ascii="Franklin Gothic Book" w:hAnsi="Franklin Gothic Book" w:cs="Franklin Gothic Book"/>
      <w:b/>
      <w:color w:val="1F497D" w:themeColor="text2"/>
      <w:sz w:val="22"/>
      <w:szCs w:val="22"/>
      <w:lang w:eastAsia="zh-CN"/>
    </w:rPr>
  </w:style>
  <w:style w:type="character" w:customStyle="1" w:styleId="tutuwykresuZnak">
    <w:name w:val="tutuł wykresu Znak"/>
    <w:basedOn w:val="Domylnaczcionkaakapitu"/>
    <w:qFormat/>
    <w:rsid w:val="00F84E50"/>
    <w:rPr>
      <w:rFonts w:ascii="Franklin Gothic Book" w:hAnsi="Franklin Gothic Book" w:cs="Franklin Gothic Book"/>
      <w:b/>
      <w:color w:val="1F497D" w:themeColor="text2"/>
      <w:sz w:val="22"/>
      <w:szCs w:val="22"/>
      <w:lang w:eastAsia="zh-CN"/>
    </w:rPr>
  </w:style>
  <w:style w:type="character" w:customStyle="1" w:styleId="tytumapyZnak">
    <w:name w:val="tytuł mapy Znak"/>
    <w:basedOn w:val="Domylnaczcionkaakapitu"/>
    <w:qFormat/>
    <w:rsid w:val="00F84E50"/>
    <w:rPr>
      <w:rFonts w:ascii="Franklin Gothic Book" w:hAnsi="Franklin Gothic Book" w:cs="Franklin Gothic Book"/>
      <w:b/>
      <w:color w:val="1F497D" w:themeColor="text2"/>
      <w:sz w:val="22"/>
      <w:szCs w:val="22"/>
      <w:lang w:eastAsia="zh-CN"/>
    </w:rPr>
  </w:style>
  <w:style w:type="paragraph" w:customStyle="1" w:styleId="Nagwek11">
    <w:name w:val="Nagłówek 11"/>
    <w:basedOn w:val="Normalny"/>
    <w:link w:val="Nagwek11Znak"/>
    <w:uiPriority w:val="9"/>
    <w:qFormat/>
    <w:rsid w:val="00F84E50"/>
    <w:pPr>
      <w:keepNext/>
      <w:keepLines/>
      <w:suppressAutoHyphens/>
      <w:spacing w:before="480" w:beforeAutospacing="1" w:after="0" w:afterAutospacing="1" w:line="240" w:lineRule="auto"/>
      <w:jc w:val="left"/>
      <w:outlineLvl w:val="0"/>
    </w:pPr>
    <w:rPr>
      <w:rFonts w:ascii="Latha" w:eastAsiaTheme="majorEastAsia" w:hAnsi="Latha" w:cstheme="majorBidi"/>
      <w:b/>
      <w:bCs/>
      <w:iCs w:val="0"/>
      <w:color w:val="365F91" w:themeColor="accent1" w:themeShade="BF"/>
      <w:sz w:val="28"/>
      <w:szCs w:val="28"/>
      <w:lang w:eastAsia="zh-CN"/>
    </w:rPr>
  </w:style>
  <w:style w:type="paragraph" w:customStyle="1" w:styleId="Nagwek21">
    <w:name w:val="Nagłówek 21"/>
    <w:basedOn w:val="Normalny"/>
    <w:uiPriority w:val="9"/>
    <w:semiHidden/>
    <w:unhideWhenUsed/>
    <w:qFormat/>
    <w:rsid w:val="00F84E50"/>
    <w:pPr>
      <w:keepNext/>
      <w:keepLines/>
      <w:suppressAutoHyphens/>
      <w:spacing w:before="200" w:beforeAutospacing="1" w:after="0" w:afterAutospacing="1" w:line="240" w:lineRule="auto"/>
      <w:jc w:val="left"/>
      <w:outlineLvl w:val="1"/>
    </w:pPr>
    <w:rPr>
      <w:rFonts w:asciiTheme="majorHAnsi" w:eastAsiaTheme="majorEastAsia" w:hAnsiTheme="majorHAnsi" w:cstheme="majorBidi"/>
      <w:b/>
      <w:bCs/>
      <w:iCs w:val="0"/>
      <w:color w:val="4F81BD" w:themeColor="accent1"/>
      <w:sz w:val="26"/>
      <w:szCs w:val="26"/>
      <w:lang w:eastAsia="zh-CN"/>
    </w:rPr>
  </w:style>
  <w:style w:type="paragraph" w:customStyle="1" w:styleId="Nagwek31">
    <w:name w:val="Nagłówek 31"/>
    <w:basedOn w:val="Normalny"/>
    <w:uiPriority w:val="9"/>
    <w:qFormat/>
    <w:rsid w:val="00070C45"/>
    <w:pPr>
      <w:keepNext/>
      <w:keepLines/>
      <w:suppressAutoHyphens/>
      <w:spacing w:before="200" w:beforeAutospacing="1" w:after="0" w:afterAutospacing="1" w:line="240" w:lineRule="auto"/>
      <w:jc w:val="left"/>
      <w:outlineLvl w:val="2"/>
    </w:pPr>
    <w:rPr>
      <w:rFonts w:eastAsiaTheme="majorEastAsia" w:cstheme="majorBidi"/>
      <w:b/>
      <w:bCs/>
      <w:iCs w:val="0"/>
      <w:color w:val="4F81BD" w:themeColor="accent1"/>
      <w:sz w:val="20"/>
      <w:szCs w:val="24"/>
      <w:lang w:eastAsia="zh-CN"/>
    </w:rPr>
  </w:style>
  <w:style w:type="paragraph" w:customStyle="1" w:styleId="Legenda1">
    <w:name w:val="Legenda1"/>
    <w:basedOn w:val="Normalny"/>
    <w:qFormat/>
    <w:rsid w:val="00F84E50"/>
    <w:pPr>
      <w:suppressLineNumbers/>
      <w:suppressAutoHyphens/>
      <w:spacing w:before="120" w:beforeAutospacing="1" w:after="120" w:afterAutospacing="1" w:line="240" w:lineRule="auto"/>
      <w:jc w:val="left"/>
    </w:pPr>
    <w:rPr>
      <w:rFonts w:ascii="Times New Roman" w:eastAsia="Times New Roman" w:hAnsi="Times New Roman" w:cs="Mangal"/>
      <w:i/>
      <w:sz w:val="24"/>
      <w:szCs w:val="24"/>
      <w:lang w:eastAsia="zh-CN"/>
    </w:rPr>
  </w:style>
  <w:style w:type="paragraph" w:customStyle="1" w:styleId="Nagwek20">
    <w:name w:val="Nagłówek2"/>
    <w:basedOn w:val="Normalny"/>
    <w:qFormat/>
    <w:rsid w:val="00F84E50"/>
    <w:pPr>
      <w:keepNext/>
      <w:suppressAutoHyphens/>
      <w:spacing w:before="240" w:beforeAutospacing="1" w:after="120" w:afterAutospacing="1" w:line="240" w:lineRule="auto"/>
      <w:jc w:val="left"/>
    </w:pPr>
    <w:rPr>
      <w:rFonts w:ascii="Liberation Sans" w:eastAsia="Microsoft YaHei" w:hAnsi="Liberation Sans" w:cs="Mangal"/>
      <w:iCs w:val="0"/>
      <w:sz w:val="28"/>
      <w:szCs w:val="28"/>
      <w:lang w:eastAsia="zh-CN"/>
    </w:rPr>
  </w:style>
  <w:style w:type="paragraph" w:customStyle="1" w:styleId="Nagwek10">
    <w:name w:val="Nagłówek1"/>
    <w:basedOn w:val="Normalny"/>
    <w:qFormat/>
    <w:rsid w:val="00F84E50"/>
    <w:pPr>
      <w:keepNext/>
      <w:suppressAutoHyphens/>
      <w:spacing w:before="240" w:beforeAutospacing="1" w:after="120" w:afterAutospacing="1" w:line="240" w:lineRule="auto"/>
      <w:jc w:val="left"/>
    </w:pPr>
    <w:rPr>
      <w:rFonts w:ascii="Liberation Sans" w:eastAsia="Microsoft YaHei" w:hAnsi="Liberation Sans" w:cs="Mangal"/>
      <w:iCs w:val="0"/>
      <w:sz w:val="28"/>
      <w:szCs w:val="28"/>
      <w:lang w:eastAsia="zh-CN"/>
    </w:rPr>
  </w:style>
  <w:style w:type="paragraph" w:customStyle="1" w:styleId="Nagwek30">
    <w:name w:val="Nagłówek3"/>
    <w:basedOn w:val="Normalny"/>
    <w:qFormat/>
    <w:rsid w:val="00F84E50"/>
    <w:pPr>
      <w:tabs>
        <w:tab w:val="center" w:pos="4536"/>
        <w:tab w:val="right" w:pos="9072"/>
      </w:tabs>
      <w:suppressAutoHyphens/>
      <w:spacing w:before="100" w:beforeAutospacing="1" w:after="0" w:afterAutospacing="1" w:line="240" w:lineRule="auto"/>
      <w:jc w:val="left"/>
    </w:pPr>
    <w:rPr>
      <w:rFonts w:ascii="Times New Roman" w:eastAsia="Times New Roman" w:hAnsi="Times New Roman" w:cs="Times New Roman"/>
      <w:iCs w:val="0"/>
      <w:sz w:val="24"/>
      <w:szCs w:val="24"/>
      <w:lang w:eastAsia="zh-CN"/>
    </w:rPr>
  </w:style>
  <w:style w:type="paragraph" w:customStyle="1" w:styleId="Stopka1">
    <w:name w:val="Stopka1"/>
    <w:basedOn w:val="Normalny"/>
    <w:qFormat/>
    <w:rsid w:val="00F84E50"/>
    <w:pPr>
      <w:tabs>
        <w:tab w:val="center" w:pos="4536"/>
        <w:tab w:val="right" w:pos="9072"/>
      </w:tabs>
      <w:suppressAutoHyphens/>
      <w:spacing w:before="100" w:beforeAutospacing="1" w:after="0" w:afterAutospacing="1" w:line="240" w:lineRule="auto"/>
      <w:jc w:val="left"/>
    </w:pPr>
    <w:rPr>
      <w:rFonts w:ascii="Times New Roman" w:eastAsia="Times New Roman" w:hAnsi="Times New Roman" w:cs="Times New Roman"/>
      <w:iCs w:val="0"/>
      <w:sz w:val="24"/>
      <w:szCs w:val="24"/>
      <w:lang w:eastAsia="zh-CN"/>
    </w:rPr>
  </w:style>
  <w:style w:type="paragraph" w:customStyle="1" w:styleId="Nagwektabeli">
    <w:name w:val="Nagłówek tabeli"/>
    <w:basedOn w:val="Zawartotabeli"/>
    <w:qFormat/>
    <w:rsid w:val="00F84E50"/>
    <w:pPr>
      <w:widowControl/>
      <w:jc w:val="center"/>
    </w:pPr>
    <w:rPr>
      <w:rFonts w:ascii="Times New Roman" w:eastAsia="Times New Roman" w:hAnsi="Times New Roman" w:cs="Times New Roman"/>
      <w:b/>
      <w:bCs/>
      <w:kern w:val="0"/>
      <w:lang w:bidi="ar-SA"/>
    </w:rPr>
  </w:style>
  <w:style w:type="paragraph" w:customStyle="1" w:styleId="tytutabeli">
    <w:name w:val="tytuł tabeli"/>
    <w:basedOn w:val="Normalny"/>
    <w:qFormat/>
    <w:rsid w:val="00F84E50"/>
    <w:pPr>
      <w:suppressAutoHyphens/>
      <w:spacing w:before="100" w:beforeAutospacing="1" w:after="0" w:afterAutospacing="1" w:line="240" w:lineRule="auto"/>
    </w:pPr>
    <w:rPr>
      <w:rFonts w:ascii="Franklin Gothic Book" w:eastAsia="Times New Roman" w:hAnsi="Franklin Gothic Book" w:cs="Franklin Gothic Book"/>
      <w:b/>
      <w:iCs w:val="0"/>
      <w:color w:val="1F497D" w:themeColor="text2"/>
      <w:lang w:eastAsia="zh-CN"/>
    </w:rPr>
  </w:style>
  <w:style w:type="paragraph" w:customStyle="1" w:styleId="Spistreci11">
    <w:name w:val="Spis treści 11"/>
    <w:basedOn w:val="Normalny"/>
    <w:autoRedefine/>
    <w:uiPriority w:val="39"/>
    <w:qFormat/>
    <w:rsid w:val="00F84E50"/>
    <w:pPr>
      <w:suppressAutoHyphens/>
      <w:spacing w:before="100" w:beforeAutospacing="1" w:after="100" w:afterAutospacing="1" w:line="240" w:lineRule="auto"/>
      <w:jc w:val="left"/>
    </w:pPr>
    <w:rPr>
      <w:rFonts w:ascii="Times New Roman" w:eastAsia="Times New Roman" w:hAnsi="Times New Roman" w:cs="Times New Roman"/>
      <w:iCs w:val="0"/>
      <w:sz w:val="24"/>
      <w:szCs w:val="24"/>
      <w:lang w:eastAsia="zh-CN"/>
    </w:rPr>
  </w:style>
  <w:style w:type="paragraph" w:customStyle="1" w:styleId="Spistreci21">
    <w:name w:val="Spis treści 21"/>
    <w:basedOn w:val="Normalny"/>
    <w:autoRedefine/>
    <w:uiPriority w:val="39"/>
    <w:qFormat/>
    <w:rsid w:val="00F84E50"/>
    <w:pPr>
      <w:suppressAutoHyphens/>
      <w:spacing w:before="100" w:beforeAutospacing="1" w:after="100" w:afterAutospacing="1" w:line="240" w:lineRule="auto"/>
      <w:ind w:left="240"/>
      <w:jc w:val="left"/>
    </w:pPr>
    <w:rPr>
      <w:rFonts w:ascii="Times New Roman" w:eastAsia="Times New Roman" w:hAnsi="Times New Roman" w:cs="Times New Roman"/>
      <w:iCs w:val="0"/>
      <w:sz w:val="24"/>
      <w:szCs w:val="24"/>
      <w:lang w:eastAsia="zh-CN"/>
    </w:rPr>
  </w:style>
  <w:style w:type="table" w:customStyle="1" w:styleId="Siatkatabelijasna1">
    <w:name w:val="Siatka tabeli — jasna1"/>
    <w:basedOn w:val="Standardowy"/>
    <w:uiPriority w:val="40"/>
    <w:rsid w:val="00F84E50"/>
    <w:pPr>
      <w:spacing w:after="0" w:line="240" w:lineRule="auto"/>
    </w:pPr>
    <w:rPr>
      <w:rFonts w:ascii="Times New Roman" w:eastAsia="Times New Roman" w:hAnsi="Times New Roman" w:cs="Times New Roman"/>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siatki1jasnaakcent11">
    <w:name w:val="Tabela siatki 1 — jasna — akcent 11"/>
    <w:basedOn w:val="Standardowy"/>
    <w:uiPriority w:val="46"/>
    <w:rsid w:val="00F84E5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4F81BD" w:themeColor="accent1"/>
        </w:tcBorders>
      </w:tcPr>
    </w:tblStylePr>
    <w:tblStylePr w:type="lastRow">
      <w:rPr>
        <w:b/>
        <w:bCs/>
      </w:rPr>
      <w:tblPr/>
      <w:tcPr>
        <w:tcBorders>
          <w:top w:val="double" w:sz="2" w:space="0" w:color="4F81BD" w:themeColor="accent1"/>
        </w:tcBorders>
      </w:tcPr>
    </w:tblStylePr>
    <w:tblStylePr w:type="firstCol">
      <w:rPr>
        <w:b/>
        <w:bCs/>
      </w:rPr>
    </w:tblStylePr>
    <w:tblStylePr w:type="lastCol">
      <w:rPr>
        <w:b/>
        <w:bCs/>
      </w:rPr>
    </w:tblStylePr>
  </w:style>
  <w:style w:type="table" w:customStyle="1" w:styleId="Jasnalista2">
    <w:name w:val="Jasna lista2"/>
    <w:basedOn w:val="Tabela-Lista1"/>
    <w:uiPriority w:val="61"/>
    <w:rsid w:val="00F84E50"/>
    <w:pPr>
      <w:suppressAutoHyphens/>
      <w:spacing w:after="0" w:line="240" w:lineRule="auto"/>
      <w:jc w:val="center"/>
    </w:pPr>
    <w:rPr>
      <w:rFonts w:ascii="Arial" w:eastAsiaTheme="minorEastAsia" w:hAnsi="Arial"/>
      <w:sz w:val="20"/>
      <w:szCs w:val="20"/>
    </w:rPr>
    <w:tblPr>
      <w:tblStyleColBandSize w:val="1"/>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vAlign w:val="center"/>
    </w:tcPr>
    <w:tblStylePr w:type="firstRow">
      <w:pPr>
        <w:spacing w:before="0" w:after="0" w:line="240" w:lineRule="auto"/>
      </w:pPr>
      <w:rPr>
        <w:b/>
        <w:bCs/>
        <w:i w:val="0"/>
        <w:iCs/>
        <w:color w:val="FFFFFF" w:themeColor="background1"/>
      </w:rPr>
      <w:tblPr/>
      <w:tcPr>
        <w:tcBorders>
          <w:bottom w:val="single" w:sz="6" w:space="0" w:color="000000"/>
          <w:tl2br w:val="none" w:sz="0" w:space="0" w:color="auto"/>
          <w:tr2bl w:val="none" w:sz="0" w:space="0" w:color="auto"/>
        </w:tcBorders>
        <w:shd w:val="clear" w:color="auto" w:fill="C00000"/>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color w:val="auto"/>
      </w:rPr>
      <w:tblPr/>
      <w:tcPr>
        <w:tcBorders>
          <w:tl2br w:val="none" w:sz="0" w:space="0" w:color="auto"/>
          <w:tr2bl w:val="none" w:sz="0" w:space="0" w:color="auto"/>
        </w:tcBorders>
        <w:shd w:val="clear" w:color="auto" w:fill="F2F2F2" w:themeFill="background1" w:themeFillShade="F2"/>
      </w:tcPr>
    </w:tblStylePr>
    <w:tblStylePr w:type="band2Horz">
      <w:rPr>
        <w:color w:val="auto"/>
      </w:rPr>
      <w:tblPr/>
      <w:tcPr>
        <w:tcBorders>
          <w:tl2br w:val="none" w:sz="0" w:space="0" w:color="auto"/>
          <w:tr2bl w:val="none" w:sz="0" w:space="0" w:color="auto"/>
        </w:tcBorders>
        <w:shd w:val="clear" w:color="auto" w:fill="FFFFFF" w:themeFill="background1"/>
      </w:tcPr>
    </w:tblStylePr>
    <w:tblStylePr w:type="swCell">
      <w:rPr>
        <w:b/>
        <w:bCs/>
      </w:rPr>
      <w:tblPr/>
      <w:tcPr>
        <w:tcBorders>
          <w:tl2br w:val="none" w:sz="0" w:space="0" w:color="auto"/>
          <w:tr2bl w:val="none" w:sz="0" w:space="0" w:color="auto"/>
        </w:tcBorders>
      </w:tcPr>
    </w:tblStylePr>
  </w:style>
  <w:style w:type="paragraph" w:customStyle="1" w:styleId="TableContents">
    <w:name w:val="Table Contents"/>
    <w:basedOn w:val="Standard"/>
    <w:rsid w:val="00F84E50"/>
    <w:pPr>
      <w:suppressLineNumbers/>
    </w:pPr>
  </w:style>
  <w:style w:type="paragraph" w:customStyle="1" w:styleId="Listapkt">
    <w:name w:val="Lista pkt"/>
    <w:basedOn w:val="Akapitzlist"/>
    <w:link w:val="ListapktZnak"/>
    <w:rsid w:val="00F84E50"/>
    <w:pPr>
      <w:tabs>
        <w:tab w:val="num" w:pos="720"/>
      </w:tabs>
      <w:spacing w:before="80" w:after="80" w:line="240" w:lineRule="auto"/>
      <w:ind w:left="681" w:hanging="284"/>
      <w:contextualSpacing w:val="0"/>
      <w:jc w:val="both"/>
    </w:pPr>
    <w:rPr>
      <w:rFonts w:cs="Arial"/>
      <w:iCs w:val="0"/>
      <w:sz w:val="24"/>
    </w:rPr>
  </w:style>
  <w:style w:type="paragraph" w:customStyle="1" w:styleId="Listanr">
    <w:name w:val="Lista nr"/>
    <w:basedOn w:val="Akapitzlist"/>
    <w:link w:val="ListanrZnak"/>
    <w:rsid w:val="00F84E50"/>
    <w:pPr>
      <w:tabs>
        <w:tab w:val="num" w:pos="720"/>
      </w:tabs>
      <w:spacing w:before="80" w:after="80" w:line="240" w:lineRule="auto"/>
      <w:ind w:left="714" w:hanging="357"/>
      <w:contextualSpacing w:val="0"/>
      <w:jc w:val="both"/>
    </w:pPr>
    <w:rPr>
      <w:iCs w:val="0"/>
      <w:sz w:val="24"/>
    </w:rPr>
  </w:style>
  <w:style w:type="character" w:customStyle="1" w:styleId="ListapktZnak">
    <w:name w:val="Lista pkt Znak"/>
    <w:basedOn w:val="AkapitzlistZnak"/>
    <w:link w:val="Listapkt"/>
    <w:rsid w:val="00F84E50"/>
    <w:rPr>
      <w:rFonts w:ascii="Calibri" w:eastAsiaTheme="minorEastAsia" w:hAnsi="Calibri" w:cs="Arial"/>
      <w:iCs w:val="0"/>
      <w:sz w:val="24"/>
      <w:szCs w:val="20"/>
      <w:lang w:eastAsia="pl-PL"/>
    </w:rPr>
  </w:style>
  <w:style w:type="paragraph" w:customStyle="1" w:styleId="Listaabc">
    <w:name w:val="Lista abc"/>
    <w:basedOn w:val="Akapitzlist"/>
    <w:link w:val="ListaabcZnak"/>
    <w:rsid w:val="00F84E50"/>
    <w:pPr>
      <w:tabs>
        <w:tab w:val="num" w:pos="720"/>
      </w:tabs>
      <w:autoSpaceDE w:val="0"/>
      <w:autoSpaceDN w:val="0"/>
      <w:adjustRightInd w:val="0"/>
      <w:spacing w:before="80" w:after="80" w:line="240" w:lineRule="auto"/>
      <w:ind w:left="720" w:hanging="720"/>
      <w:contextualSpacing w:val="0"/>
      <w:jc w:val="both"/>
    </w:pPr>
    <w:rPr>
      <w:rFonts w:cs="Arial"/>
      <w:iCs w:val="0"/>
      <w:sz w:val="24"/>
    </w:rPr>
  </w:style>
  <w:style w:type="character" w:customStyle="1" w:styleId="ListanrZnak">
    <w:name w:val="Lista nr Znak"/>
    <w:basedOn w:val="AkapitzlistZnak"/>
    <w:link w:val="Listanr"/>
    <w:rsid w:val="00F84E50"/>
    <w:rPr>
      <w:rFonts w:ascii="Calibri" w:eastAsiaTheme="minorEastAsia" w:hAnsi="Calibri"/>
      <w:iCs w:val="0"/>
      <w:sz w:val="24"/>
      <w:szCs w:val="20"/>
      <w:lang w:eastAsia="pl-PL"/>
    </w:rPr>
  </w:style>
  <w:style w:type="paragraph" w:customStyle="1" w:styleId="Styl2">
    <w:name w:val="Styl2"/>
    <w:basedOn w:val="Tekstprzypisudolnego"/>
    <w:link w:val="Styl2Znak"/>
    <w:rsid w:val="00F84E50"/>
    <w:pPr>
      <w:spacing w:before="100" w:beforeAutospacing="1" w:afterAutospacing="1"/>
      <w:jc w:val="left"/>
    </w:pPr>
    <w:rPr>
      <w:rFonts w:ascii="Arial" w:hAnsi="Arial"/>
      <w:iCs w:val="0"/>
      <w:sz w:val="18"/>
      <w:szCs w:val="18"/>
    </w:rPr>
  </w:style>
  <w:style w:type="character" w:customStyle="1" w:styleId="ListaabcZnak">
    <w:name w:val="Lista abc Znak"/>
    <w:basedOn w:val="AkapitzlistZnak"/>
    <w:link w:val="Listaabc"/>
    <w:rsid w:val="00F84E50"/>
    <w:rPr>
      <w:rFonts w:ascii="Calibri" w:eastAsiaTheme="minorEastAsia" w:hAnsi="Calibri" w:cs="Arial"/>
      <w:iCs w:val="0"/>
      <w:sz w:val="24"/>
      <w:szCs w:val="20"/>
      <w:lang w:eastAsia="pl-PL"/>
    </w:rPr>
  </w:style>
  <w:style w:type="character" w:customStyle="1" w:styleId="Styl2Znak">
    <w:name w:val="Styl2 Znak"/>
    <w:basedOn w:val="TekstprzypisudolnegoZnak"/>
    <w:link w:val="Styl2"/>
    <w:rsid w:val="00F84E50"/>
    <w:rPr>
      <w:rFonts w:ascii="Arial" w:eastAsia="Times New Roman" w:hAnsi="Arial" w:cs="Times New Roman"/>
      <w:iCs w:val="0"/>
      <w:sz w:val="18"/>
      <w:szCs w:val="18"/>
      <w:lang w:eastAsia="pl-PL"/>
    </w:rPr>
  </w:style>
  <w:style w:type="character" w:customStyle="1" w:styleId="Bodytext3NotBold">
    <w:name w:val="Body text (3) + Not Bold"/>
    <w:basedOn w:val="Domylnaczcionkaakapitu"/>
    <w:rsid w:val="00F84E50"/>
    <w:rPr>
      <w:rFonts w:ascii="Arial" w:eastAsia="Arial" w:hAnsi="Arial" w:cs="Arial"/>
      <w:b/>
      <w:bCs/>
      <w:i w:val="0"/>
      <w:iCs w:val="0"/>
      <w:smallCaps w:val="0"/>
      <w:strike w:val="0"/>
      <w:color w:val="000000"/>
      <w:spacing w:val="0"/>
      <w:w w:val="100"/>
      <w:position w:val="0"/>
      <w:sz w:val="24"/>
      <w:szCs w:val="24"/>
      <w:u w:val="none"/>
      <w:lang w:val="pl-PL" w:eastAsia="pl-PL" w:bidi="pl-PL"/>
    </w:rPr>
  </w:style>
  <w:style w:type="character" w:customStyle="1" w:styleId="Bodytext3">
    <w:name w:val="Body text (3)_"/>
    <w:basedOn w:val="Domylnaczcionkaakapitu"/>
    <w:link w:val="Bodytext30"/>
    <w:rsid w:val="00F84E50"/>
    <w:rPr>
      <w:rFonts w:ascii="Arial" w:eastAsia="Arial" w:hAnsi="Arial" w:cs="Arial"/>
      <w:b/>
      <w:bCs/>
      <w:shd w:val="clear" w:color="auto" w:fill="FFFFFF"/>
    </w:rPr>
  </w:style>
  <w:style w:type="paragraph" w:customStyle="1" w:styleId="Bodytext30">
    <w:name w:val="Body text (3)"/>
    <w:basedOn w:val="Normalny"/>
    <w:link w:val="Bodytext3"/>
    <w:rsid w:val="00F84E50"/>
    <w:pPr>
      <w:widowControl w:val="0"/>
      <w:shd w:val="clear" w:color="auto" w:fill="FFFFFF"/>
      <w:spacing w:before="960" w:after="0" w:line="414" w:lineRule="exact"/>
      <w:ind w:hanging="600"/>
      <w:jc w:val="left"/>
    </w:pPr>
    <w:rPr>
      <w:rFonts w:ascii="Arial" w:eastAsia="Arial" w:hAnsi="Arial" w:cs="Arial"/>
      <w:b/>
      <w:bCs/>
      <w:iCs w:val="0"/>
      <w:szCs w:val="22"/>
      <w:lang w:eastAsia="en-US"/>
    </w:rPr>
  </w:style>
  <w:style w:type="character" w:customStyle="1" w:styleId="Heading1NotBold">
    <w:name w:val="Heading #1 + Not Bold"/>
    <w:basedOn w:val="Domylnaczcionkaakapitu"/>
    <w:rsid w:val="00F84E50"/>
    <w:rPr>
      <w:rFonts w:ascii="Arial" w:eastAsia="Arial" w:hAnsi="Arial" w:cs="Arial"/>
      <w:b/>
      <w:bCs/>
      <w:i w:val="0"/>
      <w:iCs w:val="0"/>
      <w:smallCaps w:val="0"/>
      <w:strike w:val="0"/>
      <w:color w:val="000000"/>
      <w:spacing w:val="0"/>
      <w:w w:val="100"/>
      <w:position w:val="0"/>
      <w:sz w:val="24"/>
      <w:szCs w:val="24"/>
      <w:u w:val="none"/>
      <w:lang w:val="pl-PL" w:eastAsia="pl-PL" w:bidi="pl-PL"/>
    </w:rPr>
  </w:style>
  <w:style w:type="character" w:customStyle="1" w:styleId="Bodytext20">
    <w:name w:val="Body text (2)_"/>
    <w:basedOn w:val="Domylnaczcionkaakapitu"/>
    <w:rsid w:val="00F84E50"/>
    <w:rPr>
      <w:rFonts w:ascii="Arial" w:eastAsia="Arial" w:hAnsi="Arial" w:cs="Arial"/>
      <w:shd w:val="clear" w:color="auto" w:fill="FFFFFF"/>
    </w:rPr>
  </w:style>
  <w:style w:type="character" w:customStyle="1" w:styleId="fontstyle01">
    <w:name w:val="fontstyle01"/>
    <w:basedOn w:val="Domylnaczcionkaakapitu"/>
    <w:rsid w:val="00F84E50"/>
    <w:rPr>
      <w:rFonts w:ascii="Arial" w:hAnsi="Arial" w:cs="Arial" w:hint="default"/>
      <w:b w:val="0"/>
      <w:bCs w:val="0"/>
      <w:i w:val="0"/>
      <w:iCs w:val="0"/>
      <w:color w:val="000000"/>
      <w:sz w:val="22"/>
      <w:szCs w:val="22"/>
    </w:rPr>
  </w:style>
  <w:style w:type="paragraph" w:customStyle="1" w:styleId="KrPodtytu">
    <w:name w:val="Kr Podtytuł"/>
    <w:qFormat/>
    <w:rsid w:val="00F84E50"/>
    <w:pPr>
      <w:pBdr>
        <w:top w:val="single" w:sz="8" w:space="0" w:color="0070C0"/>
        <w:left w:val="single" w:sz="48" w:space="2" w:color="0070C0"/>
        <w:bottom w:val="single" w:sz="8" w:space="10" w:color="0070C0"/>
        <w:right w:val="single" w:sz="8" w:space="4" w:color="0070C0"/>
        <w:between w:val="single" w:sz="4" w:space="0" w:color="auto"/>
        <w:bar w:val="single" w:sz="4" w:color="auto"/>
      </w:pBdr>
      <w:spacing w:before="200" w:line="288" w:lineRule="auto"/>
      <w:ind w:right="567"/>
      <w:contextualSpacing/>
    </w:pPr>
    <w:rPr>
      <w:rFonts w:eastAsiaTheme="majorEastAsia" w:cstheme="majorBidi"/>
      <w:iCs/>
      <w:szCs w:val="24"/>
    </w:rPr>
  </w:style>
  <w:style w:type="character" w:customStyle="1" w:styleId="Nierozpoznanawzmianka1">
    <w:name w:val="Nierozpoznana wzmianka1"/>
    <w:basedOn w:val="Domylnaczcionkaakapitu"/>
    <w:uiPriority w:val="99"/>
    <w:semiHidden/>
    <w:unhideWhenUsed/>
    <w:rsid w:val="00975263"/>
    <w:rPr>
      <w:color w:val="808080"/>
      <w:shd w:val="clear" w:color="auto" w:fill="E6E6E6"/>
    </w:rPr>
  </w:style>
  <w:style w:type="character" w:customStyle="1" w:styleId="a-name">
    <w:name w:val="a-name"/>
    <w:basedOn w:val="Domylnaczcionkaakapitu"/>
    <w:rsid w:val="00D72EE3"/>
  </w:style>
  <w:style w:type="character" w:customStyle="1" w:styleId="a-plcode">
    <w:name w:val="a-plcode"/>
    <w:basedOn w:val="Domylnaczcionkaakapitu"/>
    <w:rsid w:val="00D72EE3"/>
  </w:style>
  <w:style w:type="character" w:customStyle="1" w:styleId="a-eucode">
    <w:name w:val="a-eucode"/>
    <w:basedOn w:val="Domylnaczcionkaakapitu"/>
    <w:rsid w:val="00D72EE3"/>
  </w:style>
  <w:style w:type="character" w:customStyle="1" w:styleId="a-agglomeration">
    <w:name w:val="a-agglomeration"/>
    <w:basedOn w:val="Domylnaczcionkaakapitu"/>
    <w:rsid w:val="00D72EE3"/>
  </w:style>
  <w:style w:type="character" w:customStyle="1" w:styleId="a-address-street">
    <w:name w:val="a-address-street"/>
    <w:basedOn w:val="Domylnaczcionkaakapitu"/>
    <w:rsid w:val="00D72EE3"/>
  </w:style>
  <w:style w:type="character" w:customStyle="1" w:styleId="a-address-citycode">
    <w:name w:val="a-address-citycode"/>
    <w:basedOn w:val="Domylnaczcionkaakapitu"/>
    <w:rsid w:val="00D72EE3"/>
  </w:style>
  <w:style w:type="character" w:customStyle="1" w:styleId="a-address-city">
    <w:name w:val="a-address-city"/>
    <w:basedOn w:val="Domylnaczcionkaakapitu"/>
    <w:rsid w:val="00D72EE3"/>
  </w:style>
  <w:style w:type="character" w:customStyle="1" w:styleId="a-classification">
    <w:name w:val="a-classification"/>
    <w:basedOn w:val="Domylnaczcionkaakapitu"/>
    <w:rsid w:val="00D72EE3"/>
  </w:style>
  <w:style w:type="table" w:styleId="redniecieniowanie2akcent3">
    <w:name w:val="Medium Shading 2 Accent 3"/>
    <w:basedOn w:val="Standardowy"/>
    <w:uiPriority w:val="64"/>
    <w:rsid w:val="00D72EE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ecieniowanie">
    <w:name w:val="Light Shading"/>
    <w:basedOn w:val="Standardowy"/>
    <w:uiPriority w:val="60"/>
    <w:rsid w:val="00D72EE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asiatka2">
    <w:name w:val="Medium Grid 2"/>
    <w:basedOn w:val="Standardowy"/>
    <w:uiPriority w:val="68"/>
    <w:rsid w:val="00D72EE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lista2">
    <w:name w:val="Medium List 2"/>
    <w:basedOn w:val="Standardowy"/>
    <w:uiPriority w:val="66"/>
    <w:rsid w:val="00D72EE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ela0">
    <w:name w:val="Tabela"/>
    <w:basedOn w:val="Nagwek"/>
    <w:link w:val="TabelaZnak0"/>
    <w:qFormat/>
    <w:rsid w:val="00693863"/>
    <w:pPr>
      <w:widowControl/>
      <w:tabs>
        <w:tab w:val="clear" w:pos="4536"/>
        <w:tab w:val="clear" w:pos="9072"/>
      </w:tabs>
      <w:autoSpaceDE/>
      <w:autoSpaceDN/>
      <w:adjustRightInd/>
      <w:jc w:val="left"/>
    </w:pPr>
    <w:rPr>
      <w:rFonts w:ascii="Arial" w:hAnsi="Arial" w:cs="Arial"/>
      <w:i w:val="0"/>
      <w:sz w:val="18"/>
      <w:szCs w:val="18"/>
    </w:rPr>
  </w:style>
  <w:style w:type="paragraph" w:customStyle="1" w:styleId="Tekst0">
    <w:name w:val="Tekst"/>
    <w:basedOn w:val="Nagwek"/>
    <w:link w:val="TekstZnak0"/>
    <w:qFormat/>
    <w:rsid w:val="00693863"/>
    <w:pPr>
      <w:widowControl/>
      <w:tabs>
        <w:tab w:val="clear" w:pos="4536"/>
        <w:tab w:val="clear" w:pos="9072"/>
      </w:tabs>
      <w:autoSpaceDE/>
      <w:autoSpaceDN/>
      <w:adjustRightInd/>
      <w:spacing w:line="360" w:lineRule="auto"/>
      <w:ind w:firstLine="567"/>
    </w:pPr>
    <w:rPr>
      <w:rFonts w:ascii="Arial" w:hAnsi="Arial" w:cs="Arial"/>
      <w:i w:val="0"/>
    </w:rPr>
  </w:style>
  <w:style w:type="character" w:customStyle="1" w:styleId="TabelaZnak0">
    <w:name w:val="Tabela Znak"/>
    <w:basedOn w:val="NagwekZnak"/>
    <w:link w:val="Tabela0"/>
    <w:rsid w:val="00693863"/>
    <w:rPr>
      <w:rFonts w:ascii="Arial" w:eastAsia="Times New Roman" w:hAnsi="Arial" w:cs="Arial"/>
      <w:i w:val="0"/>
      <w:sz w:val="18"/>
      <w:szCs w:val="18"/>
      <w:lang w:eastAsia="pl-PL"/>
    </w:rPr>
  </w:style>
  <w:style w:type="character" w:customStyle="1" w:styleId="TekstZnak0">
    <w:name w:val="Tekst Znak"/>
    <w:basedOn w:val="NagwekZnak"/>
    <w:link w:val="Tekst0"/>
    <w:rsid w:val="00693863"/>
    <w:rPr>
      <w:rFonts w:ascii="Arial" w:eastAsia="Times New Roman" w:hAnsi="Arial" w:cs="Arial"/>
      <w:i w:val="0"/>
      <w:szCs w:val="20"/>
      <w:lang w:eastAsia="pl-PL"/>
    </w:rPr>
  </w:style>
  <w:style w:type="paragraph" w:customStyle="1" w:styleId="normalny1">
    <w:name w:val="normalny"/>
    <w:basedOn w:val="Normalny"/>
    <w:link w:val="normalnyZnak"/>
    <w:qFormat/>
    <w:rsid w:val="00050C01"/>
    <w:pPr>
      <w:spacing w:after="0"/>
    </w:pPr>
    <w:rPr>
      <w:rFonts w:eastAsia="Calibri" w:cs="Times New Roman"/>
      <w:iCs w:val="0"/>
      <w:szCs w:val="22"/>
      <w:lang w:eastAsia="en-US"/>
    </w:rPr>
  </w:style>
  <w:style w:type="character" w:customStyle="1" w:styleId="normalnyZnak">
    <w:name w:val="normalny Znak"/>
    <w:basedOn w:val="Domylnaczcionkaakapitu"/>
    <w:link w:val="normalny1"/>
    <w:locked/>
    <w:rsid w:val="00050C01"/>
    <w:rPr>
      <w:rFonts w:ascii="Calibri" w:eastAsia="Calibri" w:hAnsi="Calibri" w:cs="Times New Roman"/>
    </w:rPr>
  </w:style>
  <w:style w:type="character" w:customStyle="1" w:styleId="Tekstnieproporcjonalny">
    <w:name w:val="Tekst nieproporcjonalny"/>
    <w:rsid w:val="001C0BDA"/>
    <w:rPr>
      <w:rFonts w:ascii="DejaVu Sans Mono" w:eastAsia="DejaVu Sans Mono" w:hAnsi="DejaVu Sans Mono" w:cs="DejaVu Sans Mono" w:hint="default"/>
    </w:rPr>
  </w:style>
  <w:style w:type="paragraph" w:customStyle="1" w:styleId="tctb">
    <w:name w:val="tc tb"/>
    <w:basedOn w:val="Normalny"/>
    <w:rsid w:val="001C0BDA"/>
    <w:pPr>
      <w:spacing w:before="100" w:beforeAutospacing="1" w:after="100" w:afterAutospacing="1" w:line="240" w:lineRule="auto"/>
      <w:jc w:val="left"/>
    </w:pPr>
    <w:rPr>
      <w:rFonts w:ascii="Times New Roman" w:eastAsia="Times New Roman" w:hAnsi="Times New Roman" w:cs="Times New Roman"/>
      <w:iCs w:val="0"/>
      <w:sz w:val="24"/>
      <w:szCs w:val="24"/>
    </w:rPr>
  </w:style>
  <w:style w:type="paragraph" w:customStyle="1" w:styleId="Pierwszy1">
    <w:name w:val="Pierwszy1"/>
    <w:basedOn w:val="Normalny"/>
    <w:link w:val="Pierwszy1Znak"/>
    <w:qFormat/>
    <w:rsid w:val="00EB2CAF"/>
    <w:pPr>
      <w:pBdr>
        <w:top w:val="single" w:sz="8" w:space="1" w:color="1256B2"/>
        <w:left w:val="single" w:sz="48" w:space="4" w:color="1256B2"/>
        <w:bottom w:val="single" w:sz="8" w:space="1" w:color="1256B2"/>
        <w:right w:val="single" w:sz="8" w:space="4" w:color="1256B2"/>
      </w:pBdr>
      <w:spacing w:before="120" w:after="120"/>
      <w:ind w:right="432"/>
      <w:jc w:val="left"/>
    </w:pPr>
    <w:rPr>
      <w:rFonts w:ascii="Arial" w:hAnsi="Arial"/>
      <w:sz w:val="24"/>
    </w:rPr>
  </w:style>
  <w:style w:type="character" w:customStyle="1" w:styleId="Pierwszy1Znak">
    <w:name w:val="Pierwszy1 Znak"/>
    <w:basedOn w:val="Domylnaczcionkaakapitu"/>
    <w:link w:val="Pierwszy1"/>
    <w:rsid w:val="00EB2CAF"/>
    <w:rPr>
      <w:rFonts w:ascii="Arial" w:eastAsiaTheme="minorEastAsia" w:hAnsi="Arial"/>
      <w:iCs/>
      <w:sz w:val="24"/>
      <w:szCs w:val="20"/>
      <w:lang w:eastAsia="pl-PL"/>
    </w:rPr>
  </w:style>
  <w:style w:type="table" w:styleId="Jasnalistaakcent1">
    <w:name w:val="Light List Accent 1"/>
    <w:basedOn w:val="Standardowy"/>
    <w:uiPriority w:val="61"/>
    <w:rsid w:val="007178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kapitzlist2">
    <w:name w:val="Akapit z listą2"/>
    <w:basedOn w:val="Normalny"/>
    <w:uiPriority w:val="99"/>
    <w:rsid w:val="007A5586"/>
    <w:pPr>
      <w:spacing w:after="0" w:line="240" w:lineRule="auto"/>
      <w:ind w:left="720"/>
      <w:contextualSpacing/>
      <w:jc w:val="left"/>
    </w:pPr>
    <w:rPr>
      <w:rFonts w:ascii="Times New Roman" w:eastAsia="Calibri" w:hAnsi="Times New Roman" w:cs="Times New Roman"/>
      <w:iCs w:val="0"/>
      <w:sz w:val="20"/>
    </w:rPr>
  </w:style>
  <w:style w:type="paragraph" w:styleId="Tekstpodstawowyzwciciem">
    <w:name w:val="Body Text First Indent"/>
    <w:basedOn w:val="Tekstpodstawowy"/>
    <w:link w:val="TekstpodstawowyzwciciemZnak"/>
    <w:uiPriority w:val="99"/>
    <w:unhideWhenUsed/>
    <w:rsid w:val="007A5586"/>
    <w:pPr>
      <w:spacing w:after="200"/>
      <w:ind w:firstLine="360"/>
    </w:pPr>
    <w:rPr>
      <w:rFonts w:ascii="Arial" w:eastAsiaTheme="minorEastAsia" w:hAnsi="Arial" w:cstheme="minorBidi"/>
      <w:sz w:val="24"/>
    </w:rPr>
  </w:style>
  <w:style w:type="character" w:customStyle="1" w:styleId="TekstpodstawowyzwciciemZnak">
    <w:name w:val="Tekst podstawowy z wcięciem Znak"/>
    <w:basedOn w:val="TekstpodstawowyZnak"/>
    <w:link w:val="Tekstpodstawowyzwciciem"/>
    <w:uiPriority w:val="99"/>
    <w:rsid w:val="007A5586"/>
    <w:rPr>
      <w:rFonts w:ascii="Arial" w:eastAsiaTheme="minorEastAsia" w:hAnsi="Arial" w:cstheme="minorBidi"/>
      <w:iCs/>
      <w:sz w:val="24"/>
      <w:szCs w:val="20"/>
      <w:lang w:eastAsia="pl-PL"/>
    </w:rPr>
  </w:style>
  <w:style w:type="paragraph" w:styleId="Tekstpodstawowyzwciciem2">
    <w:name w:val="Body Text First Indent 2"/>
    <w:basedOn w:val="Tekstpodstawowywcity"/>
    <w:link w:val="Tekstpodstawowyzwciciem2Znak"/>
    <w:uiPriority w:val="99"/>
    <w:unhideWhenUsed/>
    <w:rsid w:val="007A5586"/>
    <w:pPr>
      <w:spacing w:after="200" w:line="360" w:lineRule="auto"/>
      <w:ind w:left="360" w:firstLine="360"/>
    </w:pPr>
    <w:rPr>
      <w:rFonts w:ascii="Arial" w:eastAsiaTheme="minorEastAsia" w:hAnsi="Arial" w:cstheme="minorBidi"/>
      <w:sz w:val="24"/>
      <w:szCs w:val="20"/>
    </w:rPr>
  </w:style>
  <w:style w:type="character" w:customStyle="1" w:styleId="Tekstpodstawowyzwciciem2Znak">
    <w:name w:val="Tekst podstawowy z wcięciem 2 Znak"/>
    <w:basedOn w:val="TekstpodstawowywcityZnak"/>
    <w:link w:val="Tekstpodstawowyzwciciem2"/>
    <w:uiPriority w:val="99"/>
    <w:rsid w:val="007A5586"/>
    <w:rPr>
      <w:rFonts w:ascii="Arial" w:eastAsiaTheme="minorEastAsia" w:hAnsi="Arial" w:cstheme="minorBidi"/>
      <w:iCs/>
      <w:sz w:val="24"/>
      <w:szCs w:val="20"/>
      <w:lang w:eastAsia="pl-PL"/>
    </w:rPr>
  </w:style>
  <w:style w:type="table" w:styleId="redniecieniowanie2akcent1">
    <w:name w:val="Medium Shading 2 Accent 1"/>
    <w:basedOn w:val="Standardowy"/>
    <w:uiPriority w:val="64"/>
    <w:rsid w:val="007A5586"/>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ecieniowanieakcent3">
    <w:name w:val="Light Shading Accent 3"/>
    <w:basedOn w:val="Standardowy"/>
    <w:uiPriority w:val="60"/>
    <w:rsid w:val="007A5586"/>
    <w:pPr>
      <w:spacing w:after="0" w:line="240" w:lineRule="auto"/>
      <w:jc w:val="left"/>
    </w:pPr>
    <w:rPr>
      <w:rFonts w:asciiTheme="minorHAnsi" w:eastAsiaTheme="minorHAnsi" w:hAnsiTheme="minorHAnsi" w:cstheme="minorBidi"/>
      <w:color w:val="76923C" w:themeColor="accent3" w:themeShade="BF"/>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fontstyle21">
    <w:name w:val="fontstyle21"/>
    <w:basedOn w:val="Domylnaczcionkaakapitu"/>
    <w:rsid w:val="007A5586"/>
    <w:rPr>
      <w:rFonts w:ascii="Times New Roman" w:hAnsi="Times New Roman" w:cs="Times New Roman" w:hint="default"/>
      <w:b/>
      <w:bCs/>
      <w:i w:val="0"/>
      <w:iCs w:val="0"/>
      <w:color w:val="000000"/>
      <w:sz w:val="24"/>
      <w:szCs w:val="24"/>
    </w:rPr>
  </w:style>
  <w:style w:type="character" w:customStyle="1" w:styleId="fontstyle11">
    <w:name w:val="fontstyle11"/>
    <w:basedOn w:val="Domylnaczcionkaakapitu"/>
    <w:rsid w:val="007A5586"/>
    <w:rPr>
      <w:rFonts w:ascii="Times New Roman" w:hAnsi="Times New Roman" w:cs="Times New Roman" w:hint="default"/>
      <w:b w:val="0"/>
      <w:bCs w:val="0"/>
      <w:i w:val="0"/>
      <w:iCs w:val="0"/>
      <w:color w:val="000000"/>
      <w:sz w:val="24"/>
      <w:szCs w:val="24"/>
    </w:rPr>
  </w:style>
  <w:style w:type="table" w:styleId="redniecieniowanie2akcent2">
    <w:name w:val="Medium Shading 2 Accent 2"/>
    <w:basedOn w:val="Standardowy"/>
    <w:uiPriority w:val="64"/>
    <w:rsid w:val="007A5586"/>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rTabela1">
    <w:name w:val="Kr Tabela1"/>
    <w:basedOn w:val="Tabela-Lista1"/>
    <w:uiPriority w:val="61"/>
    <w:rsid w:val="007A5586"/>
    <w:pPr>
      <w:spacing w:after="0" w:line="240" w:lineRule="auto"/>
      <w:jc w:val="center"/>
    </w:pPr>
    <w:rPr>
      <w:rFonts w:ascii="Arial" w:eastAsia="Times New Roman" w:hAnsi="Arial" w:cstheme="minorBidi"/>
      <w:sz w:val="20"/>
      <w:szCs w:val="20"/>
      <w:lang w:val="en-GB" w:eastAsia="en-GB"/>
    </w:rPr>
    <w:tblPr>
      <w:tblStyleColBandSize w:val="1"/>
      <w:tblBorders>
        <w:top w:val="single" w:sz="8" w:space="0" w:color="auto"/>
        <w:left w:val="single" w:sz="8" w:space="0" w:color="auto"/>
        <w:bottom w:val="single" w:sz="8" w:space="0" w:color="auto"/>
        <w:right w:val="single" w:sz="8" w:space="0" w:color="auto"/>
        <w:insideV w:val="single" w:sz="8" w:space="0" w:color="auto"/>
      </w:tblBorders>
    </w:tblPr>
    <w:tcPr>
      <w:shd w:val="clear" w:color="auto" w:fill="auto"/>
      <w:vAlign w:val="center"/>
    </w:tcPr>
    <w:tblStylePr w:type="firstRow">
      <w:pPr>
        <w:spacing w:before="0" w:after="0" w:line="240" w:lineRule="auto"/>
      </w:pPr>
      <w:rPr>
        <w:b/>
        <w:bCs/>
        <w:i w:val="0"/>
        <w:iCs/>
        <w:color w:val="FFFFFF"/>
      </w:rPr>
      <w:tblPr/>
      <w:tcPr>
        <w:tcBorders>
          <w:bottom w:val="single" w:sz="6" w:space="0" w:color="000000"/>
          <w:tl2br w:val="none" w:sz="0" w:space="0" w:color="auto"/>
          <w:tr2bl w:val="none" w:sz="0" w:space="0" w:color="auto"/>
        </w:tcBorders>
        <w:shd w:val="clear" w:color="auto" w:fill="C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l2br w:val="none" w:sz="0" w:space="0" w:color="auto"/>
          <w:tr2bl w:val="none" w:sz="0" w:space="0" w:color="auto"/>
        </w:tcBorders>
        <w:shd w:val="clear" w:color="auto" w:fill="F2F2F2"/>
      </w:tcPr>
    </w:tblStylePr>
    <w:tblStylePr w:type="band2Horz">
      <w:rPr>
        <w:color w:val="auto"/>
      </w:rPr>
      <w:tblPr/>
      <w:tcPr>
        <w:tcBorders>
          <w:tl2br w:val="none" w:sz="0" w:space="0" w:color="auto"/>
          <w:tr2bl w:val="none" w:sz="0" w:space="0" w:color="auto"/>
        </w:tcBorders>
        <w:shd w:val="clear" w:color="auto" w:fill="FFFFFF"/>
      </w:tcPr>
    </w:tblStylePr>
    <w:tblStylePr w:type="swCell">
      <w:rPr>
        <w:b/>
        <w:bCs/>
      </w:rPr>
      <w:tblPr/>
      <w:tcPr>
        <w:tcBorders>
          <w:tl2br w:val="none" w:sz="0" w:space="0" w:color="auto"/>
          <w:tr2bl w:val="none" w:sz="0" w:space="0" w:color="auto"/>
        </w:tcBorders>
      </w:tcPr>
    </w:tblStylePr>
  </w:style>
  <w:style w:type="table" w:customStyle="1" w:styleId="Tabela-Siatka13">
    <w:name w:val="Tabela - Siatka13"/>
    <w:basedOn w:val="Standardowy"/>
    <w:next w:val="Tabela-Siatka"/>
    <w:uiPriority w:val="59"/>
    <w:rsid w:val="00967F73"/>
    <w:pPr>
      <w:spacing w:after="0" w:line="240" w:lineRule="auto"/>
      <w:jc w:val="left"/>
    </w:pPr>
    <w:rPr>
      <w:rFonts w:asciiTheme="minorHAnsi" w:eastAsiaTheme="minorHAnsi" w:hAnsiTheme="minorHAnsi" w:cstheme="minorBid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ny"/>
    <w:rsid w:val="007A5586"/>
    <w:pPr>
      <w:spacing w:before="100" w:beforeAutospacing="1" w:after="100" w:afterAutospacing="1" w:line="240" w:lineRule="auto"/>
      <w:jc w:val="right"/>
    </w:pPr>
    <w:rPr>
      <w:rFonts w:ascii="Times New Roman" w:eastAsia="Times New Roman" w:hAnsi="Times New Roman" w:cs="Times New Roman"/>
      <w:iCs w:val="0"/>
      <w:sz w:val="24"/>
      <w:szCs w:val="24"/>
    </w:rPr>
  </w:style>
  <w:style w:type="paragraph" w:customStyle="1" w:styleId="xl66">
    <w:name w:val="xl66"/>
    <w:basedOn w:val="Normalny"/>
    <w:rsid w:val="007A5586"/>
    <w:pPr>
      <w:spacing w:before="100" w:beforeAutospacing="1" w:after="100" w:afterAutospacing="1" w:line="240" w:lineRule="auto"/>
      <w:jc w:val="right"/>
    </w:pPr>
    <w:rPr>
      <w:rFonts w:ascii="Times New Roman" w:eastAsia="Times New Roman" w:hAnsi="Times New Roman" w:cs="Times New Roman"/>
      <w:iCs w:val="0"/>
      <w:sz w:val="24"/>
      <w:szCs w:val="24"/>
    </w:rPr>
  </w:style>
  <w:style w:type="table" w:styleId="Jasnasiatkaakcent1">
    <w:name w:val="Light Grid Accent 1"/>
    <w:aliases w:val="PROJEKT GPR"/>
    <w:basedOn w:val="Standardowy"/>
    <w:uiPriority w:val="62"/>
    <w:rsid w:val="00675B0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rTabela111">
    <w:name w:val="Kr Tabela111"/>
    <w:basedOn w:val="Tabela-Lista1"/>
    <w:uiPriority w:val="61"/>
    <w:rsid w:val="00000CB0"/>
    <w:pPr>
      <w:spacing w:after="0" w:line="240" w:lineRule="auto"/>
      <w:jc w:val="center"/>
    </w:pPr>
    <w:rPr>
      <w:rFonts w:eastAsiaTheme="minorEastAsia" w:cstheme="minorBidi"/>
      <w:sz w:val="20"/>
      <w:szCs w:val="20"/>
      <w:lang w:val="en-GB" w:eastAsia="en-GB"/>
    </w:rPr>
    <w:tblPr>
      <w:tblStyleColBandSize w:val="1"/>
      <w:tblBorders>
        <w:top w:val="single" w:sz="8" w:space="0" w:color="auto"/>
        <w:left w:val="single" w:sz="8" w:space="0" w:color="auto"/>
        <w:bottom w:val="single" w:sz="8" w:space="0" w:color="auto"/>
        <w:right w:val="single" w:sz="8" w:space="0" w:color="auto"/>
        <w:insideV w:val="single" w:sz="8" w:space="0" w:color="auto"/>
      </w:tblBorders>
    </w:tblPr>
    <w:tcPr>
      <w:shd w:val="clear" w:color="auto" w:fill="auto"/>
      <w:vAlign w:val="center"/>
    </w:tcPr>
    <w:tblStylePr w:type="firstRow">
      <w:pPr>
        <w:spacing w:before="0" w:after="0" w:line="240" w:lineRule="auto"/>
      </w:pPr>
      <w:rPr>
        <w:b/>
        <w:bCs/>
        <w:i w:val="0"/>
        <w:iCs/>
        <w:color w:val="FFFFFF" w:themeColor="background1"/>
      </w:rPr>
      <w:tblPr/>
      <w:tcPr>
        <w:tcBorders>
          <w:bottom w:val="single" w:sz="6" w:space="0" w:color="000000"/>
          <w:tl2br w:val="none" w:sz="0" w:space="0" w:color="auto"/>
          <w:tr2bl w:val="none" w:sz="0" w:space="0" w:color="auto"/>
        </w:tcBorders>
        <w:shd w:val="clear" w:color="auto" w:fill="0070C0"/>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color w:val="auto"/>
      </w:rPr>
      <w:tblPr/>
      <w:tcPr>
        <w:tcBorders>
          <w:tl2br w:val="none" w:sz="0" w:space="0" w:color="auto"/>
          <w:tr2bl w:val="none" w:sz="0" w:space="0" w:color="auto"/>
        </w:tcBorders>
        <w:shd w:val="clear" w:color="auto" w:fill="F2F2F2" w:themeFill="background1" w:themeFillShade="F2"/>
      </w:tcPr>
    </w:tblStylePr>
    <w:tblStylePr w:type="band2Horz">
      <w:rPr>
        <w:color w:val="auto"/>
      </w:rPr>
      <w:tblPr/>
      <w:tcPr>
        <w:tcBorders>
          <w:tl2br w:val="none" w:sz="0" w:space="0" w:color="auto"/>
          <w:tr2bl w:val="none" w:sz="0" w:space="0" w:color="auto"/>
        </w:tcBorders>
        <w:shd w:val="clear" w:color="auto" w:fill="FFFFFF" w:themeFill="background1"/>
      </w:tcPr>
    </w:tblStylePr>
    <w:tblStylePr w:type="swCell">
      <w:rPr>
        <w:b/>
        <w:bCs/>
      </w:rPr>
      <w:tblPr/>
      <w:tcPr>
        <w:tcBorders>
          <w:tl2br w:val="none" w:sz="0" w:space="0" w:color="auto"/>
          <w:tr2bl w:val="none" w:sz="0" w:space="0" w:color="auto"/>
        </w:tcBorders>
      </w:tcPr>
    </w:tblStylePr>
  </w:style>
  <w:style w:type="table" w:styleId="redniecieniowanie1akcent1">
    <w:name w:val="Medium Shading 1 Accent 1"/>
    <w:basedOn w:val="Standardowy"/>
    <w:uiPriority w:val="63"/>
    <w:rsid w:val="0061390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ierozpoznanawzmianka2">
    <w:name w:val="Nierozpoznana wzmianka2"/>
    <w:basedOn w:val="Domylnaczcionkaakapitu"/>
    <w:uiPriority w:val="99"/>
    <w:semiHidden/>
    <w:unhideWhenUsed/>
    <w:rsid w:val="00FA1B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4844">
      <w:bodyDiv w:val="1"/>
      <w:marLeft w:val="0"/>
      <w:marRight w:val="0"/>
      <w:marTop w:val="0"/>
      <w:marBottom w:val="0"/>
      <w:divBdr>
        <w:top w:val="none" w:sz="0" w:space="0" w:color="auto"/>
        <w:left w:val="none" w:sz="0" w:space="0" w:color="auto"/>
        <w:bottom w:val="none" w:sz="0" w:space="0" w:color="auto"/>
        <w:right w:val="none" w:sz="0" w:space="0" w:color="auto"/>
      </w:divBdr>
    </w:div>
    <w:div w:id="25719823">
      <w:bodyDiv w:val="1"/>
      <w:marLeft w:val="0"/>
      <w:marRight w:val="0"/>
      <w:marTop w:val="0"/>
      <w:marBottom w:val="0"/>
      <w:divBdr>
        <w:top w:val="none" w:sz="0" w:space="0" w:color="auto"/>
        <w:left w:val="none" w:sz="0" w:space="0" w:color="auto"/>
        <w:bottom w:val="none" w:sz="0" w:space="0" w:color="auto"/>
        <w:right w:val="none" w:sz="0" w:space="0" w:color="auto"/>
      </w:divBdr>
    </w:div>
    <w:div w:id="42214631">
      <w:bodyDiv w:val="1"/>
      <w:marLeft w:val="0"/>
      <w:marRight w:val="0"/>
      <w:marTop w:val="0"/>
      <w:marBottom w:val="0"/>
      <w:divBdr>
        <w:top w:val="none" w:sz="0" w:space="0" w:color="auto"/>
        <w:left w:val="none" w:sz="0" w:space="0" w:color="auto"/>
        <w:bottom w:val="none" w:sz="0" w:space="0" w:color="auto"/>
        <w:right w:val="none" w:sz="0" w:space="0" w:color="auto"/>
      </w:divBdr>
    </w:div>
    <w:div w:id="48459126">
      <w:bodyDiv w:val="1"/>
      <w:marLeft w:val="0"/>
      <w:marRight w:val="0"/>
      <w:marTop w:val="0"/>
      <w:marBottom w:val="0"/>
      <w:divBdr>
        <w:top w:val="none" w:sz="0" w:space="0" w:color="auto"/>
        <w:left w:val="none" w:sz="0" w:space="0" w:color="auto"/>
        <w:bottom w:val="none" w:sz="0" w:space="0" w:color="auto"/>
        <w:right w:val="none" w:sz="0" w:space="0" w:color="auto"/>
      </w:divBdr>
    </w:div>
    <w:div w:id="54403600">
      <w:bodyDiv w:val="1"/>
      <w:marLeft w:val="0"/>
      <w:marRight w:val="0"/>
      <w:marTop w:val="0"/>
      <w:marBottom w:val="0"/>
      <w:divBdr>
        <w:top w:val="none" w:sz="0" w:space="0" w:color="auto"/>
        <w:left w:val="none" w:sz="0" w:space="0" w:color="auto"/>
        <w:bottom w:val="none" w:sz="0" w:space="0" w:color="auto"/>
        <w:right w:val="none" w:sz="0" w:space="0" w:color="auto"/>
      </w:divBdr>
    </w:div>
    <w:div w:id="67846191">
      <w:bodyDiv w:val="1"/>
      <w:marLeft w:val="0"/>
      <w:marRight w:val="0"/>
      <w:marTop w:val="0"/>
      <w:marBottom w:val="0"/>
      <w:divBdr>
        <w:top w:val="none" w:sz="0" w:space="0" w:color="auto"/>
        <w:left w:val="none" w:sz="0" w:space="0" w:color="auto"/>
        <w:bottom w:val="none" w:sz="0" w:space="0" w:color="auto"/>
        <w:right w:val="none" w:sz="0" w:space="0" w:color="auto"/>
      </w:divBdr>
    </w:div>
    <w:div w:id="81222360">
      <w:bodyDiv w:val="1"/>
      <w:marLeft w:val="0"/>
      <w:marRight w:val="0"/>
      <w:marTop w:val="0"/>
      <w:marBottom w:val="0"/>
      <w:divBdr>
        <w:top w:val="none" w:sz="0" w:space="0" w:color="auto"/>
        <w:left w:val="none" w:sz="0" w:space="0" w:color="auto"/>
        <w:bottom w:val="none" w:sz="0" w:space="0" w:color="auto"/>
        <w:right w:val="none" w:sz="0" w:space="0" w:color="auto"/>
      </w:divBdr>
    </w:div>
    <w:div w:id="88433501">
      <w:bodyDiv w:val="1"/>
      <w:marLeft w:val="0"/>
      <w:marRight w:val="0"/>
      <w:marTop w:val="0"/>
      <w:marBottom w:val="0"/>
      <w:divBdr>
        <w:top w:val="none" w:sz="0" w:space="0" w:color="auto"/>
        <w:left w:val="none" w:sz="0" w:space="0" w:color="auto"/>
        <w:bottom w:val="none" w:sz="0" w:space="0" w:color="auto"/>
        <w:right w:val="none" w:sz="0" w:space="0" w:color="auto"/>
      </w:divBdr>
    </w:div>
    <w:div w:id="106852975">
      <w:bodyDiv w:val="1"/>
      <w:marLeft w:val="0"/>
      <w:marRight w:val="0"/>
      <w:marTop w:val="0"/>
      <w:marBottom w:val="0"/>
      <w:divBdr>
        <w:top w:val="none" w:sz="0" w:space="0" w:color="auto"/>
        <w:left w:val="none" w:sz="0" w:space="0" w:color="auto"/>
        <w:bottom w:val="none" w:sz="0" w:space="0" w:color="auto"/>
        <w:right w:val="none" w:sz="0" w:space="0" w:color="auto"/>
      </w:divBdr>
    </w:div>
    <w:div w:id="109516826">
      <w:bodyDiv w:val="1"/>
      <w:marLeft w:val="0"/>
      <w:marRight w:val="0"/>
      <w:marTop w:val="0"/>
      <w:marBottom w:val="0"/>
      <w:divBdr>
        <w:top w:val="none" w:sz="0" w:space="0" w:color="auto"/>
        <w:left w:val="none" w:sz="0" w:space="0" w:color="auto"/>
        <w:bottom w:val="none" w:sz="0" w:space="0" w:color="auto"/>
        <w:right w:val="none" w:sz="0" w:space="0" w:color="auto"/>
      </w:divBdr>
    </w:div>
    <w:div w:id="123350033">
      <w:bodyDiv w:val="1"/>
      <w:marLeft w:val="0"/>
      <w:marRight w:val="0"/>
      <w:marTop w:val="0"/>
      <w:marBottom w:val="0"/>
      <w:divBdr>
        <w:top w:val="none" w:sz="0" w:space="0" w:color="auto"/>
        <w:left w:val="none" w:sz="0" w:space="0" w:color="auto"/>
        <w:bottom w:val="none" w:sz="0" w:space="0" w:color="auto"/>
        <w:right w:val="none" w:sz="0" w:space="0" w:color="auto"/>
      </w:divBdr>
    </w:div>
    <w:div w:id="192153196">
      <w:bodyDiv w:val="1"/>
      <w:marLeft w:val="0"/>
      <w:marRight w:val="0"/>
      <w:marTop w:val="0"/>
      <w:marBottom w:val="0"/>
      <w:divBdr>
        <w:top w:val="none" w:sz="0" w:space="0" w:color="auto"/>
        <w:left w:val="none" w:sz="0" w:space="0" w:color="auto"/>
        <w:bottom w:val="none" w:sz="0" w:space="0" w:color="auto"/>
        <w:right w:val="none" w:sz="0" w:space="0" w:color="auto"/>
      </w:divBdr>
    </w:div>
    <w:div w:id="207497200">
      <w:bodyDiv w:val="1"/>
      <w:marLeft w:val="0"/>
      <w:marRight w:val="0"/>
      <w:marTop w:val="0"/>
      <w:marBottom w:val="0"/>
      <w:divBdr>
        <w:top w:val="none" w:sz="0" w:space="0" w:color="auto"/>
        <w:left w:val="none" w:sz="0" w:space="0" w:color="auto"/>
        <w:bottom w:val="none" w:sz="0" w:space="0" w:color="auto"/>
        <w:right w:val="none" w:sz="0" w:space="0" w:color="auto"/>
      </w:divBdr>
    </w:div>
    <w:div w:id="243027834">
      <w:bodyDiv w:val="1"/>
      <w:marLeft w:val="0"/>
      <w:marRight w:val="0"/>
      <w:marTop w:val="0"/>
      <w:marBottom w:val="0"/>
      <w:divBdr>
        <w:top w:val="none" w:sz="0" w:space="0" w:color="auto"/>
        <w:left w:val="none" w:sz="0" w:space="0" w:color="auto"/>
        <w:bottom w:val="none" w:sz="0" w:space="0" w:color="auto"/>
        <w:right w:val="none" w:sz="0" w:space="0" w:color="auto"/>
      </w:divBdr>
    </w:div>
    <w:div w:id="268506762">
      <w:bodyDiv w:val="1"/>
      <w:marLeft w:val="0"/>
      <w:marRight w:val="0"/>
      <w:marTop w:val="0"/>
      <w:marBottom w:val="0"/>
      <w:divBdr>
        <w:top w:val="none" w:sz="0" w:space="0" w:color="auto"/>
        <w:left w:val="none" w:sz="0" w:space="0" w:color="auto"/>
        <w:bottom w:val="none" w:sz="0" w:space="0" w:color="auto"/>
        <w:right w:val="none" w:sz="0" w:space="0" w:color="auto"/>
      </w:divBdr>
    </w:div>
    <w:div w:id="269315723">
      <w:bodyDiv w:val="1"/>
      <w:marLeft w:val="0"/>
      <w:marRight w:val="0"/>
      <w:marTop w:val="0"/>
      <w:marBottom w:val="0"/>
      <w:divBdr>
        <w:top w:val="none" w:sz="0" w:space="0" w:color="auto"/>
        <w:left w:val="none" w:sz="0" w:space="0" w:color="auto"/>
        <w:bottom w:val="none" w:sz="0" w:space="0" w:color="auto"/>
        <w:right w:val="none" w:sz="0" w:space="0" w:color="auto"/>
      </w:divBdr>
    </w:div>
    <w:div w:id="283342141">
      <w:bodyDiv w:val="1"/>
      <w:marLeft w:val="0"/>
      <w:marRight w:val="0"/>
      <w:marTop w:val="0"/>
      <w:marBottom w:val="0"/>
      <w:divBdr>
        <w:top w:val="none" w:sz="0" w:space="0" w:color="auto"/>
        <w:left w:val="none" w:sz="0" w:space="0" w:color="auto"/>
        <w:bottom w:val="none" w:sz="0" w:space="0" w:color="auto"/>
        <w:right w:val="none" w:sz="0" w:space="0" w:color="auto"/>
      </w:divBdr>
    </w:div>
    <w:div w:id="326717159">
      <w:bodyDiv w:val="1"/>
      <w:marLeft w:val="0"/>
      <w:marRight w:val="0"/>
      <w:marTop w:val="0"/>
      <w:marBottom w:val="0"/>
      <w:divBdr>
        <w:top w:val="none" w:sz="0" w:space="0" w:color="auto"/>
        <w:left w:val="none" w:sz="0" w:space="0" w:color="auto"/>
        <w:bottom w:val="none" w:sz="0" w:space="0" w:color="auto"/>
        <w:right w:val="none" w:sz="0" w:space="0" w:color="auto"/>
      </w:divBdr>
    </w:div>
    <w:div w:id="338314172">
      <w:bodyDiv w:val="1"/>
      <w:marLeft w:val="0"/>
      <w:marRight w:val="0"/>
      <w:marTop w:val="0"/>
      <w:marBottom w:val="0"/>
      <w:divBdr>
        <w:top w:val="none" w:sz="0" w:space="0" w:color="auto"/>
        <w:left w:val="none" w:sz="0" w:space="0" w:color="auto"/>
        <w:bottom w:val="none" w:sz="0" w:space="0" w:color="auto"/>
        <w:right w:val="none" w:sz="0" w:space="0" w:color="auto"/>
      </w:divBdr>
    </w:div>
    <w:div w:id="354769679">
      <w:bodyDiv w:val="1"/>
      <w:marLeft w:val="0"/>
      <w:marRight w:val="0"/>
      <w:marTop w:val="0"/>
      <w:marBottom w:val="0"/>
      <w:divBdr>
        <w:top w:val="none" w:sz="0" w:space="0" w:color="auto"/>
        <w:left w:val="none" w:sz="0" w:space="0" w:color="auto"/>
        <w:bottom w:val="none" w:sz="0" w:space="0" w:color="auto"/>
        <w:right w:val="none" w:sz="0" w:space="0" w:color="auto"/>
      </w:divBdr>
    </w:div>
    <w:div w:id="365103949">
      <w:bodyDiv w:val="1"/>
      <w:marLeft w:val="0"/>
      <w:marRight w:val="0"/>
      <w:marTop w:val="0"/>
      <w:marBottom w:val="0"/>
      <w:divBdr>
        <w:top w:val="none" w:sz="0" w:space="0" w:color="auto"/>
        <w:left w:val="none" w:sz="0" w:space="0" w:color="auto"/>
        <w:bottom w:val="none" w:sz="0" w:space="0" w:color="auto"/>
        <w:right w:val="none" w:sz="0" w:space="0" w:color="auto"/>
      </w:divBdr>
    </w:div>
    <w:div w:id="366684641">
      <w:bodyDiv w:val="1"/>
      <w:marLeft w:val="0"/>
      <w:marRight w:val="0"/>
      <w:marTop w:val="0"/>
      <w:marBottom w:val="0"/>
      <w:divBdr>
        <w:top w:val="none" w:sz="0" w:space="0" w:color="auto"/>
        <w:left w:val="none" w:sz="0" w:space="0" w:color="auto"/>
        <w:bottom w:val="none" w:sz="0" w:space="0" w:color="auto"/>
        <w:right w:val="none" w:sz="0" w:space="0" w:color="auto"/>
      </w:divBdr>
    </w:div>
    <w:div w:id="393164525">
      <w:bodyDiv w:val="1"/>
      <w:marLeft w:val="0"/>
      <w:marRight w:val="0"/>
      <w:marTop w:val="0"/>
      <w:marBottom w:val="0"/>
      <w:divBdr>
        <w:top w:val="none" w:sz="0" w:space="0" w:color="auto"/>
        <w:left w:val="none" w:sz="0" w:space="0" w:color="auto"/>
        <w:bottom w:val="none" w:sz="0" w:space="0" w:color="auto"/>
        <w:right w:val="none" w:sz="0" w:space="0" w:color="auto"/>
      </w:divBdr>
    </w:div>
    <w:div w:id="411046682">
      <w:bodyDiv w:val="1"/>
      <w:marLeft w:val="0"/>
      <w:marRight w:val="0"/>
      <w:marTop w:val="0"/>
      <w:marBottom w:val="0"/>
      <w:divBdr>
        <w:top w:val="none" w:sz="0" w:space="0" w:color="auto"/>
        <w:left w:val="none" w:sz="0" w:space="0" w:color="auto"/>
        <w:bottom w:val="none" w:sz="0" w:space="0" w:color="auto"/>
        <w:right w:val="none" w:sz="0" w:space="0" w:color="auto"/>
      </w:divBdr>
    </w:div>
    <w:div w:id="421294960">
      <w:bodyDiv w:val="1"/>
      <w:marLeft w:val="0"/>
      <w:marRight w:val="0"/>
      <w:marTop w:val="0"/>
      <w:marBottom w:val="0"/>
      <w:divBdr>
        <w:top w:val="none" w:sz="0" w:space="0" w:color="auto"/>
        <w:left w:val="none" w:sz="0" w:space="0" w:color="auto"/>
        <w:bottom w:val="none" w:sz="0" w:space="0" w:color="auto"/>
        <w:right w:val="none" w:sz="0" w:space="0" w:color="auto"/>
      </w:divBdr>
    </w:div>
    <w:div w:id="445585974">
      <w:bodyDiv w:val="1"/>
      <w:marLeft w:val="0"/>
      <w:marRight w:val="0"/>
      <w:marTop w:val="0"/>
      <w:marBottom w:val="0"/>
      <w:divBdr>
        <w:top w:val="none" w:sz="0" w:space="0" w:color="auto"/>
        <w:left w:val="none" w:sz="0" w:space="0" w:color="auto"/>
        <w:bottom w:val="none" w:sz="0" w:space="0" w:color="auto"/>
        <w:right w:val="none" w:sz="0" w:space="0" w:color="auto"/>
      </w:divBdr>
    </w:div>
    <w:div w:id="449786489">
      <w:bodyDiv w:val="1"/>
      <w:marLeft w:val="0"/>
      <w:marRight w:val="0"/>
      <w:marTop w:val="0"/>
      <w:marBottom w:val="0"/>
      <w:divBdr>
        <w:top w:val="none" w:sz="0" w:space="0" w:color="auto"/>
        <w:left w:val="none" w:sz="0" w:space="0" w:color="auto"/>
        <w:bottom w:val="none" w:sz="0" w:space="0" w:color="auto"/>
        <w:right w:val="none" w:sz="0" w:space="0" w:color="auto"/>
      </w:divBdr>
    </w:div>
    <w:div w:id="452754281">
      <w:bodyDiv w:val="1"/>
      <w:marLeft w:val="0"/>
      <w:marRight w:val="0"/>
      <w:marTop w:val="0"/>
      <w:marBottom w:val="0"/>
      <w:divBdr>
        <w:top w:val="none" w:sz="0" w:space="0" w:color="auto"/>
        <w:left w:val="none" w:sz="0" w:space="0" w:color="auto"/>
        <w:bottom w:val="none" w:sz="0" w:space="0" w:color="auto"/>
        <w:right w:val="none" w:sz="0" w:space="0" w:color="auto"/>
      </w:divBdr>
    </w:div>
    <w:div w:id="495459616">
      <w:bodyDiv w:val="1"/>
      <w:marLeft w:val="0"/>
      <w:marRight w:val="0"/>
      <w:marTop w:val="0"/>
      <w:marBottom w:val="0"/>
      <w:divBdr>
        <w:top w:val="none" w:sz="0" w:space="0" w:color="auto"/>
        <w:left w:val="none" w:sz="0" w:space="0" w:color="auto"/>
        <w:bottom w:val="none" w:sz="0" w:space="0" w:color="auto"/>
        <w:right w:val="none" w:sz="0" w:space="0" w:color="auto"/>
      </w:divBdr>
    </w:div>
    <w:div w:id="496195658">
      <w:bodyDiv w:val="1"/>
      <w:marLeft w:val="0"/>
      <w:marRight w:val="0"/>
      <w:marTop w:val="0"/>
      <w:marBottom w:val="0"/>
      <w:divBdr>
        <w:top w:val="none" w:sz="0" w:space="0" w:color="auto"/>
        <w:left w:val="none" w:sz="0" w:space="0" w:color="auto"/>
        <w:bottom w:val="none" w:sz="0" w:space="0" w:color="auto"/>
        <w:right w:val="none" w:sz="0" w:space="0" w:color="auto"/>
      </w:divBdr>
    </w:div>
    <w:div w:id="497381603">
      <w:bodyDiv w:val="1"/>
      <w:marLeft w:val="0"/>
      <w:marRight w:val="0"/>
      <w:marTop w:val="0"/>
      <w:marBottom w:val="0"/>
      <w:divBdr>
        <w:top w:val="none" w:sz="0" w:space="0" w:color="auto"/>
        <w:left w:val="none" w:sz="0" w:space="0" w:color="auto"/>
        <w:bottom w:val="none" w:sz="0" w:space="0" w:color="auto"/>
        <w:right w:val="none" w:sz="0" w:space="0" w:color="auto"/>
      </w:divBdr>
    </w:div>
    <w:div w:id="504636411">
      <w:bodyDiv w:val="1"/>
      <w:marLeft w:val="0"/>
      <w:marRight w:val="0"/>
      <w:marTop w:val="0"/>
      <w:marBottom w:val="0"/>
      <w:divBdr>
        <w:top w:val="none" w:sz="0" w:space="0" w:color="auto"/>
        <w:left w:val="none" w:sz="0" w:space="0" w:color="auto"/>
        <w:bottom w:val="none" w:sz="0" w:space="0" w:color="auto"/>
        <w:right w:val="none" w:sz="0" w:space="0" w:color="auto"/>
      </w:divBdr>
    </w:div>
    <w:div w:id="510725448">
      <w:bodyDiv w:val="1"/>
      <w:marLeft w:val="0"/>
      <w:marRight w:val="0"/>
      <w:marTop w:val="0"/>
      <w:marBottom w:val="0"/>
      <w:divBdr>
        <w:top w:val="none" w:sz="0" w:space="0" w:color="auto"/>
        <w:left w:val="none" w:sz="0" w:space="0" w:color="auto"/>
        <w:bottom w:val="none" w:sz="0" w:space="0" w:color="auto"/>
        <w:right w:val="none" w:sz="0" w:space="0" w:color="auto"/>
      </w:divBdr>
    </w:div>
    <w:div w:id="516584783">
      <w:bodyDiv w:val="1"/>
      <w:marLeft w:val="0"/>
      <w:marRight w:val="0"/>
      <w:marTop w:val="0"/>
      <w:marBottom w:val="0"/>
      <w:divBdr>
        <w:top w:val="none" w:sz="0" w:space="0" w:color="auto"/>
        <w:left w:val="none" w:sz="0" w:space="0" w:color="auto"/>
        <w:bottom w:val="none" w:sz="0" w:space="0" w:color="auto"/>
        <w:right w:val="none" w:sz="0" w:space="0" w:color="auto"/>
      </w:divBdr>
    </w:div>
    <w:div w:id="520975966">
      <w:bodyDiv w:val="1"/>
      <w:marLeft w:val="0"/>
      <w:marRight w:val="0"/>
      <w:marTop w:val="0"/>
      <w:marBottom w:val="0"/>
      <w:divBdr>
        <w:top w:val="none" w:sz="0" w:space="0" w:color="auto"/>
        <w:left w:val="none" w:sz="0" w:space="0" w:color="auto"/>
        <w:bottom w:val="none" w:sz="0" w:space="0" w:color="auto"/>
        <w:right w:val="none" w:sz="0" w:space="0" w:color="auto"/>
      </w:divBdr>
    </w:div>
    <w:div w:id="525405927">
      <w:bodyDiv w:val="1"/>
      <w:marLeft w:val="0"/>
      <w:marRight w:val="0"/>
      <w:marTop w:val="0"/>
      <w:marBottom w:val="0"/>
      <w:divBdr>
        <w:top w:val="none" w:sz="0" w:space="0" w:color="auto"/>
        <w:left w:val="none" w:sz="0" w:space="0" w:color="auto"/>
        <w:bottom w:val="none" w:sz="0" w:space="0" w:color="auto"/>
        <w:right w:val="none" w:sz="0" w:space="0" w:color="auto"/>
      </w:divBdr>
    </w:div>
    <w:div w:id="532155540">
      <w:bodyDiv w:val="1"/>
      <w:marLeft w:val="0"/>
      <w:marRight w:val="0"/>
      <w:marTop w:val="0"/>
      <w:marBottom w:val="0"/>
      <w:divBdr>
        <w:top w:val="none" w:sz="0" w:space="0" w:color="auto"/>
        <w:left w:val="none" w:sz="0" w:space="0" w:color="auto"/>
        <w:bottom w:val="none" w:sz="0" w:space="0" w:color="auto"/>
        <w:right w:val="none" w:sz="0" w:space="0" w:color="auto"/>
      </w:divBdr>
    </w:div>
    <w:div w:id="545339442">
      <w:bodyDiv w:val="1"/>
      <w:marLeft w:val="0"/>
      <w:marRight w:val="0"/>
      <w:marTop w:val="0"/>
      <w:marBottom w:val="0"/>
      <w:divBdr>
        <w:top w:val="none" w:sz="0" w:space="0" w:color="auto"/>
        <w:left w:val="none" w:sz="0" w:space="0" w:color="auto"/>
        <w:bottom w:val="none" w:sz="0" w:space="0" w:color="auto"/>
        <w:right w:val="none" w:sz="0" w:space="0" w:color="auto"/>
      </w:divBdr>
    </w:div>
    <w:div w:id="558201890">
      <w:bodyDiv w:val="1"/>
      <w:marLeft w:val="0"/>
      <w:marRight w:val="0"/>
      <w:marTop w:val="0"/>
      <w:marBottom w:val="0"/>
      <w:divBdr>
        <w:top w:val="none" w:sz="0" w:space="0" w:color="auto"/>
        <w:left w:val="none" w:sz="0" w:space="0" w:color="auto"/>
        <w:bottom w:val="none" w:sz="0" w:space="0" w:color="auto"/>
        <w:right w:val="none" w:sz="0" w:space="0" w:color="auto"/>
      </w:divBdr>
    </w:div>
    <w:div w:id="582841220">
      <w:bodyDiv w:val="1"/>
      <w:marLeft w:val="0"/>
      <w:marRight w:val="0"/>
      <w:marTop w:val="0"/>
      <w:marBottom w:val="0"/>
      <w:divBdr>
        <w:top w:val="none" w:sz="0" w:space="0" w:color="auto"/>
        <w:left w:val="none" w:sz="0" w:space="0" w:color="auto"/>
        <w:bottom w:val="none" w:sz="0" w:space="0" w:color="auto"/>
        <w:right w:val="none" w:sz="0" w:space="0" w:color="auto"/>
      </w:divBdr>
    </w:div>
    <w:div w:id="583685355">
      <w:bodyDiv w:val="1"/>
      <w:marLeft w:val="0"/>
      <w:marRight w:val="0"/>
      <w:marTop w:val="0"/>
      <w:marBottom w:val="0"/>
      <w:divBdr>
        <w:top w:val="none" w:sz="0" w:space="0" w:color="auto"/>
        <w:left w:val="none" w:sz="0" w:space="0" w:color="auto"/>
        <w:bottom w:val="none" w:sz="0" w:space="0" w:color="auto"/>
        <w:right w:val="none" w:sz="0" w:space="0" w:color="auto"/>
      </w:divBdr>
    </w:div>
    <w:div w:id="598029741">
      <w:bodyDiv w:val="1"/>
      <w:marLeft w:val="0"/>
      <w:marRight w:val="0"/>
      <w:marTop w:val="0"/>
      <w:marBottom w:val="0"/>
      <w:divBdr>
        <w:top w:val="none" w:sz="0" w:space="0" w:color="auto"/>
        <w:left w:val="none" w:sz="0" w:space="0" w:color="auto"/>
        <w:bottom w:val="none" w:sz="0" w:space="0" w:color="auto"/>
        <w:right w:val="none" w:sz="0" w:space="0" w:color="auto"/>
      </w:divBdr>
    </w:div>
    <w:div w:id="601962536">
      <w:bodyDiv w:val="1"/>
      <w:marLeft w:val="0"/>
      <w:marRight w:val="0"/>
      <w:marTop w:val="0"/>
      <w:marBottom w:val="0"/>
      <w:divBdr>
        <w:top w:val="none" w:sz="0" w:space="0" w:color="auto"/>
        <w:left w:val="none" w:sz="0" w:space="0" w:color="auto"/>
        <w:bottom w:val="none" w:sz="0" w:space="0" w:color="auto"/>
        <w:right w:val="none" w:sz="0" w:space="0" w:color="auto"/>
      </w:divBdr>
    </w:div>
    <w:div w:id="610627505">
      <w:bodyDiv w:val="1"/>
      <w:marLeft w:val="0"/>
      <w:marRight w:val="0"/>
      <w:marTop w:val="0"/>
      <w:marBottom w:val="0"/>
      <w:divBdr>
        <w:top w:val="none" w:sz="0" w:space="0" w:color="auto"/>
        <w:left w:val="none" w:sz="0" w:space="0" w:color="auto"/>
        <w:bottom w:val="none" w:sz="0" w:space="0" w:color="auto"/>
        <w:right w:val="none" w:sz="0" w:space="0" w:color="auto"/>
      </w:divBdr>
    </w:div>
    <w:div w:id="613051747">
      <w:bodyDiv w:val="1"/>
      <w:marLeft w:val="0"/>
      <w:marRight w:val="0"/>
      <w:marTop w:val="0"/>
      <w:marBottom w:val="0"/>
      <w:divBdr>
        <w:top w:val="none" w:sz="0" w:space="0" w:color="auto"/>
        <w:left w:val="none" w:sz="0" w:space="0" w:color="auto"/>
        <w:bottom w:val="none" w:sz="0" w:space="0" w:color="auto"/>
        <w:right w:val="none" w:sz="0" w:space="0" w:color="auto"/>
      </w:divBdr>
    </w:div>
    <w:div w:id="613751228">
      <w:bodyDiv w:val="1"/>
      <w:marLeft w:val="0"/>
      <w:marRight w:val="0"/>
      <w:marTop w:val="0"/>
      <w:marBottom w:val="0"/>
      <w:divBdr>
        <w:top w:val="none" w:sz="0" w:space="0" w:color="auto"/>
        <w:left w:val="none" w:sz="0" w:space="0" w:color="auto"/>
        <w:bottom w:val="none" w:sz="0" w:space="0" w:color="auto"/>
        <w:right w:val="none" w:sz="0" w:space="0" w:color="auto"/>
      </w:divBdr>
    </w:div>
    <w:div w:id="621572374">
      <w:bodyDiv w:val="1"/>
      <w:marLeft w:val="0"/>
      <w:marRight w:val="0"/>
      <w:marTop w:val="0"/>
      <w:marBottom w:val="0"/>
      <w:divBdr>
        <w:top w:val="none" w:sz="0" w:space="0" w:color="auto"/>
        <w:left w:val="none" w:sz="0" w:space="0" w:color="auto"/>
        <w:bottom w:val="none" w:sz="0" w:space="0" w:color="auto"/>
        <w:right w:val="none" w:sz="0" w:space="0" w:color="auto"/>
      </w:divBdr>
    </w:div>
    <w:div w:id="633948007">
      <w:bodyDiv w:val="1"/>
      <w:marLeft w:val="0"/>
      <w:marRight w:val="0"/>
      <w:marTop w:val="0"/>
      <w:marBottom w:val="0"/>
      <w:divBdr>
        <w:top w:val="none" w:sz="0" w:space="0" w:color="auto"/>
        <w:left w:val="none" w:sz="0" w:space="0" w:color="auto"/>
        <w:bottom w:val="none" w:sz="0" w:space="0" w:color="auto"/>
        <w:right w:val="none" w:sz="0" w:space="0" w:color="auto"/>
      </w:divBdr>
    </w:div>
    <w:div w:id="651256041">
      <w:bodyDiv w:val="1"/>
      <w:marLeft w:val="0"/>
      <w:marRight w:val="0"/>
      <w:marTop w:val="0"/>
      <w:marBottom w:val="0"/>
      <w:divBdr>
        <w:top w:val="none" w:sz="0" w:space="0" w:color="auto"/>
        <w:left w:val="none" w:sz="0" w:space="0" w:color="auto"/>
        <w:bottom w:val="none" w:sz="0" w:space="0" w:color="auto"/>
        <w:right w:val="none" w:sz="0" w:space="0" w:color="auto"/>
      </w:divBdr>
    </w:div>
    <w:div w:id="658849671">
      <w:bodyDiv w:val="1"/>
      <w:marLeft w:val="0"/>
      <w:marRight w:val="0"/>
      <w:marTop w:val="0"/>
      <w:marBottom w:val="0"/>
      <w:divBdr>
        <w:top w:val="none" w:sz="0" w:space="0" w:color="auto"/>
        <w:left w:val="none" w:sz="0" w:space="0" w:color="auto"/>
        <w:bottom w:val="none" w:sz="0" w:space="0" w:color="auto"/>
        <w:right w:val="none" w:sz="0" w:space="0" w:color="auto"/>
      </w:divBdr>
    </w:div>
    <w:div w:id="666783374">
      <w:bodyDiv w:val="1"/>
      <w:marLeft w:val="0"/>
      <w:marRight w:val="0"/>
      <w:marTop w:val="0"/>
      <w:marBottom w:val="0"/>
      <w:divBdr>
        <w:top w:val="none" w:sz="0" w:space="0" w:color="auto"/>
        <w:left w:val="none" w:sz="0" w:space="0" w:color="auto"/>
        <w:bottom w:val="none" w:sz="0" w:space="0" w:color="auto"/>
        <w:right w:val="none" w:sz="0" w:space="0" w:color="auto"/>
      </w:divBdr>
    </w:div>
    <w:div w:id="672955851">
      <w:bodyDiv w:val="1"/>
      <w:marLeft w:val="0"/>
      <w:marRight w:val="0"/>
      <w:marTop w:val="0"/>
      <w:marBottom w:val="0"/>
      <w:divBdr>
        <w:top w:val="none" w:sz="0" w:space="0" w:color="auto"/>
        <w:left w:val="none" w:sz="0" w:space="0" w:color="auto"/>
        <w:bottom w:val="none" w:sz="0" w:space="0" w:color="auto"/>
        <w:right w:val="none" w:sz="0" w:space="0" w:color="auto"/>
      </w:divBdr>
    </w:div>
    <w:div w:id="703798408">
      <w:bodyDiv w:val="1"/>
      <w:marLeft w:val="0"/>
      <w:marRight w:val="0"/>
      <w:marTop w:val="0"/>
      <w:marBottom w:val="0"/>
      <w:divBdr>
        <w:top w:val="none" w:sz="0" w:space="0" w:color="auto"/>
        <w:left w:val="none" w:sz="0" w:space="0" w:color="auto"/>
        <w:bottom w:val="none" w:sz="0" w:space="0" w:color="auto"/>
        <w:right w:val="none" w:sz="0" w:space="0" w:color="auto"/>
      </w:divBdr>
    </w:div>
    <w:div w:id="710882711">
      <w:bodyDiv w:val="1"/>
      <w:marLeft w:val="0"/>
      <w:marRight w:val="0"/>
      <w:marTop w:val="0"/>
      <w:marBottom w:val="0"/>
      <w:divBdr>
        <w:top w:val="none" w:sz="0" w:space="0" w:color="auto"/>
        <w:left w:val="none" w:sz="0" w:space="0" w:color="auto"/>
        <w:bottom w:val="none" w:sz="0" w:space="0" w:color="auto"/>
        <w:right w:val="none" w:sz="0" w:space="0" w:color="auto"/>
      </w:divBdr>
    </w:div>
    <w:div w:id="723455935">
      <w:bodyDiv w:val="1"/>
      <w:marLeft w:val="0"/>
      <w:marRight w:val="0"/>
      <w:marTop w:val="0"/>
      <w:marBottom w:val="0"/>
      <w:divBdr>
        <w:top w:val="none" w:sz="0" w:space="0" w:color="auto"/>
        <w:left w:val="none" w:sz="0" w:space="0" w:color="auto"/>
        <w:bottom w:val="none" w:sz="0" w:space="0" w:color="auto"/>
        <w:right w:val="none" w:sz="0" w:space="0" w:color="auto"/>
      </w:divBdr>
    </w:div>
    <w:div w:id="732000265">
      <w:bodyDiv w:val="1"/>
      <w:marLeft w:val="0"/>
      <w:marRight w:val="0"/>
      <w:marTop w:val="0"/>
      <w:marBottom w:val="0"/>
      <w:divBdr>
        <w:top w:val="none" w:sz="0" w:space="0" w:color="auto"/>
        <w:left w:val="none" w:sz="0" w:space="0" w:color="auto"/>
        <w:bottom w:val="none" w:sz="0" w:space="0" w:color="auto"/>
        <w:right w:val="none" w:sz="0" w:space="0" w:color="auto"/>
      </w:divBdr>
    </w:div>
    <w:div w:id="762796038">
      <w:bodyDiv w:val="1"/>
      <w:marLeft w:val="0"/>
      <w:marRight w:val="0"/>
      <w:marTop w:val="0"/>
      <w:marBottom w:val="0"/>
      <w:divBdr>
        <w:top w:val="none" w:sz="0" w:space="0" w:color="auto"/>
        <w:left w:val="none" w:sz="0" w:space="0" w:color="auto"/>
        <w:bottom w:val="none" w:sz="0" w:space="0" w:color="auto"/>
        <w:right w:val="none" w:sz="0" w:space="0" w:color="auto"/>
      </w:divBdr>
    </w:div>
    <w:div w:id="776488677">
      <w:bodyDiv w:val="1"/>
      <w:marLeft w:val="0"/>
      <w:marRight w:val="0"/>
      <w:marTop w:val="0"/>
      <w:marBottom w:val="0"/>
      <w:divBdr>
        <w:top w:val="none" w:sz="0" w:space="0" w:color="auto"/>
        <w:left w:val="none" w:sz="0" w:space="0" w:color="auto"/>
        <w:bottom w:val="none" w:sz="0" w:space="0" w:color="auto"/>
        <w:right w:val="none" w:sz="0" w:space="0" w:color="auto"/>
      </w:divBdr>
    </w:div>
    <w:div w:id="792018817">
      <w:bodyDiv w:val="1"/>
      <w:marLeft w:val="0"/>
      <w:marRight w:val="0"/>
      <w:marTop w:val="0"/>
      <w:marBottom w:val="0"/>
      <w:divBdr>
        <w:top w:val="none" w:sz="0" w:space="0" w:color="auto"/>
        <w:left w:val="none" w:sz="0" w:space="0" w:color="auto"/>
        <w:bottom w:val="none" w:sz="0" w:space="0" w:color="auto"/>
        <w:right w:val="none" w:sz="0" w:space="0" w:color="auto"/>
      </w:divBdr>
    </w:div>
    <w:div w:id="808598752">
      <w:bodyDiv w:val="1"/>
      <w:marLeft w:val="0"/>
      <w:marRight w:val="0"/>
      <w:marTop w:val="0"/>
      <w:marBottom w:val="0"/>
      <w:divBdr>
        <w:top w:val="none" w:sz="0" w:space="0" w:color="auto"/>
        <w:left w:val="none" w:sz="0" w:space="0" w:color="auto"/>
        <w:bottom w:val="none" w:sz="0" w:space="0" w:color="auto"/>
        <w:right w:val="none" w:sz="0" w:space="0" w:color="auto"/>
      </w:divBdr>
    </w:div>
    <w:div w:id="812142488">
      <w:bodyDiv w:val="1"/>
      <w:marLeft w:val="0"/>
      <w:marRight w:val="0"/>
      <w:marTop w:val="0"/>
      <w:marBottom w:val="0"/>
      <w:divBdr>
        <w:top w:val="none" w:sz="0" w:space="0" w:color="auto"/>
        <w:left w:val="none" w:sz="0" w:space="0" w:color="auto"/>
        <w:bottom w:val="none" w:sz="0" w:space="0" w:color="auto"/>
        <w:right w:val="none" w:sz="0" w:space="0" w:color="auto"/>
      </w:divBdr>
    </w:div>
    <w:div w:id="822627255">
      <w:bodyDiv w:val="1"/>
      <w:marLeft w:val="0"/>
      <w:marRight w:val="0"/>
      <w:marTop w:val="0"/>
      <w:marBottom w:val="0"/>
      <w:divBdr>
        <w:top w:val="none" w:sz="0" w:space="0" w:color="auto"/>
        <w:left w:val="none" w:sz="0" w:space="0" w:color="auto"/>
        <w:bottom w:val="none" w:sz="0" w:space="0" w:color="auto"/>
        <w:right w:val="none" w:sz="0" w:space="0" w:color="auto"/>
      </w:divBdr>
    </w:div>
    <w:div w:id="824976830">
      <w:bodyDiv w:val="1"/>
      <w:marLeft w:val="0"/>
      <w:marRight w:val="0"/>
      <w:marTop w:val="0"/>
      <w:marBottom w:val="0"/>
      <w:divBdr>
        <w:top w:val="none" w:sz="0" w:space="0" w:color="auto"/>
        <w:left w:val="none" w:sz="0" w:space="0" w:color="auto"/>
        <w:bottom w:val="none" w:sz="0" w:space="0" w:color="auto"/>
        <w:right w:val="none" w:sz="0" w:space="0" w:color="auto"/>
      </w:divBdr>
    </w:div>
    <w:div w:id="835263393">
      <w:bodyDiv w:val="1"/>
      <w:marLeft w:val="0"/>
      <w:marRight w:val="0"/>
      <w:marTop w:val="0"/>
      <w:marBottom w:val="0"/>
      <w:divBdr>
        <w:top w:val="none" w:sz="0" w:space="0" w:color="auto"/>
        <w:left w:val="none" w:sz="0" w:space="0" w:color="auto"/>
        <w:bottom w:val="none" w:sz="0" w:space="0" w:color="auto"/>
        <w:right w:val="none" w:sz="0" w:space="0" w:color="auto"/>
      </w:divBdr>
    </w:div>
    <w:div w:id="841045125">
      <w:bodyDiv w:val="1"/>
      <w:marLeft w:val="0"/>
      <w:marRight w:val="0"/>
      <w:marTop w:val="0"/>
      <w:marBottom w:val="0"/>
      <w:divBdr>
        <w:top w:val="none" w:sz="0" w:space="0" w:color="auto"/>
        <w:left w:val="none" w:sz="0" w:space="0" w:color="auto"/>
        <w:bottom w:val="none" w:sz="0" w:space="0" w:color="auto"/>
        <w:right w:val="none" w:sz="0" w:space="0" w:color="auto"/>
      </w:divBdr>
    </w:div>
    <w:div w:id="858734933">
      <w:bodyDiv w:val="1"/>
      <w:marLeft w:val="0"/>
      <w:marRight w:val="0"/>
      <w:marTop w:val="0"/>
      <w:marBottom w:val="0"/>
      <w:divBdr>
        <w:top w:val="none" w:sz="0" w:space="0" w:color="auto"/>
        <w:left w:val="none" w:sz="0" w:space="0" w:color="auto"/>
        <w:bottom w:val="none" w:sz="0" w:space="0" w:color="auto"/>
        <w:right w:val="none" w:sz="0" w:space="0" w:color="auto"/>
      </w:divBdr>
    </w:div>
    <w:div w:id="862941947">
      <w:bodyDiv w:val="1"/>
      <w:marLeft w:val="0"/>
      <w:marRight w:val="0"/>
      <w:marTop w:val="0"/>
      <w:marBottom w:val="0"/>
      <w:divBdr>
        <w:top w:val="none" w:sz="0" w:space="0" w:color="auto"/>
        <w:left w:val="none" w:sz="0" w:space="0" w:color="auto"/>
        <w:bottom w:val="none" w:sz="0" w:space="0" w:color="auto"/>
        <w:right w:val="none" w:sz="0" w:space="0" w:color="auto"/>
      </w:divBdr>
    </w:div>
    <w:div w:id="867377436">
      <w:bodyDiv w:val="1"/>
      <w:marLeft w:val="0"/>
      <w:marRight w:val="0"/>
      <w:marTop w:val="0"/>
      <w:marBottom w:val="0"/>
      <w:divBdr>
        <w:top w:val="none" w:sz="0" w:space="0" w:color="auto"/>
        <w:left w:val="none" w:sz="0" w:space="0" w:color="auto"/>
        <w:bottom w:val="none" w:sz="0" w:space="0" w:color="auto"/>
        <w:right w:val="none" w:sz="0" w:space="0" w:color="auto"/>
      </w:divBdr>
    </w:div>
    <w:div w:id="873998663">
      <w:bodyDiv w:val="1"/>
      <w:marLeft w:val="0"/>
      <w:marRight w:val="0"/>
      <w:marTop w:val="0"/>
      <w:marBottom w:val="0"/>
      <w:divBdr>
        <w:top w:val="none" w:sz="0" w:space="0" w:color="auto"/>
        <w:left w:val="none" w:sz="0" w:space="0" w:color="auto"/>
        <w:bottom w:val="none" w:sz="0" w:space="0" w:color="auto"/>
        <w:right w:val="none" w:sz="0" w:space="0" w:color="auto"/>
      </w:divBdr>
    </w:div>
    <w:div w:id="888029697">
      <w:bodyDiv w:val="1"/>
      <w:marLeft w:val="0"/>
      <w:marRight w:val="0"/>
      <w:marTop w:val="0"/>
      <w:marBottom w:val="0"/>
      <w:divBdr>
        <w:top w:val="none" w:sz="0" w:space="0" w:color="auto"/>
        <w:left w:val="none" w:sz="0" w:space="0" w:color="auto"/>
        <w:bottom w:val="none" w:sz="0" w:space="0" w:color="auto"/>
        <w:right w:val="none" w:sz="0" w:space="0" w:color="auto"/>
      </w:divBdr>
    </w:div>
    <w:div w:id="899635479">
      <w:bodyDiv w:val="1"/>
      <w:marLeft w:val="0"/>
      <w:marRight w:val="0"/>
      <w:marTop w:val="0"/>
      <w:marBottom w:val="0"/>
      <w:divBdr>
        <w:top w:val="none" w:sz="0" w:space="0" w:color="auto"/>
        <w:left w:val="none" w:sz="0" w:space="0" w:color="auto"/>
        <w:bottom w:val="none" w:sz="0" w:space="0" w:color="auto"/>
        <w:right w:val="none" w:sz="0" w:space="0" w:color="auto"/>
      </w:divBdr>
    </w:div>
    <w:div w:id="916129286">
      <w:bodyDiv w:val="1"/>
      <w:marLeft w:val="0"/>
      <w:marRight w:val="0"/>
      <w:marTop w:val="0"/>
      <w:marBottom w:val="0"/>
      <w:divBdr>
        <w:top w:val="none" w:sz="0" w:space="0" w:color="auto"/>
        <w:left w:val="none" w:sz="0" w:space="0" w:color="auto"/>
        <w:bottom w:val="none" w:sz="0" w:space="0" w:color="auto"/>
        <w:right w:val="none" w:sz="0" w:space="0" w:color="auto"/>
      </w:divBdr>
    </w:div>
    <w:div w:id="934554457">
      <w:bodyDiv w:val="1"/>
      <w:marLeft w:val="0"/>
      <w:marRight w:val="0"/>
      <w:marTop w:val="0"/>
      <w:marBottom w:val="0"/>
      <w:divBdr>
        <w:top w:val="none" w:sz="0" w:space="0" w:color="auto"/>
        <w:left w:val="none" w:sz="0" w:space="0" w:color="auto"/>
        <w:bottom w:val="none" w:sz="0" w:space="0" w:color="auto"/>
        <w:right w:val="none" w:sz="0" w:space="0" w:color="auto"/>
      </w:divBdr>
      <w:divsChild>
        <w:div w:id="101072291">
          <w:marLeft w:val="0"/>
          <w:marRight w:val="0"/>
          <w:marTop w:val="0"/>
          <w:marBottom w:val="0"/>
          <w:divBdr>
            <w:top w:val="none" w:sz="0" w:space="0" w:color="auto"/>
            <w:left w:val="none" w:sz="0" w:space="0" w:color="auto"/>
            <w:bottom w:val="none" w:sz="0" w:space="0" w:color="auto"/>
            <w:right w:val="none" w:sz="0" w:space="0" w:color="auto"/>
          </w:divBdr>
        </w:div>
      </w:divsChild>
    </w:div>
    <w:div w:id="947734179">
      <w:bodyDiv w:val="1"/>
      <w:marLeft w:val="0"/>
      <w:marRight w:val="0"/>
      <w:marTop w:val="0"/>
      <w:marBottom w:val="0"/>
      <w:divBdr>
        <w:top w:val="none" w:sz="0" w:space="0" w:color="auto"/>
        <w:left w:val="none" w:sz="0" w:space="0" w:color="auto"/>
        <w:bottom w:val="none" w:sz="0" w:space="0" w:color="auto"/>
        <w:right w:val="none" w:sz="0" w:space="0" w:color="auto"/>
      </w:divBdr>
    </w:div>
    <w:div w:id="948585346">
      <w:bodyDiv w:val="1"/>
      <w:marLeft w:val="0"/>
      <w:marRight w:val="0"/>
      <w:marTop w:val="0"/>
      <w:marBottom w:val="0"/>
      <w:divBdr>
        <w:top w:val="none" w:sz="0" w:space="0" w:color="auto"/>
        <w:left w:val="none" w:sz="0" w:space="0" w:color="auto"/>
        <w:bottom w:val="none" w:sz="0" w:space="0" w:color="auto"/>
        <w:right w:val="none" w:sz="0" w:space="0" w:color="auto"/>
      </w:divBdr>
    </w:div>
    <w:div w:id="959531304">
      <w:bodyDiv w:val="1"/>
      <w:marLeft w:val="0"/>
      <w:marRight w:val="0"/>
      <w:marTop w:val="0"/>
      <w:marBottom w:val="0"/>
      <w:divBdr>
        <w:top w:val="none" w:sz="0" w:space="0" w:color="auto"/>
        <w:left w:val="none" w:sz="0" w:space="0" w:color="auto"/>
        <w:bottom w:val="none" w:sz="0" w:space="0" w:color="auto"/>
        <w:right w:val="none" w:sz="0" w:space="0" w:color="auto"/>
      </w:divBdr>
    </w:div>
    <w:div w:id="978535633">
      <w:bodyDiv w:val="1"/>
      <w:marLeft w:val="0"/>
      <w:marRight w:val="0"/>
      <w:marTop w:val="0"/>
      <w:marBottom w:val="0"/>
      <w:divBdr>
        <w:top w:val="none" w:sz="0" w:space="0" w:color="auto"/>
        <w:left w:val="none" w:sz="0" w:space="0" w:color="auto"/>
        <w:bottom w:val="none" w:sz="0" w:space="0" w:color="auto"/>
        <w:right w:val="none" w:sz="0" w:space="0" w:color="auto"/>
      </w:divBdr>
    </w:div>
    <w:div w:id="1013263387">
      <w:bodyDiv w:val="1"/>
      <w:marLeft w:val="0"/>
      <w:marRight w:val="0"/>
      <w:marTop w:val="0"/>
      <w:marBottom w:val="0"/>
      <w:divBdr>
        <w:top w:val="none" w:sz="0" w:space="0" w:color="auto"/>
        <w:left w:val="none" w:sz="0" w:space="0" w:color="auto"/>
        <w:bottom w:val="none" w:sz="0" w:space="0" w:color="auto"/>
        <w:right w:val="none" w:sz="0" w:space="0" w:color="auto"/>
      </w:divBdr>
    </w:div>
    <w:div w:id="1034160835">
      <w:bodyDiv w:val="1"/>
      <w:marLeft w:val="0"/>
      <w:marRight w:val="0"/>
      <w:marTop w:val="0"/>
      <w:marBottom w:val="0"/>
      <w:divBdr>
        <w:top w:val="none" w:sz="0" w:space="0" w:color="auto"/>
        <w:left w:val="none" w:sz="0" w:space="0" w:color="auto"/>
        <w:bottom w:val="none" w:sz="0" w:space="0" w:color="auto"/>
        <w:right w:val="none" w:sz="0" w:space="0" w:color="auto"/>
      </w:divBdr>
    </w:div>
    <w:div w:id="1052340205">
      <w:bodyDiv w:val="1"/>
      <w:marLeft w:val="0"/>
      <w:marRight w:val="0"/>
      <w:marTop w:val="0"/>
      <w:marBottom w:val="0"/>
      <w:divBdr>
        <w:top w:val="none" w:sz="0" w:space="0" w:color="auto"/>
        <w:left w:val="none" w:sz="0" w:space="0" w:color="auto"/>
        <w:bottom w:val="none" w:sz="0" w:space="0" w:color="auto"/>
        <w:right w:val="none" w:sz="0" w:space="0" w:color="auto"/>
      </w:divBdr>
    </w:div>
    <w:div w:id="1060253469">
      <w:bodyDiv w:val="1"/>
      <w:marLeft w:val="0"/>
      <w:marRight w:val="0"/>
      <w:marTop w:val="0"/>
      <w:marBottom w:val="0"/>
      <w:divBdr>
        <w:top w:val="none" w:sz="0" w:space="0" w:color="auto"/>
        <w:left w:val="none" w:sz="0" w:space="0" w:color="auto"/>
        <w:bottom w:val="none" w:sz="0" w:space="0" w:color="auto"/>
        <w:right w:val="none" w:sz="0" w:space="0" w:color="auto"/>
      </w:divBdr>
    </w:div>
    <w:div w:id="1070620835">
      <w:bodyDiv w:val="1"/>
      <w:marLeft w:val="0"/>
      <w:marRight w:val="0"/>
      <w:marTop w:val="0"/>
      <w:marBottom w:val="0"/>
      <w:divBdr>
        <w:top w:val="none" w:sz="0" w:space="0" w:color="auto"/>
        <w:left w:val="none" w:sz="0" w:space="0" w:color="auto"/>
        <w:bottom w:val="none" w:sz="0" w:space="0" w:color="auto"/>
        <w:right w:val="none" w:sz="0" w:space="0" w:color="auto"/>
      </w:divBdr>
    </w:div>
    <w:div w:id="1081483514">
      <w:bodyDiv w:val="1"/>
      <w:marLeft w:val="0"/>
      <w:marRight w:val="0"/>
      <w:marTop w:val="0"/>
      <w:marBottom w:val="0"/>
      <w:divBdr>
        <w:top w:val="none" w:sz="0" w:space="0" w:color="auto"/>
        <w:left w:val="none" w:sz="0" w:space="0" w:color="auto"/>
        <w:bottom w:val="none" w:sz="0" w:space="0" w:color="auto"/>
        <w:right w:val="none" w:sz="0" w:space="0" w:color="auto"/>
      </w:divBdr>
    </w:div>
    <w:div w:id="1082486135">
      <w:bodyDiv w:val="1"/>
      <w:marLeft w:val="0"/>
      <w:marRight w:val="0"/>
      <w:marTop w:val="0"/>
      <w:marBottom w:val="0"/>
      <w:divBdr>
        <w:top w:val="none" w:sz="0" w:space="0" w:color="auto"/>
        <w:left w:val="none" w:sz="0" w:space="0" w:color="auto"/>
        <w:bottom w:val="none" w:sz="0" w:space="0" w:color="auto"/>
        <w:right w:val="none" w:sz="0" w:space="0" w:color="auto"/>
      </w:divBdr>
    </w:div>
    <w:div w:id="1093356817">
      <w:bodyDiv w:val="1"/>
      <w:marLeft w:val="0"/>
      <w:marRight w:val="0"/>
      <w:marTop w:val="0"/>
      <w:marBottom w:val="0"/>
      <w:divBdr>
        <w:top w:val="none" w:sz="0" w:space="0" w:color="auto"/>
        <w:left w:val="none" w:sz="0" w:space="0" w:color="auto"/>
        <w:bottom w:val="none" w:sz="0" w:space="0" w:color="auto"/>
        <w:right w:val="none" w:sz="0" w:space="0" w:color="auto"/>
      </w:divBdr>
    </w:div>
    <w:div w:id="1095900233">
      <w:bodyDiv w:val="1"/>
      <w:marLeft w:val="0"/>
      <w:marRight w:val="0"/>
      <w:marTop w:val="0"/>
      <w:marBottom w:val="0"/>
      <w:divBdr>
        <w:top w:val="none" w:sz="0" w:space="0" w:color="auto"/>
        <w:left w:val="none" w:sz="0" w:space="0" w:color="auto"/>
        <w:bottom w:val="none" w:sz="0" w:space="0" w:color="auto"/>
        <w:right w:val="none" w:sz="0" w:space="0" w:color="auto"/>
      </w:divBdr>
    </w:div>
    <w:div w:id="1140877939">
      <w:bodyDiv w:val="1"/>
      <w:marLeft w:val="0"/>
      <w:marRight w:val="0"/>
      <w:marTop w:val="0"/>
      <w:marBottom w:val="0"/>
      <w:divBdr>
        <w:top w:val="none" w:sz="0" w:space="0" w:color="auto"/>
        <w:left w:val="none" w:sz="0" w:space="0" w:color="auto"/>
        <w:bottom w:val="none" w:sz="0" w:space="0" w:color="auto"/>
        <w:right w:val="none" w:sz="0" w:space="0" w:color="auto"/>
      </w:divBdr>
    </w:div>
    <w:div w:id="1148745914">
      <w:bodyDiv w:val="1"/>
      <w:marLeft w:val="0"/>
      <w:marRight w:val="0"/>
      <w:marTop w:val="0"/>
      <w:marBottom w:val="0"/>
      <w:divBdr>
        <w:top w:val="none" w:sz="0" w:space="0" w:color="auto"/>
        <w:left w:val="none" w:sz="0" w:space="0" w:color="auto"/>
        <w:bottom w:val="none" w:sz="0" w:space="0" w:color="auto"/>
        <w:right w:val="none" w:sz="0" w:space="0" w:color="auto"/>
      </w:divBdr>
    </w:div>
    <w:div w:id="1151171173">
      <w:bodyDiv w:val="1"/>
      <w:marLeft w:val="0"/>
      <w:marRight w:val="0"/>
      <w:marTop w:val="0"/>
      <w:marBottom w:val="0"/>
      <w:divBdr>
        <w:top w:val="none" w:sz="0" w:space="0" w:color="auto"/>
        <w:left w:val="none" w:sz="0" w:space="0" w:color="auto"/>
        <w:bottom w:val="none" w:sz="0" w:space="0" w:color="auto"/>
        <w:right w:val="none" w:sz="0" w:space="0" w:color="auto"/>
      </w:divBdr>
    </w:div>
    <w:div w:id="1178276033">
      <w:bodyDiv w:val="1"/>
      <w:marLeft w:val="0"/>
      <w:marRight w:val="0"/>
      <w:marTop w:val="0"/>
      <w:marBottom w:val="0"/>
      <w:divBdr>
        <w:top w:val="none" w:sz="0" w:space="0" w:color="auto"/>
        <w:left w:val="none" w:sz="0" w:space="0" w:color="auto"/>
        <w:bottom w:val="none" w:sz="0" w:space="0" w:color="auto"/>
        <w:right w:val="none" w:sz="0" w:space="0" w:color="auto"/>
      </w:divBdr>
    </w:div>
    <w:div w:id="1196770990">
      <w:bodyDiv w:val="1"/>
      <w:marLeft w:val="0"/>
      <w:marRight w:val="0"/>
      <w:marTop w:val="0"/>
      <w:marBottom w:val="0"/>
      <w:divBdr>
        <w:top w:val="none" w:sz="0" w:space="0" w:color="auto"/>
        <w:left w:val="none" w:sz="0" w:space="0" w:color="auto"/>
        <w:bottom w:val="none" w:sz="0" w:space="0" w:color="auto"/>
        <w:right w:val="none" w:sz="0" w:space="0" w:color="auto"/>
      </w:divBdr>
    </w:div>
    <w:div w:id="1211963453">
      <w:bodyDiv w:val="1"/>
      <w:marLeft w:val="0"/>
      <w:marRight w:val="0"/>
      <w:marTop w:val="0"/>
      <w:marBottom w:val="0"/>
      <w:divBdr>
        <w:top w:val="none" w:sz="0" w:space="0" w:color="auto"/>
        <w:left w:val="none" w:sz="0" w:space="0" w:color="auto"/>
        <w:bottom w:val="none" w:sz="0" w:space="0" w:color="auto"/>
        <w:right w:val="none" w:sz="0" w:space="0" w:color="auto"/>
      </w:divBdr>
    </w:div>
    <w:div w:id="1216163890">
      <w:bodyDiv w:val="1"/>
      <w:marLeft w:val="0"/>
      <w:marRight w:val="0"/>
      <w:marTop w:val="0"/>
      <w:marBottom w:val="0"/>
      <w:divBdr>
        <w:top w:val="none" w:sz="0" w:space="0" w:color="auto"/>
        <w:left w:val="none" w:sz="0" w:space="0" w:color="auto"/>
        <w:bottom w:val="none" w:sz="0" w:space="0" w:color="auto"/>
        <w:right w:val="none" w:sz="0" w:space="0" w:color="auto"/>
      </w:divBdr>
    </w:div>
    <w:div w:id="1233613315">
      <w:bodyDiv w:val="1"/>
      <w:marLeft w:val="0"/>
      <w:marRight w:val="0"/>
      <w:marTop w:val="0"/>
      <w:marBottom w:val="0"/>
      <w:divBdr>
        <w:top w:val="none" w:sz="0" w:space="0" w:color="auto"/>
        <w:left w:val="none" w:sz="0" w:space="0" w:color="auto"/>
        <w:bottom w:val="none" w:sz="0" w:space="0" w:color="auto"/>
        <w:right w:val="none" w:sz="0" w:space="0" w:color="auto"/>
      </w:divBdr>
    </w:div>
    <w:div w:id="1244145042">
      <w:bodyDiv w:val="1"/>
      <w:marLeft w:val="0"/>
      <w:marRight w:val="0"/>
      <w:marTop w:val="0"/>
      <w:marBottom w:val="0"/>
      <w:divBdr>
        <w:top w:val="none" w:sz="0" w:space="0" w:color="auto"/>
        <w:left w:val="none" w:sz="0" w:space="0" w:color="auto"/>
        <w:bottom w:val="none" w:sz="0" w:space="0" w:color="auto"/>
        <w:right w:val="none" w:sz="0" w:space="0" w:color="auto"/>
      </w:divBdr>
    </w:div>
    <w:div w:id="1287853964">
      <w:bodyDiv w:val="1"/>
      <w:marLeft w:val="0"/>
      <w:marRight w:val="0"/>
      <w:marTop w:val="0"/>
      <w:marBottom w:val="0"/>
      <w:divBdr>
        <w:top w:val="none" w:sz="0" w:space="0" w:color="auto"/>
        <w:left w:val="none" w:sz="0" w:space="0" w:color="auto"/>
        <w:bottom w:val="none" w:sz="0" w:space="0" w:color="auto"/>
        <w:right w:val="none" w:sz="0" w:space="0" w:color="auto"/>
      </w:divBdr>
    </w:div>
    <w:div w:id="1295867661">
      <w:bodyDiv w:val="1"/>
      <w:marLeft w:val="0"/>
      <w:marRight w:val="0"/>
      <w:marTop w:val="0"/>
      <w:marBottom w:val="0"/>
      <w:divBdr>
        <w:top w:val="none" w:sz="0" w:space="0" w:color="auto"/>
        <w:left w:val="none" w:sz="0" w:space="0" w:color="auto"/>
        <w:bottom w:val="none" w:sz="0" w:space="0" w:color="auto"/>
        <w:right w:val="none" w:sz="0" w:space="0" w:color="auto"/>
      </w:divBdr>
    </w:div>
    <w:div w:id="1311711599">
      <w:bodyDiv w:val="1"/>
      <w:marLeft w:val="0"/>
      <w:marRight w:val="0"/>
      <w:marTop w:val="0"/>
      <w:marBottom w:val="0"/>
      <w:divBdr>
        <w:top w:val="none" w:sz="0" w:space="0" w:color="auto"/>
        <w:left w:val="none" w:sz="0" w:space="0" w:color="auto"/>
        <w:bottom w:val="none" w:sz="0" w:space="0" w:color="auto"/>
        <w:right w:val="none" w:sz="0" w:space="0" w:color="auto"/>
      </w:divBdr>
    </w:div>
    <w:div w:id="1370181350">
      <w:bodyDiv w:val="1"/>
      <w:marLeft w:val="0"/>
      <w:marRight w:val="0"/>
      <w:marTop w:val="0"/>
      <w:marBottom w:val="0"/>
      <w:divBdr>
        <w:top w:val="none" w:sz="0" w:space="0" w:color="auto"/>
        <w:left w:val="none" w:sz="0" w:space="0" w:color="auto"/>
        <w:bottom w:val="none" w:sz="0" w:space="0" w:color="auto"/>
        <w:right w:val="none" w:sz="0" w:space="0" w:color="auto"/>
      </w:divBdr>
    </w:div>
    <w:div w:id="1382552568">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06024446">
      <w:bodyDiv w:val="1"/>
      <w:marLeft w:val="0"/>
      <w:marRight w:val="0"/>
      <w:marTop w:val="0"/>
      <w:marBottom w:val="0"/>
      <w:divBdr>
        <w:top w:val="none" w:sz="0" w:space="0" w:color="auto"/>
        <w:left w:val="none" w:sz="0" w:space="0" w:color="auto"/>
        <w:bottom w:val="none" w:sz="0" w:space="0" w:color="auto"/>
        <w:right w:val="none" w:sz="0" w:space="0" w:color="auto"/>
      </w:divBdr>
    </w:div>
    <w:div w:id="1419056838">
      <w:bodyDiv w:val="1"/>
      <w:marLeft w:val="0"/>
      <w:marRight w:val="0"/>
      <w:marTop w:val="0"/>
      <w:marBottom w:val="0"/>
      <w:divBdr>
        <w:top w:val="none" w:sz="0" w:space="0" w:color="auto"/>
        <w:left w:val="none" w:sz="0" w:space="0" w:color="auto"/>
        <w:bottom w:val="none" w:sz="0" w:space="0" w:color="auto"/>
        <w:right w:val="none" w:sz="0" w:space="0" w:color="auto"/>
      </w:divBdr>
    </w:div>
    <w:div w:id="1419133752">
      <w:bodyDiv w:val="1"/>
      <w:marLeft w:val="0"/>
      <w:marRight w:val="0"/>
      <w:marTop w:val="0"/>
      <w:marBottom w:val="0"/>
      <w:divBdr>
        <w:top w:val="none" w:sz="0" w:space="0" w:color="auto"/>
        <w:left w:val="none" w:sz="0" w:space="0" w:color="auto"/>
        <w:bottom w:val="none" w:sz="0" w:space="0" w:color="auto"/>
        <w:right w:val="none" w:sz="0" w:space="0" w:color="auto"/>
      </w:divBdr>
    </w:div>
    <w:div w:id="1419520232">
      <w:bodyDiv w:val="1"/>
      <w:marLeft w:val="0"/>
      <w:marRight w:val="0"/>
      <w:marTop w:val="0"/>
      <w:marBottom w:val="0"/>
      <w:divBdr>
        <w:top w:val="none" w:sz="0" w:space="0" w:color="auto"/>
        <w:left w:val="none" w:sz="0" w:space="0" w:color="auto"/>
        <w:bottom w:val="none" w:sz="0" w:space="0" w:color="auto"/>
        <w:right w:val="none" w:sz="0" w:space="0" w:color="auto"/>
      </w:divBdr>
    </w:div>
    <w:div w:id="1429159251">
      <w:bodyDiv w:val="1"/>
      <w:marLeft w:val="0"/>
      <w:marRight w:val="0"/>
      <w:marTop w:val="0"/>
      <w:marBottom w:val="0"/>
      <w:divBdr>
        <w:top w:val="none" w:sz="0" w:space="0" w:color="auto"/>
        <w:left w:val="none" w:sz="0" w:space="0" w:color="auto"/>
        <w:bottom w:val="none" w:sz="0" w:space="0" w:color="auto"/>
        <w:right w:val="none" w:sz="0" w:space="0" w:color="auto"/>
      </w:divBdr>
    </w:div>
    <w:div w:id="1451436695">
      <w:bodyDiv w:val="1"/>
      <w:marLeft w:val="0"/>
      <w:marRight w:val="0"/>
      <w:marTop w:val="0"/>
      <w:marBottom w:val="0"/>
      <w:divBdr>
        <w:top w:val="none" w:sz="0" w:space="0" w:color="auto"/>
        <w:left w:val="none" w:sz="0" w:space="0" w:color="auto"/>
        <w:bottom w:val="none" w:sz="0" w:space="0" w:color="auto"/>
        <w:right w:val="none" w:sz="0" w:space="0" w:color="auto"/>
      </w:divBdr>
    </w:div>
    <w:div w:id="1457330292">
      <w:bodyDiv w:val="1"/>
      <w:marLeft w:val="0"/>
      <w:marRight w:val="0"/>
      <w:marTop w:val="0"/>
      <w:marBottom w:val="0"/>
      <w:divBdr>
        <w:top w:val="none" w:sz="0" w:space="0" w:color="auto"/>
        <w:left w:val="none" w:sz="0" w:space="0" w:color="auto"/>
        <w:bottom w:val="none" w:sz="0" w:space="0" w:color="auto"/>
        <w:right w:val="none" w:sz="0" w:space="0" w:color="auto"/>
      </w:divBdr>
    </w:div>
    <w:div w:id="1468934374">
      <w:bodyDiv w:val="1"/>
      <w:marLeft w:val="0"/>
      <w:marRight w:val="0"/>
      <w:marTop w:val="0"/>
      <w:marBottom w:val="0"/>
      <w:divBdr>
        <w:top w:val="none" w:sz="0" w:space="0" w:color="auto"/>
        <w:left w:val="none" w:sz="0" w:space="0" w:color="auto"/>
        <w:bottom w:val="none" w:sz="0" w:space="0" w:color="auto"/>
        <w:right w:val="none" w:sz="0" w:space="0" w:color="auto"/>
      </w:divBdr>
    </w:div>
    <w:div w:id="1499076762">
      <w:bodyDiv w:val="1"/>
      <w:marLeft w:val="0"/>
      <w:marRight w:val="0"/>
      <w:marTop w:val="0"/>
      <w:marBottom w:val="0"/>
      <w:divBdr>
        <w:top w:val="none" w:sz="0" w:space="0" w:color="auto"/>
        <w:left w:val="none" w:sz="0" w:space="0" w:color="auto"/>
        <w:bottom w:val="none" w:sz="0" w:space="0" w:color="auto"/>
        <w:right w:val="none" w:sz="0" w:space="0" w:color="auto"/>
      </w:divBdr>
    </w:div>
    <w:div w:id="1525359681">
      <w:bodyDiv w:val="1"/>
      <w:marLeft w:val="0"/>
      <w:marRight w:val="0"/>
      <w:marTop w:val="0"/>
      <w:marBottom w:val="0"/>
      <w:divBdr>
        <w:top w:val="none" w:sz="0" w:space="0" w:color="auto"/>
        <w:left w:val="none" w:sz="0" w:space="0" w:color="auto"/>
        <w:bottom w:val="none" w:sz="0" w:space="0" w:color="auto"/>
        <w:right w:val="none" w:sz="0" w:space="0" w:color="auto"/>
      </w:divBdr>
    </w:div>
    <w:div w:id="1533181119">
      <w:bodyDiv w:val="1"/>
      <w:marLeft w:val="0"/>
      <w:marRight w:val="0"/>
      <w:marTop w:val="0"/>
      <w:marBottom w:val="0"/>
      <w:divBdr>
        <w:top w:val="none" w:sz="0" w:space="0" w:color="auto"/>
        <w:left w:val="none" w:sz="0" w:space="0" w:color="auto"/>
        <w:bottom w:val="none" w:sz="0" w:space="0" w:color="auto"/>
        <w:right w:val="none" w:sz="0" w:space="0" w:color="auto"/>
      </w:divBdr>
    </w:div>
    <w:div w:id="1533496051">
      <w:bodyDiv w:val="1"/>
      <w:marLeft w:val="0"/>
      <w:marRight w:val="0"/>
      <w:marTop w:val="0"/>
      <w:marBottom w:val="0"/>
      <w:divBdr>
        <w:top w:val="none" w:sz="0" w:space="0" w:color="auto"/>
        <w:left w:val="none" w:sz="0" w:space="0" w:color="auto"/>
        <w:bottom w:val="none" w:sz="0" w:space="0" w:color="auto"/>
        <w:right w:val="none" w:sz="0" w:space="0" w:color="auto"/>
      </w:divBdr>
    </w:div>
    <w:div w:id="1546065382">
      <w:bodyDiv w:val="1"/>
      <w:marLeft w:val="0"/>
      <w:marRight w:val="0"/>
      <w:marTop w:val="0"/>
      <w:marBottom w:val="0"/>
      <w:divBdr>
        <w:top w:val="none" w:sz="0" w:space="0" w:color="auto"/>
        <w:left w:val="none" w:sz="0" w:space="0" w:color="auto"/>
        <w:bottom w:val="none" w:sz="0" w:space="0" w:color="auto"/>
        <w:right w:val="none" w:sz="0" w:space="0" w:color="auto"/>
      </w:divBdr>
    </w:div>
    <w:div w:id="1547715949">
      <w:bodyDiv w:val="1"/>
      <w:marLeft w:val="0"/>
      <w:marRight w:val="0"/>
      <w:marTop w:val="0"/>
      <w:marBottom w:val="0"/>
      <w:divBdr>
        <w:top w:val="none" w:sz="0" w:space="0" w:color="auto"/>
        <w:left w:val="none" w:sz="0" w:space="0" w:color="auto"/>
        <w:bottom w:val="none" w:sz="0" w:space="0" w:color="auto"/>
        <w:right w:val="none" w:sz="0" w:space="0" w:color="auto"/>
      </w:divBdr>
    </w:div>
    <w:div w:id="1572886242">
      <w:bodyDiv w:val="1"/>
      <w:marLeft w:val="0"/>
      <w:marRight w:val="0"/>
      <w:marTop w:val="0"/>
      <w:marBottom w:val="0"/>
      <w:divBdr>
        <w:top w:val="none" w:sz="0" w:space="0" w:color="auto"/>
        <w:left w:val="none" w:sz="0" w:space="0" w:color="auto"/>
        <w:bottom w:val="none" w:sz="0" w:space="0" w:color="auto"/>
        <w:right w:val="none" w:sz="0" w:space="0" w:color="auto"/>
      </w:divBdr>
    </w:div>
    <w:div w:id="1572961215">
      <w:bodyDiv w:val="1"/>
      <w:marLeft w:val="0"/>
      <w:marRight w:val="0"/>
      <w:marTop w:val="0"/>
      <w:marBottom w:val="0"/>
      <w:divBdr>
        <w:top w:val="none" w:sz="0" w:space="0" w:color="auto"/>
        <w:left w:val="none" w:sz="0" w:space="0" w:color="auto"/>
        <w:bottom w:val="none" w:sz="0" w:space="0" w:color="auto"/>
        <w:right w:val="none" w:sz="0" w:space="0" w:color="auto"/>
      </w:divBdr>
    </w:div>
    <w:div w:id="1575120629">
      <w:bodyDiv w:val="1"/>
      <w:marLeft w:val="0"/>
      <w:marRight w:val="0"/>
      <w:marTop w:val="0"/>
      <w:marBottom w:val="0"/>
      <w:divBdr>
        <w:top w:val="none" w:sz="0" w:space="0" w:color="auto"/>
        <w:left w:val="none" w:sz="0" w:space="0" w:color="auto"/>
        <w:bottom w:val="none" w:sz="0" w:space="0" w:color="auto"/>
        <w:right w:val="none" w:sz="0" w:space="0" w:color="auto"/>
      </w:divBdr>
    </w:div>
    <w:div w:id="1614706730">
      <w:bodyDiv w:val="1"/>
      <w:marLeft w:val="0"/>
      <w:marRight w:val="0"/>
      <w:marTop w:val="0"/>
      <w:marBottom w:val="0"/>
      <w:divBdr>
        <w:top w:val="none" w:sz="0" w:space="0" w:color="auto"/>
        <w:left w:val="none" w:sz="0" w:space="0" w:color="auto"/>
        <w:bottom w:val="none" w:sz="0" w:space="0" w:color="auto"/>
        <w:right w:val="none" w:sz="0" w:space="0" w:color="auto"/>
      </w:divBdr>
    </w:div>
    <w:div w:id="1663656257">
      <w:bodyDiv w:val="1"/>
      <w:marLeft w:val="0"/>
      <w:marRight w:val="0"/>
      <w:marTop w:val="0"/>
      <w:marBottom w:val="0"/>
      <w:divBdr>
        <w:top w:val="none" w:sz="0" w:space="0" w:color="auto"/>
        <w:left w:val="none" w:sz="0" w:space="0" w:color="auto"/>
        <w:bottom w:val="none" w:sz="0" w:space="0" w:color="auto"/>
        <w:right w:val="none" w:sz="0" w:space="0" w:color="auto"/>
      </w:divBdr>
    </w:div>
    <w:div w:id="1697121387">
      <w:bodyDiv w:val="1"/>
      <w:marLeft w:val="0"/>
      <w:marRight w:val="0"/>
      <w:marTop w:val="0"/>
      <w:marBottom w:val="0"/>
      <w:divBdr>
        <w:top w:val="none" w:sz="0" w:space="0" w:color="auto"/>
        <w:left w:val="none" w:sz="0" w:space="0" w:color="auto"/>
        <w:bottom w:val="none" w:sz="0" w:space="0" w:color="auto"/>
        <w:right w:val="none" w:sz="0" w:space="0" w:color="auto"/>
      </w:divBdr>
    </w:div>
    <w:div w:id="1700087415">
      <w:bodyDiv w:val="1"/>
      <w:marLeft w:val="0"/>
      <w:marRight w:val="0"/>
      <w:marTop w:val="0"/>
      <w:marBottom w:val="0"/>
      <w:divBdr>
        <w:top w:val="none" w:sz="0" w:space="0" w:color="auto"/>
        <w:left w:val="none" w:sz="0" w:space="0" w:color="auto"/>
        <w:bottom w:val="none" w:sz="0" w:space="0" w:color="auto"/>
        <w:right w:val="none" w:sz="0" w:space="0" w:color="auto"/>
      </w:divBdr>
    </w:div>
    <w:div w:id="1700661007">
      <w:bodyDiv w:val="1"/>
      <w:marLeft w:val="0"/>
      <w:marRight w:val="0"/>
      <w:marTop w:val="0"/>
      <w:marBottom w:val="0"/>
      <w:divBdr>
        <w:top w:val="none" w:sz="0" w:space="0" w:color="auto"/>
        <w:left w:val="none" w:sz="0" w:space="0" w:color="auto"/>
        <w:bottom w:val="none" w:sz="0" w:space="0" w:color="auto"/>
        <w:right w:val="none" w:sz="0" w:space="0" w:color="auto"/>
      </w:divBdr>
    </w:div>
    <w:div w:id="1709262308">
      <w:bodyDiv w:val="1"/>
      <w:marLeft w:val="0"/>
      <w:marRight w:val="0"/>
      <w:marTop w:val="0"/>
      <w:marBottom w:val="0"/>
      <w:divBdr>
        <w:top w:val="none" w:sz="0" w:space="0" w:color="auto"/>
        <w:left w:val="none" w:sz="0" w:space="0" w:color="auto"/>
        <w:bottom w:val="none" w:sz="0" w:space="0" w:color="auto"/>
        <w:right w:val="none" w:sz="0" w:space="0" w:color="auto"/>
      </w:divBdr>
    </w:div>
    <w:div w:id="1715695297">
      <w:bodyDiv w:val="1"/>
      <w:marLeft w:val="0"/>
      <w:marRight w:val="0"/>
      <w:marTop w:val="0"/>
      <w:marBottom w:val="0"/>
      <w:divBdr>
        <w:top w:val="none" w:sz="0" w:space="0" w:color="auto"/>
        <w:left w:val="none" w:sz="0" w:space="0" w:color="auto"/>
        <w:bottom w:val="none" w:sz="0" w:space="0" w:color="auto"/>
        <w:right w:val="none" w:sz="0" w:space="0" w:color="auto"/>
      </w:divBdr>
    </w:div>
    <w:div w:id="1728524946">
      <w:bodyDiv w:val="1"/>
      <w:marLeft w:val="0"/>
      <w:marRight w:val="0"/>
      <w:marTop w:val="0"/>
      <w:marBottom w:val="0"/>
      <w:divBdr>
        <w:top w:val="none" w:sz="0" w:space="0" w:color="auto"/>
        <w:left w:val="none" w:sz="0" w:space="0" w:color="auto"/>
        <w:bottom w:val="none" w:sz="0" w:space="0" w:color="auto"/>
        <w:right w:val="none" w:sz="0" w:space="0" w:color="auto"/>
      </w:divBdr>
    </w:div>
    <w:div w:id="1734154397">
      <w:bodyDiv w:val="1"/>
      <w:marLeft w:val="0"/>
      <w:marRight w:val="0"/>
      <w:marTop w:val="0"/>
      <w:marBottom w:val="0"/>
      <w:divBdr>
        <w:top w:val="none" w:sz="0" w:space="0" w:color="auto"/>
        <w:left w:val="none" w:sz="0" w:space="0" w:color="auto"/>
        <w:bottom w:val="none" w:sz="0" w:space="0" w:color="auto"/>
        <w:right w:val="none" w:sz="0" w:space="0" w:color="auto"/>
      </w:divBdr>
    </w:div>
    <w:div w:id="1739550210">
      <w:bodyDiv w:val="1"/>
      <w:marLeft w:val="0"/>
      <w:marRight w:val="0"/>
      <w:marTop w:val="0"/>
      <w:marBottom w:val="0"/>
      <w:divBdr>
        <w:top w:val="none" w:sz="0" w:space="0" w:color="auto"/>
        <w:left w:val="none" w:sz="0" w:space="0" w:color="auto"/>
        <w:bottom w:val="none" w:sz="0" w:space="0" w:color="auto"/>
        <w:right w:val="none" w:sz="0" w:space="0" w:color="auto"/>
      </w:divBdr>
    </w:div>
    <w:div w:id="1750426445">
      <w:bodyDiv w:val="1"/>
      <w:marLeft w:val="0"/>
      <w:marRight w:val="0"/>
      <w:marTop w:val="0"/>
      <w:marBottom w:val="0"/>
      <w:divBdr>
        <w:top w:val="none" w:sz="0" w:space="0" w:color="auto"/>
        <w:left w:val="none" w:sz="0" w:space="0" w:color="auto"/>
        <w:bottom w:val="none" w:sz="0" w:space="0" w:color="auto"/>
        <w:right w:val="none" w:sz="0" w:space="0" w:color="auto"/>
      </w:divBdr>
    </w:div>
    <w:div w:id="1769808639">
      <w:bodyDiv w:val="1"/>
      <w:marLeft w:val="0"/>
      <w:marRight w:val="0"/>
      <w:marTop w:val="0"/>
      <w:marBottom w:val="0"/>
      <w:divBdr>
        <w:top w:val="none" w:sz="0" w:space="0" w:color="auto"/>
        <w:left w:val="none" w:sz="0" w:space="0" w:color="auto"/>
        <w:bottom w:val="none" w:sz="0" w:space="0" w:color="auto"/>
        <w:right w:val="none" w:sz="0" w:space="0" w:color="auto"/>
      </w:divBdr>
    </w:div>
    <w:div w:id="1771701313">
      <w:bodyDiv w:val="1"/>
      <w:marLeft w:val="0"/>
      <w:marRight w:val="0"/>
      <w:marTop w:val="0"/>
      <w:marBottom w:val="0"/>
      <w:divBdr>
        <w:top w:val="none" w:sz="0" w:space="0" w:color="auto"/>
        <w:left w:val="none" w:sz="0" w:space="0" w:color="auto"/>
        <w:bottom w:val="none" w:sz="0" w:space="0" w:color="auto"/>
        <w:right w:val="none" w:sz="0" w:space="0" w:color="auto"/>
      </w:divBdr>
    </w:div>
    <w:div w:id="1772240692">
      <w:bodyDiv w:val="1"/>
      <w:marLeft w:val="0"/>
      <w:marRight w:val="0"/>
      <w:marTop w:val="0"/>
      <w:marBottom w:val="0"/>
      <w:divBdr>
        <w:top w:val="none" w:sz="0" w:space="0" w:color="auto"/>
        <w:left w:val="none" w:sz="0" w:space="0" w:color="auto"/>
        <w:bottom w:val="none" w:sz="0" w:space="0" w:color="auto"/>
        <w:right w:val="none" w:sz="0" w:space="0" w:color="auto"/>
      </w:divBdr>
    </w:div>
    <w:div w:id="1842815157">
      <w:bodyDiv w:val="1"/>
      <w:marLeft w:val="0"/>
      <w:marRight w:val="0"/>
      <w:marTop w:val="0"/>
      <w:marBottom w:val="0"/>
      <w:divBdr>
        <w:top w:val="none" w:sz="0" w:space="0" w:color="auto"/>
        <w:left w:val="none" w:sz="0" w:space="0" w:color="auto"/>
        <w:bottom w:val="none" w:sz="0" w:space="0" w:color="auto"/>
        <w:right w:val="none" w:sz="0" w:space="0" w:color="auto"/>
      </w:divBdr>
    </w:div>
    <w:div w:id="1844658060">
      <w:bodyDiv w:val="1"/>
      <w:marLeft w:val="0"/>
      <w:marRight w:val="0"/>
      <w:marTop w:val="0"/>
      <w:marBottom w:val="0"/>
      <w:divBdr>
        <w:top w:val="none" w:sz="0" w:space="0" w:color="auto"/>
        <w:left w:val="none" w:sz="0" w:space="0" w:color="auto"/>
        <w:bottom w:val="none" w:sz="0" w:space="0" w:color="auto"/>
        <w:right w:val="none" w:sz="0" w:space="0" w:color="auto"/>
      </w:divBdr>
    </w:div>
    <w:div w:id="1861431397">
      <w:bodyDiv w:val="1"/>
      <w:marLeft w:val="0"/>
      <w:marRight w:val="0"/>
      <w:marTop w:val="0"/>
      <w:marBottom w:val="0"/>
      <w:divBdr>
        <w:top w:val="none" w:sz="0" w:space="0" w:color="auto"/>
        <w:left w:val="none" w:sz="0" w:space="0" w:color="auto"/>
        <w:bottom w:val="none" w:sz="0" w:space="0" w:color="auto"/>
        <w:right w:val="none" w:sz="0" w:space="0" w:color="auto"/>
      </w:divBdr>
    </w:div>
    <w:div w:id="1869483824">
      <w:bodyDiv w:val="1"/>
      <w:marLeft w:val="0"/>
      <w:marRight w:val="0"/>
      <w:marTop w:val="0"/>
      <w:marBottom w:val="0"/>
      <w:divBdr>
        <w:top w:val="none" w:sz="0" w:space="0" w:color="auto"/>
        <w:left w:val="none" w:sz="0" w:space="0" w:color="auto"/>
        <w:bottom w:val="none" w:sz="0" w:space="0" w:color="auto"/>
        <w:right w:val="none" w:sz="0" w:space="0" w:color="auto"/>
      </w:divBdr>
    </w:div>
    <w:div w:id="1878002709">
      <w:bodyDiv w:val="1"/>
      <w:marLeft w:val="0"/>
      <w:marRight w:val="0"/>
      <w:marTop w:val="0"/>
      <w:marBottom w:val="0"/>
      <w:divBdr>
        <w:top w:val="none" w:sz="0" w:space="0" w:color="auto"/>
        <w:left w:val="none" w:sz="0" w:space="0" w:color="auto"/>
        <w:bottom w:val="none" w:sz="0" w:space="0" w:color="auto"/>
        <w:right w:val="none" w:sz="0" w:space="0" w:color="auto"/>
      </w:divBdr>
    </w:div>
    <w:div w:id="1882550351">
      <w:bodyDiv w:val="1"/>
      <w:marLeft w:val="0"/>
      <w:marRight w:val="0"/>
      <w:marTop w:val="0"/>
      <w:marBottom w:val="0"/>
      <w:divBdr>
        <w:top w:val="none" w:sz="0" w:space="0" w:color="auto"/>
        <w:left w:val="none" w:sz="0" w:space="0" w:color="auto"/>
        <w:bottom w:val="none" w:sz="0" w:space="0" w:color="auto"/>
        <w:right w:val="none" w:sz="0" w:space="0" w:color="auto"/>
      </w:divBdr>
    </w:div>
    <w:div w:id="1899590167">
      <w:bodyDiv w:val="1"/>
      <w:marLeft w:val="0"/>
      <w:marRight w:val="0"/>
      <w:marTop w:val="0"/>
      <w:marBottom w:val="0"/>
      <w:divBdr>
        <w:top w:val="none" w:sz="0" w:space="0" w:color="auto"/>
        <w:left w:val="none" w:sz="0" w:space="0" w:color="auto"/>
        <w:bottom w:val="none" w:sz="0" w:space="0" w:color="auto"/>
        <w:right w:val="none" w:sz="0" w:space="0" w:color="auto"/>
      </w:divBdr>
    </w:div>
    <w:div w:id="1960993227">
      <w:bodyDiv w:val="1"/>
      <w:marLeft w:val="0"/>
      <w:marRight w:val="0"/>
      <w:marTop w:val="0"/>
      <w:marBottom w:val="0"/>
      <w:divBdr>
        <w:top w:val="none" w:sz="0" w:space="0" w:color="auto"/>
        <w:left w:val="none" w:sz="0" w:space="0" w:color="auto"/>
        <w:bottom w:val="none" w:sz="0" w:space="0" w:color="auto"/>
        <w:right w:val="none" w:sz="0" w:space="0" w:color="auto"/>
      </w:divBdr>
    </w:div>
    <w:div w:id="1979844953">
      <w:bodyDiv w:val="1"/>
      <w:marLeft w:val="0"/>
      <w:marRight w:val="0"/>
      <w:marTop w:val="0"/>
      <w:marBottom w:val="0"/>
      <w:divBdr>
        <w:top w:val="none" w:sz="0" w:space="0" w:color="auto"/>
        <w:left w:val="none" w:sz="0" w:space="0" w:color="auto"/>
        <w:bottom w:val="none" w:sz="0" w:space="0" w:color="auto"/>
        <w:right w:val="none" w:sz="0" w:space="0" w:color="auto"/>
      </w:divBdr>
    </w:div>
    <w:div w:id="1983846057">
      <w:bodyDiv w:val="1"/>
      <w:marLeft w:val="0"/>
      <w:marRight w:val="0"/>
      <w:marTop w:val="0"/>
      <w:marBottom w:val="0"/>
      <w:divBdr>
        <w:top w:val="none" w:sz="0" w:space="0" w:color="auto"/>
        <w:left w:val="none" w:sz="0" w:space="0" w:color="auto"/>
        <w:bottom w:val="none" w:sz="0" w:space="0" w:color="auto"/>
        <w:right w:val="none" w:sz="0" w:space="0" w:color="auto"/>
      </w:divBdr>
    </w:div>
    <w:div w:id="1985431505">
      <w:bodyDiv w:val="1"/>
      <w:marLeft w:val="0"/>
      <w:marRight w:val="0"/>
      <w:marTop w:val="0"/>
      <w:marBottom w:val="0"/>
      <w:divBdr>
        <w:top w:val="none" w:sz="0" w:space="0" w:color="auto"/>
        <w:left w:val="none" w:sz="0" w:space="0" w:color="auto"/>
        <w:bottom w:val="none" w:sz="0" w:space="0" w:color="auto"/>
        <w:right w:val="none" w:sz="0" w:space="0" w:color="auto"/>
      </w:divBdr>
    </w:div>
    <w:div w:id="1987081992">
      <w:bodyDiv w:val="1"/>
      <w:marLeft w:val="0"/>
      <w:marRight w:val="0"/>
      <w:marTop w:val="0"/>
      <w:marBottom w:val="0"/>
      <w:divBdr>
        <w:top w:val="none" w:sz="0" w:space="0" w:color="auto"/>
        <w:left w:val="none" w:sz="0" w:space="0" w:color="auto"/>
        <w:bottom w:val="none" w:sz="0" w:space="0" w:color="auto"/>
        <w:right w:val="none" w:sz="0" w:space="0" w:color="auto"/>
      </w:divBdr>
    </w:div>
    <w:div w:id="1987197985">
      <w:bodyDiv w:val="1"/>
      <w:marLeft w:val="0"/>
      <w:marRight w:val="0"/>
      <w:marTop w:val="0"/>
      <w:marBottom w:val="0"/>
      <w:divBdr>
        <w:top w:val="none" w:sz="0" w:space="0" w:color="auto"/>
        <w:left w:val="none" w:sz="0" w:space="0" w:color="auto"/>
        <w:bottom w:val="none" w:sz="0" w:space="0" w:color="auto"/>
        <w:right w:val="none" w:sz="0" w:space="0" w:color="auto"/>
      </w:divBdr>
    </w:div>
    <w:div w:id="1997958161">
      <w:bodyDiv w:val="1"/>
      <w:marLeft w:val="0"/>
      <w:marRight w:val="0"/>
      <w:marTop w:val="0"/>
      <w:marBottom w:val="0"/>
      <w:divBdr>
        <w:top w:val="none" w:sz="0" w:space="0" w:color="auto"/>
        <w:left w:val="none" w:sz="0" w:space="0" w:color="auto"/>
        <w:bottom w:val="none" w:sz="0" w:space="0" w:color="auto"/>
        <w:right w:val="none" w:sz="0" w:space="0" w:color="auto"/>
      </w:divBdr>
    </w:div>
    <w:div w:id="1998260113">
      <w:bodyDiv w:val="1"/>
      <w:marLeft w:val="0"/>
      <w:marRight w:val="0"/>
      <w:marTop w:val="0"/>
      <w:marBottom w:val="0"/>
      <w:divBdr>
        <w:top w:val="none" w:sz="0" w:space="0" w:color="auto"/>
        <w:left w:val="none" w:sz="0" w:space="0" w:color="auto"/>
        <w:bottom w:val="none" w:sz="0" w:space="0" w:color="auto"/>
        <w:right w:val="none" w:sz="0" w:space="0" w:color="auto"/>
      </w:divBdr>
    </w:div>
    <w:div w:id="2000159805">
      <w:bodyDiv w:val="1"/>
      <w:marLeft w:val="0"/>
      <w:marRight w:val="0"/>
      <w:marTop w:val="0"/>
      <w:marBottom w:val="0"/>
      <w:divBdr>
        <w:top w:val="none" w:sz="0" w:space="0" w:color="auto"/>
        <w:left w:val="none" w:sz="0" w:space="0" w:color="auto"/>
        <w:bottom w:val="none" w:sz="0" w:space="0" w:color="auto"/>
        <w:right w:val="none" w:sz="0" w:space="0" w:color="auto"/>
      </w:divBdr>
    </w:div>
    <w:div w:id="2003001391">
      <w:bodyDiv w:val="1"/>
      <w:marLeft w:val="0"/>
      <w:marRight w:val="0"/>
      <w:marTop w:val="0"/>
      <w:marBottom w:val="0"/>
      <w:divBdr>
        <w:top w:val="none" w:sz="0" w:space="0" w:color="auto"/>
        <w:left w:val="none" w:sz="0" w:space="0" w:color="auto"/>
        <w:bottom w:val="none" w:sz="0" w:space="0" w:color="auto"/>
        <w:right w:val="none" w:sz="0" w:space="0" w:color="auto"/>
      </w:divBdr>
    </w:div>
    <w:div w:id="2013294126">
      <w:bodyDiv w:val="1"/>
      <w:marLeft w:val="0"/>
      <w:marRight w:val="0"/>
      <w:marTop w:val="0"/>
      <w:marBottom w:val="0"/>
      <w:divBdr>
        <w:top w:val="none" w:sz="0" w:space="0" w:color="auto"/>
        <w:left w:val="none" w:sz="0" w:space="0" w:color="auto"/>
        <w:bottom w:val="none" w:sz="0" w:space="0" w:color="auto"/>
        <w:right w:val="none" w:sz="0" w:space="0" w:color="auto"/>
      </w:divBdr>
    </w:div>
    <w:div w:id="2023585082">
      <w:bodyDiv w:val="1"/>
      <w:marLeft w:val="0"/>
      <w:marRight w:val="0"/>
      <w:marTop w:val="0"/>
      <w:marBottom w:val="0"/>
      <w:divBdr>
        <w:top w:val="none" w:sz="0" w:space="0" w:color="auto"/>
        <w:left w:val="none" w:sz="0" w:space="0" w:color="auto"/>
        <w:bottom w:val="none" w:sz="0" w:space="0" w:color="auto"/>
        <w:right w:val="none" w:sz="0" w:space="0" w:color="auto"/>
      </w:divBdr>
    </w:div>
    <w:div w:id="2028941727">
      <w:bodyDiv w:val="1"/>
      <w:marLeft w:val="0"/>
      <w:marRight w:val="0"/>
      <w:marTop w:val="0"/>
      <w:marBottom w:val="0"/>
      <w:divBdr>
        <w:top w:val="none" w:sz="0" w:space="0" w:color="auto"/>
        <w:left w:val="none" w:sz="0" w:space="0" w:color="auto"/>
        <w:bottom w:val="none" w:sz="0" w:space="0" w:color="auto"/>
        <w:right w:val="none" w:sz="0" w:space="0" w:color="auto"/>
      </w:divBdr>
    </w:div>
    <w:div w:id="2030136723">
      <w:bodyDiv w:val="1"/>
      <w:marLeft w:val="0"/>
      <w:marRight w:val="0"/>
      <w:marTop w:val="0"/>
      <w:marBottom w:val="0"/>
      <w:divBdr>
        <w:top w:val="none" w:sz="0" w:space="0" w:color="auto"/>
        <w:left w:val="none" w:sz="0" w:space="0" w:color="auto"/>
        <w:bottom w:val="none" w:sz="0" w:space="0" w:color="auto"/>
        <w:right w:val="none" w:sz="0" w:space="0" w:color="auto"/>
      </w:divBdr>
    </w:div>
    <w:div w:id="2054383889">
      <w:bodyDiv w:val="1"/>
      <w:marLeft w:val="0"/>
      <w:marRight w:val="0"/>
      <w:marTop w:val="0"/>
      <w:marBottom w:val="0"/>
      <w:divBdr>
        <w:top w:val="none" w:sz="0" w:space="0" w:color="auto"/>
        <w:left w:val="none" w:sz="0" w:space="0" w:color="auto"/>
        <w:bottom w:val="none" w:sz="0" w:space="0" w:color="auto"/>
        <w:right w:val="none" w:sz="0" w:space="0" w:color="auto"/>
      </w:divBdr>
    </w:div>
    <w:div w:id="2054958508">
      <w:bodyDiv w:val="1"/>
      <w:marLeft w:val="0"/>
      <w:marRight w:val="0"/>
      <w:marTop w:val="0"/>
      <w:marBottom w:val="0"/>
      <w:divBdr>
        <w:top w:val="none" w:sz="0" w:space="0" w:color="auto"/>
        <w:left w:val="none" w:sz="0" w:space="0" w:color="auto"/>
        <w:bottom w:val="none" w:sz="0" w:space="0" w:color="auto"/>
        <w:right w:val="none" w:sz="0" w:space="0" w:color="auto"/>
      </w:divBdr>
    </w:div>
    <w:div w:id="2059669625">
      <w:bodyDiv w:val="1"/>
      <w:marLeft w:val="0"/>
      <w:marRight w:val="0"/>
      <w:marTop w:val="0"/>
      <w:marBottom w:val="0"/>
      <w:divBdr>
        <w:top w:val="none" w:sz="0" w:space="0" w:color="auto"/>
        <w:left w:val="none" w:sz="0" w:space="0" w:color="auto"/>
        <w:bottom w:val="none" w:sz="0" w:space="0" w:color="auto"/>
        <w:right w:val="none" w:sz="0" w:space="0" w:color="auto"/>
      </w:divBdr>
    </w:div>
    <w:div w:id="2061972762">
      <w:bodyDiv w:val="1"/>
      <w:marLeft w:val="0"/>
      <w:marRight w:val="0"/>
      <w:marTop w:val="0"/>
      <w:marBottom w:val="0"/>
      <w:divBdr>
        <w:top w:val="none" w:sz="0" w:space="0" w:color="auto"/>
        <w:left w:val="none" w:sz="0" w:space="0" w:color="auto"/>
        <w:bottom w:val="none" w:sz="0" w:space="0" w:color="auto"/>
        <w:right w:val="none" w:sz="0" w:space="0" w:color="auto"/>
      </w:divBdr>
    </w:div>
    <w:div w:id="2065249958">
      <w:bodyDiv w:val="1"/>
      <w:marLeft w:val="0"/>
      <w:marRight w:val="0"/>
      <w:marTop w:val="0"/>
      <w:marBottom w:val="0"/>
      <w:divBdr>
        <w:top w:val="none" w:sz="0" w:space="0" w:color="auto"/>
        <w:left w:val="none" w:sz="0" w:space="0" w:color="auto"/>
        <w:bottom w:val="none" w:sz="0" w:space="0" w:color="auto"/>
        <w:right w:val="none" w:sz="0" w:space="0" w:color="auto"/>
      </w:divBdr>
    </w:div>
    <w:div w:id="2065980545">
      <w:bodyDiv w:val="1"/>
      <w:marLeft w:val="0"/>
      <w:marRight w:val="0"/>
      <w:marTop w:val="0"/>
      <w:marBottom w:val="0"/>
      <w:divBdr>
        <w:top w:val="none" w:sz="0" w:space="0" w:color="auto"/>
        <w:left w:val="none" w:sz="0" w:space="0" w:color="auto"/>
        <w:bottom w:val="none" w:sz="0" w:space="0" w:color="auto"/>
        <w:right w:val="none" w:sz="0" w:space="0" w:color="auto"/>
      </w:divBdr>
    </w:div>
    <w:div w:id="2073112785">
      <w:bodyDiv w:val="1"/>
      <w:marLeft w:val="0"/>
      <w:marRight w:val="0"/>
      <w:marTop w:val="0"/>
      <w:marBottom w:val="0"/>
      <w:divBdr>
        <w:top w:val="none" w:sz="0" w:space="0" w:color="auto"/>
        <w:left w:val="none" w:sz="0" w:space="0" w:color="auto"/>
        <w:bottom w:val="none" w:sz="0" w:space="0" w:color="auto"/>
        <w:right w:val="none" w:sz="0" w:space="0" w:color="auto"/>
      </w:divBdr>
    </w:div>
    <w:div w:id="2075350830">
      <w:bodyDiv w:val="1"/>
      <w:marLeft w:val="0"/>
      <w:marRight w:val="0"/>
      <w:marTop w:val="0"/>
      <w:marBottom w:val="0"/>
      <w:divBdr>
        <w:top w:val="none" w:sz="0" w:space="0" w:color="auto"/>
        <w:left w:val="none" w:sz="0" w:space="0" w:color="auto"/>
        <w:bottom w:val="none" w:sz="0" w:space="0" w:color="auto"/>
        <w:right w:val="none" w:sz="0" w:space="0" w:color="auto"/>
      </w:divBdr>
    </w:div>
    <w:div w:id="2095197880">
      <w:bodyDiv w:val="1"/>
      <w:marLeft w:val="0"/>
      <w:marRight w:val="0"/>
      <w:marTop w:val="0"/>
      <w:marBottom w:val="0"/>
      <w:divBdr>
        <w:top w:val="none" w:sz="0" w:space="0" w:color="auto"/>
        <w:left w:val="none" w:sz="0" w:space="0" w:color="auto"/>
        <w:bottom w:val="none" w:sz="0" w:space="0" w:color="auto"/>
        <w:right w:val="none" w:sz="0" w:space="0" w:color="auto"/>
      </w:divBdr>
    </w:div>
    <w:div w:id="2097512183">
      <w:bodyDiv w:val="1"/>
      <w:marLeft w:val="0"/>
      <w:marRight w:val="0"/>
      <w:marTop w:val="0"/>
      <w:marBottom w:val="0"/>
      <w:divBdr>
        <w:top w:val="none" w:sz="0" w:space="0" w:color="auto"/>
        <w:left w:val="none" w:sz="0" w:space="0" w:color="auto"/>
        <w:bottom w:val="none" w:sz="0" w:space="0" w:color="auto"/>
        <w:right w:val="none" w:sz="0" w:space="0" w:color="auto"/>
      </w:divBdr>
    </w:div>
    <w:div w:id="2130661208">
      <w:bodyDiv w:val="1"/>
      <w:marLeft w:val="0"/>
      <w:marRight w:val="0"/>
      <w:marTop w:val="0"/>
      <w:marBottom w:val="0"/>
      <w:divBdr>
        <w:top w:val="none" w:sz="0" w:space="0" w:color="auto"/>
        <w:left w:val="none" w:sz="0" w:space="0" w:color="auto"/>
        <w:bottom w:val="none" w:sz="0" w:space="0" w:color="auto"/>
        <w:right w:val="none" w:sz="0" w:space="0" w:color="auto"/>
      </w:divBdr>
    </w:div>
    <w:div w:id="2131237943">
      <w:bodyDiv w:val="1"/>
      <w:marLeft w:val="0"/>
      <w:marRight w:val="0"/>
      <w:marTop w:val="0"/>
      <w:marBottom w:val="0"/>
      <w:divBdr>
        <w:top w:val="none" w:sz="0" w:space="0" w:color="auto"/>
        <w:left w:val="none" w:sz="0" w:space="0" w:color="auto"/>
        <w:bottom w:val="none" w:sz="0" w:space="0" w:color="auto"/>
        <w:right w:val="none" w:sz="0" w:space="0" w:color="auto"/>
      </w:divBdr>
    </w:div>
    <w:div w:id="2137680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ciasna.pl/" TargetMode="Externa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diagramLayout" Target="diagrams/layout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forms.gle/3JKsdDTUUGf1NFq8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diagramData" Target="diagrams/data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gmina@ciasna.pl" TargetMode="External"/><Relationship Id="rId36" Type="http://schemas.microsoft.com/office/2007/relationships/diagramDrawing" Target="diagrams/drawing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mailto:gmina@ciasna.pl"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bip.ciasna.pl/" TargetMode="External"/><Relationship Id="rId30" Type="http://schemas.openxmlformats.org/officeDocument/2006/relationships/hyperlink" Target="https://dzienniki.slask.eu/legalact/2025/4261/" TargetMode="External"/><Relationship Id="rId35"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FEDA5A-B8B9-4BE3-A56C-C69BCCA0E9CE}" type="doc">
      <dgm:prSet loTypeId="urn:microsoft.com/office/officeart/2005/8/layout/vList6" loCatId="process" qsTypeId="urn:microsoft.com/office/officeart/2005/8/quickstyle/simple1" qsCatId="simple" csTypeId="urn:microsoft.com/office/officeart/2005/8/colors/colorful5" csCatId="colorful" phldr="1"/>
      <dgm:spPr/>
      <dgm:t>
        <a:bodyPr/>
        <a:lstStyle/>
        <a:p>
          <a:endParaRPr lang="pl-PL"/>
        </a:p>
      </dgm:t>
    </dgm:pt>
    <dgm:pt modelId="{D4017542-D811-4383-BCDD-20D4894FACDD}">
      <dgm:prSet phldrT="[Tekst]" custT="1"/>
      <dgm:spPr/>
      <dgm:t>
        <a:bodyPr/>
        <a:lstStyle/>
        <a:p>
          <a:r>
            <a:rPr lang="pl-PL" sz="1300">
              <a:latin typeface="+mn-lt"/>
            </a:rPr>
            <a:t>I. Określenie zasad wyznaczania składu oraz zasad działania Komitetu Rewitalizacji</a:t>
          </a:r>
        </a:p>
      </dgm:t>
    </dgm:pt>
    <dgm:pt modelId="{906AE0E1-1C2B-4850-9B5A-5717A56D1E79}" type="parTrans" cxnId="{2B2C3151-C8AD-4A79-BFD1-E7A1CCD7275C}">
      <dgm:prSet/>
      <dgm:spPr/>
      <dgm:t>
        <a:bodyPr/>
        <a:lstStyle/>
        <a:p>
          <a:endParaRPr lang="pl-PL" sz="1300">
            <a:latin typeface="+mn-lt"/>
          </a:endParaRPr>
        </a:p>
      </dgm:t>
    </dgm:pt>
    <dgm:pt modelId="{D0435ACD-AEB9-4D2B-A5A6-01A8E4668055}" type="sibTrans" cxnId="{2B2C3151-C8AD-4A79-BFD1-E7A1CCD7275C}">
      <dgm:prSet/>
      <dgm:spPr/>
      <dgm:t>
        <a:bodyPr/>
        <a:lstStyle/>
        <a:p>
          <a:endParaRPr lang="pl-PL" sz="1300">
            <a:latin typeface="+mn-lt"/>
          </a:endParaRPr>
        </a:p>
      </dgm:t>
    </dgm:pt>
    <dgm:pt modelId="{4C44DD10-FA21-4E77-A31C-FA1456BE451D}">
      <dgm:prSet phldrT="[Tekst]" custT="1"/>
      <dgm:spPr/>
      <dgm:t>
        <a:bodyPr/>
        <a:lstStyle/>
        <a:p>
          <a:r>
            <a:rPr lang="pl-PL" sz="1300">
              <a:latin typeface="+mn-lt"/>
            </a:rPr>
            <a:t>Projekt uchwały</a:t>
          </a:r>
        </a:p>
      </dgm:t>
    </dgm:pt>
    <dgm:pt modelId="{1B9B81EB-8FA6-4857-89ED-BEB5EB361299}" type="parTrans" cxnId="{D434D69A-E3B2-4C96-9262-D41DE5F020B7}">
      <dgm:prSet/>
      <dgm:spPr/>
      <dgm:t>
        <a:bodyPr/>
        <a:lstStyle/>
        <a:p>
          <a:endParaRPr lang="pl-PL" sz="1300">
            <a:latin typeface="+mn-lt"/>
          </a:endParaRPr>
        </a:p>
      </dgm:t>
    </dgm:pt>
    <dgm:pt modelId="{972C8E41-FBC9-4C0E-92FD-BA7C93ECA8A1}" type="sibTrans" cxnId="{D434D69A-E3B2-4C96-9262-D41DE5F020B7}">
      <dgm:prSet/>
      <dgm:spPr/>
      <dgm:t>
        <a:bodyPr/>
        <a:lstStyle/>
        <a:p>
          <a:endParaRPr lang="pl-PL" sz="1300">
            <a:latin typeface="+mn-lt"/>
          </a:endParaRPr>
        </a:p>
      </dgm:t>
    </dgm:pt>
    <dgm:pt modelId="{9232CEB1-DEDB-4CD3-BBA3-5447D38AE947}">
      <dgm:prSet phldrT="[Tekst]" custT="1"/>
      <dgm:spPr/>
      <dgm:t>
        <a:bodyPr/>
        <a:lstStyle/>
        <a:p>
          <a:r>
            <a:rPr lang="pl-PL" sz="1300">
              <a:latin typeface="+mn-lt"/>
            </a:rPr>
            <a:t>II. Powołanie Komitetu Rewitalizacji</a:t>
          </a:r>
        </a:p>
      </dgm:t>
    </dgm:pt>
    <dgm:pt modelId="{B9915851-6D35-46AB-B139-EAAD1928398B}" type="parTrans" cxnId="{986E557A-64A5-4875-AEE4-B49ADA7A5295}">
      <dgm:prSet/>
      <dgm:spPr/>
      <dgm:t>
        <a:bodyPr/>
        <a:lstStyle/>
        <a:p>
          <a:endParaRPr lang="pl-PL" sz="1300">
            <a:latin typeface="+mn-lt"/>
          </a:endParaRPr>
        </a:p>
      </dgm:t>
    </dgm:pt>
    <dgm:pt modelId="{047919B5-3C57-4D83-947F-679476C227F7}" type="sibTrans" cxnId="{986E557A-64A5-4875-AEE4-B49ADA7A5295}">
      <dgm:prSet/>
      <dgm:spPr/>
      <dgm:t>
        <a:bodyPr/>
        <a:lstStyle/>
        <a:p>
          <a:endParaRPr lang="pl-PL" sz="1300">
            <a:latin typeface="+mn-lt"/>
          </a:endParaRPr>
        </a:p>
      </dgm:t>
    </dgm:pt>
    <dgm:pt modelId="{3BBC8E01-1F15-430C-8FC6-00FF8CE005BF}">
      <dgm:prSet phldrT="[Tekst]" custT="1"/>
      <dgm:spPr/>
      <dgm:t>
        <a:bodyPr/>
        <a:lstStyle/>
        <a:p>
          <a:r>
            <a:rPr lang="pl-PL" sz="1300">
              <a:latin typeface="+mn-lt"/>
            </a:rPr>
            <a:t>Nabór kandydatów na członków Komitetu Rewitalizacji </a:t>
          </a:r>
        </a:p>
      </dgm:t>
    </dgm:pt>
    <dgm:pt modelId="{063CD7C0-6F63-4B85-9DCE-CA1E55C01A95}" type="parTrans" cxnId="{3C0B076C-8033-444D-9B84-42327E2273A1}">
      <dgm:prSet/>
      <dgm:spPr/>
      <dgm:t>
        <a:bodyPr/>
        <a:lstStyle/>
        <a:p>
          <a:endParaRPr lang="pl-PL" sz="1300">
            <a:latin typeface="+mn-lt"/>
          </a:endParaRPr>
        </a:p>
      </dgm:t>
    </dgm:pt>
    <dgm:pt modelId="{B0BFE4CB-A01C-4148-A1AA-570E3886C625}" type="sibTrans" cxnId="{3C0B076C-8033-444D-9B84-42327E2273A1}">
      <dgm:prSet/>
      <dgm:spPr/>
      <dgm:t>
        <a:bodyPr/>
        <a:lstStyle/>
        <a:p>
          <a:endParaRPr lang="pl-PL" sz="1300">
            <a:latin typeface="+mn-lt"/>
          </a:endParaRPr>
        </a:p>
      </dgm:t>
    </dgm:pt>
    <dgm:pt modelId="{6EC89912-6E91-4F05-9917-FF6A085AD1DD}">
      <dgm:prSet phldrT="[Tekst]" custT="1"/>
      <dgm:spPr/>
      <dgm:t>
        <a:bodyPr/>
        <a:lstStyle/>
        <a:p>
          <a:r>
            <a:rPr lang="pl-PL" sz="1300">
              <a:latin typeface="+mn-lt"/>
            </a:rPr>
            <a:t>Konsultacje społeczne projektu uchwały</a:t>
          </a:r>
        </a:p>
      </dgm:t>
    </dgm:pt>
    <dgm:pt modelId="{CCD35A3F-CA2C-40D8-AECC-0E8395286B5D}" type="parTrans" cxnId="{F8ECB0FF-750A-4052-80C7-8558D5DFD266}">
      <dgm:prSet/>
      <dgm:spPr/>
      <dgm:t>
        <a:bodyPr/>
        <a:lstStyle/>
        <a:p>
          <a:endParaRPr lang="pl-PL" sz="1300"/>
        </a:p>
      </dgm:t>
    </dgm:pt>
    <dgm:pt modelId="{86AF8C9B-1D4A-4CED-9160-EF2A4BC8F1C4}" type="sibTrans" cxnId="{F8ECB0FF-750A-4052-80C7-8558D5DFD266}">
      <dgm:prSet/>
      <dgm:spPr/>
      <dgm:t>
        <a:bodyPr/>
        <a:lstStyle/>
        <a:p>
          <a:endParaRPr lang="pl-PL" sz="1300"/>
        </a:p>
      </dgm:t>
    </dgm:pt>
    <dgm:pt modelId="{EFA8601E-8063-43DC-8A96-C59EF1BD5BE7}">
      <dgm:prSet phldrT="[Tekst]" custT="1"/>
      <dgm:spPr/>
      <dgm:t>
        <a:bodyPr/>
        <a:lstStyle/>
        <a:p>
          <a:r>
            <a:rPr lang="pl-PL" sz="1300">
              <a:latin typeface="+mn-lt"/>
            </a:rPr>
            <a:t>Podjęcie uchwały</a:t>
          </a:r>
        </a:p>
      </dgm:t>
    </dgm:pt>
    <dgm:pt modelId="{B7225EFE-4142-4CCB-8930-AC49EFE8E64C}" type="parTrans" cxnId="{A07E4BCA-2E35-473B-A823-3452B2847767}">
      <dgm:prSet/>
      <dgm:spPr/>
      <dgm:t>
        <a:bodyPr/>
        <a:lstStyle/>
        <a:p>
          <a:endParaRPr lang="pl-PL" sz="1300"/>
        </a:p>
      </dgm:t>
    </dgm:pt>
    <dgm:pt modelId="{EF76840E-4534-4BB5-9EB7-13EA8B551A31}" type="sibTrans" cxnId="{A07E4BCA-2E35-473B-A823-3452B2847767}">
      <dgm:prSet/>
      <dgm:spPr/>
      <dgm:t>
        <a:bodyPr/>
        <a:lstStyle/>
        <a:p>
          <a:endParaRPr lang="pl-PL" sz="1300"/>
        </a:p>
      </dgm:t>
    </dgm:pt>
    <dgm:pt modelId="{6B216A7B-999E-47BB-BFDD-5A1A973B9E7F}">
      <dgm:prSet phldrT="[Tekst]" custT="1"/>
      <dgm:spPr/>
      <dgm:t>
        <a:bodyPr/>
        <a:lstStyle/>
        <a:p>
          <a:r>
            <a:rPr lang="pl-PL" sz="1300">
              <a:latin typeface="+mn-lt"/>
            </a:rPr>
            <a:t>Zarządzenie Wójta Gminy Ciasna w sprawie powołania Komitetu Rewitalizacji</a:t>
          </a:r>
        </a:p>
      </dgm:t>
    </dgm:pt>
    <dgm:pt modelId="{4EFD8BBA-485B-4342-BBD6-D3E6B07E4611}" type="parTrans" cxnId="{B8FDB298-B110-45E3-AEC6-5CD5604F5B57}">
      <dgm:prSet/>
      <dgm:spPr/>
      <dgm:t>
        <a:bodyPr/>
        <a:lstStyle/>
        <a:p>
          <a:endParaRPr lang="pl-PL" sz="1300"/>
        </a:p>
      </dgm:t>
    </dgm:pt>
    <dgm:pt modelId="{AC3A452F-91F2-4E69-9F8F-8ABA6B846A0E}" type="sibTrans" cxnId="{B8FDB298-B110-45E3-AEC6-5CD5604F5B57}">
      <dgm:prSet/>
      <dgm:spPr/>
      <dgm:t>
        <a:bodyPr/>
        <a:lstStyle/>
        <a:p>
          <a:endParaRPr lang="pl-PL" sz="1300"/>
        </a:p>
      </dgm:t>
    </dgm:pt>
    <dgm:pt modelId="{26E4BB8E-E323-4073-A2B1-053AED1A46AD}" type="pres">
      <dgm:prSet presAssocID="{CEFEDA5A-B8B9-4BE3-A56C-C69BCCA0E9CE}" presName="Name0" presStyleCnt="0">
        <dgm:presLayoutVars>
          <dgm:dir/>
          <dgm:animLvl val="lvl"/>
          <dgm:resizeHandles/>
        </dgm:presLayoutVars>
      </dgm:prSet>
      <dgm:spPr/>
    </dgm:pt>
    <dgm:pt modelId="{9A9A29B9-9D93-4206-A1EC-795B5FFF78BB}" type="pres">
      <dgm:prSet presAssocID="{D4017542-D811-4383-BCDD-20D4894FACDD}" presName="linNode" presStyleCnt="0"/>
      <dgm:spPr/>
    </dgm:pt>
    <dgm:pt modelId="{752D9EAF-B738-48F8-B325-C9BF857BAB40}" type="pres">
      <dgm:prSet presAssocID="{D4017542-D811-4383-BCDD-20D4894FACDD}" presName="parentShp" presStyleLbl="node1" presStyleIdx="0" presStyleCnt="2">
        <dgm:presLayoutVars>
          <dgm:bulletEnabled val="1"/>
        </dgm:presLayoutVars>
      </dgm:prSet>
      <dgm:spPr/>
    </dgm:pt>
    <dgm:pt modelId="{C1234CBD-E120-4961-836E-BA8D32BB68D8}" type="pres">
      <dgm:prSet presAssocID="{D4017542-D811-4383-BCDD-20D4894FACDD}" presName="childShp" presStyleLbl="bgAccFollowNode1" presStyleIdx="0" presStyleCnt="2">
        <dgm:presLayoutVars>
          <dgm:bulletEnabled val="1"/>
        </dgm:presLayoutVars>
      </dgm:prSet>
      <dgm:spPr/>
    </dgm:pt>
    <dgm:pt modelId="{A04F78DE-654A-4AE8-BD61-E2BB0364C988}" type="pres">
      <dgm:prSet presAssocID="{D0435ACD-AEB9-4D2B-A5A6-01A8E4668055}" presName="spacing" presStyleCnt="0"/>
      <dgm:spPr/>
    </dgm:pt>
    <dgm:pt modelId="{02908A36-2E32-4B76-B7D4-DBE0F595190D}" type="pres">
      <dgm:prSet presAssocID="{9232CEB1-DEDB-4CD3-BBA3-5447D38AE947}" presName="linNode" presStyleCnt="0"/>
      <dgm:spPr/>
    </dgm:pt>
    <dgm:pt modelId="{9472D616-242D-4F1E-A2BD-337C42768261}" type="pres">
      <dgm:prSet presAssocID="{9232CEB1-DEDB-4CD3-BBA3-5447D38AE947}" presName="parentShp" presStyleLbl="node1" presStyleIdx="1" presStyleCnt="2">
        <dgm:presLayoutVars>
          <dgm:bulletEnabled val="1"/>
        </dgm:presLayoutVars>
      </dgm:prSet>
      <dgm:spPr/>
    </dgm:pt>
    <dgm:pt modelId="{593DBF4C-0326-46E7-A8F3-130596D2153E}" type="pres">
      <dgm:prSet presAssocID="{9232CEB1-DEDB-4CD3-BBA3-5447D38AE947}" presName="childShp" presStyleLbl="bgAccFollowNode1" presStyleIdx="1" presStyleCnt="2">
        <dgm:presLayoutVars>
          <dgm:bulletEnabled val="1"/>
        </dgm:presLayoutVars>
      </dgm:prSet>
      <dgm:spPr/>
    </dgm:pt>
  </dgm:ptLst>
  <dgm:cxnLst>
    <dgm:cxn modelId="{A2D45A10-8A44-4C97-9568-E07158928071}" type="presOf" srcId="{3BBC8E01-1F15-430C-8FC6-00FF8CE005BF}" destId="{593DBF4C-0326-46E7-A8F3-130596D2153E}" srcOrd="0" destOrd="0" presId="urn:microsoft.com/office/officeart/2005/8/layout/vList6"/>
    <dgm:cxn modelId="{89A34946-4B9F-4ED9-87E5-10AA86F76AE7}" type="presOf" srcId="{D4017542-D811-4383-BCDD-20D4894FACDD}" destId="{752D9EAF-B738-48F8-B325-C9BF857BAB40}" srcOrd="0" destOrd="0" presId="urn:microsoft.com/office/officeart/2005/8/layout/vList6"/>
    <dgm:cxn modelId="{3C0B076C-8033-444D-9B84-42327E2273A1}" srcId="{9232CEB1-DEDB-4CD3-BBA3-5447D38AE947}" destId="{3BBC8E01-1F15-430C-8FC6-00FF8CE005BF}" srcOrd="0" destOrd="0" parTransId="{063CD7C0-6F63-4B85-9DCE-CA1E55C01A95}" sibTransId="{B0BFE4CB-A01C-4148-A1AA-570E3886C625}"/>
    <dgm:cxn modelId="{7BC02A6D-6FBA-4F0B-8905-8015B815C064}" type="presOf" srcId="{6B216A7B-999E-47BB-BFDD-5A1A973B9E7F}" destId="{593DBF4C-0326-46E7-A8F3-130596D2153E}" srcOrd="0" destOrd="1" presId="urn:microsoft.com/office/officeart/2005/8/layout/vList6"/>
    <dgm:cxn modelId="{2B2C3151-C8AD-4A79-BFD1-E7A1CCD7275C}" srcId="{CEFEDA5A-B8B9-4BE3-A56C-C69BCCA0E9CE}" destId="{D4017542-D811-4383-BCDD-20D4894FACDD}" srcOrd="0" destOrd="0" parTransId="{906AE0E1-1C2B-4850-9B5A-5717A56D1E79}" sibTransId="{D0435ACD-AEB9-4D2B-A5A6-01A8E4668055}"/>
    <dgm:cxn modelId="{78329153-7119-4F82-9C51-A300DBC01D06}" type="presOf" srcId="{6EC89912-6E91-4F05-9917-FF6A085AD1DD}" destId="{C1234CBD-E120-4961-836E-BA8D32BB68D8}" srcOrd="0" destOrd="1" presId="urn:microsoft.com/office/officeart/2005/8/layout/vList6"/>
    <dgm:cxn modelId="{986E557A-64A5-4875-AEE4-B49ADA7A5295}" srcId="{CEFEDA5A-B8B9-4BE3-A56C-C69BCCA0E9CE}" destId="{9232CEB1-DEDB-4CD3-BBA3-5447D38AE947}" srcOrd="1" destOrd="0" parTransId="{B9915851-6D35-46AB-B139-EAAD1928398B}" sibTransId="{047919B5-3C57-4D83-947F-679476C227F7}"/>
    <dgm:cxn modelId="{C29E9383-C48B-44F4-A370-0DB1D52D2D48}" type="presOf" srcId="{9232CEB1-DEDB-4CD3-BBA3-5447D38AE947}" destId="{9472D616-242D-4F1E-A2BD-337C42768261}" srcOrd="0" destOrd="0" presId="urn:microsoft.com/office/officeart/2005/8/layout/vList6"/>
    <dgm:cxn modelId="{B8FDB298-B110-45E3-AEC6-5CD5604F5B57}" srcId="{9232CEB1-DEDB-4CD3-BBA3-5447D38AE947}" destId="{6B216A7B-999E-47BB-BFDD-5A1A973B9E7F}" srcOrd="1" destOrd="0" parTransId="{4EFD8BBA-485B-4342-BBD6-D3E6B07E4611}" sibTransId="{AC3A452F-91F2-4E69-9F8F-8ABA6B846A0E}"/>
    <dgm:cxn modelId="{D434D69A-E3B2-4C96-9262-D41DE5F020B7}" srcId="{D4017542-D811-4383-BCDD-20D4894FACDD}" destId="{4C44DD10-FA21-4E77-A31C-FA1456BE451D}" srcOrd="0" destOrd="0" parTransId="{1B9B81EB-8FA6-4857-89ED-BEB5EB361299}" sibTransId="{972C8E41-FBC9-4C0E-92FD-BA7C93ECA8A1}"/>
    <dgm:cxn modelId="{3AF30FB4-3392-4D5C-A2BA-1F87986155D4}" type="presOf" srcId="{4C44DD10-FA21-4E77-A31C-FA1456BE451D}" destId="{C1234CBD-E120-4961-836E-BA8D32BB68D8}" srcOrd="0" destOrd="0" presId="urn:microsoft.com/office/officeart/2005/8/layout/vList6"/>
    <dgm:cxn modelId="{A07E4BCA-2E35-473B-A823-3452B2847767}" srcId="{D4017542-D811-4383-BCDD-20D4894FACDD}" destId="{EFA8601E-8063-43DC-8A96-C59EF1BD5BE7}" srcOrd="2" destOrd="0" parTransId="{B7225EFE-4142-4CCB-8930-AC49EFE8E64C}" sibTransId="{EF76840E-4534-4BB5-9EB7-13EA8B551A31}"/>
    <dgm:cxn modelId="{A52786CF-5550-4A3B-96A3-54EB859F17E7}" type="presOf" srcId="{EFA8601E-8063-43DC-8A96-C59EF1BD5BE7}" destId="{C1234CBD-E120-4961-836E-BA8D32BB68D8}" srcOrd="0" destOrd="2" presId="urn:microsoft.com/office/officeart/2005/8/layout/vList6"/>
    <dgm:cxn modelId="{E35F0EF7-6371-4119-A934-4B377887B300}" type="presOf" srcId="{CEFEDA5A-B8B9-4BE3-A56C-C69BCCA0E9CE}" destId="{26E4BB8E-E323-4073-A2B1-053AED1A46AD}" srcOrd="0" destOrd="0" presId="urn:microsoft.com/office/officeart/2005/8/layout/vList6"/>
    <dgm:cxn modelId="{F8ECB0FF-750A-4052-80C7-8558D5DFD266}" srcId="{D4017542-D811-4383-BCDD-20D4894FACDD}" destId="{6EC89912-6E91-4F05-9917-FF6A085AD1DD}" srcOrd="1" destOrd="0" parTransId="{CCD35A3F-CA2C-40D8-AECC-0E8395286B5D}" sibTransId="{86AF8C9B-1D4A-4CED-9160-EF2A4BC8F1C4}"/>
    <dgm:cxn modelId="{308A9A7E-5665-4333-BE2A-5FA4170BBC84}" type="presParOf" srcId="{26E4BB8E-E323-4073-A2B1-053AED1A46AD}" destId="{9A9A29B9-9D93-4206-A1EC-795B5FFF78BB}" srcOrd="0" destOrd="0" presId="urn:microsoft.com/office/officeart/2005/8/layout/vList6"/>
    <dgm:cxn modelId="{499781FB-4849-4606-89B2-260380841D46}" type="presParOf" srcId="{9A9A29B9-9D93-4206-A1EC-795B5FFF78BB}" destId="{752D9EAF-B738-48F8-B325-C9BF857BAB40}" srcOrd="0" destOrd="0" presId="urn:microsoft.com/office/officeart/2005/8/layout/vList6"/>
    <dgm:cxn modelId="{6A69DE00-9264-4CDC-B4F4-079B5B426894}" type="presParOf" srcId="{9A9A29B9-9D93-4206-A1EC-795B5FFF78BB}" destId="{C1234CBD-E120-4961-836E-BA8D32BB68D8}" srcOrd="1" destOrd="0" presId="urn:microsoft.com/office/officeart/2005/8/layout/vList6"/>
    <dgm:cxn modelId="{D836A2EA-A6FE-4430-B119-EFBFFA6FBB44}" type="presParOf" srcId="{26E4BB8E-E323-4073-A2B1-053AED1A46AD}" destId="{A04F78DE-654A-4AE8-BD61-E2BB0364C988}" srcOrd="1" destOrd="0" presId="urn:microsoft.com/office/officeart/2005/8/layout/vList6"/>
    <dgm:cxn modelId="{427226C3-7574-4F69-BA82-0E19EBEAF4C7}" type="presParOf" srcId="{26E4BB8E-E323-4073-A2B1-053AED1A46AD}" destId="{02908A36-2E32-4B76-B7D4-DBE0F595190D}" srcOrd="2" destOrd="0" presId="urn:microsoft.com/office/officeart/2005/8/layout/vList6"/>
    <dgm:cxn modelId="{6E6648A0-7E5C-4639-AF16-4DB071B092A5}" type="presParOf" srcId="{02908A36-2E32-4B76-B7D4-DBE0F595190D}" destId="{9472D616-242D-4F1E-A2BD-337C42768261}" srcOrd="0" destOrd="0" presId="urn:microsoft.com/office/officeart/2005/8/layout/vList6"/>
    <dgm:cxn modelId="{8B0BCA93-7497-44C6-9881-EB6A7797CB49}" type="presParOf" srcId="{02908A36-2E32-4B76-B7D4-DBE0F595190D}" destId="{593DBF4C-0326-46E7-A8F3-130596D2153E}" srcOrd="1" destOrd="0" presId="urn:microsoft.com/office/officeart/2005/8/layout/vList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234CBD-E120-4961-836E-BA8D32BB68D8}">
      <dsp:nvSpPr>
        <dsp:cNvPr id="0" name=""/>
        <dsp:cNvSpPr/>
      </dsp:nvSpPr>
      <dsp:spPr>
        <a:xfrm>
          <a:off x="2194559" y="255"/>
          <a:ext cx="3291840" cy="995563"/>
        </a:xfrm>
        <a:prstGeom prst="rightArrow">
          <a:avLst>
            <a:gd name="adj1" fmla="val 75000"/>
            <a:gd name="adj2" fmla="val 5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pl-PL" sz="1300" kern="1200">
              <a:latin typeface="+mn-lt"/>
            </a:rPr>
            <a:t>Projekt uchwały</a:t>
          </a:r>
        </a:p>
        <a:p>
          <a:pPr marL="114300" lvl="1" indent="-114300" algn="l" defTabSz="577850">
            <a:lnSpc>
              <a:spcPct val="90000"/>
            </a:lnSpc>
            <a:spcBef>
              <a:spcPct val="0"/>
            </a:spcBef>
            <a:spcAft>
              <a:spcPct val="15000"/>
            </a:spcAft>
            <a:buChar char="•"/>
          </a:pPr>
          <a:r>
            <a:rPr lang="pl-PL" sz="1300" kern="1200">
              <a:latin typeface="+mn-lt"/>
            </a:rPr>
            <a:t>Konsultacje społeczne projektu uchwały</a:t>
          </a:r>
        </a:p>
        <a:p>
          <a:pPr marL="114300" lvl="1" indent="-114300" algn="l" defTabSz="577850">
            <a:lnSpc>
              <a:spcPct val="90000"/>
            </a:lnSpc>
            <a:spcBef>
              <a:spcPct val="0"/>
            </a:spcBef>
            <a:spcAft>
              <a:spcPct val="15000"/>
            </a:spcAft>
            <a:buChar char="•"/>
          </a:pPr>
          <a:r>
            <a:rPr lang="pl-PL" sz="1300" kern="1200">
              <a:latin typeface="+mn-lt"/>
            </a:rPr>
            <a:t>Podjęcie uchwały</a:t>
          </a:r>
        </a:p>
      </dsp:txBody>
      <dsp:txXfrm>
        <a:off x="2194559" y="124700"/>
        <a:ext cx="2918504" cy="746673"/>
      </dsp:txXfrm>
    </dsp:sp>
    <dsp:sp modelId="{752D9EAF-B738-48F8-B325-C9BF857BAB40}">
      <dsp:nvSpPr>
        <dsp:cNvPr id="0" name=""/>
        <dsp:cNvSpPr/>
      </dsp:nvSpPr>
      <dsp:spPr>
        <a:xfrm>
          <a:off x="0" y="255"/>
          <a:ext cx="2194560" cy="995563"/>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pl-PL" sz="1300" kern="1200">
              <a:latin typeface="+mn-lt"/>
            </a:rPr>
            <a:t>I. Określenie zasad wyznaczania składu oraz zasad działania Komitetu Rewitalizacji</a:t>
          </a:r>
        </a:p>
      </dsp:txBody>
      <dsp:txXfrm>
        <a:off x="48599" y="48854"/>
        <a:ext cx="2097362" cy="898365"/>
      </dsp:txXfrm>
    </dsp:sp>
    <dsp:sp modelId="{593DBF4C-0326-46E7-A8F3-130596D2153E}">
      <dsp:nvSpPr>
        <dsp:cNvPr id="0" name=""/>
        <dsp:cNvSpPr/>
      </dsp:nvSpPr>
      <dsp:spPr>
        <a:xfrm>
          <a:off x="2194559" y="1095374"/>
          <a:ext cx="3291840" cy="995563"/>
        </a:xfrm>
        <a:prstGeom prst="rightArrow">
          <a:avLst>
            <a:gd name="adj1" fmla="val 75000"/>
            <a:gd name="adj2" fmla="val 50000"/>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pl-PL" sz="1300" kern="1200">
              <a:latin typeface="+mn-lt"/>
            </a:rPr>
            <a:t>Nabór kandydatów na członków Komitetu Rewitalizacji </a:t>
          </a:r>
        </a:p>
        <a:p>
          <a:pPr marL="114300" lvl="1" indent="-114300" algn="l" defTabSz="577850">
            <a:lnSpc>
              <a:spcPct val="90000"/>
            </a:lnSpc>
            <a:spcBef>
              <a:spcPct val="0"/>
            </a:spcBef>
            <a:spcAft>
              <a:spcPct val="15000"/>
            </a:spcAft>
            <a:buChar char="•"/>
          </a:pPr>
          <a:r>
            <a:rPr lang="pl-PL" sz="1300" kern="1200">
              <a:latin typeface="+mn-lt"/>
            </a:rPr>
            <a:t>Zarządzenie Wójta Gminy Ciasna w sprawie powołania Komitetu Rewitalizacji</a:t>
          </a:r>
        </a:p>
      </dsp:txBody>
      <dsp:txXfrm>
        <a:off x="2194559" y="1219819"/>
        <a:ext cx="2918504" cy="746673"/>
      </dsp:txXfrm>
    </dsp:sp>
    <dsp:sp modelId="{9472D616-242D-4F1E-A2BD-337C42768261}">
      <dsp:nvSpPr>
        <dsp:cNvPr id="0" name=""/>
        <dsp:cNvSpPr/>
      </dsp:nvSpPr>
      <dsp:spPr>
        <a:xfrm>
          <a:off x="0" y="1095374"/>
          <a:ext cx="2194560" cy="995563"/>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pl-PL" sz="1300" kern="1200">
              <a:latin typeface="+mn-lt"/>
            </a:rPr>
            <a:t>II. Powołanie Komitetu Rewitalizacji</a:t>
          </a:r>
        </a:p>
      </dsp:txBody>
      <dsp:txXfrm>
        <a:off x="48599" y="1143973"/>
        <a:ext cx="2097362" cy="898365"/>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h/qkDCXmrGwKZriM6yJNlctP5iEA==">AMUW2mUaZDuKKirA8MpZswL7SZM61Pe85ELn7teri2+brxYZNOuTxxC1K/FJjqleLJXWMYxGdlR6EPQ7T1k1GnSb0MEhtZYlSF0UT2wkiQ03cgAdCMqn3qZ30fBwmaDgcUOkUZRVHlj6CXg+0dss1uyb8L0CC0k1ZZLFqWPUFmmVkyW8eK3DzEmxmC7E+X/eC60gQxD+C88uF7Dz63qM8HMo6T6MR4pyIMwFB6WH3vTpd/juJxJVZPn+/ljBBVP7q6w//Jas4UTVTSm0tToYKhSNWDpl0eRVsY+cXUZsPRSgduQ3Xb6Jc/5QgmsYVTjGSuglJjIpWmRi</go:docsCustomData>
</go:gDocsCustomXmlDataStorage>
</file>

<file path=customXml/itemProps1.xml><?xml version="1.0" encoding="utf-8"?>
<ds:datastoreItem xmlns:ds="http://schemas.openxmlformats.org/officeDocument/2006/customXml" ds:itemID="{FD5CBD43-94AE-4E9A-AF92-487E248A72A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47389</Words>
  <Characters>284337</Characters>
  <Application>Microsoft Office Word</Application>
  <DocSecurity>0</DocSecurity>
  <Lines>2369</Lines>
  <Paragraphs>662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KREATUS sp. z o.o.</dc:creator>
  <cp:lastModifiedBy>Marek Bieńko</cp:lastModifiedBy>
  <cp:revision>2</cp:revision>
  <cp:lastPrinted>2025-04-08T14:22:00Z</cp:lastPrinted>
  <dcterms:created xsi:type="dcterms:W3CDTF">2025-09-24T11:11:00Z</dcterms:created>
  <dcterms:modified xsi:type="dcterms:W3CDTF">2025-09-24T11:11:00Z</dcterms:modified>
</cp:coreProperties>
</file>