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190FB" w14:textId="77777777" w:rsidR="00AE7074" w:rsidRDefault="00AE7074" w:rsidP="00912A3F">
      <w:pPr>
        <w:spacing w:line="240" w:lineRule="auto"/>
        <w:jc w:val="center"/>
        <w:rPr>
          <w:rFonts w:cstheme="minorHAnsi"/>
          <w:b/>
          <w:i/>
        </w:rPr>
      </w:pPr>
    </w:p>
    <w:p w14:paraId="0F33ED77" w14:textId="77777777" w:rsidR="00912A3F" w:rsidRPr="00285DE0" w:rsidRDefault="00912A3F" w:rsidP="00912A3F">
      <w:pPr>
        <w:spacing w:line="240" w:lineRule="auto"/>
        <w:jc w:val="center"/>
        <w:rPr>
          <w:rFonts w:cstheme="minorHAnsi"/>
          <w:b/>
          <w:i/>
        </w:rPr>
      </w:pPr>
      <w:r w:rsidRPr="00285DE0">
        <w:rPr>
          <w:rFonts w:cstheme="minorHAnsi"/>
          <w:b/>
          <w:i/>
        </w:rPr>
        <w:t xml:space="preserve">FORMULARZ KONSULTACJI SPOŁECZNYCH </w:t>
      </w:r>
    </w:p>
    <w:p w14:paraId="5629A082" w14:textId="74E4EA62" w:rsidR="00912A3F" w:rsidRDefault="00912A3F" w:rsidP="00912A3F">
      <w:pPr>
        <w:spacing w:line="240" w:lineRule="auto"/>
        <w:jc w:val="center"/>
        <w:rPr>
          <w:rFonts w:cstheme="minorHAnsi"/>
          <w:b/>
          <w:i/>
        </w:rPr>
      </w:pPr>
      <w:r w:rsidRPr="00285DE0">
        <w:rPr>
          <w:rFonts w:cstheme="minorHAnsi"/>
          <w:b/>
          <w:i/>
        </w:rPr>
        <w:t xml:space="preserve">DLA </w:t>
      </w:r>
      <w:r w:rsidR="00E842BC">
        <w:rPr>
          <w:rFonts w:cstheme="minorHAnsi"/>
          <w:b/>
          <w:i/>
        </w:rPr>
        <w:t xml:space="preserve">PROJEKTU </w:t>
      </w:r>
      <w:r w:rsidR="005B0763">
        <w:rPr>
          <w:rFonts w:cstheme="minorHAnsi"/>
          <w:b/>
          <w:i/>
        </w:rPr>
        <w:t>AKTUALIZACJI</w:t>
      </w:r>
      <w:r w:rsidRPr="00285DE0">
        <w:rPr>
          <w:rFonts w:cstheme="minorHAnsi"/>
          <w:b/>
          <w:i/>
        </w:rPr>
        <w:t xml:space="preserve"> STRATEGII</w:t>
      </w:r>
      <w:r>
        <w:rPr>
          <w:rFonts w:cstheme="minorHAnsi"/>
          <w:b/>
          <w:i/>
        </w:rPr>
        <w:t xml:space="preserve"> TERYTORIALNEJ</w:t>
      </w:r>
      <w:r w:rsidRPr="00285DE0">
        <w:rPr>
          <w:rFonts w:cstheme="minorHAnsi"/>
          <w:b/>
          <w:i/>
        </w:rPr>
        <w:t xml:space="preserve"> </w:t>
      </w:r>
    </w:p>
    <w:p w14:paraId="15FF707F" w14:textId="670F8D13" w:rsidR="005B0763" w:rsidRPr="00285DE0" w:rsidRDefault="00912A3F" w:rsidP="005B0763">
      <w:pPr>
        <w:spacing w:line="240" w:lineRule="auto"/>
        <w:jc w:val="center"/>
        <w:rPr>
          <w:rFonts w:cstheme="minorHAnsi"/>
          <w:b/>
          <w:i/>
        </w:rPr>
      </w:pPr>
      <w:r w:rsidRPr="00285DE0">
        <w:rPr>
          <w:rFonts w:cstheme="minorHAnsi"/>
          <w:b/>
          <w:i/>
        </w:rPr>
        <w:t xml:space="preserve">OBSZARU PROWADZENIA POLITYKI TERYTORIALNEJ </w:t>
      </w:r>
      <w:r>
        <w:rPr>
          <w:rFonts w:cstheme="minorHAnsi"/>
          <w:b/>
          <w:i/>
        </w:rPr>
        <w:t xml:space="preserve">INOWROCŁAWIA </w:t>
      </w:r>
    </w:p>
    <w:p w14:paraId="038B86BE" w14:textId="61F77B1D" w:rsidR="00912A3F" w:rsidRDefault="00912A3F" w:rsidP="00912A3F">
      <w:pPr>
        <w:spacing w:line="240" w:lineRule="auto"/>
        <w:jc w:val="center"/>
        <w:rPr>
          <w:rFonts w:cstheme="minorHAnsi"/>
          <w:b/>
          <w:i/>
        </w:rPr>
      </w:pPr>
      <w:r w:rsidRPr="00285DE0">
        <w:rPr>
          <w:rFonts w:cstheme="minorHAnsi"/>
          <w:b/>
          <w:i/>
        </w:rPr>
        <w:t>W RAMACH REALIZACJI</w:t>
      </w:r>
    </w:p>
    <w:p w14:paraId="1ABCC8E5" w14:textId="77777777" w:rsidR="00912A3F" w:rsidRPr="00285DE0" w:rsidRDefault="00912A3F" w:rsidP="00912A3F">
      <w:pPr>
        <w:spacing w:line="240" w:lineRule="auto"/>
        <w:jc w:val="center"/>
        <w:rPr>
          <w:rFonts w:cstheme="minorHAnsi"/>
          <w:b/>
          <w:i/>
        </w:rPr>
      </w:pPr>
      <w:r w:rsidRPr="00285DE0">
        <w:rPr>
          <w:rFonts w:cstheme="minorHAnsi"/>
          <w:b/>
          <w:i/>
        </w:rPr>
        <w:t xml:space="preserve"> POLITYKI TERYTORIALNEJ WOJEWÓDZTWA KUJAWSKO-POMORSKIEGO </w:t>
      </w:r>
    </w:p>
    <w:p w14:paraId="5773B090" w14:textId="77777777" w:rsidR="00912A3F" w:rsidRDefault="00912A3F" w:rsidP="00912A3F">
      <w:pPr>
        <w:spacing w:line="240" w:lineRule="auto"/>
        <w:jc w:val="center"/>
        <w:rPr>
          <w:rFonts w:cstheme="minorHAnsi"/>
          <w:b/>
          <w:i/>
        </w:rPr>
      </w:pPr>
      <w:r w:rsidRPr="00285DE0">
        <w:rPr>
          <w:rFonts w:cstheme="minorHAnsi"/>
          <w:b/>
          <w:i/>
        </w:rPr>
        <w:t>NA LATA 2021-202</w:t>
      </w:r>
      <w:r>
        <w:rPr>
          <w:rFonts w:cstheme="minorHAnsi"/>
          <w:b/>
          <w:i/>
        </w:rPr>
        <w:t>7</w:t>
      </w:r>
    </w:p>
    <w:p w14:paraId="0C496712" w14:textId="179B6D04" w:rsidR="00912A3F" w:rsidRPr="00285DE0" w:rsidRDefault="00912A3F" w:rsidP="00912A3F">
      <w:pPr>
        <w:spacing w:line="240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Wypełniony formularz konsultacyjny zawierający uwagi i wnioski do ww. dokumentu należy przekazać w</w:t>
      </w:r>
      <w:r w:rsidR="003E4F48">
        <w:rPr>
          <w:rFonts w:cstheme="minorHAnsi"/>
          <w:b/>
          <w:i/>
        </w:rPr>
        <w:t> </w:t>
      </w:r>
      <w:r>
        <w:rPr>
          <w:rFonts w:cstheme="minorHAnsi"/>
          <w:b/>
          <w:i/>
        </w:rPr>
        <w:t xml:space="preserve">terminie </w:t>
      </w:r>
      <w:r w:rsidR="003E4F48">
        <w:rPr>
          <w:rFonts w:cstheme="minorHAnsi"/>
          <w:b/>
          <w:i/>
        </w:rPr>
        <w:t xml:space="preserve">do </w:t>
      </w:r>
      <w:r w:rsidR="005B0B3A">
        <w:rPr>
          <w:rFonts w:cstheme="minorHAnsi"/>
          <w:b/>
          <w:i/>
          <w:color w:val="000000" w:themeColor="text1"/>
        </w:rPr>
        <w:t>10.10.</w:t>
      </w:r>
      <w:r w:rsidR="003E4F48" w:rsidRPr="00EE72BD">
        <w:rPr>
          <w:rFonts w:cstheme="minorHAnsi"/>
          <w:b/>
          <w:i/>
          <w:color w:val="000000" w:themeColor="text1"/>
        </w:rPr>
        <w:t>202</w:t>
      </w:r>
      <w:r w:rsidR="0029073E" w:rsidRPr="00EE72BD">
        <w:rPr>
          <w:rFonts w:cstheme="minorHAnsi"/>
          <w:b/>
          <w:i/>
          <w:color w:val="000000" w:themeColor="text1"/>
        </w:rPr>
        <w:t>5</w:t>
      </w:r>
      <w:r w:rsidR="003E4F48" w:rsidRPr="00EE72BD">
        <w:rPr>
          <w:rFonts w:cstheme="minorHAnsi"/>
          <w:b/>
          <w:i/>
          <w:color w:val="000000" w:themeColor="text1"/>
        </w:rPr>
        <w:t xml:space="preserve"> </w:t>
      </w:r>
      <w:r w:rsidR="003E4F48">
        <w:rPr>
          <w:rFonts w:cstheme="minorHAnsi"/>
          <w:b/>
          <w:i/>
        </w:rPr>
        <w:t>r. d</w:t>
      </w:r>
      <w:r>
        <w:rPr>
          <w:rFonts w:cstheme="minorHAnsi"/>
          <w:b/>
          <w:i/>
        </w:rPr>
        <w:t xml:space="preserve">rogą elektroniczną na </w:t>
      </w:r>
      <w:r w:rsidRPr="00B406C6">
        <w:rPr>
          <w:rFonts w:cstheme="minorHAnsi"/>
          <w:b/>
          <w:i/>
          <w:sz w:val="24"/>
          <w:szCs w:val="24"/>
        </w:rPr>
        <w:t xml:space="preserve">adres </w:t>
      </w:r>
      <w:hyperlink r:id="rId6" w:history="1">
        <w:r w:rsidRPr="00B406C6">
          <w:rPr>
            <w:rStyle w:val="Hipercze"/>
            <w:rFonts w:cs="Times New Roman"/>
            <w:i/>
            <w:sz w:val="24"/>
            <w:szCs w:val="24"/>
          </w:rPr>
          <w:t>integracja_ue@inowroclaw.powiat.pl</w:t>
        </w:r>
      </w:hyperlink>
      <w:r>
        <w:t xml:space="preserve"> </w:t>
      </w:r>
      <w:r>
        <w:rPr>
          <w:rFonts w:cstheme="minorHAnsi"/>
          <w:b/>
          <w:i/>
        </w:rPr>
        <w:t>lub</w:t>
      </w:r>
      <w:r w:rsidR="003E4F48">
        <w:rPr>
          <w:rFonts w:cstheme="minorHAnsi"/>
          <w:b/>
          <w:i/>
        </w:rPr>
        <w:t> </w:t>
      </w:r>
      <w:r>
        <w:rPr>
          <w:rFonts w:cstheme="minorHAnsi"/>
          <w:b/>
          <w:i/>
        </w:rPr>
        <w:t xml:space="preserve">tradycyjną drogą pocztową na adres: </w:t>
      </w:r>
      <w:r w:rsidR="00B406C6" w:rsidRPr="00B406C6">
        <w:rPr>
          <w:rFonts w:cstheme="minorHAnsi"/>
          <w:b/>
          <w:i/>
        </w:rPr>
        <w:t>Stowarzyszenia Obszaru Prowadzenia Polityki Terytorialnej Powiatu Inowrocławskiego, ul. Mątewska 17, 87-100 Inowrocław, Wydział Rozwoju, Planowania Inwestycji i Inicjatyw Europejskich Starostwa Powiatowego w Inowrocławiu</w:t>
      </w:r>
      <w:r w:rsidR="00B406C6">
        <w:rPr>
          <w:rFonts w:cstheme="minorHAnsi"/>
          <w:b/>
          <w:i/>
        </w:rPr>
        <w:t>.</w:t>
      </w:r>
    </w:p>
    <w:p w14:paraId="7703E072" w14:textId="77777777" w:rsidR="00912A3F" w:rsidRPr="00DB2CAF" w:rsidRDefault="00912A3F" w:rsidP="00912A3F">
      <w:pPr>
        <w:spacing w:line="240" w:lineRule="auto"/>
        <w:jc w:val="center"/>
        <w:rPr>
          <w:rFonts w:cstheme="minorHAnsi"/>
          <w:b/>
        </w:rPr>
      </w:pPr>
    </w:p>
    <w:p w14:paraId="6AC67D7B" w14:textId="48AA6CFD" w:rsidR="00912A3F" w:rsidRPr="001D4D6D" w:rsidRDefault="008362F5" w:rsidP="00912A3F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1646E" wp14:editId="08949F28">
                <wp:simplePos x="0" y="0"/>
                <wp:positionH relativeFrom="column">
                  <wp:posOffset>-1905</wp:posOffset>
                </wp:positionH>
                <wp:positionV relativeFrom="paragraph">
                  <wp:posOffset>280035</wp:posOffset>
                </wp:positionV>
                <wp:extent cx="247650" cy="190500"/>
                <wp:effectExtent l="0" t="0" r="0" b="0"/>
                <wp:wrapNone/>
                <wp:docPr id="727652919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83EEF" id="Prostokąt 3" o:spid="_x0000_s1026" style="position:absolute;margin-left:-.15pt;margin-top:22.05pt;width:19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" filled="f" strokecolor="black [3213]" strokeweight="2pt">
                <v:path arrowok="t"/>
              </v:rect>
            </w:pict>
          </mc:Fallback>
        </mc:AlternateContent>
      </w:r>
      <w:r w:rsidR="00912A3F">
        <w:rPr>
          <w:b/>
          <w:u w:val="single"/>
        </w:rPr>
        <w:t xml:space="preserve">I </w:t>
      </w:r>
      <w:r w:rsidR="00912A3F" w:rsidRPr="001D4D6D">
        <w:rPr>
          <w:b/>
          <w:u w:val="single"/>
        </w:rPr>
        <w:t>Dane zgłaszającego:</w:t>
      </w:r>
    </w:p>
    <w:p w14:paraId="5BC8D27D" w14:textId="77777777" w:rsidR="00912A3F" w:rsidRDefault="00912A3F" w:rsidP="00912A3F">
      <w:r>
        <w:t xml:space="preserve"> </w:t>
      </w:r>
      <w:r>
        <w:tab/>
        <w:t>OSOBA FIZYCZNA</w:t>
      </w:r>
    </w:p>
    <w:p w14:paraId="423FFA86" w14:textId="7BF3B9B3" w:rsidR="00912A3F" w:rsidRDefault="008362F5" w:rsidP="00912A3F"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6C4B3" wp14:editId="2B0BBA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650" cy="190500"/>
                <wp:effectExtent l="0" t="0" r="0" b="0"/>
                <wp:wrapNone/>
                <wp:docPr id="65880110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BC90D" id="Prostokąt 1" o:spid="_x0000_s1026" style="position:absolute;margin-left:0;margin-top:0;width:19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" filled="f" strokecolor="black [3213]" strokeweight="2pt">
                <v:path arrowok="t"/>
              </v:rect>
            </w:pict>
          </mc:Fallback>
        </mc:AlternateContent>
      </w:r>
      <w:r w:rsidR="007E5AB9">
        <w:tab/>
        <w:t>INSTYTU</w:t>
      </w:r>
      <w:r w:rsidR="00912A3F">
        <w:t>CJA</w:t>
      </w:r>
    </w:p>
    <w:p w14:paraId="2B7ABCD9" w14:textId="77777777" w:rsidR="00912A3F" w:rsidRDefault="00912A3F" w:rsidP="00912A3F">
      <w:r>
        <w:t>(Dla osoby fizycznej w polu adres wystarczające jest podanie nazwy miejscowości; nie jest konieczne podawanie numeru telefonu)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20"/>
        <w:gridCol w:w="2373"/>
        <w:gridCol w:w="2135"/>
        <w:gridCol w:w="2684"/>
      </w:tblGrid>
      <w:tr w:rsidR="00912A3F" w14:paraId="195C1DAB" w14:textId="77777777" w:rsidTr="00912A3F">
        <w:tc>
          <w:tcPr>
            <w:tcW w:w="1372" w:type="pct"/>
            <w:shd w:val="clear" w:color="auto" w:fill="EEECE1" w:themeFill="background2"/>
            <w:vAlign w:val="center"/>
          </w:tcPr>
          <w:p w14:paraId="1EABA654" w14:textId="77777777" w:rsidR="00912A3F" w:rsidRDefault="00912A3F" w:rsidP="00912A3F">
            <w:r>
              <w:t>Imię i nazwisko/Nazwa Instytucji:</w:t>
            </w:r>
          </w:p>
          <w:p w14:paraId="3A18A1A8" w14:textId="77777777" w:rsidR="00912A3F" w:rsidRDefault="00912A3F" w:rsidP="00912A3F"/>
        </w:tc>
        <w:tc>
          <w:tcPr>
            <w:tcW w:w="1197" w:type="pct"/>
            <w:vAlign w:val="center"/>
          </w:tcPr>
          <w:p w14:paraId="5DFE8C43" w14:textId="77777777" w:rsidR="00912A3F" w:rsidRDefault="00912A3F" w:rsidP="00912A3F"/>
        </w:tc>
        <w:tc>
          <w:tcPr>
            <w:tcW w:w="1077" w:type="pct"/>
            <w:shd w:val="clear" w:color="auto" w:fill="EEECE1" w:themeFill="background2"/>
            <w:vAlign w:val="center"/>
          </w:tcPr>
          <w:p w14:paraId="0957C534" w14:textId="77777777" w:rsidR="00912A3F" w:rsidRDefault="00912A3F" w:rsidP="00912A3F">
            <w:r>
              <w:t>Adres skrzynki elektronicznej/mail</w:t>
            </w:r>
          </w:p>
        </w:tc>
        <w:tc>
          <w:tcPr>
            <w:tcW w:w="1355" w:type="pct"/>
            <w:vAlign w:val="center"/>
          </w:tcPr>
          <w:p w14:paraId="07350DB9" w14:textId="77777777" w:rsidR="00912A3F" w:rsidRDefault="00912A3F" w:rsidP="00912A3F"/>
        </w:tc>
      </w:tr>
      <w:tr w:rsidR="00912A3F" w14:paraId="21483637" w14:textId="77777777" w:rsidTr="00912A3F">
        <w:tc>
          <w:tcPr>
            <w:tcW w:w="1372" w:type="pct"/>
            <w:shd w:val="clear" w:color="auto" w:fill="EEECE1" w:themeFill="background2"/>
            <w:vAlign w:val="center"/>
          </w:tcPr>
          <w:p w14:paraId="7DEAEA15" w14:textId="77777777" w:rsidR="00912A3F" w:rsidRDefault="00912A3F" w:rsidP="00912A3F">
            <w:r>
              <w:t>Adres korespondencyjny/siedziba:</w:t>
            </w:r>
          </w:p>
          <w:p w14:paraId="382313FA" w14:textId="77777777" w:rsidR="00912A3F" w:rsidRDefault="00912A3F" w:rsidP="00912A3F"/>
        </w:tc>
        <w:tc>
          <w:tcPr>
            <w:tcW w:w="1197" w:type="pct"/>
            <w:vAlign w:val="center"/>
          </w:tcPr>
          <w:p w14:paraId="34C22A79" w14:textId="77777777" w:rsidR="00912A3F" w:rsidRDefault="00912A3F" w:rsidP="00912A3F"/>
        </w:tc>
        <w:tc>
          <w:tcPr>
            <w:tcW w:w="1077" w:type="pct"/>
            <w:shd w:val="clear" w:color="auto" w:fill="EEECE1" w:themeFill="background2"/>
            <w:vAlign w:val="center"/>
          </w:tcPr>
          <w:p w14:paraId="17E436D5" w14:textId="77777777" w:rsidR="00912A3F" w:rsidRDefault="00912A3F" w:rsidP="00912A3F">
            <w:r>
              <w:t>Osoba do kontaktu oraz numer telefonu:</w:t>
            </w:r>
          </w:p>
        </w:tc>
        <w:tc>
          <w:tcPr>
            <w:tcW w:w="1355" w:type="pct"/>
            <w:vAlign w:val="center"/>
          </w:tcPr>
          <w:p w14:paraId="291838CF" w14:textId="77777777" w:rsidR="00912A3F" w:rsidRDefault="00912A3F" w:rsidP="00912A3F"/>
        </w:tc>
      </w:tr>
    </w:tbl>
    <w:p w14:paraId="6A54ADBA" w14:textId="77777777" w:rsidR="00912A3F" w:rsidRDefault="00912A3F" w:rsidP="00912A3F"/>
    <w:p w14:paraId="4D9998ED" w14:textId="77777777" w:rsidR="00912A3F" w:rsidRDefault="00912A3F" w:rsidP="00912A3F">
      <w:pPr>
        <w:rPr>
          <w:b/>
          <w:u w:val="single"/>
        </w:rPr>
      </w:pPr>
      <w:r>
        <w:rPr>
          <w:b/>
          <w:u w:val="single"/>
        </w:rPr>
        <w:t>II Uwagi / wnioski:</w:t>
      </w:r>
    </w:p>
    <w:p w14:paraId="188CAC91" w14:textId="636B0921" w:rsidR="00912A3F" w:rsidRDefault="00912A3F" w:rsidP="00912A3F">
      <w:pPr>
        <w:spacing w:after="0"/>
      </w:pPr>
      <w:r w:rsidRPr="005943B7">
        <w:t>Część projektu strategii, której dotyczy uwaga</w:t>
      </w:r>
      <w:r>
        <w:t xml:space="preserve"> </w:t>
      </w:r>
      <w:r w:rsidRPr="005943B7">
        <w:t>/</w:t>
      </w:r>
      <w:r>
        <w:t xml:space="preserve"> </w:t>
      </w:r>
      <w:r w:rsidRPr="005943B7">
        <w:t>wniosek</w:t>
      </w:r>
      <w:r>
        <w:t xml:space="preserve"> (wraz z podaniem numerów stron strategii):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9"/>
      </w:tblGrid>
      <w:tr w:rsidR="00912A3F" w14:paraId="35B29A21" w14:textId="77777777" w:rsidTr="00912A3F">
        <w:trPr>
          <w:trHeight w:val="1994"/>
        </w:trPr>
        <w:tc>
          <w:tcPr>
            <w:tcW w:w="9923" w:type="dxa"/>
          </w:tcPr>
          <w:p w14:paraId="67C502CD" w14:textId="77777777" w:rsidR="00912A3F" w:rsidRDefault="00912A3F" w:rsidP="00912A3F"/>
          <w:p w14:paraId="0C09614C" w14:textId="77777777" w:rsidR="00912A3F" w:rsidRDefault="00912A3F" w:rsidP="00912A3F">
            <w:r>
              <w:t xml:space="preserve">  ………………………………………………………………………………………………………………………………………………………………………..</w:t>
            </w:r>
          </w:p>
          <w:p w14:paraId="5EE64686" w14:textId="77777777" w:rsidR="00912A3F" w:rsidRDefault="00912A3F" w:rsidP="00912A3F">
            <w:pPr>
              <w:ind w:left="108"/>
            </w:pPr>
            <w: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432C5912" w14:textId="77777777" w:rsidR="00912A3F" w:rsidRDefault="00912A3F" w:rsidP="00912A3F">
            <w:pPr>
              <w:ind w:left="108"/>
            </w:pPr>
            <w: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1761F1F1" w14:textId="77777777" w:rsidR="00B406C6" w:rsidRDefault="00B406C6" w:rsidP="00912A3F">
            <w:pPr>
              <w:ind w:left="108"/>
            </w:pPr>
            <w: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238B5B55" w14:textId="77777777" w:rsidR="00B406C6" w:rsidRDefault="00B406C6" w:rsidP="00912A3F">
            <w:pPr>
              <w:ind w:left="108"/>
            </w:pPr>
          </w:p>
          <w:p w14:paraId="343B88DF" w14:textId="77777777" w:rsidR="00726BA7" w:rsidRDefault="00726BA7" w:rsidP="00912A3F">
            <w:pPr>
              <w:ind w:left="108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6AFEA74E" w14:textId="77777777" w:rsidR="00726BA7" w:rsidRDefault="00726BA7" w:rsidP="00912A3F">
            <w:pPr>
              <w:ind w:left="108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46654270" w14:textId="77777777" w:rsidR="00726BA7" w:rsidRDefault="00726BA7" w:rsidP="00912A3F">
            <w:pPr>
              <w:ind w:left="108"/>
            </w:pPr>
            <w:r>
              <w:lastRenderedPageBreak/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1FCFBCDB" w14:textId="77777777" w:rsidR="00B406C6" w:rsidRDefault="00B406C6" w:rsidP="00912A3F">
      <w:pPr>
        <w:spacing w:after="0"/>
      </w:pPr>
    </w:p>
    <w:p w14:paraId="7F8CE15D" w14:textId="77777777" w:rsidR="00B406C6" w:rsidRDefault="00B406C6" w:rsidP="00912A3F">
      <w:pPr>
        <w:spacing w:after="0"/>
      </w:pPr>
    </w:p>
    <w:p w14:paraId="5AAEBBBF" w14:textId="77777777" w:rsidR="00912A3F" w:rsidRDefault="00912A3F" w:rsidP="00912A3F">
      <w:pPr>
        <w:spacing w:after="0"/>
      </w:pPr>
      <w:r>
        <w:t>Treść uwagi / wniosku lub proponowany zapis:</w:t>
      </w:r>
    </w:p>
    <w:tbl>
      <w:tblPr>
        <w:tblW w:w="993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</w:tblGrid>
      <w:tr w:rsidR="00912A3F" w14:paraId="7C503793" w14:textId="77777777" w:rsidTr="00912A3F">
        <w:trPr>
          <w:trHeight w:val="2127"/>
        </w:trPr>
        <w:tc>
          <w:tcPr>
            <w:tcW w:w="9930" w:type="dxa"/>
          </w:tcPr>
          <w:p w14:paraId="7C657E1A" w14:textId="77777777" w:rsidR="00912A3F" w:rsidRPr="005943B7" w:rsidRDefault="00912A3F" w:rsidP="00912A3F">
            <w:pPr>
              <w:ind w:left="3"/>
            </w:pPr>
          </w:p>
          <w:p w14:paraId="5CA3A4FA" w14:textId="77777777" w:rsidR="00912A3F" w:rsidRDefault="00912A3F" w:rsidP="00912A3F">
            <w:pPr>
              <w:ind w:left="3"/>
            </w:pPr>
            <w:r>
              <w:t xml:space="preserve">   ……………………………………………………………………………………………………………………………………………………………………….</w:t>
            </w:r>
          </w:p>
          <w:p w14:paraId="0CFCFCA4" w14:textId="77777777" w:rsidR="00912A3F" w:rsidRDefault="00912A3F" w:rsidP="00912A3F">
            <w:pPr>
              <w:ind w:left="3"/>
            </w:pPr>
            <w:r>
              <w:t xml:space="preserve">   ………………………………………………………………………………………………………………………………………………………………………</w:t>
            </w:r>
          </w:p>
          <w:p w14:paraId="6074CFAE" w14:textId="77777777" w:rsidR="00912A3F" w:rsidRDefault="00912A3F" w:rsidP="00912A3F">
            <w:pPr>
              <w:ind w:left="3"/>
            </w:pPr>
            <w:r>
              <w:t xml:space="preserve">   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C70FBCA" w14:textId="77777777" w:rsidR="00912A3F" w:rsidRDefault="00912A3F" w:rsidP="00912A3F">
      <w:pPr>
        <w:spacing w:after="0"/>
      </w:pPr>
      <w:r>
        <w:t>Uzasadnienie:</w:t>
      </w:r>
    </w:p>
    <w:tbl>
      <w:tblPr>
        <w:tblW w:w="99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7"/>
      </w:tblGrid>
      <w:tr w:rsidR="00912A3F" w14:paraId="61675537" w14:textId="77777777" w:rsidTr="00912A3F">
        <w:trPr>
          <w:trHeight w:val="2625"/>
        </w:trPr>
        <w:tc>
          <w:tcPr>
            <w:tcW w:w="9957" w:type="dxa"/>
          </w:tcPr>
          <w:p w14:paraId="057831C1" w14:textId="77777777" w:rsidR="00912A3F" w:rsidRPr="00F43291" w:rsidRDefault="00912A3F" w:rsidP="00912A3F">
            <w:pPr>
              <w:ind w:left="63"/>
            </w:pPr>
          </w:p>
          <w:p w14:paraId="6F196385" w14:textId="77777777" w:rsidR="00912A3F" w:rsidRDefault="00912A3F" w:rsidP="00912A3F">
            <w:pPr>
              <w:ind w:left="63"/>
            </w:pPr>
            <w:r>
              <w:t xml:space="preserve">   ………………………………………………………………………………………………………………………………………………………………………</w:t>
            </w:r>
          </w:p>
          <w:p w14:paraId="3C0BDE2D" w14:textId="77777777" w:rsidR="00912A3F" w:rsidRDefault="00912A3F" w:rsidP="00912A3F">
            <w:pPr>
              <w:ind w:left="63"/>
            </w:pPr>
            <w:r>
              <w:t xml:space="preserve">   ……………………………………………………………………………………………………………………………………………………………………..</w:t>
            </w:r>
          </w:p>
          <w:p w14:paraId="2E573DBD" w14:textId="77777777" w:rsidR="00912A3F" w:rsidRDefault="00912A3F" w:rsidP="00912A3F">
            <w:pPr>
              <w:ind w:left="63"/>
            </w:pPr>
            <w:r>
              <w:t xml:space="preserve">   ……………………………………………………………………………………………………………………………………………………………………..</w:t>
            </w:r>
          </w:p>
          <w:p w14:paraId="63E849E2" w14:textId="77777777" w:rsidR="00912A3F" w:rsidRDefault="00912A3F" w:rsidP="00912A3F">
            <w:pPr>
              <w:ind w:left="63"/>
            </w:pPr>
            <w:r>
              <w:t xml:space="preserve">   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543D1152" w14:textId="77777777" w:rsidR="00912A3F" w:rsidRDefault="00912A3F" w:rsidP="00912A3F">
      <w:pPr>
        <w:rPr>
          <w:b/>
          <w:u w:val="single"/>
        </w:rPr>
      </w:pPr>
    </w:p>
    <w:p w14:paraId="12C370BC" w14:textId="77777777" w:rsidR="008A1301" w:rsidRPr="008362F5" w:rsidRDefault="008A1301" w:rsidP="00912A3F">
      <w:pPr>
        <w:rPr>
          <w:b/>
          <w:u w:val="single"/>
        </w:rPr>
      </w:pPr>
    </w:p>
    <w:p w14:paraId="6EC8A6A0" w14:textId="4F28D6BE" w:rsidR="00912A3F" w:rsidRDefault="005207A1" w:rsidP="00912A3F">
      <w:pPr>
        <w:rPr>
          <w:b/>
          <w:u w:val="single"/>
        </w:rPr>
      </w:pPr>
      <w:r>
        <w:rPr>
          <w:b/>
          <w:u w:val="single"/>
        </w:rPr>
        <w:t>I</w:t>
      </w:r>
      <w:r w:rsidR="005B0763">
        <w:rPr>
          <w:b/>
          <w:u w:val="single"/>
        </w:rPr>
        <w:t>II</w:t>
      </w:r>
      <w:r w:rsidR="00912A3F" w:rsidRPr="00F14842">
        <w:rPr>
          <w:b/>
          <w:u w:val="single"/>
        </w:rPr>
        <w:t xml:space="preserve"> Klauzula informacyjna</w:t>
      </w:r>
    </w:p>
    <w:p w14:paraId="22AD2929" w14:textId="1C0A6A31" w:rsidR="00912A3F" w:rsidRPr="00FD0F07" w:rsidRDefault="002E4804" w:rsidP="00125EC0">
      <w:pPr>
        <w:jc w:val="both"/>
        <w:rPr>
          <w:bCs/>
        </w:rPr>
      </w:pPr>
      <w:r w:rsidRPr="00FD0F07">
        <w:rPr>
          <w:bCs/>
        </w:rPr>
        <w:t xml:space="preserve">Zgodnie z art. 13 </w:t>
      </w:r>
      <w:r w:rsidRPr="00FD0F07">
        <w:rPr>
          <w:rFonts w:eastAsia="Calibri" w:cstheme="minorHAnsi"/>
        </w:rPr>
        <w:t xml:space="preserve">ust. 1 i ust. 2  </w:t>
      </w:r>
      <w:r w:rsidRPr="00FD0F07">
        <w:rPr>
          <w:bCs/>
        </w:rPr>
        <w:t>ogólnego rozporządzenia o ochronie danych z dnia 27 kwietnia 2016 r. Parlamentu Europejskiego i Rady (UE) 2016/679 (Dz. Urz. UE L 119 z 04.05.2016), informuję  o zasadach przetwarzania Pa</w:t>
      </w:r>
      <w:r w:rsidR="00125EC0" w:rsidRPr="00FD0F07">
        <w:rPr>
          <w:bCs/>
        </w:rPr>
        <w:t>ni/Pana</w:t>
      </w:r>
      <w:r w:rsidRPr="00FD0F07">
        <w:rPr>
          <w:bCs/>
        </w:rPr>
        <w:t xml:space="preserve"> danych osobowych  oraz o przysługujących prawach z tym związanych:</w:t>
      </w:r>
    </w:p>
    <w:p w14:paraId="668B282E" w14:textId="37E63225" w:rsidR="00CF2AD8" w:rsidRDefault="00912A3F" w:rsidP="00912A3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F2AD8">
        <w:rPr>
          <w:rFonts w:eastAsia="Calibri" w:cstheme="minorHAnsi"/>
        </w:rPr>
        <w:t xml:space="preserve">Administratorem Pani/Pana danych osobowych jest </w:t>
      </w:r>
      <w:r w:rsidR="00CF2AD8" w:rsidRPr="00CF2AD8">
        <w:rPr>
          <w:rFonts w:eastAsia="Calibri" w:cstheme="minorHAnsi"/>
        </w:rPr>
        <w:t xml:space="preserve"> </w:t>
      </w:r>
      <w:r w:rsidR="00CF2AD8">
        <w:rPr>
          <w:rFonts w:eastAsia="Calibri" w:cstheme="minorHAnsi"/>
        </w:rPr>
        <w:t>Stowarzyszenie</w:t>
      </w:r>
      <w:r w:rsidR="00CF2AD8" w:rsidRPr="00CF2AD8">
        <w:rPr>
          <w:rFonts w:eastAsia="Calibri" w:cstheme="minorHAnsi"/>
        </w:rPr>
        <w:t xml:space="preserve"> Obszaru Prowadzenia Polityki Terytorialnej Powiatu Inowrocławskiego reprezentowa</w:t>
      </w:r>
      <w:r w:rsidR="00CF2AD8" w:rsidRPr="00FD0F07">
        <w:rPr>
          <w:rFonts w:eastAsia="Calibri" w:cstheme="minorHAnsi"/>
        </w:rPr>
        <w:t>n</w:t>
      </w:r>
      <w:r w:rsidR="00125EC0" w:rsidRPr="00FD0F07">
        <w:rPr>
          <w:rFonts w:eastAsia="Calibri" w:cstheme="minorHAnsi"/>
        </w:rPr>
        <w:t>e</w:t>
      </w:r>
      <w:r w:rsidR="00CF2AD8" w:rsidRPr="00CF2AD8">
        <w:rPr>
          <w:rFonts w:eastAsia="Calibri" w:cstheme="minorHAnsi"/>
        </w:rPr>
        <w:t xml:space="preserve"> </w:t>
      </w:r>
      <w:r w:rsidRPr="00CF2AD8">
        <w:rPr>
          <w:rFonts w:eastAsia="Calibri" w:cstheme="minorHAnsi"/>
        </w:rPr>
        <w:t>przez</w:t>
      </w:r>
      <w:r w:rsidR="00CF2AD8">
        <w:rPr>
          <w:rFonts w:eastAsia="Calibri" w:cstheme="minorHAnsi"/>
        </w:rPr>
        <w:t xml:space="preserve"> Zarząd Stowarzyszenia</w:t>
      </w:r>
      <w:r w:rsidRPr="00CF2AD8">
        <w:rPr>
          <w:rFonts w:eastAsia="Calibri" w:cstheme="minorHAnsi"/>
        </w:rPr>
        <w:t xml:space="preserve"> adres: </w:t>
      </w:r>
      <w:r w:rsidR="002E4804">
        <w:rPr>
          <w:rFonts w:eastAsia="Calibri" w:cstheme="minorHAnsi"/>
        </w:rPr>
        <w:br/>
      </w:r>
      <w:r w:rsidR="00CF2AD8" w:rsidRPr="00CF2AD8">
        <w:rPr>
          <w:rFonts w:eastAsia="Calibri" w:cstheme="minorHAnsi"/>
        </w:rPr>
        <w:t>ul. Mątewska 17, 87-100 Inowrocław</w:t>
      </w:r>
      <w:r w:rsidR="00CF2AD8">
        <w:rPr>
          <w:rFonts w:eastAsia="Calibri" w:cstheme="minorHAnsi"/>
        </w:rPr>
        <w:t>.</w:t>
      </w:r>
    </w:p>
    <w:p w14:paraId="03915AC9" w14:textId="15E43260" w:rsidR="00912A3F" w:rsidRPr="00CF2AD8" w:rsidRDefault="00912A3F" w:rsidP="00912A3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F2AD8">
        <w:rPr>
          <w:rFonts w:eastAsia="Calibri" w:cstheme="minorHAnsi"/>
        </w:rPr>
        <w:t xml:space="preserve">W sprawach dotyczących przetwarzania danych osobowych proszę kontaktować się z </w:t>
      </w:r>
      <w:r w:rsidR="00CF2AD8">
        <w:rPr>
          <w:rFonts w:eastAsia="Calibri" w:cstheme="minorHAnsi"/>
        </w:rPr>
        <w:t xml:space="preserve">inspektorem </w:t>
      </w:r>
      <w:r w:rsidR="0048079B">
        <w:rPr>
          <w:rFonts w:eastAsia="Calibri" w:cstheme="minorHAnsi"/>
        </w:rPr>
        <w:t xml:space="preserve">ochrony </w:t>
      </w:r>
      <w:r w:rsidR="00CF2AD8">
        <w:rPr>
          <w:rFonts w:eastAsia="Calibri" w:cstheme="minorHAnsi"/>
        </w:rPr>
        <w:t xml:space="preserve">danych: </w:t>
      </w:r>
      <w:hyperlink r:id="rId7" w:history="1">
        <w:r w:rsidR="00CF2AD8" w:rsidRPr="00CF2AD8">
          <w:rPr>
            <w:rStyle w:val="Hipercze"/>
            <w:rFonts w:eastAsia="Calibri" w:cstheme="minorHAnsi"/>
          </w:rPr>
          <w:t>iod@inowroclaw.powiat.pl</w:t>
        </w:r>
      </w:hyperlink>
      <w:r w:rsidR="00CF2AD8">
        <w:rPr>
          <w:rFonts w:eastAsia="Calibri" w:cstheme="minorHAnsi"/>
        </w:rPr>
        <w:t>.</w:t>
      </w:r>
    </w:p>
    <w:p w14:paraId="7A547DF9" w14:textId="4A78B57D" w:rsidR="00912A3F" w:rsidRDefault="00125EC0" w:rsidP="00912A3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FD0F07">
        <w:rPr>
          <w:rFonts w:eastAsia="Calibri" w:cstheme="minorHAnsi"/>
        </w:rPr>
        <w:t>Pani/Pana d</w:t>
      </w:r>
      <w:r w:rsidR="00912A3F" w:rsidRPr="00FD0F07">
        <w:rPr>
          <w:rFonts w:eastAsia="Calibri" w:cstheme="minorHAnsi"/>
        </w:rPr>
        <w:t xml:space="preserve">ane osobowe będą przetwarzane </w:t>
      </w:r>
      <w:r w:rsidRPr="00FD0F07">
        <w:rPr>
          <w:rFonts w:eastAsia="Calibri" w:cstheme="minorHAnsi"/>
        </w:rPr>
        <w:t xml:space="preserve"> w celu przeprowadzenia </w:t>
      </w:r>
      <w:r w:rsidR="00912A3F" w:rsidRPr="00FD0F07">
        <w:rPr>
          <w:rFonts w:eastAsia="Calibri" w:cstheme="minorHAnsi"/>
        </w:rPr>
        <w:t>konsultacj</w:t>
      </w:r>
      <w:r w:rsidRPr="00FD0F07">
        <w:rPr>
          <w:rFonts w:eastAsia="Calibri" w:cstheme="minorHAnsi"/>
        </w:rPr>
        <w:t>i</w:t>
      </w:r>
      <w:r w:rsidR="00912A3F" w:rsidRPr="00FD0F07">
        <w:rPr>
          <w:rFonts w:eastAsia="Calibri" w:cstheme="minorHAnsi"/>
        </w:rPr>
        <w:t xml:space="preserve"> społeczny</w:t>
      </w:r>
      <w:r w:rsidRPr="00FD0F07">
        <w:rPr>
          <w:rFonts w:eastAsia="Calibri" w:cstheme="minorHAnsi"/>
        </w:rPr>
        <w:t>ch</w:t>
      </w:r>
      <w:r w:rsidR="00912A3F" w:rsidRPr="00FD0F07">
        <w:rPr>
          <w:rFonts w:eastAsia="Calibri" w:cstheme="minorHAnsi"/>
        </w:rPr>
        <w:t xml:space="preserve"> </w:t>
      </w:r>
      <w:r w:rsidR="00912A3F">
        <w:rPr>
          <w:rFonts w:eastAsia="Calibri" w:cstheme="minorHAnsi"/>
        </w:rPr>
        <w:t xml:space="preserve">projektu Strategii Terytorialnej </w:t>
      </w:r>
      <w:r w:rsidR="00CF2AD8" w:rsidRPr="00D66F39">
        <w:rPr>
          <w:rFonts w:eastAsia="Calibri" w:cstheme="minorHAnsi"/>
        </w:rPr>
        <w:t xml:space="preserve">OPPT Inowrocławia </w:t>
      </w:r>
      <w:r w:rsidR="00912A3F">
        <w:rPr>
          <w:rFonts w:eastAsia="Calibri" w:cstheme="minorHAnsi"/>
        </w:rPr>
        <w:t>w ramach realizacji Polityki Terytorialnej województwa kujawsko – pomorskiego na lata 2021 – 2027.</w:t>
      </w:r>
    </w:p>
    <w:p w14:paraId="1671B910" w14:textId="0A8DCECD" w:rsidR="00912A3F" w:rsidRDefault="00912A3F" w:rsidP="00912A3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Pani/Pana dane osobowe mogą być przekazywane wyłącznie do podmiotów uprawionych na podstawie przepisów prawa, porozumienia o współadministrowaniu lub umowy powierzenia przetwarzania danych osobowych.</w:t>
      </w:r>
    </w:p>
    <w:p w14:paraId="23D55B2E" w14:textId="77777777" w:rsidR="00912A3F" w:rsidRDefault="00912A3F" w:rsidP="00912A3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Podawane dane będą przechowywane w </w:t>
      </w:r>
      <w:r w:rsidR="00CF2AD8">
        <w:rPr>
          <w:rFonts w:eastAsia="Calibri" w:cstheme="minorHAnsi"/>
        </w:rPr>
        <w:t xml:space="preserve">biurze </w:t>
      </w:r>
      <w:r w:rsidR="00CF2AD8" w:rsidRPr="00143C77">
        <w:rPr>
          <w:rFonts w:eastAsia="Calibri" w:cstheme="minorHAnsi"/>
        </w:rPr>
        <w:t>Stowarzyszenia Obszaru Prowadzenia Polityki Terytorialnej Powiatu Inowrocławskiego, ul. Mątewska 17, 87-1</w:t>
      </w:r>
      <w:r w:rsidR="00CF2AD8">
        <w:rPr>
          <w:rFonts w:eastAsia="Calibri" w:cstheme="minorHAnsi"/>
        </w:rPr>
        <w:t xml:space="preserve">00 Inowrocław, Wydział Rozwoju, </w:t>
      </w:r>
      <w:r w:rsidR="00CF2AD8" w:rsidRPr="00143C77">
        <w:rPr>
          <w:rFonts w:eastAsia="Calibri" w:cstheme="minorHAnsi"/>
        </w:rPr>
        <w:lastRenderedPageBreak/>
        <w:t xml:space="preserve">Planowania Inwestycji i Inicjatyw Europejskich Starostwa Powiatowego </w:t>
      </w:r>
      <w:r w:rsidR="00CF2AD8" w:rsidRPr="00143C77">
        <w:rPr>
          <w:rFonts w:eastAsia="Calibri" w:cstheme="minorHAnsi"/>
        </w:rPr>
        <w:br/>
        <w:t>w Inowrocławiu</w:t>
      </w:r>
      <w:r w:rsidR="00CF2AD8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przez okres ustalony na podstawie rozporządzenia Prezesa Rady Ministrów z dnia 18 stycznia 2011 r. w sprawie instrukcji kancelaryjnej, jednolitych rzeczowych wykazów akt oraz instrukcji w sprawie organizacji i zakresy działania archiwów zakładowych (Dz. U. Nr. 14, poz. 67 </w:t>
      </w:r>
      <w:r w:rsidRPr="00FD0F07">
        <w:rPr>
          <w:rFonts w:eastAsia="Calibri" w:cstheme="minorHAnsi"/>
        </w:rPr>
        <w:t xml:space="preserve">z </w:t>
      </w:r>
      <w:proofErr w:type="spellStart"/>
      <w:r w:rsidRPr="00FD0F07">
        <w:rPr>
          <w:rFonts w:eastAsia="Calibri" w:cstheme="minorHAnsi"/>
        </w:rPr>
        <w:t>późn</w:t>
      </w:r>
      <w:proofErr w:type="spellEnd"/>
      <w:r w:rsidRPr="00FD0F07">
        <w:rPr>
          <w:rFonts w:eastAsia="Calibri" w:cstheme="minorHAnsi"/>
        </w:rPr>
        <w:t xml:space="preserve">. </w:t>
      </w:r>
      <w:r>
        <w:rPr>
          <w:rFonts w:eastAsia="Calibri" w:cstheme="minorHAnsi"/>
        </w:rPr>
        <w:t>zm.).</w:t>
      </w:r>
    </w:p>
    <w:p w14:paraId="1A0F2E56" w14:textId="76A04681" w:rsidR="009925A0" w:rsidRPr="009925A0" w:rsidRDefault="009925A0" w:rsidP="009925A0">
      <w:pPr>
        <w:jc w:val="both"/>
        <w:rPr>
          <w:rFonts w:cs="Times New Roman"/>
          <w:sz w:val="24"/>
          <w:szCs w:val="24"/>
        </w:rPr>
      </w:pPr>
      <w:r w:rsidRPr="009925A0">
        <w:rPr>
          <w:rFonts w:cs="Times New Roman"/>
          <w:sz w:val="24"/>
          <w:szCs w:val="24"/>
        </w:rPr>
        <w:t>W związku z przetwarzaniem Pa</w:t>
      </w:r>
      <w:r w:rsidR="00125EC0">
        <w:rPr>
          <w:rFonts w:cs="Times New Roman"/>
          <w:sz w:val="24"/>
          <w:szCs w:val="24"/>
        </w:rPr>
        <w:t>ni/Pana</w:t>
      </w:r>
      <w:r w:rsidRPr="009925A0">
        <w:rPr>
          <w:rFonts w:cs="Times New Roman"/>
          <w:sz w:val="24"/>
          <w:szCs w:val="24"/>
        </w:rPr>
        <w:t xml:space="preserve"> danych osobowych przysługują Pa</w:t>
      </w:r>
      <w:r>
        <w:rPr>
          <w:rFonts w:cs="Times New Roman"/>
          <w:sz w:val="24"/>
          <w:szCs w:val="24"/>
        </w:rPr>
        <w:t>ni/Panu</w:t>
      </w:r>
      <w:r w:rsidRPr="009925A0">
        <w:rPr>
          <w:rFonts w:cs="Times New Roman"/>
          <w:sz w:val="24"/>
          <w:szCs w:val="24"/>
        </w:rPr>
        <w:t xml:space="preserve"> następujące prawa: </w:t>
      </w:r>
    </w:p>
    <w:p w14:paraId="53714E11" w14:textId="77777777" w:rsidR="009925A0" w:rsidRPr="009925A0" w:rsidRDefault="009925A0" w:rsidP="009925A0">
      <w:pPr>
        <w:numPr>
          <w:ilvl w:val="0"/>
          <w:numId w:val="10"/>
        </w:numPr>
        <w:spacing w:after="0"/>
        <w:jc w:val="both"/>
        <w:rPr>
          <w:rFonts w:cs="Times New Roman"/>
          <w:sz w:val="24"/>
          <w:szCs w:val="24"/>
        </w:rPr>
      </w:pPr>
      <w:r w:rsidRPr="009925A0">
        <w:rPr>
          <w:rFonts w:cs="Times New Roman"/>
          <w:sz w:val="24"/>
          <w:szCs w:val="24"/>
        </w:rPr>
        <w:t>prawo dostępu do swoich danych osobowych i prawo do ich sprostowania,</w:t>
      </w:r>
    </w:p>
    <w:p w14:paraId="3CCCBE30" w14:textId="64A94878" w:rsidR="009925A0" w:rsidRPr="009925A0" w:rsidRDefault="009925A0" w:rsidP="009925A0">
      <w:pPr>
        <w:numPr>
          <w:ilvl w:val="0"/>
          <w:numId w:val="10"/>
        </w:numPr>
        <w:spacing w:after="0"/>
        <w:jc w:val="both"/>
        <w:rPr>
          <w:rFonts w:cs="Times New Roman"/>
          <w:sz w:val="24"/>
          <w:szCs w:val="24"/>
        </w:rPr>
      </w:pPr>
      <w:r w:rsidRPr="009925A0">
        <w:rPr>
          <w:rFonts w:cs="Times New Roman"/>
          <w:sz w:val="24"/>
          <w:szCs w:val="24"/>
        </w:rPr>
        <w:t>prawo do usunięcia, ograniczenia przetwarzania lub wniesienia sprzeciwu wobec przetwarzania danych osobowych, jeśli dane nie są już niezbędne do celów, dla których były zebrane lub</w:t>
      </w:r>
      <w:r w:rsidR="00FD0F07">
        <w:rPr>
          <w:rFonts w:cs="Times New Roman"/>
          <w:sz w:val="24"/>
          <w:szCs w:val="24"/>
        </w:rPr>
        <w:t> </w:t>
      </w:r>
      <w:r w:rsidRPr="009925A0">
        <w:rPr>
          <w:rFonts w:cs="Times New Roman"/>
          <w:sz w:val="24"/>
          <w:szCs w:val="24"/>
        </w:rPr>
        <w:t xml:space="preserve">cofnęli Państwo zgodę, na której opierało się ich przetwarzanie lub </w:t>
      </w:r>
      <w:bookmarkStart w:id="0" w:name="_Hlk181780837"/>
      <w:r w:rsidRPr="009925A0">
        <w:rPr>
          <w:rFonts w:cs="Times New Roman"/>
          <w:sz w:val="24"/>
          <w:szCs w:val="24"/>
        </w:rPr>
        <w:t>nie ma nadrzędnego prawnie uzasadnionego interesu przetwarzania danych.</w:t>
      </w:r>
    </w:p>
    <w:bookmarkEnd w:id="0"/>
    <w:p w14:paraId="7B8E3834" w14:textId="77777777" w:rsidR="009925A0" w:rsidRDefault="009925A0" w:rsidP="009925A0">
      <w:pPr>
        <w:spacing w:after="200" w:line="276" w:lineRule="auto"/>
        <w:contextualSpacing/>
        <w:jc w:val="both"/>
        <w:rPr>
          <w:rFonts w:eastAsia="Calibri" w:cstheme="minorHAnsi"/>
        </w:rPr>
      </w:pPr>
    </w:p>
    <w:p w14:paraId="65A0CC2B" w14:textId="3941B7E6" w:rsidR="00912A3F" w:rsidRPr="00FD0F07" w:rsidRDefault="00912A3F" w:rsidP="00912A3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FD0F07">
        <w:rPr>
          <w:rFonts w:eastAsia="Calibri" w:cstheme="minorHAnsi"/>
        </w:rPr>
        <w:t>Posiada Pani/Pan prawo do złożenia skargi do Prezesa</w:t>
      </w:r>
      <w:r w:rsidR="00BE6403" w:rsidRPr="00FD0F07">
        <w:rPr>
          <w:rFonts w:eastAsia="Calibri" w:cstheme="minorHAnsi"/>
        </w:rPr>
        <w:t xml:space="preserve"> Urzędu </w:t>
      </w:r>
      <w:r w:rsidRPr="00FD0F07">
        <w:rPr>
          <w:rFonts w:eastAsia="Calibri" w:cstheme="minorHAnsi"/>
        </w:rPr>
        <w:t>Ochrony Danych</w:t>
      </w:r>
      <w:r w:rsidR="00BE6403" w:rsidRPr="00FD0F07">
        <w:rPr>
          <w:rFonts w:eastAsia="Calibri" w:cstheme="minorHAnsi"/>
        </w:rPr>
        <w:t xml:space="preserve"> Osobowych,</w:t>
      </w:r>
      <w:r w:rsidR="009925A0" w:rsidRPr="00FD0F07">
        <w:rPr>
          <w:rFonts w:eastAsia="Calibri" w:cstheme="minorHAnsi"/>
        </w:rPr>
        <w:t xml:space="preserve"> jeśli uzna Pa</w:t>
      </w:r>
      <w:r w:rsidR="00125EC0" w:rsidRPr="00FD0F07">
        <w:rPr>
          <w:rFonts w:eastAsia="Calibri" w:cstheme="minorHAnsi"/>
        </w:rPr>
        <w:t>ni/Pan</w:t>
      </w:r>
      <w:r w:rsidR="009925A0" w:rsidRPr="00FD0F07">
        <w:rPr>
          <w:rFonts w:eastAsia="Calibri" w:cstheme="minorHAnsi"/>
        </w:rPr>
        <w:t>, że przetwarzanie ich danych osobowych przez administratora narusza przepisy dotyczące ochrony danych osobowych.</w:t>
      </w:r>
    </w:p>
    <w:p w14:paraId="64C575EB" w14:textId="7C4B9274" w:rsidR="00912A3F" w:rsidRPr="00125EC0" w:rsidRDefault="00912A3F" w:rsidP="00912A3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  <w:strike/>
        </w:rPr>
      </w:pPr>
      <w:r w:rsidRPr="00FD0F07">
        <w:rPr>
          <w:rFonts w:eastAsia="Calibri" w:cstheme="minorHAnsi"/>
        </w:rPr>
        <w:t>Posiada Pani/Pan prawo do cofnięcia zgody na przetwarzanie danych osobowych</w:t>
      </w:r>
      <w:r w:rsidR="009925A0" w:rsidRPr="00FD0F07">
        <w:rPr>
          <w:rFonts w:eastAsia="Calibri" w:cstheme="minorHAnsi"/>
        </w:rPr>
        <w:t xml:space="preserve">, jeśli nie ma  </w:t>
      </w:r>
      <w:r w:rsidR="00125EC0" w:rsidRPr="00FD0F07">
        <w:rPr>
          <w:rFonts w:eastAsia="Calibri" w:cstheme="minorHAnsi"/>
        </w:rPr>
        <w:t>nadrzędnego prawnie uzasadnionego interesu przetwarzania danych</w:t>
      </w:r>
    </w:p>
    <w:p w14:paraId="0649B295" w14:textId="77777777" w:rsidR="00912A3F" w:rsidRPr="00C31E14" w:rsidRDefault="00912A3F" w:rsidP="00912A3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Podanie danych osobowych jest dobrowolne – niepodanie danych osobowych jest jednoznaczne </w:t>
      </w:r>
      <w:r>
        <w:rPr>
          <w:rFonts w:eastAsia="Calibri" w:cstheme="minorHAnsi"/>
        </w:rPr>
        <w:br/>
        <w:t xml:space="preserve">z </w:t>
      </w:r>
      <w:r w:rsidRPr="00C31E14">
        <w:rPr>
          <w:rFonts w:eastAsia="Calibri" w:cstheme="minorHAnsi"/>
        </w:rPr>
        <w:t>brak</w:t>
      </w:r>
      <w:r>
        <w:rPr>
          <w:rFonts w:eastAsia="Calibri" w:cstheme="minorHAnsi"/>
        </w:rPr>
        <w:t>iem</w:t>
      </w:r>
      <w:r w:rsidRPr="00C31E14">
        <w:rPr>
          <w:rFonts w:eastAsia="Calibri" w:cstheme="minorHAnsi"/>
        </w:rPr>
        <w:t xml:space="preserve"> możliwości wzięcia udziału w konsultacjach społecznych.</w:t>
      </w:r>
    </w:p>
    <w:p w14:paraId="5454BB6B" w14:textId="77777777" w:rsidR="00912A3F" w:rsidRDefault="00912A3F" w:rsidP="00912A3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Pani/Pana dane osobowe nie podlegają zautomatyzowanemu podejmowaniu decyzji.</w:t>
      </w:r>
    </w:p>
    <w:p w14:paraId="51A6E80A" w14:textId="77777777" w:rsidR="00912A3F" w:rsidRPr="00D979A4" w:rsidRDefault="00CF2AD8" w:rsidP="00912A3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Stowarzyszenie</w:t>
      </w:r>
      <w:r w:rsidRPr="00CF2AD8">
        <w:rPr>
          <w:rFonts w:eastAsia="Calibri" w:cstheme="minorHAnsi"/>
        </w:rPr>
        <w:t xml:space="preserve"> Obszaru Prowadzenia Polityki Terytorialnej Powiatu Inowrocławskiego</w:t>
      </w:r>
      <w:r>
        <w:rPr>
          <w:rFonts w:eastAsia="Calibri" w:cstheme="minorHAnsi"/>
        </w:rPr>
        <w:t xml:space="preserve">  </w:t>
      </w:r>
      <w:r w:rsidR="00912A3F">
        <w:rPr>
          <w:rFonts w:eastAsia="Calibri" w:cstheme="minorHAnsi"/>
        </w:rPr>
        <w:t>nie zamierza przekazywać Pani/Pana danych osobowych do państwa trzeciego lub organizacji międzynarodowej.</w:t>
      </w:r>
    </w:p>
    <w:p w14:paraId="0B209E41" w14:textId="77777777" w:rsidR="00912A3F" w:rsidRPr="00C31E14" w:rsidRDefault="00912A3F" w:rsidP="00912A3F">
      <w:pPr>
        <w:widowControl w:val="0"/>
        <w:suppressAutoHyphens/>
        <w:spacing w:after="0" w:line="276" w:lineRule="auto"/>
        <w:rPr>
          <w:rFonts w:eastAsia="Calibri" w:cstheme="minorHAnsi"/>
        </w:rPr>
      </w:pPr>
    </w:p>
    <w:p w14:paraId="7D63D630" w14:textId="77777777" w:rsidR="00912A3F" w:rsidRPr="00C31E14" w:rsidRDefault="00912A3F" w:rsidP="00912A3F">
      <w:pPr>
        <w:widowControl w:val="0"/>
        <w:suppressAutoHyphens/>
        <w:spacing w:after="0" w:line="276" w:lineRule="auto"/>
        <w:rPr>
          <w:rFonts w:eastAsia="Calibri" w:cstheme="minorHAnsi"/>
        </w:rPr>
      </w:pPr>
    </w:p>
    <w:p w14:paraId="7A1CE093" w14:textId="77777777" w:rsidR="00912A3F" w:rsidRPr="00C31E14" w:rsidRDefault="00912A3F" w:rsidP="00912A3F">
      <w:pPr>
        <w:rPr>
          <w:rFonts w:cstheme="minorHAnsi"/>
        </w:rPr>
      </w:pPr>
    </w:p>
    <w:p w14:paraId="40E07265" w14:textId="77777777" w:rsidR="00BF53B0" w:rsidRPr="00912A3F" w:rsidRDefault="00BF53B0" w:rsidP="00912A3F">
      <w:pPr>
        <w:jc w:val="both"/>
        <w:rPr>
          <w:rFonts w:cs="Times New Roman"/>
          <w:sz w:val="24"/>
          <w:szCs w:val="24"/>
        </w:rPr>
      </w:pPr>
    </w:p>
    <w:sectPr w:rsidR="00BF53B0" w:rsidRPr="00912A3F" w:rsidSect="00912A3F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07581"/>
    <w:multiLevelType w:val="hybridMultilevel"/>
    <w:tmpl w:val="9D7C20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2427C"/>
    <w:multiLevelType w:val="multilevel"/>
    <w:tmpl w:val="9AEA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B05EE"/>
    <w:multiLevelType w:val="hybridMultilevel"/>
    <w:tmpl w:val="6F964CF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BDD0BC6"/>
    <w:multiLevelType w:val="hybridMultilevel"/>
    <w:tmpl w:val="8AD69C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00484"/>
    <w:multiLevelType w:val="hybridMultilevel"/>
    <w:tmpl w:val="D05A85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3D0417"/>
    <w:multiLevelType w:val="hybridMultilevel"/>
    <w:tmpl w:val="43DEEC4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CAA4DF9"/>
    <w:multiLevelType w:val="hybridMultilevel"/>
    <w:tmpl w:val="8F24EA9E"/>
    <w:lvl w:ilvl="0" w:tplc="5DEA60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03775"/>
    <w:multiLevelType w:val="hybridMultilevel"/>
    <w:tmpl w:val="D05A85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B15060"/>
    <w:multiLevelType w:val="hybridMultilevel"/>
    <w:tmpl w:val="851AA8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E031FF"/>
    <w:multiLevelType w:val="hybridMultilevel"/>
    <w:tmpl w:val="6E006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692442">
    <w:abstractNumId w:val="3"/>
  </w:num>
  <w:num w:numId="2" w16cid:durableId="1332298312">
    <w:abstractNumId w:val="8"/>
  </w:num>
  <w:num w:numId="3" w16cid:durableId="120459864">
    <w:abstractNumId w:val="9"/>
  </w:num>
  <w:num w:numId="4" w16cid:durableId="61369260">
    <w:abstractNumId w:val="0"/>
  </w:num>
  <w:num w:numId="5" w16cid:durableId="1837070744">
    <w:abstractNumId w:val="4"/>
  </w:num>
  <w:num w:numId="6" w16cid:durableId="1484395479">
    <w:abstractNumId w:val="2"/>
  </w:num>
  <w:num w:numId="7" w16cid:durableId="1328709442">
    <w:abstractNumId w:val="7"/>
  </w:num>
  <w:num w:numId="8" w16cid:durableId="639194259">
    <w:abstractNumId w:val="5"/>
  </w:num>
  <w:num w:numId="9" w16cid:durableId="974142377">
    <w:abstractNumId w:val="6"/>
  </w:num>
  <w:num w:numId="10" w16cid:durableId="2899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01"/>
    <w:rsid w:val="00005844"/>
    <w:rsid w:val="00040950"/>
    <w:rsid w:val="00052F18"/>
    <w:rsid w:val="00055C23"/>
    <w:rsid w:val="000C7515"/>
    <w:rsid w:val="00121A72"/>
    <w:rsid w:val="00121B27"/>
    <w:rsid w:val="00125EC0"/>
    <w:rsid w:val="001277F3"/>
    <w:rsid w:val="00143D33"/>
    <w:rsid w:val="001475BE"/>
    <w:rsid w:val="00171F7A"/>
    <w:rsid w:val="001C1FD1"/>
    <w:rsid w:val="001D0CAC"/>
    <w:rsid w:val="001E75BD"/>
    <w:rsid w:val="002156CE"/>
    <w:rsid w:val="00215B9B"/>
    <w:rsid w:val="00274ED7"/>
    <w:rsid w:val="0027581B"/>
    <w:rsid w:val="0029073E"/>
    <w:rsid w:val="002A3413"/>
    <w:rsid w:val="002B0193"/>
    <w:rsid w:val="002B1841"/>
    <w:rsid w:val="002B6BFF"/>
    <w:rsid w:val="002E4804"/>
    <w:rsid w:val="002F0BC1"/>
    <w:rsid w:val="002F3CAE"/>
    <w:rsid w:val="00303571"/>
    <w:rsid w:val="00312799"/>
    <w:rsid w:val="0035262A"/>
    <w:rsid w:val="00355335"/>
    <w:rsid w:val="00365FB7"/>
    <w:rsid w:val="00372576"/>
    <w:rsid w:val="003764C4"/>
    <w:rsid w:val="00395AEB"/>
    <w:rsid w:val="003A201B"/>
    <w:rsid w:val="003C1975"/>
    <w:rsid w:val="003D3AF9"/>
    <w:rsid w:val="003D6D3B"/>
    <w:rsid w:val="003E4F48"/>
    <w:rsid w:val="00405A19"/>
    <w:rsid w:val="00424D35"/>
    <w:rsid w:val="00431C89"/>
    <w:rsid w:val="0046081D"/>
    <w:rsid w:val="0048079B"/>
    <w:rsid w:val="004B3F5F"/>
    <w:rsid w:val="004B5DE7"/>
    <w:rsid w:val="004C5AF3"/>
    <w:rsid w:val="005026A8"/>
    <w:rsid w:val="00505B62"/>
    <w:rsid w:val="00514D92"/>
    <w:rsid w:val="005207A1"/>
    <w:rsid w:val="0052395E"/>
    <w:rsid w:val="00526655"/>
    <w:rsid w:val="00527903"/>
    <w:rsid w:val="00556F1F"/>
    <w:rsid w:val="005679A7"/>
    <w:rsid w:val="005B0763"/>
    <w:rsid w:val="005B0B3A"/>
    <w:rsid w:val="005B4166"/>
    <w:rsid w:val="005B450B"/>
    <w:rsid w:val="005B6B3A"/>
    <w:rsid w:val="005C4AF6"/>
    <w:rsid w:val="005C757C"/>
    <w:rsid w:val="005D7999"/>
    <w:rsid w:val="005F434C"/>
    <w:rsid w:val="0060129E"/>
    <w:rsid w:val="006240D2"/>
    <w:rsid w:val="00624284"/>
    <w:rsid w:val="0064025E"/>
    <w:rsid w:val="0066580E"/>
    <w:rsid w:val="006E265E"/>
    <w:rsid w:val="0070389A"/>
    <w:rsid w:val="0070738F"/>
    <w:rsid w:val="00711D20"/>
    <w:rsid w:val="00726BA7"/>
    <w:rsid w:val="0076506F"/>
    <w:rsid w:val="00794375"/>
    <w:rsid w:val="007D5F12"/>
    <w:rsid w:val="007E2052"/>
    <w:rsid w:val="007E28F0"/>
    <w:rsid w:val="007E5AB9"/>
    <w:rsid w:val="00802BEF"/>
    <w:rsid w:val="008362F5"/>
    <w:rsid w:val="00836C52"/>
    <w:rsid w:val="00846971"/>
    <w:rsid w:val="008477F7"/>
    <w:rsid w:val="00865D30"/>
    <w:rsid w:val="00891C5C"/>
    <w:rsid w:val="008A1301"/>
    <w:rsid w:val="008A2D5D"/>
    <w:rsid w:val="008B0B2E"/>
    <w:rsid w:val="008D4DB6"/>
    <w:rsid w:val="008E7208"/>
    <w:rsid w:val="00912A3F"/>
    <w:rsid w:val="00917103"/>
    <w:rsid w:val="00931CBD"/>
    <w:rsid w:val="00945A01"/>
    <w:rsid w:val="00947BB0"/>
    <w:rsid w:val="00954DB3"/>
    <w:rsid w:val="0099039B"/>
    <w:rsid w:val="009925A0"/>
    <w:rsid w:val="009B55EA"/>
    <w:rsid w:val="009D0989"/>
    <w:rsid w:val="00A00B07"/>
    <w:rsid w:val="00A4232B"/>
    <w:rsid w:val="00A733EA"/>
    <w:rsid w:val="00A740FE"/>
    <w:rsid w:val="00A75001"/>
    <w:rsid w:val="00A86444"/>
    <w:rsid w:val="00A91C05"/>
    <w:rsid w:val="00A9689F"/>
    <w:rsid w:val="00AC0323"/>
    <w:rsid w:val="00AE568A"/>
    <w:rsid w:val="00AE7074"/>
    <w:rsid w:val="00B27BAE"/>
    <w:rsid w:val="00B319D6"/>
    <w:rsid w:val="00B406C6"/>
    <w:rsid w:val="00B805DF"/>
    <w:rsid w:val="00BB5918"/>
    <w:rsid w:val="00BC3133"/>
    <w:rsid w:val="00BE6403"/>
    <w:rsid w:val="00BE77E8"/>
    <w:rsid w:val="00BF13AB"/>
    <w:rsid w:val="00BF53B0"/>
    <w:rsid w:val="00C32C05"/>
    <w:rsid w:val="00C41464"/>
    <w:rsid w:val="00C53889"/>
    <w:rsid w:val="00C76894"/>
    <w:rsid w:val="00C83650"/>
    <w:rsid w:val="00C90559"/>
    <w:rsid w:val="00CB3A67"/>
    <w:rsid w:val="00CD2FE4"/>
    <w:rsid w:val="00CD446F"/>
    <w:rsid w:val="00CF2AD8"/>
    <w:rsid w:val="00CF3F5D"/>
    <w:rsid w:val="00D20B87"/>
    <w:rsid w:val="00D25A62"/>
    <w:rsid w:val="00D455E3"/>
    <w:rsid w:val="00D53137"/>
    <w:rsid w:val="00D54789"/>
    <w:rsid w:val="00D64B7C"/>
    <w:rsid w:val="00D965C8"/>
    <w:rsid w:val="00DB6902"/>
    <w:rsid w:val="00DD675E"/>
    <w:rsid w:val="00DE3527"/>
    <w:rsid w:val="00E7503E"/>
    <w:rsid w:val="00E842BC"/>
    <w:rsid w:val="00E87169"/>
    <w:rsid w:val="00EA219B"/>
    <w:rsid w:val="00EC6422"/>
    <w:rsid w:val="00EE02D8"/>
    <w:rsid w:val="00EE72BD"/>
    <w:rsid w:val="00F307FF"/>
    <w:rsid w:val="00F42518"/>
    <w:rsid w:val="00F775BB"/>
    <w:rsid w:val="00F83440"/>
    <w:rsid w:val="00FA2E2A"/>
    <w:rsid w:val="00FA59A2"/>
    <w:rsid w:val="00FB4C73"/>
    <w:rsid w:val="00F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012E"/>
  <w15:docId w15:val="{3024A506-3F9A-4145-B8AC-B6428DB9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A3F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21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19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21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D3AF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5AF3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D675E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91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inowroclaw.powia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tegracja_ue@inowroclaw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8341-73D6-40F6-9A2E-B976A01F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Magdalena Szarafiniak</cp:lastModifiedBy>
  <cp:revision>2</cp:revision>
  <cp:lastPrinted>2025-09-05T09:32:00Z</cp:lastPrinted>
  <dcterms:created xsi:type="dcterms:W3CDTF">2025-09-11T12:05:00Z</dcterms:created>
  <dcterms:modified xsi:type="dcterms:W3CDTF">2025-09-11T12:05:00Z</dcterms:modified>
</cp:coreProperties>
</file>