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4CCF" w14:textId="77777777" w:rsidR="00A50E41" w:rsidRPr="00A50E41" w:rsidRDefault="00A50E41" w:rsidP="00A50E41">
      <w:pPr>
        <w:rPr>
          <w:rFonts w:ascii="Times New Roman" w:hAnsi="Times New Roman" w:cs="Times New Roman"/>
        </w:rPr>
      </w:pPr>
    </w:p>
    <w:p w14:paraId="71FD5592" w14:textId="77777777" w:rsidR="00A50E41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 xml:space="preserve"> </w:t>
      </w:r>
      <w:r w:rsidRPr="00A50E41">
        <w:rPr>
          <w:rFonts w:ascii="Times New Roman" w:hAnsi="Times New Roman" w:cs="Times New Roman"/>
          <w:b/>
          <w:bCs/>
        </w:rPr>
        <w:t xml:space="preserve">IX Posiedzenie w dniu 17 listopada 2025, godz. 17:00 w s. 106 GOKiS </w:t>
      </w:r>
    </w:p>
    <w:p w14:paraId="1EC8C0F8" w14:textId="77777777" w:rsidR="00A50E41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  <w:b/>
          <w:bCs/>
        </w:rPr>
        <w:t xml:space="preserve">Porządek obrad </w:t>
      </w:r>
    </w:p>
    <w:p w14:paraId="586D2F4D" w14:textId="77777777" w:rsid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 xml:space="preserve">1. Otwarcie posiedzenia. </w:t>
      </w:r>
    </w:p>
    <w:p w14:paraId="08778D28" w14:textId="3D17E306" w:rsidR="00A50E41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 xml:space="preserve">2. Stwierdzenie prawomocności posiedzenia i przyjęcia porządku. </w:t>
      </w:r>
    </w:p>
    <w:p w14:paraId="6D6EF725" w14:textId="77777777" w:rsidR="00A50E41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 xml:space="preserve">3. Opiniowanie projektu uchwały w sprawie udzielenia pomocy finansowej Powiatowi Piaseczyńskiemu w roku 2026. </w:t>
      </w:r>
    </w:p>
    <w:p w14:paraId="550C2872" w14:textId="77777777" w:rsidR="00A50E41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 xml:space="preserve">4. Opiniowanie projektu uchwały w sprawie wyrażenia stanowiska dotyczącego zmiany przepisów prawa w zakresie ponoszenia przez gminy kosztów pobytu mieszkańców w domach pomocy społecznej oraz możliwości egzekwowania tych opłat. </w:t>
      </w:r>
    </w:p>
    <w:p w14:paraId="4E788DBB" w14:textId="77777777" w:rsidR="00A50E41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 xml:space="preserve">5. Opiniowanie projektu uchwały w sprawie uchwalenia „Wieloletniego programu gospodarowania mieszkaniowym zasobem Gminy Tarczyn na lata 2025 – 2030”. </w:t>
      </w:r>
    </w:p>
    <w:p w14:paraId="62B0E814" w14:textId="01E2237E" w:rsidR="00C92087" w:rsidRPr="00A50E41" w:rsidRDefault="00A50E41" w:rsidP="00A50E41">
      <w:pPr>
        <w:rPr>
          <w:rFonts w:ascii="Times New Roman" w:hAnsi="Times New Roman" w:cs="Times New Roman"/>
        </w:rPr>
      </w:pPr>
      <w:r w:rsidRPr="00A50E41">
        <w:rPr>
          <w:rFonts w:ascii="Times New Roman" w:hAnsi="Times New Roman" w:cs="Times New Roman"/>
        </w:rPr>
        <w:t>6. Zamknięcie posiedzenia.</w:t>
      </w:r>
    </w:p>
    <w:sectPr w:rsidR="00C92087" w:rsidRPr="00A5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91"/>
    <w:rsid w:val="00A50E41"/>
    <w:rsid w:val="00B87056"/>
    <w:rsid w:val="00C37D91"/>
    <w:rsid w:val="00C652FB"/>
    <w:rsid w:val="00C92087"/>
    <w:rsid w:val="00D10939"/>
    <w:rsid w:val="00DB69B0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B0A"/>
  <w15:chartTrackingRefBased/>
  <w15:docId w15:val="{CF4A885C-9118-4FC9-928A-6A509555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D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D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D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D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D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Liszewska</dc:creator>
  <cp:keywords/>
  <dc:description/>
  <cp:lastModifiedBy>Justyna Liszewska</cp:lastModifiedBy>
  <cp:revision>2</cp:revision>
  <dcterms:created xsi:type="dcterms:W3CDTF">2025-11-14T12:05:00Z</dcterms:created>
  <dcterms:modified xsi:type="dcterms:W3CDTF">2025-11-14T12:06:00Z</dcterms:modified>
</cp:coreProperties>
</file>