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74" w:rsidRPr="00B01974" w:rsidRDefault="00A334A3" w:rsidP="00B01974">
      <w:pPr>
        <w:spacing w:line="360" w:lineRule="auto"/>
        <w:ind w:firstLine="708"/>
        <w:jc w:val="right"/>
        <w:rPr>
          <w:rFonts w:asciiTheme="minorHAnsi" w:hAnsiTheme="minorHAnsi"/>
          <w:color w:val="00416E"/>
          <w:sz w:val="20"/>
          <w:szCs w:val="20"/>
        </w:rPr>
      </w:pPr>
      <w:r>
        <w:rPr>
          <w:rFonts w:asciiTheme="minorHAnsi" w:hAnsiTheme="minorHAnsi"/>
          <w:color w:val="00416E"/>
          <w:sz w:val="20"/>
          <w:szCs w:val="20"/>
        </w:rPr>
        <w:t xml:space="preserve">Płock, </w:t>
      </w:r>
      <w:r w:rsidR="00B12578">
        <w:rPr>
          <w:rFonts w:asciiTheme="minorHAnsi" w:hAnsiTheme="minorHAnsi"/>
          <w:color w:val="00416E"/>
          <w:sz w:val="20"/>
          <w:szCs w:val="20"/>
        </w:rPr>
        <w:t>9</w:t>
      </w:r>
      <w:bookmarkStart w:id="0" w:name="_GoBack"/>
      <w:bookmarkEnd w:id="0"/>
      <w:r>
        <w:rPr>
          <w:rFonts w:asciiTheme="minorHAnsi" w:hAnsiTheme="minorHAnsi"/>
          <w:color w:val="00416E"/>
          <w:sz w:val="20"/>
          <w:szCs w:val="20"/>
        </w:rPr>
        <w:t xml:space="preserve"> stycznia 2024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 xml:space="preserve"> r.</w:t>
      </w:r>
    </w:p>
    <w:p w:rsidR="00020DC0" w:rsidRPr="000443A9" w:rsidRDefault="00A334A3" w:rsidP="00CC0C7C">
      <w:pPr>
        <w:spacing w:line="360" w:lineRule="auto"/>
        <w:rPr>
          <w:rFonts w:asciiTheme="minorHAnsi" w:hAnsiTheme="minorHAnsi"/>
          <w:color w:val="00416E"/>
          <w:sz w:val="18"/>
          <w:szCs w:val="24"/>
        </w:rPr>
      </w:pPr>
      <w:r>
        <w:rPr>
          <w:rFonts w:asciiTheme="minorHAnsi" w:hAnsiTheme="minorHAnsi"/>
          <w:color w:val="00416E"/>
          <w:sz w:val="18"/>
          <w:szCs w:val="24"/>
        </w:rPr>
        <w:t>Oddział ZUS w Płocku</w:t>
      </w:r>
    </w:p>
    <w:p w:rsidR="00A334A3" w:rsidRDefault="00A334A3" w:rsidP="003550DA">
      <w:pPr>
        <w:jc w:val="both"/>
        <w:rPr>
          <w:rFonts w:asciiTheme="minorHAnsi" w:hAnsiTheme="minorHAnsi" w:cstheme="minorHAnsi"/>
          <w:b/>
          <w:bCs/>
          <w:color w:val="00B050"/>
          <w:sz w:val="28"/>
          <w:szCs w:val="28"/>
        </w:rPr>
      </w:pPr>
    </w:p>
    <w:p w:rsidR="003550DA" w:rsidRPr="00BA03A8" w:rsidRDefault="003550DA" w:rsidP="00B12578">
      <w:pPr>
        <w:rPr>
          <w:rFonts w:asciiTheme="minorHAnsi" w:hAnsiTheme="minorHAnsi" w:cstheme="minorHAnsi"/>
          <w:b/>
          <w:bCs/>
          <w:color w:val="00B050"/>
          <w:sz w:val="28"/>
          <w:szCs w:val="28"/>
        </w:rPr>
      </w:pPr>
      <w:r w:rsidRPr="00BA03A8">
        <w:rPr>
          <w:rFonts w:asciiTheme="minorHAnsi" w:hAnsiTheme="minorHAnsi" w:cstheme="minorHAnsi"/>
          <w:b/>
          <w:bCs/>
          <w:color w:val="00B050"/>
          <w:sz w:val="28"/>
          <w:szCs w:val="28"/>
        </w:rPr>
        <w:t>Świadczenie wspierające dla osób z niepełnosprawnością</w:t>
      </w:r>
      <w:r w:rsidR="00797525" w:rsidRPr="00BA03A8">
        <w:rPr>
          <w:rFonts w:asciiTheme="minorHAnsi" w:hAnsiTheme="minorHAnsi" w:cstheme="minorHAnsi"/>
          <w:b/>
          <w:bCs/>
          <w:color w:val="00B050"/>
          <w:sz w:val="28"/>
          <w:szCs w:val="28"/>
        </w:rPr>
        <w:t>. Od czego zacząć?</w:t>
      </w:r>
    </w:p>
    <w:p w:rsidR="00A334A3" w:rsidRDefault="00A334A3" w:rsidP="00B1257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BA03A8" w:rsidRDefault="003550DA" w:rsidP="00B1257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269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1 stycznia 2024 r. </w:t>
      </w:r>
      <w:r w:rsidR="00E5341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weszły</w:t>
      </w:r>
      <w:r w:rsidRPr="00D269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 życie przepisy, które wprowadz</w:t>
      </w:r>
      <w:r w:rsidR="00A334A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iły </w:t>
      </w:r>
      <w:r w:rsidRPr="00D269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świadczenie wspierające dla osób z niepełnosprawnością. </w:t>
      </w:r>
      <w:r w:rsidR="00E5341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Świadczenie przyznaje i </w:t>
      </w:r>
      <w:r w:rsidRPr="00D269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wypłaca Zakład Ubezpieczeń Społecznych. </w:t>
      </w:r>
    </w:p>
    <w:p w:rsidR="003550DA" w:rsidRPr="00D269F3" w:rsidRDefault="00003626" w:rsidP="00B1257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B050"/>
          <w:sz w:val="24"/>
          <w:szCs w:val="24"/>
        </w:rPr>
        <w:br/>
      </w:r>
      <w:r w:rsidR="00BA03A8" w:rsidRPr="00BA03A8">
        <w:rPr>
          <w:rFonts w:asciiTheme="minorHAnsi" w:hAnsiTheme="minorHAnsi" w:cstheme="minorHAnsi"/>
          <w:b/>
          <w:bCs/>
          <w:color w:val="00B050"/>
          <w:sz w:val="24"/>
          <w:szCs w:val="24"/>
        </w:rPr>
        <w:t>WAŻNE !</w:t>
      </w:r>
      <w:r w:rsidR="00BA03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3550DA" w:rsidRPr="00D269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Aby osoba z niepełnosprawnością mogła otrzymać to świadczenie, powinna najpierw uzyskać od wojewódzkiego zespołu ds. orzekania o niepełnosprawności (WZON) decyzję o ustaleniu poziomu potrzeby wsparcia.</w:t>
      </w:r>
    </w:p>
    <w:p w:rsidR="003550DA" w:rsidRDefault="003550DA" w:rsidP="00A334A3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007F6B" w:rsidRPr="00BA03A8" w:rsidRDefault="00007F6B" w:rsidP="00A334A3">
      <w:pPr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BA03A8">
        <w:rPr>
          <w:rFonts w:asciiTheme="minorHAnsi" w:hAnsiTheme="minorHAnsi" w:cstheme="minorHAnsi"/>
          <w:b/>
          <w:bCs/>
          <w:color w:val="00B050"/>
          <w:sz w:val="24"/>
          <w:szCs w:val="24"/>
        </w:rPr>
        <w:t>Komu przysługuje świadczenie</w:t>
      </w:r>
    </w:p>
    <w:p w:rsidR="00007F6B" w:rsidRDefault="00007F6B" w:rsidP="00A334A3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07F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Świadczenie wspierające będą mogły otrzymać osoby, które m.in.: ukońc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zyły 18 lat, mieszkają w Polsce oraz</w:t>
      </w:r>
      <w:r w:rsidRPr="00007F6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otrzymały decyzję WZON, w której poziom potrzeby wsparcia został ustalony na uprawniającym poziomie punktów. Świadczenie będzie przysługiwać bez względu na dochód, będzie zwolnione z podatku dochodowego i nie będzie mogło zostać zajęte przez komornika.</w:t>
      </w:r>
    </w:p>
    <w:p w:rsidR="00D65DC4" w:rsidRDefault="00D65DC4" w:rsidP="00A334A3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</w:p>
    <w:p w:rsidR="003550DA" w:rsidRPr="00A334A3" w:rsidRDefault="003550DA" w:rsidP="00A334A3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A334A3">
        <w:rPr>
          <w:rFonts w:asciiTheme="minorHAnsi" w:hAnsiTheme="minorHAnsi" w:cstheme="minorHAnsi"/>
          <w:b/>
          <w:bCs/>
          <w:color w:val="00B050"/>
          <w:sz w:val="24"/>
          <w:szCs w:val="24"/>
        </w:rPr>
        <w:t>Jak uzyskać świadczenie wspierające</w:t>
      </w:r>
    </w:p>
    <w:p w:rsidR="00003626" w:rsidRDefault="003550DA" w:rsidP="00003626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269F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Osoba z niepełnosprawnością, która chce otrzymać świadczenie wspierające, będzie musiała złożyć do wojewódzkiego zespołu ds. orzekania o niepełnosprawności wniosek </w:t>
      </w:r>
    </w:p>
    <w:p w:rsidR="00003626" w:rsidRDefault="003550DA" w:rsidP="00003626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269F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 wydanie decyzji ustalającej poziom potrzeby wsparcia. Aby mogła się ona ubiegać </w:t>
      </w:r>
    </w:p>
    <w:p w:rsidR="00003626" w:rsidRDefault="003550DA" w:rsidP="00003626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269F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 wydanie takiej decyzji, musi mieć status osoby z niepełnosprawnością potwierdzony </w:t>
      </w:r>
    </w:p>
    <w:p w:rsidR="003550DA" w:rsidRPr="00D269F3" w:rsidRDefault="003550DA" w:rsidP="00003626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269F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 formie:</w:t>
      </w:r>
    </w:p>
    <w:p w:rsidR="003550DA" w:rsidRPr="00003626" w:rsidRDefault="003550DA" w:rsidP="00003626">
      <w:pPr>
        <w:pStyle w:val="Akapitzlist"/>
        <w:numPr>
          <w:ilvl w:val="0"/>
          <w:numId w:val="25"/>
        </w:numPr>
        <w:ind w:left="426" w:hanging="426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0362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orzeczenia o niepełnosprawności i jej stopniu – wydanego przez zespoły do spraw orzekania o niepełnosprawności,</w:t>
      </w:r>
    </w:p>
    <w:p w:rsidR="003550DA" w:rsidRPr="00003626" w:rsidRDefault="003550DA" w:rsidP="00003626">
      <w:pPr>
        <w:pStyle w:val="Akapitzlist"/>
        <w:numPr>
          <w:ilvl w:val="0"/>
          <w:numId w:val="25"/>
        </w:numPr>
        <w:ind w:left="426" w:hanging="426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0362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orzeczenia o niezdolności do pracy lub orzeczenia o niezdolności do samodzielnej egzystencji – wydanego przez lekarzy orzekających w ZUS,</w:t>
      </w:r>
    </w:p>
    <w:p w:rsidR="003550DA" w:rsidRPr="00003626" w:rsidRDefault="003550DA" w:rsidP="00003626">
      <w:pPr>
        <w:pStyle w:val="Akapitzlist"/>
        <w:numPr>
          <w:ilvl w:val="0"/>
          <w:numId w:val="25"/>
        </w:numPr>
        <w:ind w:left="426" w:hanging="426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0362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orzeczenia o inwalidztwie – wydanego przed wrześniem 1997 r. przez komisje lekarskie do spraw inwalidztwa i zatrudnienia.</w:t>
      </w:r>
    </w:p>
    <w:p w:rsidR="003550DA" w:rsidRPr="00D269F3" w:rsidRDefault="003550DA" w:rsidP="00003626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269F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WZON wyda decyzję ustalającą poziom potrzeby wsparcia na taki sam okres, na jaki dana osoba ma orzeczenie o niepełnosprawności, nie dłużej jednak niż na 7 lat.</w:t>
      </w:r>
    </w:p>
    <w:p w:rsidR="003550DA" w:rsidRPr="00D269F3" w:rsidRDefault="003550DA" w:rsidP="00A334A3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CD1BB0" w:rsidRPr="00D65DC4" w:rsidRDefault="00CD1BB0" w:rsidP="00CD1BB0">
      <w:pPr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D65DC4">
        <w:rPr>
          <w:rFonts w:asciiTheme="minorHAnsi" w:hAnsiTheme="minorHAnsi" w:cstheme="minorHAnsi"/>
          <w:b/>
          <w:bCs/>
          <w:color w:val="00B050"/>
          <w:sz w:val="24"/>
          <w:szCs w:val="24"/>
        </w:rPr>
        <w:t>Kiedy można składać wniosek do ZUS</w:t>
      </w:r>
    </w:p>
    <w:p w:rsidR="00CD1BB0" w:rsidRDefault="00CD1BB0" w:rsidP="00003626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CD1BB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Gdy osoba z niepełnosprawnością otrzyma decyzję WZON i nie odwoła się od niej, będzie mogła dopiero złożyć do ZUS wniosek o przyznanie świadczenia wspierającego.</w:t>
      </w:r>
    </w:p>
    <w:p w:rsidR="00166E10" w:rsidRPr="00CD1BB0" w:rsidRDefault="00166E10" w:rsidP="00003626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166E10" w:rsidRDefault="00CD1BB0" w:rsidP="00003626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35FF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Świadczenie wspierające je</w:t>
      </w:r>
      <w:r w:rsidR="00166E1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st wprowadzane w trzech etapach:</w:t>
      </w:r>
      <w:r w:rsidRPr="00635FF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</w:p>
    <w:p w:rsidR="00166E10" w:rsidRPr="00166E10" w:rsidRDefault="00166E10" w:rsidP="00166E10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66E1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</w:t>
      </w:r>
      <w:r w:rsidR="00CD1BB0" w:rsidRPr="00166E1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soby z liczbą 87–100 pkt mogą ubiegać się o nie od 2024 r., </w:t>
      </w:r>
    </w:p>
    <w:p w:rsidR="00166E10" w:rsidRPr="00166E10" w:rsidRDefault="00CD1BB0" w:rsidP="00166E10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66E1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osoby z ilością 78–86 pkt – od 2025 r., </w:t>
      </w:r>
    </w:p>
    <w:p w:rsidR="00166E10" w:rsidRPr="00166E10" w:rsidRDefault="00CD1BB0" w:rsidP="00166E10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66E1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osoby, które otrzymały 70–77 pkt – od 2026 r. </w:t>
      </w:r>
    </w:p>
    <w:p w:rsidR="00CD1BB0" w:rsidRDefault="00CD1BB0" w:rsidP="00003626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35FF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Są jednak osoby, które mają co najmniej 70 pkt i będą mogły uzyskać świadczenie wspierające od 2024 r., pod warunkiem że po 31 grudnia 2023 r. opiekunom tych osób </w:t>
      </w:r>
      <w:r w:rsidR="002B513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b</w:t>
      </w:r>
      <w:r w:rsidRPr="00635FF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ędzie przysługiwało prawo do świadczenia pielęgnacyjnego, specjalnego zasiłku opiekuńczego albo zasiłku dla opiekuna wypłacanego przez organ gminy.</w:t>
      </w:r>
    </w:p>
    <w:p w:rsidR="00CD1BB0" w:rsidRDefault="00CD1BB0" w:rsidP="00003626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</w:p>
    <w:p w:rsidR="00CD1BB0" w:rsidRDefault="00CD1BB0" w:rsidP="00A334A3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</w:p>
    <w:p w:rsidR="003550DA" w:rsidRPr="00A334A3" w:rsidRDefault="003550DA" w:rsidP="00A334A3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A334A3">
        <w:rPr>
          <w:rFonts w:asciiTheme="minorHAnsi" w:hAnsiTheme="minorHAnsi" w:cstheme="minorHAnsi"/>
          <w:b/>
          <w:bCs/>
          <w:color w:val="00B050"/>
          <w:sz w:val="24"/>
          <w:szCs w:val="24"/>
        </w:rPr>
        <w:t>Jak złożyć wniosek do ZUS</w:t>
      </w:r>
    </w:p>
    <w:p w:rsidR="00A334A3" w:rsidRDefault="00A334A3" w:rsidP="00A334A3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35FF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Wniosek o świadczenie wspierające (SWN) można złożyć wyłącznie drogą elektroniczną poprzez: Platformę Usług Elektronicznych (PUE) ZUS, portal </w:t>
      </w:r>
      <w:proofErr w:type="spellStart"/>
      <w:r w:rsidRPr="00635FF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Emp@tia</w:t>
      </w:r>
      <w:proofErr w:type="spellEnd"/>
      <w:r w:rsidRPr="00635FF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lub bankowość elektroniczną. Wniosek do ZUS może również zostać złożony przez pełnomocnika. Do wniosku o świadczenie wspierające nie trzeba załączać decyzji wydanej przez WZON, wystarczy wpisać numer decyzji.</w:t>
      </w:r>
    </w:p>
    <w:p w:rsidR="00A334A3" w:rsidRDefault="00A334A3" w:rsidP="00A334A3">
      <w:pPr>
        <w:rPr>
          <w:rFonts w:asciiTheme="minorHAnsi" w:hAnsiTheme="minorHAnsi"/>
          <w:sz w:val="24"/>
          <w:szCs w:val="24"/>
        </w:rPr>
      </w:pPr>
    </w:p>
    <w:p w:rsidR="00051FBD" w:rsidRDefault="00051FBD" w:rsidP="00A334A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Jeżeli osoba z n</w:t>
      </w:r>
      <w:r w:rsidRPr="00051FBD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 xml:space="preserve">epełnosprawnością złoży wniosek przez bank albo portal </w:t>
      </w:r>
      <w:proofErr w:type="spellStart"/>
      <w:r>
        <w:rPr>
          <w:rFonts w:asciiTheme="minorHAnsi" w:hAnsiTheme="minorHAnsi"/>
          <w:sz w:val="24"/>
          <w:szCs w:val="24"/>
        </w:rPr>
        <w:t>Emp@tia</w:t>
      </w:r>
      <w:proofErr w:type="spellEnd"/>
      <w:r>
        <w:rPr>
          <w:rFonts w:asciiTheme="minorHAnsi" w:hAnsiTheme="minorHAnsi"/>
          <w:sz w:val="24"/>
          <w:szCs w:val="24"/>
        </w:rPr>
        <w:t>, ale nie ma profilu na PUE ZUS, wówczas Zakład założy jej taki profil automatycznie, na podstawie danych z wniosku.</w:t>
      </w:r>
    </w:p>
    <w:p w:rsidR="003550DA" w:rsidRPr="00D269F3" w:rsidRDefault="003550DA" w:rsidP="00A334A3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3550DA" w:rsidRPr="00A334A3" w:rsidRDefault="003550DA" w:rsidP="00A334A3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A334A3">
        <w:rPr>
          <w:rFonts w:asciiTheme="minorHAnsi" w:hAnsiTheme="minorHAnsi" w:cstheme="minorHAnsi"/>
          <w:b/>
          <w:bCs/>
          <w:color w:val="00B050"/>
          <w:sz w:val="24"/>
          <w:szCs w:val="24"/>
        </w:rPr>
        <w:t>W jaki sposób będziemy wypłacać świadczenie wspierające</w:t>
      </w:r>
    </w:p>
    <w:p w:rsidR="006C4613" w:rsidRPr="00166E10" w:rsidRDefault="003550DA" w:rsidP="002B5130">
      <w:pPr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D269F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ZUS będzie wypłacać świadczenie wspierające przelewem na numer rachunku bankowego w Polsce, który osoba z niepełnosprawnością poda we wniosku. Będzie je otrzymywać łącznie z innymi świadczeniami, np. rentą socjalną czy 500+ dla osób niesamodzielnych. </w:t>
      </w:r>
    </w:p>
    <w:p w:rsidR="00A334A3" w:rsidRDefault="00A334A3" w:rsidP="00A334A3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D65DC4" w:rsidRPr="00BA03A8" w:rsidRDefault="00D65DC4" w:rsidP="00D65DC4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BA03A8">
        <w:rPr>
          <w:rFonts w:asciiTheme="minorHAnsi" w:hAnsiTheme="minorHAnsi" w:cstheme="minorHAnsi"/>
          <w:b/>
          <w:bCs/>
          <w:color w:val="00B050"/>
          <w:sz w:val="24"/>
          <w:szCs w:val="24"/>
        </w:rPr>
        <w:t>Jaka będzie wysokość świadczenia wspierającego</w:t>
      </w:r>
    </w:p>
    <w:p w:rsidR="00D65DC4" w:rsidRPr="00D269F3" w:rsidRDefault="00D65DC4" w:rsidP="00D65DC4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269F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Świadczenie wspierające będzie wynosić od 40 do 220 proc. aktualnej wysokości renty socjalnej (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od marca 2023 roku wynosi</w:t>
      </w:r>
      <w:r w:rsidRPr="00D269F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1588,44 zł). Oznacza to, że na początku będą to kwoty od ok. 635 zł do blisko 3495 zł, w zależności od poziomu potrzeby wsparcia:</w:t>
      </w:r>
    </w:p>
    <w:p w:rsidR="00D65DC4" w:rsidRPr="00003626" w:rsidRDefault="00D65DC4" w:rsidP="00003626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0362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95–100 pkt – 220 proc. renty socjalnej,</w:t>
      </w:r>
    </w:p>
    <w:p w:rsidR="00D65DC4" w:rsidRPr="00003626" w:rsidRDefault="00D65DC4" w:rsidP="00003626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0362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90–94 pkt – 180 proc. renty socjalnej,</w:t>
      </w:r>
    </w:p>
    <w:p w:rsidR="00D65DC4" w:rsidRPr="00003626" w:rsidRDefault="00D65DC4" w:rsidP="00003626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0362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85–89 pkt – 120 proc. renty socjalnej,</w:t>
      </w:r>
    </w:p>
    <w:p w:rsidR="00D65DC4" w:rsidRPr="00003626" w:rsidRDefault="00D65DC4" w:rsidP="00003626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0362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80–84 pkt – 80 proc. renty socjalnej,</w:t>
      </w:r>
    </w:p>
    <w:p w:rsidR="00D65DC4" w:rsidRPr="00003626" w:rsidRDefault="00D65DC4" w:rsidP="00003626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0362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75–79 pkt – 60 proc. renty socjalnej,</w:t>
      </w:r>
    </w:p>
    <w:p w:rsidR="00D65DC4" w:rsidRPr="00166E10" w:rsidRDefault="00D65DC4" w:rsidP="00166E10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0362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70–74 pkt – 40 proc. renty socjalnej.</w:t>
      </w:r>
    </w:p>
    <w:p w:rsidR="00003626" w:rsidRDefault="00003626" w:rsidP="00026DA0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003626" w:rsidRDefault="00003626" w:rsidP="00026DA0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003626" w:rsidRDefault="00003626" w:rsidP="00026DA0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003626" w:rsidRDefault="00003626" w:rsidP="00026DA0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003626" w:rsidRDefault="00003626" w:rsidP="00026DA0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2B5130" w:rsidRDefault="002B5130" w:rsidP="00026DA0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2B5130" w:rsidRDefault="002B5130" w:rsidP="00026DA0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2B5130" w:rsidRDefault="002B5130" w:rsidP="00026DA0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2B5130" w:rsidRDefault="002B5130" w:rsidP="00026DA0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2B5130" w:rsidRDefault="002B5130" w:rsidP="00026DA0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2B5130" w:rsidRDefault="002B5130" w:rsidP="00026DA0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2B5130" w:rsidRDefault="002B5130" w:rsidP="00026DA0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2B5130" w:rsidRDefault="002B5130" w:rsidP="00026DA0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2B5130" w:rsidRDefault="002B5130" w:rsidP="00026DA0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D65DC4" w:rsidRDefault="00D65DC4" w:rsidP="00026DA0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A334A3" w:rsidRPr="0089568C" w:rsidRDefault="00A334A3" w:rsidP="00026DA0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Źródło: www.zus.pl</w:t>
      </w:r>
    </w:p>
    <w:sectPr w:rsidR="00A334A3" w:rsidRPr="0089568C" w:rsidSect="00E5750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276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2BC" w:rsidRDefault="008A32BC" w:rsidP="007363DC">
      <w:r>
        <w:separator/>
      </w:r>
    </w:p>
  </w:endnote>
  <w:endnote w:type="continuationSeparator" w:id="0">
    <w:p w:rsidR="008A32BC" w:rsidRDefault="008A32BC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2C" w:rsidRPr="00827878" w:rsidRDefault="0023097B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 xml:space="preserve">ul. </w:t>
    </w:r>
    <w:r w:rsidR="00A334A3">
      <w:rPr>
        <w:rFonts w:asciiTheme="minorHAnsi" w:hAnsiTheme="minorHAnsi"/>
        <w:color w:val="00416E"/>
        <w:sz w:val="20"/>
        <w:szCs w:val="20"/>
      </w:rPr>
      <w:t>Jachowicza 1</w:t>
    </w:r>
    <w:r w:rsidRPr="00A10850">
      <w:rPr>
        <w:rFonts w:asciiTheme="minorHAnsi" w:hAnsiTheme="minorHAnsi"/>
        <w:color w:val="00416E"/>
        <w:sz w:val="20"/>
        <w:szCs w:val="20"/>
      </w:rPr>
      <w:tab/>
    </w:r>
    <w:r w:rsidR="00A334A3">
      <w:rPr>
        <w:rFonts w:asciiTheme="minorHAnsi" w:hAnsiTheme="minorHAnsi"/>
        <w:color w:val="00416E"/>
        <w:sz w:val="20"/>
        <w:szCs w:val="20"/>
      </w:rPr>
      <w:t xml:space="preserve">                                                                                              </w:t>
    </w:r>
    <w:r w:rsidRPr="00A10850">
      <w:rPr>
        <w:rFonts w:asciiTheme="minorHAnsi" w:hAnsiTheme="minorHAnsi"/>
        <w:color w:val="00416E"/>
        <w:sz w:val="20"/>
        <w:szCs w:val="20"/>
      </w:rPr>
      <w:t>www.zus.pl</w:t>
    </w:r>
    <w:r>
      <w:rPr>
        <w:rFonts w:asciiTheme="minorHAnsi" w:hAnsiTheme="minorHAnsi"/>
        <w:color w:val="00416E"/>
        <w:sz w:val="20"/>
        <w:szCs w:val="20"/>
      </w:rPr>
      <w:t xml:space="preserve">                                       </w:t>
    </w:r>
    <w:r w:rsidRPr="00A10850">
      <w:rPr>
        <w:rFonts w:asciiTheme="minorHAnsi" w:hAnsiTheme="minorHAnsi"/>
        <w:color w:val="00416E"/>
        <w:sz w:val="20"/>
        <w:szCs w:val="20"/>
      </w:rPr>
      <w:br/>
    </w:r>
    <w:r>
      <w:rPr>
        <w:rFonts w:asciiTheme="minorHAnsi" w:hAnsiTheme="minorHAnsi"/>
        <w:color w:val="00416E"/>
        <w:sz w:val="20"/>
        <w:szCs w:val="20"/>
      </w:rPr>
      <w:t>0</w:t>
    </w:r>
    <w:r w:rsidR="00A334A3">
      <w:rPr>
        <w:rFonts w:asciiTheme="minorHAnsi" w:hAnsiTheme="minorHAnsi"/>
        <w:color w:val="00416E"/>
        <w:sz w:val="20"/>
        <w:szCs w:val="20"/>
      </w:rPr>
      <w:t>9</w:t>
    </w:r>
    <w:r>
      <w:rPr>
        <w:rFonts w:asciiTheme="minorHAnsi" w:hAnsiTheme="minorHAnsi"/>
        <w:color w:val="00416E"/>
        <w:sz w:val="20"/>
        <w:szCs w:val="20"/>
      </w:rPr>
      <w:t>-</w:t>
    </w:r>
    <w:r w:rsidR="00A334A3">
      <w:rPr>
        <w:rFonts w:asciiTheme="minorHAnsi" w:hAnsiTheme="minorHAnsi"/>
        <w:color w:val="00416E"/>
        <w:sz w:val="20"/>
        <w:szCs w:val="20"/>
      </w:rPr>
      <w:t>402 Płock</w:t>
    </w:r>
    <w:r>
      <w:rPr>
        <w:rFonts w:asciiTheme="minorHAnsi" w:hAnsiTheme="minorHAnsi"/>
        <w:color w:val="00416E"/>
        <w:sz w:val="20"/>
        <w:szCs w:val="20"/>
      </w:rPr>
      <w:t xml:space="preserve"> </w:t>
    </w:r>
    <w:r>
      <w:rPr>
        <w:rFonts w:asciiTheme="minorHAnsi" w:hAnsiTheme="minorHAnsi"/>
        <w:color w:val="00416E"/>
        <w:sz w:val="20"/>
        <w:szCs w:val="20"/>
      </w:rPr>
      <w:tab/>
      <w:t xml:space="preserve">                                                                      </w:t>
    </w:r>
    <w:r w:rsidR="001D0B2C">
      <w:rPr>
        <w:rFonts w:ascii="Lato" w:hAnsi="Lato"/>
        <w:color w:val="00416E"/>
        <w:sz w:val="20"/>
        <w:szCs w:val="20"/>
      </w:rPr>
      <w:b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2C" w:rsidRPr="00A10850" w:rsidRDefault="00A334A3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>
      <w:rPr>
        <w:rFonts w:asciiTheme="minorHAnsi" w:hAnsiTheme="minorHAnsi"/>
        <w:color w:val="00416E"/>
        <w:sz w:val="20"/>
        <w:szCs w:val="20"/>
      </w:rPr>
      <w:t>u</w:t>
    </w:r>
    <w:r w:rsidR="00B86A06" w:rsidRPr="00A10850">
      <w:rPr>
        <w:rFonts w:asciiTheme="minorHAnsi" w:hAnsiTheme="minorHAnsi"/>
        <w:color w:val="00416E"/>
        <w:sz w:val="20"/>
        <w:szCs w:val="20"/>
      </w:rPr>
      <w:t>l</w:t>
    </w:r>
    <w:r>
      <w:rPr>
        <w:rFonts w:asciiTheme="minorHAnsi" w:hAnsiTheme="minorHAnsi"/>
        <w:color w:val="00416E"/>
        <w:sz w:val="20"/>
        <w:szCs w:val="20"/>
      </w:rPr>
      <w:t>. Jachowicza 1</w:t>
    </w:r>
    <w:r w:rsidR="00B86A06" w:rsidRPr="00A10850">
      <w:rPr>
        <w:rFonts w:asciiTheme="minorHAnsi" w:hAnsiTheme="minorHAnsi"/>
        <w:color w:val="00416E"/>
        <w:sz w:val="20"/>
        <w:szCs w:val="20"/>
      </w:rPr>
      <w:tab/>
    </w:r>
    <w:r w:rsidR="00CB5A0E">
      <w:rPr>
        <w:rFonts w:asciiTheme="minorHAnsi" w:hAnsiTheme="minorHAnsi"/>
        <w:color w:val="00416E"/>
        <w:sz w:val="20"/>
        <w:szCs w:val="20"/>
      </w:rPr>
      <w:t xml:space="preserve">                      </w:t>
    </w:r>
    <w:r>
      <w:rPr>
        <w:rFonts w:asciiTheme="minorHAnsi" w:hAnsiTheme="minorHAnsi"/>
        <w:color w:val="00416E"/>
        <w:sz w:val="20"/>
        <w:szCs w:val="20"/>
      </w:rPr>
      <w:t xml:space="preserve">                                                                  </w:t>
    </w:r>
    <w:r w:rsidR="00CB5A0E">
      <w:rPr>
        <w:rFonts w:asciiTheme="minorHAnsi" w:hAnsiTheme="minorHAnsi"/>
        <w:color w:val="00416E"/>
        <w:sz w:val="20"/>
        <w:szCs w:val="20"/>
      </w:rPr>
      <w:t xml:space="preserve">         </w:t>
    </w:r>
    <w:r w:rsidR="00CB5A0E" w:rsidRPr="00A10850">
      <w:rPr>
        <w:rFonts w:asciiTheme="minorHAnsi" w:hAnsiTheme="minorHAnsi"/>
        <w:color w:val="00416E"/>
        <w:sz w:val="20"/>
        <w:szCs w:val="20"/>
      </w:rPr>
      <w:t>www.zus.pl</w:t>
    </w:r>
    <w:r w:rsidR="00CB5A0E">
      <w:rPr>
        <w:rFonts w:asciiTheme="minorHAnsi" w:hAnsiTheme="minorHAnsi"/>
        <w:color w:val="00416E"/>
        <w:sz w:val="20"/>
        <w:szCs w:val="20"/>
      </w:rPr>
      <w:t xml:space="preserve">                                       </w:t>
    </w:r>
    <w:r w:rsidR="00B86A06" w:rsidRPr="00A10850">
      <w:rPr>
        <w:rFonts w:asciiTheme="minorHAnsi" w:hAnsiTheme="minorHAnsi"/>
        <w:color w:val="00416E"/>
        <w:sz w:val="20"/>
        <w:szCs w:val="20"/>
      </w:rPr>
      <w:br/>
    </w:r>
    <w:r w:rsidR="00F92ABB">
      <w:rPr>
        <w:rFonts w:asciiTheme="minorHAnsi" w:hAnsiTheme="minorHAnsi"/>
        <w:color w:val="00416E"/>
        <w:sz w:val="20"/>
        <w:szCs w:val="20"/>
      </w:rPr>
      <w:t>0</w:t>
    </w:r>
    <w:r>
      <w:rPr>
        <w:rFonts w:asciiTheme="minorHAnsi" w:hAnsiTheme="minorHAnsi"/>
        <w:color w:val="00416E"/>
        <w:sz w:val="20"/>
        <w:szCs w:val="20"/>
      </w:rPr>
      <w:t>9</w:t>
    </w:r>
    <w:r w:rsidR="00F92ABB">
      <w:rPr>
        <w:rFonts w:asciiTheme="minorHAnsi" w:hAnsiTheme="minorHAnsi"/>
        <w:color w:val="00416E"/>
        <w:sz w:val="20"/>
        <w:szCs w:val="20"/>
      </w:rPr>
      <w:t>-</w:t>
    </w:r>
    <w:r>
      <w:rPr>
        <w:rFonts w:asciiTheme="minorHAnsi" w:hAnsiTheme="minorHAnsi"/>
        <w:color w:val="00416E"/>
        <w:sz w:val="20"/>
        <w:szCs w:val="20"/>
      </w:rPr>
      <w:t>402 Płock</w:t>
    </w:r>
    <w:r w:rsidR="00B86A06" w:rsidRPr="00A10850">
      <w:rPr>
        <w:rFonts w:asciiTheme="minorHAnsi" w:hAnsiTheme="minorHAnsi"/>
        <w:color w:val="00416E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2BC" w:rsidRDefault="008A32BC" w:rsidP="007363DC">
      <w:r>
        <w:separator/>
      </w:r>
    </w:p>
  </w:footnote>
  <w:footnote w:type="continuationSeparator" w:id="0">
    <w:p w:rsidR="008A32BC" w:rsidRDefault="008A32BC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2C" w:rsidRDefault="001D0B2C" w:rsidP="007363DC">
    <w:pPr>
      <w:pStyle w:val="Nagwek"/>
      <w:tabs>
        <w:tab w:val="clear" w:pos="4536"/>
      </w:tabs>
      <w:ind w:left="-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2C" w:rsidRDefault="005F4A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AA0F250" wp14:editId="5B7CAD15">
          <wp:simplePos x="0" y="0"/>
          <wp:positionH relativeFrom="column">
            <wp:posOffset>-731520</wp:posOffset>
          </wp:positionH>
          <wp:positionV relativeFrom="margin">
            <wp:posOffset>-313233</wp:posOffset>
          </wp:positionV>
          <wp:extent cx="1382395" cy="309245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t xml:space="preserve">                       </w:t>
    </w:r>
    <w:r>
      <w:rPr>
        <w:noProof/>
        <w:lang w:eastAsia="pl-PL"/>
      </w:rPr>
      <w:drawing>
        <wp:inline distT="0" distB="0" distL="0" distR="0" wp14:anchorId="5908F8CA" wp14:editId="483D417D">
          <wp:extent cx="829310" cy="605790"/>
          <wp:effectExtent l="0" t="0" r="8890" b="3810"/>
          <wp:docPr id="1" name="Obraz 1" descr="LOGO_90LAT - skroco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90LAT - skrocone 2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B94"/>
    <w:multiLevelType w:val="multilevel"/>
    <w:tmpl w:val="228A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952BF"/>
    <w:multiLevelType w:val="multilevel"/>
    <w:tmpl w:val="687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F0C01"/>
    <w:multiLevelType w:val="multilevel"/>
    <w:tmpl w:val="76F6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C3313"/>
    <w:multiLevelType w:val="multilevel"/>
    <w:tmpl w:val="30E8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A14CD"/>
    <w:multiLevelType w:val="hybridMultilevel"/>
    <w:tmpl w:val="772C61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02A8B"/>
    <w:multiLevelType w:val="hybridMultilevel"/>
    <w:tmpl w:val="CA129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4328C"/>
    <w:multiLevelType w:val="multilevel"/>
    <w:tmpl w:val="B590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2F4C2C"/>
    <w:multiLevelType w:val="multilevel"/>
    <w:tmpl w:val="F1E4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B768F4"/>
    <w:multiLevelType w:val="multilevel"/>
    <w:tmpl w:val="6130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F7256"/>
    <w:multiLevelType w:val="multilevel"/>
    <w:tmpl w:val="18CA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A5501E"/>
    <w:multiLevelType w:val="multilevel"/>
    <w:tmpl w:val="919C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A67079"/>
    <w:multiLevelType w:val="multilevel"/>
    <w:tmpl w:val="6444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091402"/>
    <w:multiLevelType w:val="multilevel"/>
    <w:tmpl w:val="7374A1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50074D"/>
    <w:multiLevelType w:val="multilevel"/>
    <w:tmpl w:val="9350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8041EB"/>
    <w:multiLevelType w:val="multilevel"/>
    <w:tmpl w:val="1CEA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2D4EED"/>
    <w:multiLevelType w:val="hybridMultilevel"/>
    <w:tmpl w:val="1F403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A18A8"/>
    <w:multiLevelType w:val="multilevel"/>
    <w:tmpl w:val="14F0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9B3658"/>
    <w:multiLevelType w:val="multilevel"/>
    <w:tmpl w:val="FCC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19"/>
  </w:num>
  <w:num w:numId="5">
    <w:abstractNumId w:val="5"/>
  </w:num>
  <w:num w:numId="6">
    <w:abstractNumId w:val="22"/>
  </w:num>
  <w:num w:numId="7">
    <w:abstractNumId w:val="7"/>
  </w:num>
  <w:num w:numId="8">
    <w:abstractNumId w:val="18"/>
  </w:num>
  <w:num w:numId="9">
    <w:abstractNumId w:val="14"/>
  </w:num>
  <w:num w:numId="10">
    <w:abstractNumId w:val="25"/>
  </w:num>
  <w:num w:numId="11">
    <w:abstractNumId w:val="21"/>
  </w:num>
  <w:num w:numId="12">
    <w:abstractNumId w:val="15"/>
  </w:num>
  <w:num w:numId="13">
    <w:abstractNumId w:val="16"/>
  </w:num>
  <w:num w:numId="14">
    <w:abstractNumId w:val="8"/>
  </w:num>
  <w:num w:numId="15">
    <w:abstractNumId w:val="2"/>
  </w:num>
  <w:num w:numId="16">
    <w:abstractNumId w:val="1"/>
  </w:num>
  <w:num w:numId="17">
    <w:abstractNumId w:val="20"/>
  </w:num>
  <w:num w:numId="18">
    <w:abstractNumId w:val="9"/>
  </w:num>
  <w:num w:numId="19">
    <w:abstractNumId w:val="0"/>
  </w:num>
  <w:num w:numId="20">
    <w:abstractNumId w:val="13"/>
  </w:num>
  <w:num w:numId="21">
    <w:abstractNumId w:val="3"/>
  </w:num>
  <w:num w:numId="22">
    <w:abstractNumId w:val="11"/>
  </w:num>
  <w:num w:numId="23">
    <w:abstractNumId w:val="24"/>
  </w:num>
  <w:num w:numId="24">
    <w:abstractNumId w:val="4"/>
  </w:num>
  <w:num w:numId="25">
    <w:abstractNumId w:val="2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71"/>
    <w:rsid w:val="00001137"/>
    <w:rsid w:val="00002AE2"/>
    <w:rsid w:val="00003626"/>
    <w:rsid w:val="00007E13"/>
    <w:rsid w:val="00007F6B"/>
    <w:rsid w:val="000143E1"/>
    <w:rsid w:val="00020DC0"/>
    <w:rsid w:val="0002221A"/>
    <w:rsid w:val="00024940"/>
    <w:rsid w:val="00026DA0"/>
    <w:rsid w:val="00026F59"/>
    <w:rsid w:val="000306A7"/>
    <w:rsid w:val="00032280"/>
    <w:rsid w:val="00037E37"/>
    <w:rsid w:val="000443A9"/>
    <w:rsid w:val="00044444"/>
    <w:rsid w:val="00047D7C"/>
    <w:rsid w:val="00047EF9"/>
    <w:rsid w:val="00050176"/>
    <w:rsid w:val="00050626"/>
    <w:rsid w:val="00051FBD"/>
    <w:rsid w:val="00052AD6"/>
    <w:rsid w:val="00055F17"/>
    <w:rsid w:val="000577B1"/>
    <w:rsid w:val="0005781E"/>
    <w:rsid w:val="00062499"/>
    <w:rsid w:val="000632D0"/>
    <w:rsid w:val="000652AA"/>
    <w:rsid w:val="000669B7"/>
    <w:rsid w:val="00067425"/>
    <w:rsid w:val="00071174"/>
    <w:rsid w:val="000719EB"/>
    <w:rsid w:val="00073D96"/>
    <w:rsid w:val="00080B2F"/>
    <w:rsid w:val="00083470"/>
    <w:rsid w:val="00084486"/>
    <w:rsid w:val="0008634B"/>
    <w:rsid w:val="00094A33"/>
    <w:rsid w:val="000A74FA"/>
    <w:rsid w:val="000B1254"/>
    <w:rsid w:val="000B2792"/>
    <w:rsid w:val="000C226E"/>
    <w:rsid w:val="000C3258"/>
    <w:rsid w:val="000C44EA"/>
    <w:rsid w:val="000C6152"/>
    <w:rsid w:val="000D2D09"/>
    <w:rsid w:val="000D65B9"/>
    <w:rsid w:val="000E1AF3"/>
    <w:rsid w:val="000E69A7"/>
    <w:rsid w:val="000F0245"/>
    <w:rsid w:val="000F216D"/>
    <w:rsid w:val="000F3D87"/>
    <w:rsid w:val="000F5955"/>
    <w:rsid w:val="00103F86"/>
    <w:rsid w:val="001155F4"/>
    <w:rsid w:val="00124912"/>
    <w:rsid w:val="00126224"/>
    <w:rsid w:val="001321D9"/>
    <w:rsid w:val="00132BDF"/>
    <w:rsid w:val="001355EE"/>
    <w:rsid w:val="00144693"/>
    <w:rsid w:val="00144E01"/>
    <w:rsid w:val="001453E1"/>
    <w:rsid w:val="0014564E"/>
    <w:rsid w:val="001475CE"/>
    <w:rsid w:val="00152D74"/>
    <w:rsid w:val="00160228"/>
    <w:rsid w:val="00160B18"/>
    <w:rsid w:val="00161EA4"/>
    <w:rsid w:val="00166E10"/>
    <w:rsid w:val="00172132"/>
    <w:rsid w:val="00175D21"/>
    <w:rsid w:val="00182AF8"/>
    <w:rsid w:val="0018350D"/>
    <w:rsid w:val="001941D8"/>
    <w:rsid w:val="001975B0"/>
    <w:rsid w:val="001A3ED2"/>
    <w:rsid w:val="001B0871"/>
    <w:rsid w:val="001B225D"/>
    <w:rsid w:val="001B26E0"/>
    <w:rsid w:val="001B475F"/>
    <w:rsid w:val="001C07B3"/>
    <w:rsid w:val="001C3BC5"/>
    <w:rsid w:val="001D0B2C"/>
    <w:rsid w:val="001D1EC1"/>
    <w:rsid w:val="001D73A9"/>
    <w:rsid w:val="001E1884"/>
    <w:rsid w:val="001E2108"/>
    <w:rsid w:val="001F64DB"/>
    <w:rsid w:val="001F6A88"/>
    <w:rsid w:val="00203467"/>
    <w:rsid w:val="00203E2E"/>
    <w:rsid w:val="00205A4A"/>
    <w:rsid w:val="002161AD"/>
    <w:rsid w:val="002162B9"/>
    <w:rsid w:val="00220D93"/>
    <w:rsid w:val="00223512"/>
    <w:rsid w:val="002241C9"/>
    <w:rsid w:val="0022699F"/>
    <w:rsid w:val="0023097B"/>
    <w:rsid w:val="00231AC8"/>
    <w:rsid w:val="00240700"/>
    <w:rsid w:val="00250A69"/>
    <w:rsid w:val="002535EE"/>
    <w:rsid w:val="00253986"/>
    <w:rsid w:val="00256E0B"/>
    <w:rsid w:val="00257FD8"/>
    <w:rsid w:val="0026209B"/>
    <w:rsid w:val="00262497"/>
    <w:rsid w:val="002701A7"/>
    <w:rsid w:val="00270645"/>
    <w:rsid w:val="00272E55"/>
    <w:rsid w:val="00284EC4"/>
    <w:rsid w:val="00286163"/>
    <w:rsid w:val="002947AB"/>
    <w:rsid w:val="002A109C"/>
    <w:rsid w:val="002A3E0F"/>
    <w:rsid w:val="002A5B79"/>
    <w:rsid w:val="002B0B1E"/>
    <w:rsid w:val="002B13EF"/>
    <w:rsid w:val="002B16CA"/>
    <w:rsid w:val="002B413E"/>
    <w:rsid w:val="002B4154"/>
    <w:rsid w:val="002B5130"/>
    <w:rsid w:val="002C3083"/>
    <w:rsid w:val="002C4DEC"/>
    <w:rsid w:val="002C689C"/>
    <w:rsid w:val="002D1573"/>
    <w:rsid w:val="002D34E9"/>
    <w:rsid w:val="002D3970"/>
    <w:rsid w:val="002E2066"/>
    <w:rsid w:val="002E3680"/>
    <w:rsid w:val="002E6307"/>
    <w:rsid w:val="002F304C"/>
    <w:rsid w:val="002F480E"/>
    <w:rsid w:val="002F66F1"/>
    <w:rsid w:val="002F722C"/>
    <w:rsid w:val="00303054"/>
    <w:rsid w:val="0030614B"/>
    <w:rsid w:val="00311856"/>
    <w:rsid w:val="00313D21"/>
    <w:rsid w:val="003161EB"/>
    <w:rsid w:val="00321DCF"/>
    <w:rsid w:val="00321EC7"/>
    <w:rsid w:val="003321AB"/>
    <w:rsid w:val="00334082"/>
    <w:rsid w:val="00336131"/>
    <w:rsid w:val="00342E76"/>
    <w:rsid w:val="003442F1"/>
    <w:rsid w:val="00354046"/>
    <w:rsid w:val="00354A50"/>
    <w:rsid w:val="003550DA"/>
    <w:rsid w:val="00357F58"/>
    <w:rsid w:val="00364FE4"/>
    <w:rsid w:val="00367472"/>
    <w:rsid w:val="0036760D"/>
    <w:rsid w:val="0037110E"/>
    <w:rsid w:val="003717B0"/>
    <w:rsid w:val="003725EB"/>
    <w:rsid w:val="003744DA"/>
    <w:rsid w:val="003838F8"/>
    <w:rsid w:val="0038511B"/>
    <w:rsid w:val="0038736A"/>
    <w:rsid w:val="003910AE"/>
    <w:rsid w:val="00392508"/>
    <w:rsid w:val="003973E2"/>
    <w:rsid w:val="00397934"/>
    <w:rsid w:val="003A799E"/>
    <w:rsid w:val="003B17FF"/>
    <w:rsid w:val="003B1A58"/>
    <w:rsid w:val="003B3F38"/>
    <w:rsid w:val="003C188C"/>
    <w:rsid w:val="003C34C8"/>
    <w:rsid w:val="003C6EBC"/>
    <w:rsid w:val="003D4C70"/>
    <w:rsid w:val="003D77BC"/>
    <w:rsid w:val="003D78F4"/>
    <w:rsid w:val="003E39CA"/>
    <w:rsid w:val="003E3C36"/>
    <w:rsid w:val="003E3E10"/>
    <w:rsid w:val="003E4AD9"/>
    <w:rsid w:val="003E5457"/>
    <w:rsid w:val="003F45C6"/>
    <w:rsid w:val="003F5A7B"/>
    <w:rsid w:val="003F78F2"/>
    <w:rsid w:val="003F7F45"/>
    <w:rsid w:val="00401C1B"/>
    <w:rsid w:val="00405C27"/>
    <w:rsid w:val="00417751"/>
    <w:rsid w:val="00423268"/>
    <w:rsid w:val="00423429"/>
    <w:rsid w:val="00423CF7"/>
    <w:rsid w:val="004241EC"/>
    <w:rsid w:val="004307DB"/>
    <w:rsid w:val="00430A9E"/>
    <w:rsid w:val="00452AB0"/>
    <w:rsid w:val="00455081"/>
    <w:rsid w:val="00456314"/>
    <w:rsid w:val="00460641"/>
    <w:rsid w:val="0046157C"/>
    <w:rsid w:val="00464B2E"/>
    <w:rsid w:val="00467F00"/>
    <w:rsid w:val="00486185"/>
    <w:rsid w:val="00491F2F"/>
    <w:rsid w:val="00492276"/>
    <w:rsid w:val="004B1AB7"/>
    <w:rsid w:val="004C34AE"/>
    <w:rsid w:val="004C4076"/>
    <w:rsid w:val="004C5567"/>
    <w:rsid w:val="004D1590"/>
    <w:rsid w:val="004D37FB"/>
    <w:rsid w:val="004E1903"/>
    <w:rsid w:val="004E6419"/>
    <w:rsid w:val="004E7978"/>
    <w:rsid w:val="004E7B7E"/>
    <w:rsid w:val="004F1D96"/>
    <w:rsid w:val="004F656A"/>
    <w:rsid w:val="00511690"/>
    <w:rsid w:val="00513F3C"/>
    <w:rsid w:val="00517151"/>
    <w:rsid w:val="005254A2"/>
    <w:rsid w:val="00543BB1"/>
    <w:rsid w:val="00546CD5"/>
    <w:rsid w:val="00551DFF"/>
    <w:rsid w:val="00562711"/>
    <w:rsid w:val="00563C87"/>
    <w:rsid w:val="005645FD"/>
    <w:rsid w:val="00567D91"/>
    <w:rsid w:val="0057557B"/>
    <w:rsid w:val="00585300"/>
    <w:rsid w:val="00585F1D"/>
    <w:rsid w:val="00593779"/>
    <w:rsid w:val="00594B0D"/>
    <w:rsid w:val="00596542"/>
    <w:rsid w:val="005A4343"/>
    <w:rsid w:val="005B2F15"/>
    <w:rsid w:val="005B561E"/>
    <w:rsid w:val="005B67B2"/>
    <w:rsid w:val="005C6190"/>
    <w:rsid w:val="005D1E8F"/>
    <w:rsid w:val="005D629E"/>
    <w:rsid w:val="005E76AE"/>
    <w:rsid w:val="005F34B6"/>
    <w:rsid w:val="005F4ACA"/>
    <w:rsid w:val="00600B98"/>
    <w:rsid w:val="00605388"/>
    <w:rsid w:val="00612269"/>
    <w:rsid w:val="00615405"/>
    <w:rsid w:val="00615B4C"/>
    <w:rsid w:val="006213D7"/>
    <w:rsid w:val="00624962"/>
    <w:rsid w:val="00630545"/>
    <w:rsid w:val="006310E3"/>
    <w:rsid w:val="006332A5"/>
    <w:rsid w:val="00633EEF"/>
    <w:rsid w:val="006361AE"/>
    <w:rsid w:val="006371EC"/>
    <w:rsid w:val="0064043F"/>
    <w:rsid w:val="00643369"/>
    <w:rsid w:val="00643EE6"/>
    <w:rsid w:val="00646AFE"/>
    <w:rsid w:val="00652A45"/>
    <w:rsid w:val="00652FCE"/>
    <w:rsid w:val="0065443B"/>
    <w:rsid w:val="00655A7D"/>
    <w:rsid w:val="00664951"/>
    <w:rsid w:val="00673B12"/>
    <w:rsid w:val="00673B93"/>
    <w:rsid w:val="00693593"/>
    <w:rsid w:val="00693E9D"/>
    <w:rsid w:val="00696B69"/>
    <w:rsid w:val="006A4736"/>
    <w:rsid w:val="006A5C61"/>
    <w:rsid w:val="006A784B"/>
    <w:rsid w:val="006B0EA8"/>
    <w:rsid w:val="006B4567"/>
    <w:rsid w:val="006C2567"/>
    <w:rsid w:val="006C4613"/>
    <w:rsid w:val="006D107B"/>
    <w:rsid w:val="006D4E30"/>
    <w:rsid w:val="006D725E"/>
    <w:rsid w:val="006E06EB"/>
    <w:rsid w:val="006E4DA1"/>
    <w:rsid w:val="006E703B"/>
    <w:rsid w:val="006F174C"/>
    <w:rsid w:val="006F3A0C"/>
    <w:rsid w:val="006F3ACE"/>
    <w:rsid w:val="006F562D"/>
    <w:rsid w:val="006F5FCE"/>
    <w:rsid w:val="006F688E"/>
    <w:rsid w:val="006F7C2A"/>
    <w:rsid w:val="007009F4"/>
    <w:rsid w:val="0070258F"/>
    <w:rsid w:val="007037E1"/>
    <w:rsid w:val="00703BFC"/>
    <w:rsid w:val="007064C4"/>
    <w:rsid w:val="00706C2B"/>
    <w:rsid w:val="00710511"/>
    <w:rsid w:val="00710F8C"/>
    <w:rsid w:val="00711AEA"/>
    <w:rsid w:val="00716DC9"/>
    <w:rsid w:val="00720715"/>
    <w:rsid w:val="007222E7"/>
    <w:rsid w:val="00724CB7"/>
    <w:rsid w:val="00724D5E"/>
    <w:rsid w:val="00726231"/>
    <w:rsid w:val="007273E0"/>
    <w:rsid w:val="00727C21"/>
    <w:rsid w:val="00727EE1"/>
    <w:rsid w:val="007326CB"/>
    <w:rsid w:val="00734937"/>
    <w:rsid w:val="007354F5"/>
    <w:rsid w:val="007363DC"/>
    <w:rsid w:val="007405C6"/>
    <w:rsid w:val="00745319"/>
    <w:rsid w:val="007479DE"/>
    <w:rsid w:val="00755921"/>
    <w:rsid w:val="00756A85"/>
    <w:rsid w:val="00765C40"/>
    <w:rsid w:val="007708B1"/>
    <w:rsid w:val="0077125F"/>
    <w:rsid w:val="0077776D"/>
    <w:rsid w:val="00782435"/>
    <w:rsid w:val="007871B2"/>
    <w:rsid w:val="00790B7E"/>
    <w:rsid w:val="00794F64"/>
    <w:rsid w:val="00797525"/>
    <w:rsid w:val="007A1867"/>
    <w:rsid w:val="007A1872"/>
    <w:rsid w:val="007A2A73"/>
    <w:rsid w:val="007A55B5"/>
    <w:rsid w:val="007A6805"/>
    <w:rsid w:val="007B4F47"/>
    <w:rsid w:val="007B5F79"/>
    <w:rsid w:val="007B6C2C"/>
    <w:rsid w:val="007C3EBD"/>
    <w:rsid w:val="007C6585"/>
    <w:rsid w:val="007C7E89"/>
    <w:rsid w:val="007D106A"/>
    <w:rsid w:val="007D48C9"/>
    <w:rsid w:val="007D6A6B"/>
    <w:rsid w:val="007E43F8"/>
    <w:rsid w:val="007E6986"/>
    <w:rsid w:val="007F0219"/>
    <w:rsid w:val="007F285A"/>
    <w:rsid w:val="007F2C8D"/>
    <w:rsid w:val="007F32B1"/>
    <w:rsid w:val="007F3C12"/>
    <w:rsid w:val="0080367E"/>
    <w:rsid w:val="00812351"/>
    <w:rsid w:val="00813290"/>
    <w:rsid w:val="008141E6"/>
    <w:rsid w:val="00814719"/>
    <w:rsid w:val="00816D18"/>
    <w:rsid w:val="0081724C"/>
    <w:rsid w:val="00821730"/>
    <w:rsid w:val="00827878"/>
    <w:rsid w:val="0083133D"/>
    <w:rsid w:val="00836C79"/>
    <w:rsid w:val="008402BE"/>
    <w:rsid w:val="00840A62"/>
    <w:rsid w:val="0084165E"/>
    <w:rsid w:val="0084176D"/>
    <w:rsid w:val="008421B9"/>
    <w:rsid w:val="00843B7C"/>
    <w:rsid w:val="0084452C"/>
    <w:rsid w:val="008459A7"/>
    <w:rsid w:val="00851DB0"/>
    <w:rsid w:val="00853859"/>
    <w:rsid w:val="00857684"/>
    <w:rsid w:val="00864FD7"/>
    <w:rsid w:val="00866C9C"/>
    <w:rsid w:val="008736FE"/>
    <w:rsid w:val="0087514E"/>
    <w:rsid w:val="008759F6"/>
    <w:rsid w:val="0087637C"/>
    <w:rsid w:val="00877408"/>
    <w:rsid w:val="00884975"/>
    <w:rsid w:val="00890F9A"/>
    <w:rsid w:val="008931CA"/>
    <w:rsid w:val="0089568C"/>
    <w:rsid w:val="008A196C"/>
    <w:rsid w:val="008A32BC"/>
    <w:rsid w:val="008A3A24"/>
    <w:rsid w:val="008B724A"/>
    <w:rsid w:val="008C42B6"/>
    <w:rsid w:val="008C6E7C"/>
    <w:rsid w:val="008D2575"/>
    <w:rsid w:val="008D2632"/>
    <w:rsid w:val="008D271D"/>
    <w:rsid w:val="008D5316"/>
    <w:rsid w:val="008D6959"/>
    <w:rsid w:val="008E270E"/>
    <w:rsid w:val="008E363F"/>
    <w:rsid w:val="008F1D2C"/>
    <w:rsid w:val="008F729E"/>
    <w:rsid w:val="00900DBB"/>
    <w:rsid w:val="00904A7C"/>
    <w:rsid w:val="009141E5"/>
    <w:rsid w:val="0091425D"/>
    <w:rsid w:val="00932871"/>
    <w:rsid w:val="0093327E"/>
    <w:rsid w:val="0093576E"/>
    <w:rsid w:val="0095021D"/>
    <w:rsid w:val="009508C0"/>
    <w:rsid w:val="00952BFE"/>
    <w:rsid w:val="00956C50"/>
    <w:rsid w:val="00966A06"/>
    <w:rsid w:val="00967E2C"/>
    <w:rsid w:val="00972E80"/>
    <w:rsid w:val="00980C11"/>
    <w:rsid w:val="0098429C"/>
    <w:rsid w:val="00992365"/>
    <w:rsid w:val="00994784"/>
    <w:rsid w:val="009A1979"/>
    <w:rsid w:val="009A6285"/>
    <w:rsid w:val="009B4D26"/>
    <w:rsid w:val="009B5D7C"/>
    <w:rsid w:val="009B6C69"/>
    <w:rsid w:val="009C0791"/>
    <w:rsid w:val="009C1046"/>
    <w:rsid w:val="009C60C2"/>
    <w:rsid w:val="009D172C"/>
    <w:rsid w:val="009E50F1"/>
    <w:rsid w:val="009F62AC"/>
    <w:rsid w:val="009F73E9"/>
    <w:rsid w:val="009F7630"/>
    <w:rsid w:val="00A0304C"/>
    <w:rsid w:val="00A10850"/>
    <w:rsid w:val="00A12B39"/>
    <w:rsid w:val="00A14DF3"/>
    <w:rsid w:val="00A20359"/>
    <w:rsid w:val="00A24094"/>
    <w:rsid w:val="00A251B4"/>
    <w:rsid w:val="00A27969"/>
    <w:rsid w:val="00A27C71"/>
    <w:rsid w:val="00A318C9"/>
    <w:rsid w:val="00A334A3"/>
    <w:rsid w:val="00A354DB"/>
    <w:rsid w:val="00A36755"/>
    <w:rsid w:val="00A372E2"/>
    <w:rsid w:val="00A447E1"/>
    <w:rsid w:val="00A47C9D"/>
    <w:rsid w:val="00A565F5"/>
    <w:rsid w:val="00A61F2A"/>
    <w:rsid w:val="00A62CEC"/>
    <w:rsid w:val="00A64868"/>
    <w:rsid w:val="00A6599B"/>
    <w:rsid w:val="00A6604C"/>
    <w:rsid w:val="00A6633A"/>
    <w:rsid w:val="00A734D2"/>
    <w:rsid w:val="00A73628"/>
    <w:rsid w:val="00A74296"/>
    <w:rsid w:val="00A754CB"/>
    <w:rsid w:val="00A83C44"/>
    <w:rsid w:val="00A8527E"/>
    <w:rsid w:val="00A85B54"/>
    <w:rsid w:val="00A87BDA"/>
    <w:rsid w:val="00A90872"/>
    <w:rsid w:val="00A93575"/>
    <w:rsid w:val="00AA10CC"/>
    <w:rsid w:val="00AA18BF"/>
    <w:rsid w:val="00AA3BE7"/>
    <w:rsid w:val="00AA41E3"/>
    <w:rsid w:val="00AB61E5"/>
    <w:rsid w:val="00AB6545"/>
    <w:rsid w:val="00AB7E2B"/>
    <w:rsid w:val="00AC018E"/>
    <w:rsid w:val="00AC51FF"/>
    <w:rsid w:val="00AC6B65"/>
    <w:rsid w:val="00AC7159"/>
    <w:rsid w:val="00AD04FF"/>
    <w:rsid w:val="00AD2471"/>
    <w:rsid w:val="00AE1EF8"/>
    <w:rsid w:val="00AE6F26"/>
    <w:rsid w:val="00AE7CA8"/>
    <w:rsid w:val="00AF062A"/>
    <w:rsid w:val="00AF2A57"/>
    <w:rsid w:val="00AF4921"/>
    <w:rsid w:val="00AF6839"/>
    <w:rsid w:val="00B00EF1"/>
    <w:rsid w:val="00B01436"/>
    <w:rsid w:val="00B01974"/>
    <w:rsid w:val="00B01CDD"/>
    <w:rsid w:val="00B06C75"/>
    <w:rsid w:val="00B12578"/>
    <w:rsid w:val="00B129EE"/>
    <w:rsid w:val="00B20AE9"/>
    <w:rsid w:val="00B2329D"/>
    <w:rsid w:val="00B23354"/>
    <w:rsid w:val="00B377E8"/>
    <w:rsid w:val="00B50043"/>
    <w:rsid w:val="00B55690"/>
    <w:rsid w:val="00B56585"/>
    <w:rsid w:val="00B7483D"/>
    <w:rsid w:val="00B80B28"/>
    <w:rsid w:val="00B86A06"/>
    <w:rsid w:val="00B917ED"/>
    <w:rsid w:val="00B94EDE"/>
    <w:rsid w:val="00B96983"/>
    <w:rsid w:val="00B97506"/>
    <w:rsid w:val="00BA03A8"/>
    <w:rsid w:val="00BC10F0"/>
    <w:rsid w:val="00BC2D74"/>
    <w:rsid w:val="00BC3942"/>
    <w:rsid w:val="00BC4346"/>
    <w:rsid w:val="00BC476A"/>
    <w:rsid w:val="00BC4E85"/>
    <w:rsid w:val="00BD079F"/>
    <w:rsid w:val="00BD0BBA"/>
    <w:rsid w:val="00BD5A2A"/>
    <w:rsid w:val="00BE10E3"/>
    <w:rsid w:val="00BE356B"/>
    <w:rsid w:val="00BE4966"/>
    <w:rsid w:val="00BE5E0A"/>
    <w:rsid w:val="00BF21A9"/>
    <w:rsid w:val="00BF4267"/>
    <w:rsid w:val="00BF5B97"/>
    <w:rsid w:val="00BF779D"/>
    <w:rsid w:val="00C10339"/>
    <w:rsid w:val="00C106E2"/>
    <w:rsid w:val="00C14343"/>
    <w:rsid w:val="00C144CB"/>
    <w:rsid w:val="00C15AEC"/>
    <w:rsid w:val="00C16019"/>
    <w:rsid w:val="00C1728C"/>
    <w:rsid w:val="00C172C6"/>
    <w:rsid w:val="00C251A2"/>
    <w:rsid w:val="00C251E6"/>
    <w:rsid w:val="00C278EC"/>
    <w:rsid w:val="00C33A75"/>
    <w:rsid w:val="00C36B3F"/>
    <w:rsid w:val="00C411D6"/>
    <w:rsid w:val="00C5200C"/>
    <w:rsid w:val="00C542F5"/>
    <w:rsid w:val="00C55BAA"/>
    <w:rsid w:val="00C57419"/>
    <w:rsid w:val="00C61009"/>
    <w:rsid w:val="00C6537D"/>
    <w:rsid w:val="00C7066D"/>
    <w:rsid w:val="00C7077B"/>
    <w:rsid w:val="00C81260"/>
    <w:rsid w:val="00C8154E"/>
    <w:rsid w:val="00C82E0A"/>
    <w:rsid w:val="00C84F82"/>
    <w:rsid w:val="00C86F73"/>
    <w:rsid w:val="00C94A37"/>
    <w:rsid w:val="00C95D8D"/>
    <w:rsid w:val="00CB3744"/>
    <w:rsid w:val="00CB3856"/>
    <w:rsid w:val="00CB5A0E"/>
    <w:rsid w:val="00CB6F61"/>
    <w:rsid w:val="00CB7386"/>
    <w:rsid w:val="00CC0C7C"/>
    <w:rsid w:val="00CC26CB"/>
    <w:rsid w:val="00CC492E"/>
    <w:rsid w:val="00CC5FF1"/>
    <w:rsid w:val="00CD1BB0"/>
    <w:rsid w:val="00CD1EC1"/>
    <w:rsid w:val="00CD595E"/>
    <w:rsid w:val="00CD6057"/>
    <w:rsid w:val="00CD6A80"/>
    <w:rsid w:val="00CE1EF0"/>
    <w:rsid w:val="00CE6BCA"/>
    <w:rsid w:val="00CF484D"/>
    <w:rsid w:val="00CF580D"/>
    <w:rsid w:val="00CF5A27"/>
    <w:rsid w:val="00D014B5"/>
    <w:rsid w:val="00D03E72"/>
    <w:rsid w:val="00D0508F"/>
    <w:rsid w:val="00D106D2"/>
    <w:rsid w:val="00D10922"/>
    <w:rsid w:val="00D23CE6"/>
    <w:rsid w:val="00D25F0E"/>
    <w:rsid w:val="00D268E6"/>
    <w:rsid w:val="00D269F3"/>
    <w:rsid w:val="00D30F33"/>
    <w:rsid w:val="00D31B93"/>
    <w:rsid w:val="00D33639"/>
    <w:rsid w:val="00D40AB5"/>
    <w:rsid w:val="00D429DB"/>
    <w:rsid w:val="00D43900"/>
    <w:rsid w:val="00D439C7"/>
    <w:rsid w:val="00D456B6"/>
    <w:rsid w:val="00D520DF"/>
    <w:rsid w:val="00D54BDF"/>
    <w:rsid w:val="00D55BB9"/>
    <w:rsid w:val="00D62615"/>
    <w:rsid w:val="00D6393D"/>
    <w:rsid w:val="00D65DC4"/>
    <w:rsid w:val="00D77E52"/>
    <w:rsid w:val="00D801E5"/>
    <w:rsid w:val="00D81427"/>
    <w:rsid w:val="00D8250B"/>
    <w:rsid w:val="00D87C33"/>
    <w:rsid w:val="00D90A9E"/>
    <w:rsid w:val="00DA3659"/>
    <w:rsid w:val="00DA5543"/>
    <w:rsid w:val="00DA5E5B"/>
    <w:rsid w:val="00DB215C"/>
    <w:rsid w:val="00DB2C6F"/>
    <w:rsid w:val="00DB3CFF"/>
    <w:rsid w:val="00DB6E99"/>
    <w:rsid w:val="00DC2577"/>
    <w:rsid w:val="00DC3C61"/>
    <w:rsid w:val="00DC4D9B"/>
    <w:rsid w:val="00DD3F00"/>
    <w:rsid w:val="00DD6D19"/>
    <w:rsid w:val="00DF0420"/>
    <w:rsid w:val="00DF0655"/>
    <w:rsid w:val="00DF07D5"/>
    <w:rsid w:val="00DF1C9F"/>
    <w:rsid w:val="00DF48B4"/>
    <w:rsid w:val="00DF6699"/>
    <w:rsid w:val="00E01D84"/>
    <w:rsid w:val="00E05E80"/>
    <w:rsid w:val="00E109B3"/>
    <w:rsid w:val="00E10A8E"/>
    <w:rsid w:val="00E15438"/>
    <w:rsid w:val="00E23674"/>
    <w:rsid w:val="00E238B7"/>
    <w:rsid w:val="00E2502F"/>
    <w:rsid w:val="00E25343"/>
    <w:rsid w:val="00E33639"/>
    <w:rsid w:val="00E4105A"/>
    <w:rsid w:val="00E4497D"/>
    <w:rsid w:val="00E44B47"/>
    <w:rsid w:val="00E52F7A"/>
    <w:rsid w:val="00E53415"/>
    <w:rsid w:val="00E5711A"/>
    <w:rsid w:val="00E5750B"/>
    <w:rsid w:val="00E57CEF"/>
    <w:rsid w:val="00E60732"/>
    <w:rsid w:val="00E63F90"/>
    <w:rsid w:val="00E64520"/>
    <w:rsid w:val="00E64D96"/>
    <w:rsid w:val="00E65A49"/>
    <w:rsid w:val="00E66A71"/>
    <w:rsid w:val="00E73572"/>
    <w:rsid w:val="00E74281"/>
    <w:rsid w:val="00E762B9"/>
    <w:rsid w:val="00E85A17"/>
    <w:rsid w:val="00E85A35"/>
    <w:rsid w:val="00E86E56"/>
    <w:rsid w:val="00E8751E"/>
    <w:rsid w:val="00E90750"/>
    <w:rsid w:val="00E916C4"/>
    <w:rsid w:val="00E9335F"/>
    <w:rsid w:val="00E93DA8"/>
    <w:rsid w:val="00E95062"/>
    <w:rsid w:val="00EA26E1"/>
    <w:rsid w:val="00EA64F3"/>
    <w:rsid w:val="00EB08B5"/>
    <w:rsid w:val="00EB6A86"/>
    <w:rsid w:val="00EC6F24"/>
    <w:rsid w:val="00ED33B2"/>
    <w:rsid w:val="00ED6D07"/>
    <w:rsid w:val="00EE03FC"/>
    <w:rsid w:val="00EE2A60"/>
    <w:rsid w:val="00EE58D6"/>
    <w:rsid w:val="00EF1C59"/>
    <w:rsid w:val="00EF51E9"/>
    <w:rsid w:val="00EF58BC"/>
    <w:rsid w:val="00F035B1"/>
    <w:rsid w:val="00F109F1"/>
    <w:rsid w:val="00F153BA"/>
    <w:rsid w:val="00F33750"/>
    <w:rsid w:val="00F36534"/>
    <w:rsid w:val="00F43308"/>
    <w:rsid w:val="00F43949"/>
    <w:rsid w:val="00F45CF1"/>
    <w:rsid w:val="00F479BE"/>
    <w:rsid w:val="00F51776"/>
    <w:rsid w:val="00F54CE5"/>
    <w:rsid w:val="00F6274E"/>
    <w:rsid w:val="00F63E7A"/>
    <w:rsid w:val="00F650F6"/>
    <w:rsid w:val="00F65B58"/>
    <w:rsid w:val="00F670C4"/>
    <w:rsid w:val="00F71C0E"/>
    <w:rsid w:val="00F83C73"/>
    <w:rsid w:val="00F8661E"/>
    <w:rsid w:val="00F90359"/>
    <w:rsid w:val="00F924E1"/>
    <w:rsid w:val="00F92ABB"/>
    <w:rsid w:val="00F958E5"/>
    <w:rsid w:val="00F96CE5"/>
    <w:rsid w:val="00FA0446"/>
    <w:rsid w:val="00FA404C"/>
    <w:rsid w:val="00FA454E"/>
    <w:rsid w:val="00FA4D1B"/>
    <w:rsid w:val="00FA63F0"/>
    <w:rsid w:val="00FA69F2"/>
    <w:rsid w:val="00FA7C83"/>
    <w:rsid w:val="00FB6087"/>
    <w:rsid w:val="00FD0169"/>
    <w:rsid w:val="00FD077D"/>
    <w:rsid w:val="00FD1EAD"/>
    <w:rsid w:val="00FD4AB0"/>
    <w:rsid w:val="00FE2689"/>
    <w:rsid w:val="00FE7A1D"/>
    <w:rsid w:val="00FE7A23"/>
    <w:rsid w:val="00FF3127"/>
    <w:rsid w:val="00FF6878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8A3A2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B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paragraph" w:customStyle="1" w:styleId="Jednostka">
    <w:name w:val="Jednostka"/>
    <w:basedOn w:val="Normalny"/>
    <w:link w:val="JednostkaZnak"/>
    <w:qFormat/>
    <w:rsid w:val="00256E0B"/>
    <w:rPr>
      <w:rFonts w:eastAsia="Times New Roman"/>
      <w:color w:val="003D6E"/>
      <w:sz w:val="20"/>
      <w:szCs w:val="20"/>
      <w:lang w:eastAsia="pl-PL"/>
    </w:rPr>
  </w:style>
  <w:style w:type="character" w:customStyle="1" w:styleId="JednostkaZnak">
    <w:name w:val="Jednostka Znak"/>
    <w:basedOn w:val="Domylnaczcionkaakapitu"/>
    <w:link w:val="Jednostka"/>
    <w:rsid w:val="00256E0B"/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C42B6"/>
    <w:rPr>
      <w:rFonts w:eastAsia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C42B6"/>
    <w:rPr>
      <w:rFonts w:ascii="Calibri" w:eastAsia="Calibri" w:hAnsi="Calibri" w:cs="Times New Roman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rsid w:val="008A3A2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B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estern">
    <w:name w:val="western"/>
    <w:basedOn w:val="Normalny"/>
    <w:uiPriority w:val="99"/>
    <w:rsid w:val="00696B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455081"/>
  </w:style>
  <w:style w:type="character" w:customStyle="1" w:styleId="Nagwek1Znak">
    <w:name w:val="Nagłówek 1 Znak"/>
    <w:basedOn w:val="Domylnaczcionkaakapitu"/>
    <w:link w:val="Nagwek1"/>
    <w:uiPriority w:val="9"/>
    <w:rsid w:val="00AF2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F78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F78F2"/>
    <w:rPr>
      <w:rFonts w:ascii="Calibri" w:hAnsi="Calibri" w:cs="Times New Roman"/>
    </w:rPr>
  </w:style>
  <w:style w:type="character" w:customStyle="1" w:styleId="css-901oao">
    <w:name w:val="css-901oao"/>
    <w:basedOn w:val="Domylnaczcionkaakapitu"/>
    <w:rsid w:val="003F45C6"/>
  </w:style>
  <w:style w:type="character" w:styleId="UyteHipercze">
    <w:name w:val="FollowedHyperlink"/>
    <w:basedOn w:val="Domylnaczcionkaakapitu"/>
    <w:uiPriority w:val="99"/>
    <w:semiHidden/>
    <w:unhideWhenUsed/>
    <w:rsid w:val="007405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8A3A2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B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paragraph" w:customStyle="1" w:styleId="Jednostka">
    <w:name w:val="Jednostka"/>
    <w:basedOn w:val="Normalny"/>
    <w:link w:val="JednostkaZnak"/>
    <w:qFormat/>
    <w:rsid w:val="00256E0B"/>
    <w:rPr>
      <w:rFonts w:eastAsia="Times New Roman"/>
      <w:color w:val="003D6E"/>
      <w:sz w:val="20"/>
      <w:szCs w:val="20"/>
      <w:lang w:eastAsia="pl-PL"/>
    </w:rPr>
  </w:style>
  <w:style w:type="character" w:customStyle="1" w:styleId="JednostkaZnak">
    <w:name w:val="Jednostka Znak"/>
    <w:basedOn w:val="Domylnaczcionkaakapitu"/>
    <w:link w:val="Jednostka"/>
    <w:rsid w:val="00256E0B"/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C42B6"/>
    <w:rPr>
      <w:rFonts w:eastAsia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C42B6"/>
    <w:rPr>
      <w:rFonts w:ascii="Calibri" w:eastAsia="Calibri" w:hAnsi="Calibri" w:cs="Times New Roman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rsid w:val="008A3A2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B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estern">
    <w:name w:val="western"/>
    <w:basedOn w:val="Normalny"/>
    <w:uiPriority w:val="99"/>
    <w:rsid w:val="00696B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455081"/>
  </w:style>
  <w:style w:type="character" w:customStyle="1" w:styleId="Nagwek1Znak">
    <w:name w:val="Nagłówek 1 Znak"/>
    <w:basedOn w:val="Domylnaczcionkaakapitu"/>
    <w:link w:val="Nagwek1"/>
    <w:uiPriority w:val="9"/>
    <w:rsid w:val="00AF2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F78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F78F2"/>
    <w:rPr>
      <w:rFonts w:ascii="Calibri" w:hAnsi="Calibri" w:cs="Times New Roman"/>
    </w:rPr>
  </w:style>
  <w:style w:type="character" w:customStyle="1" w:styleId="css-901oao">
    <w:name w:val="css-901oao"/>
    <w:basedOn w:val="Domylnaczcionkaakapitu"/>
    <w:rsid w:val="003F45C6"/>
  </w:style>
  <w:style w:type="character" w:styleId="UyteHipercze">
    <w:name w:val="FollowedHyperlink"/>
    <w:basedOn w:val="Domylnaczcionkaakapitu"/>
    <w:uiPriority w:val="99"/>
    <w:semiHidden/>
    <w:unhideWhenUsed/>
    <w:rsid w:val="007405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8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E7E7E7"/>
                        <w:right w:val="none" w:sz="0" w:space="0" w:color="auto"/>
                      </w:divBdr>
                    </w:div>
                    <w:div w:id="1981567303">
                      <w:marLeft w:val="0"/>
                      <w:marRight w:val="0"/>
                      <w:marTop w:val="5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0461">
                      <w:marLeft w:val="0"/>
                      <w:marRight w:val="0"/>
                      <w:marTop w:val="0"/>
                      <w:marBottom w:val="6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24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5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7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E7E7E7"/>
                        <w:right w:val="none" w:sz="0" w:space="0" w:color="auto"/>
                      </w:divBdr>
                    </w:div>
                    <w:div w:id="557130404">
                      <w:marLeft w:val="0"/>
                      <w:marRight w:val="0"/>
                      <w:marTop w:val="5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10512">
                      <w:marLeft w:val="0"/>
                      <w:marRight w:val="0"/>
                      <w:marTop w:val="0"/>
                      <w:marBottom w:val="6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6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92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24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020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56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59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85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A3190.3751CB9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F5330-995D-4CDD-9F3F-F0954CD5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Dyjak, Grzegorz</dc:creator>
  <cp:lastModifiedBy>Kokosza, Aneta</cp:lastModifiedBy>
  <cp:revision>7</cp:revision>
  <cp:lastPrinted>2023-06-21T10:33:00Z</cp:lastPrinted>
  <dcterms:created xsi:type="dcterms:W3CDTF">2023-12-18T09:58:00Z</dcterms:created>
  <dcterms:modified xsi:type="dcterms:W3CDTF">2024-01-09T07:33:00Z</dcterms:modified>
</cp:coreProperties>
</file>