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7C496" w14:textId="2DE4D9CD" w:rsidR="00FC4854" w:rsidRDefault="00FC4854" w:rsidP="00FC4854">
      <w:pPr>
        <w:pStyle w:val="Nagwek1"/>
        <w:jc w:val="both"/>
        <w:rPr>
          <w:b/>
          <w:bCs/>
          <w:color w:val="auto"/>
          <w:sz w:val="36"/>
          <w:szCs w:val="36"/>
        </w:rPr>
      </w:pPr>
      <w:r w:rsidRPr="00A46270">
        <w:rPr>
          <w:b/>
          <w:bCs/>
          <w:color w:val="auto"/>
          <w:sz w:val="36"/>
          <w:szCs w:val="36"/>
        </w:rPr>
        <w:t xml:space="preserve">Rozwijaj swoją firmę w </w:t>
      </w:r>
      <w:r>
        <w:rPr>
          <w:b/>
          <w:bCs/>
          <w:color w:val="auto"/>
          <w:sz w:val="36"/>
          <w:szCs w:val="36"/>
        </w:rPr>
        <w:t>powiecie sławieńskim</w:t>
      </w:r>
      <w:r w:rsidRPr="00A46270">
        <w:rPr>
          <w:b/>
          <w:bCs/>
          <w:color w:val="auto"/>
          <w:sz w:val="36"/>
          <w:szCs w:val="36"/>
        </w:rPr>
        <w:t xml:space="preserve"> – skorzystaj ze zwolnienia podatkowego w ramach programu „Polska Strefa Inwestycji” na inwestycje w swojej firmie.</w:t>
      </w:r>
    </w:p>
    <w:p w14:paraId="517A07E7" w14:textId="77777777" w:rsidR="00FC4854" w:rsidRPr="00FC4854" w:rsidRDefault="00FC4854" w:rsidP="00FC4854"/>
    <w:p w14:paraId="1F93A779" w14:textId="73F91C83" w:rsidR="00FC4854" w:rsidRDefault="00FC4854" w:rsidP="001A3522">
      <w:r>
        <w:rPr>
          <w:noProof/>
        </w:rPr>
        <w:drawing>
          <wp:inline distT="0" distB="0" distL="0" distR="0" wp14:anchorId="36C7CA32" wp14:editId="2943ECEC">
            <wp:extent cx="5760720" cy="3024505"/>
            <wp:effectExtent l="0" t="0" r="0" b="4445"/>
            <wp:docPr id="1744365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365827" name="Obraz 17443658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6EADA" w14:textId="1117F788" w:rsidR="001A3522" w:rsidRPr="00862458" w:rsidRDefault="001A3522" w:rsidP="00862458">
      <w:pPr>
        <w:pStyle w:val="Podtytu"/>
        <w:rPr>
          <w:color w:val="385623" w:themeColor="accent6" w:themeShade="80"/>
        </w:rPr>
      </w:pPr>
      <w:r w:rsidRPr="00862458">
        <w:rPr>
          <w:color w:val="385623" w:themeColor="accent6" w:themeShade="80"/>
        </w:rPr>
        <w:t xml:space="preserve">Powiat </w:t>
      </w:r>
      <w:r w:rsidR="00A609F5">
        <w:rPr>
          <w:color w:val="385623" w:themeColor="accent6" w:themeShade="80"/>
        </w:rPr>
        <w:t>s</w:t>
      </w:r>
      <w:r w:rsidRPr="00862458">
        <w:rPr>
          <w:color w:val="385623" w:themeColor="accent6" w:themeShade="80"/>
        </w:rPr>
        <w:t>ławieński znajduje się w obszarze oddziaływania Słupskiej Specjalnej Strefy Ekonomicznej. Przedsiębiorcy planujący rozwój swojej firmy z sektora przemysłowego mogą skorzystać z ulg w podatku dochodowym w ramach programu "Polska Strefa Inwestycji".</w:t>
      </w:r>
    </w:p>
    <w:p w14:paraId="4CEC8B88" w14:textId="77777777" w:rsidR="001A3522" w:rsidRDefault="001A3522" w:rsidP="00862458">
      <w:pPr>
        <w:pStyle w:val="Podtytu"/>
        <w:rPr>
          <w:color w:val="385623" w:themeColor="accent6" w:themeShade="80"/>
        </w:rPr>
      </w:pPr>
      <w:r w:rsidRPr="00862458">
        <w:rPr>
          <w:color w:val="385623" w:themeColor="accent6" w:themeShade="80"/>
        </w:rPr>
        <w:t>Zachęty podatkowe dostępne są w całej Polsce, w każdej gminie, na terenach, na których można prowadzić działalność gospodarczą.</w:t>
      </w:r>
    </w:p>
    <w:p w14:paraId="325A6461" w14:textId="77777777" w:rsidR="00862458" w:rsidRPr="00862458" w:rsidRDefault="00862458" w:rsidP="00862458"/>
    <w:p w14:paraId="29B1AE2F" w14:textId="748B218E" w:rsidR="001A3522" w:rsidRDefault="001A3522" w:rsidP="001A3522">
      <w:r w:rsidRPr="00862458">
        <w:rPr>
          <w:rStyle w:val="PodtytuZnak"/>
          <w:b/>
          <w:bCs/>
          <w:color w:val="auto"/>
        </w:rPr>
        <w:t>Wsparcie dla przedsiębiorców</w:t>
      </w:r>
      <w:r w:rsidR="00862458">
        <w:br/>
      </w:r>
      <w:r w:rsidRPr="001A3522">
        <w:br/>
        <w:t xml:space="preserve">Jako przedsiębiorca planujący inwestycje w </w:t>
      </w:r>
      <w:r w:rsidR="00A609F5">
        <w:t>p</w:t>
      </w:r>
      <w:r w:rsidRPr="001A3522">
        <w:t xml:space="preserve">owiecie </w:t>
      </w:r>
      <w:r w:rsidR="00A609F5">
        <w:t>s</w:t>
      </w:r>
      <w:r w:rsidRPr="001A3522">
        <w:t>ławieńskim, możesz skorzystać ze wsparcia Strefy w postaci zwolnienia podatkowego na rozwój firmy. Przedmiotem takiego wsparcia może być: zakup maszyn, modernizacja, przebudowa istniejącego zakładu, utworzenie nowego zakładu, zmiana procesu produkcyjnego, OZE, licencje/patenty itd.</w:t>
      </w:r>
    </w:p>
    <w:p w14:paraId="6AC72726" w14:textId="77777777" w:rsidR="00862458" w:rsidRPr="001A3522" w:rsidRDefault="00862458" w:rsidP="001A3522"/>
    <w:p w14:paraId="20740962" w14:textId="639F2E0E" w:rsidR="001A3522" w:rsidRPr="001A3522" w:rsidRDefault="001A3522" w:rsidP="001A3522">
      <w:r w:rsidRPr="00862458">
        <w:rPr>
          <w:rStyle w:val="PodtytuZnak"/>
          <w:b/>
          <w:bCs/>
          <w:color w:val="auto"/>
        </w:rPr>
        <w:t>Minimalne nakłady inwestycyjne do spełnienia warunków uzyskania wsparcia</w:t>
      </w:r>
      <w:r w:rsidR="00862458">
        <w:rPr>
          <w:rStyle w:val="PodtytuZnak"/>
          <w:b/>
          <w:bCs/>
          <w:color w:val="auto"/>
        </w:rPr>
        <w:br/>
      </w:r>
      <w:r w:rsidRPr="001A3522">
        <w:br/>
        <w:t>Aby uzyskać zwolnienie podatkowe, przedsiębiorcy muszą spełnić określone minimalne nakłady inwestycyjne, które są różne w zależności od wielkości firmy (</w:t>
      </w:r>
      <w:r w:rsidR="00862458">
        <w:t>p</w:t>
      </w:r>
      <w:r w:rsidRPr="001A3522">
        <w:t xml:space="preserve">owiat </w:t>
      </w:r>
      <w:r w:rsidR="00862458">
        <w:t>s</w:t>
      </w:r>
      <w:r w:rsidRPr="001A3522">
        <w:t>ławieński):</w:t>
      </w:r>
    </w:p>
    <w:p w14:paraId="1E98B2F2" w14:textId="77777777" w:rsidR="001A3522" w:rsidRPr="001A3522" w:rsidRDefault="001A3522" w:rsidP="001A3522">
      <w:pPr>
        <w:numPr>
          <w:ilvl w:val="0"/>
          <w:numId w:val="22"/>
        </w:numPr>
      </w:pPr>
      <w:r w:rsidRPr="001A3522">
        <w:t>Duży przedsiębiorca: 15 mln zł</w:t>
      </w:r>
    </w:p>
    <w:p w14:paraId="6315A62F" w14:textId="77777777" w:rsidR="001A3522" w:rsidRPr="001A3522" w:rsidRDefault="001A3522" w:rsidP="001A3522">
      <w:pPr>
        <w:numPr>
          <w:ilvl w:val="0"/>
          <w:numId w:val="22"/>
        </w:numPr>
      </w:pPr>
      <w:r w:rsidRPr="001A3522">
        <w:t>Średni przedsiębiorca: 1,5 mln zł</w:t>
      </w:r>
    </w:p>
    <w:p w14:paraId="509542B9" w14:textId="77777777" w:rsidR="001A3522" w:rsidRPr="001A3522" w:rsidRDefault="001A3522" w:rsidP="001A3522">
      <w:pPr>
        <w:numPr>
          <w:ilvl w:val="0"/>
          <w:numId w:val="22"/>
        </w:numPr>
      </w:pPr>
      <w:r w:rsidRPr="001A3522">
        <w:lastRenderedPageBreak/>
        <w:t>Mały przedsiębiorca: 0,75 mln zł</w:t>
      </w:r>
    </w:p>
    <w:p w14:paraId="092D9165" w14:textId="77777777" w:rsidR="001A3522" w:rsidRPr="001A3522" w:rsidRDefault="001A3522" w:rsidP="001A3522">
      <w:pPr>
        <w:numPr>
          <w:ilvl w:val="0"/>
          <w:numId w:val="22"/>
        </w:numPr>
      </w:pPr>
      <w:r w:rsidRPr="001A3522">
        <w:t>Mikroprzedsiębiorca: 0,3 mln zł</w:t>
      </w:r>
    </w:p>
    <w:p w14:paraId="342F8F88" w14:textId="77777777" w:rsidR="001A3522" w:rsidRDefault="001A3522" w:rsidP="001A3522">
      <w:r w:rsidRPr="001A3522">
        <w:t>Dla reinwestycji minimalne koszty inwestycyjne są obniżone o 50%.</w:t>
      </w:r>
    </w:p>
    <w:p w14:paraId="3B7A8438" w14:textId="77777777" w:rsidR="00862458" w:rsidRPr="001A3522" w:rsidRDefault="00862458" w:rsidP="001A3522"/>
    <w:p w14:paraId="1FA224F5" w14:textId="195EA940" w:rsidR="001A3522" w:rsidRPr="001A3522" w:rsidRDefault="001A3522" w:rsidP="001A3522">
      <w:r w:rsidRPr="00862458">
        <w:rPr>
          <w:rStyle w:val="PodtytuZnak"/>
          <w:b/>
          <w:bCs/>
          <w:color w:val="auto"/>
        </w:rPr>
        <w:t>Przykładowe korzyści finansowe</w:t>
      </w:r>
      <w:r w:rsidR="00862458">
        <w:br/>
      </w:r>
      <w:r w:rsidRPr="001A3522">
        <w:br/>
        <w:t>W przypadku kosztów kwalifikowanych wynoszących 5 mln zł, zwolnienie podatkowe może wynieść:</w:t>
      </w:r>
    </w:p>
    <w:p w14:paraId="2A708899" w14:textId="77777777" w:rsidR="001A3522" w:rsidRPr="001A3522" w:rsidRDefault="001A3522" w:rsidP="001A3522">
      <w:pPr>
        <w:numPr>
          <w:ilvl w:val="0"/>
          <w:numId w:val="23"/>
        </w:numPr>
      </w:pPr>
      <w:r w:rsidRPr="001A3522">
        <w:t>Duży przedsiębiorca: 40% (2 mln zł)</w:t>
      </w:r>
    </w:p>
    <w:p w14:paraId="3A3514E6" w14:textId="77777777" w:rsidR="001A3522" w:rsidRPr="001A3522" w:rsidRDefault="001A3522" w:rsidP="001A3522">
      <w:pPr>
        <w:numPr>
          <w:ilvl w:val="0"/>
          <w:numId w:val="23"/>
        </w:numPr>
      </w:pPr>
      <w:r w:rsidRPr="001A3522">
        <w:t>Średni przedsiębiorca: 50% (2,5 mln zł)</w:t>
      </w:r>
    </w:p>
    <w:p w14:paraId="273B39E6" w14:textId="7E5F0839" w:rsidR="00862458" w:rsidRDefault="001A3522" w:rsidP="00862458">
      <w:pPr>
        <w:numPr>
          <w:ilvl w:val="0"/>
          <w:numId w:val="23"/>
        </w:numPr>
      </w:pPr>
      <w:r w:rsidRPr="001A3522">
        <w:t>Mały i mikroprzedsiębiorca: 60% (3 mln zł)</w:t>
      </w:r>
    </w:p>
    <w:p w14:paraId="57DFD54A" w14:textId="77777777" w:rsidR="00862458" w:rsidRPr="001A3522" w:rsidRDefault="00862458" w:rsidP="00862458"/>
    <w:p w14:paraId="4DCF1760" w14:textId="2884BC8C" w:rsidR="001A3522" w:rsidRPr="001A3522" w:rsidRDefault="001A3522" w:rsidP="001A3522">
      <w:r w:rsidRPr="00862458">
        <w:rPr>
          <w:rStyle w:val="PodtytuZnak"/>
          <w:b/>
          <w:bCs/>
          <w:color w:val="auto"/>
        </w:rPr>
        <w:t>Skontaktuj się z nami</w:t>
      </w:r>
      <w:r w:rsidR="00862458">
        <w:br/>
      </w:r>
      <w:r w:rsidRPr="001A3522">
        <w:br/>
        <w:t>Jeśli chcesz uzyskać więcej informacji lub skorzystać ze wsparcia, skontaktuj się z zespołem Specjalnej Strefy Ekonomicznej:</w:t>
      </w:r>
    </w:p>
    <w:p w14:paraId="1CC0A0EF" w14:textId="77777777" w:rsidR="001A3522" w:rsidRPr="00862458" w:rsidRDefault="001A3522" w:rsidP="00862458">
      <w:pPr>
        <w:rPr>
          <w:b/>
          <w:bCs/>
        </w:rPr>
      </w:pPr>
      <w:r w:rsidRPr="00862458">
        <w:rPr>
          <w:b/>
          <w:bCs/>
        </w:rPr>
        <w:t>Zespół Promocji i Pozyskiwania Inwestorów – siedziba w Słupsku</w:t>
      </w:r>
    </w:p>
    <w:p w14:paraId="24EAA93F" w14:textId="77777777" w:rsidR="001A3522" w:rsidRPr="001A3522" w:rsidRDefault="001A3522" w:rsidP="001A3522">
      <w:pPr>
        <w:numPr>
          <w:ilvl w:val="1"/>
          <w:numId w:val="24"/>
        </w:numPr>
      </w:pPr>
      <w:r w:rsidRPr="001A3522">
        <w:t>Agata Jaroszewska - M: 609 120 766, e-mail: a.jaroszewska@parr.slupsk.pl</w:t>
      </w:r>
    </w:p>
    <w:p w14:paraId="596BA71C" w14:textId="77777777" w:rsidR="001A3522" w:rsidRPr="001A3522" w:rsidRDefault="001A3522" w:rsidP="001A3522">
      <w:pPr>
        <w:numPr>
          <w:ilvl w:val="1"/>
          <w:numId w:val="24"/>
        </w:numPr>
      </w:pPr>
      <w:r w:rsidRPr="001A3522">
        <w:t>Monika Walczyk - M: 607 303 880, e-mail: m.walczyk@parr.slupsk.pl</w:t>
      </w:r>
    </w:p>
    <w:p w14:paraId="0CC83D67" w14:textId="783CBD26" w:rsidR="00862458" w:rsidRDefault="001A3522" w:rsidP="001A3522">
      <w:pPr>
        <w:numPr>
          <w:ilvl w:val="1"/>
          <w:numId w:val="24"/>
        </w:numPr>
      </w:pPr>
      <w:r w:rsidRPr="001A3522">
        <w:t xml:space="preserve">Dominika Wachnik - M: 885 857 002, e-mail: </w:t>
      </w:r>
      <w:hyperlink r:id="rId6" w:history="1">
        <w:r w:rsidR="00862458" w:rsidRPr="005F5A6B">
          <w:rPr>
            <w:rStyle w:val="Hipercze"/>
          </w:rPr>
          <w:t>d.wachnik@parr.slupsk.pl</w:t>
        </w:r>
      </w:hyperlink>
    </w:p>
    <w:p w14:paraId="11F6B31E" w14:textId="07421264" w:rsidR="001A3522" w:rsidRPr="00862458" w:rsidRDefault="001A3522" w:rsidP="00862458">
      <w:pPr>
        <w:rPr>
          <w:b/>
          <w:bCs/>
        </w:rPr>
      </w:pPr>
      <w:r w:rsidRPr="001A3522">
        <w:br/>
      </w:r>
      <w:r w:rsidRPr="00862458">
        <w:rPr>
          <w:b/>
          <w:bCs/>
        </w:rPr>
        <w:t>Strona internetowa: sse.slupsk.pl</w:t>
      </w:r>
    </w:p>
    <w:p w14:paraId="0829B4E3" w14:textId="671A4F60" w:rsidR="00E5187A" w:rsidRPr="001A3522" w:rsidRDefault="00E5187A" w:rsidP="001A3522"/>
    <w:sectPr w:rsidR="00E5187A" w:rsidRPr="001A3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16533"/>
    <w:multiLevelType w:val="multilevel"/>
    <w:tmpl w:val="30D0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7E38"/>
    <w:multiLevelType w:val="multilevel"/>
    <w:tmpl w:val="DDA8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56490"/>
    <w:multiLevelType w:val="multilevel"/>
    <w:tmpl w:val="43AA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96084"/>
    <w:multiLevelType w:val="multilevel"/>
    <w:tmpl w:val="C6F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278A7"/>
    <w:multiLevelType w:val="multilevel"/>
    <w:tmpl w:val="E62A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81A55"/>
    <w:multiLevelType w:val="multilevel"/>
    <w:tmpl w:val="D2D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67A70"/>
    <w:multiLevelType w:val="multilevel"/>
    <w:tmpl w:val="D0A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7B1ACA"/>
    <w:multiLevelType w:val="multilevel"/>
    <w:tmpl w:val="F53E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091FA4"/>
    <w:multiLevelType w:val="multilevel"/>
    <w:tmpl w:val="F6D8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B07A5F"/>
    <w:multiLevelType w:val="multilevel"/>
    <w:tmpl w:val="D95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A747C3"/>
    <w:multiLevelType w:val="multilevel"/>
    <w:tmpl w:val="8A6A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217322"/>
    <w:multiLevelType w:val="multilevel"/>
    <w:tmpl w:val="572E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0D5228"/>
    <w:multiLevelType w:val="multilevel"/>
    <w:tmpl w:val="2A5E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902AE"/>
    <w:multiLevelType w:val="multilevel"/>
    <w:tmpl w:val="E708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711BEB"/>
    <w:multiLevelType w:val="multilevel"/>
    <w:tmpl w:val="9060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6F0E1C"/>
    <w:multiLevelType w:val="multilevel"/>
    <w:tmpl w:val="04EE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AA66E9"/>
    <w:multiLevelType w:val="multilevel"/>
    <w:tmpl w:val="ABEAA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E52E6"/>
    <w:multiLevelType w:val="multilevel"/>
    <w:tmpl w:val="0D9A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EC1030"/>
    <w:multiLevelType w:val="multilevel"/>
    <w:tmpl w:val="6184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23E3C"/>
    <w:multiLevelType w:val="multilevel"/>
    <w:tmpl w:val="A7E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A84247"/>
    <w:multiLevelType w:val="multilevel"/>
    <w:tmpl w:val="998E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C67444"/>
    <w:multiLevelType w:val="multilevel"/>
    <w:tmpl w:val="508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5353CA"/>
    <w:multiLevelType w:val="multilevel"/>
    <w:tmpl w:val="6A5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04ED9"/>
    <w:multiLevelType w:val="multilevel"/>
    <w:tmpl w:val="6522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973945">
    <w:abstractNumId w:val="15"/>
  </w:num>
  <w:num w:numId="2" w16cid:durableId="637495267">
    <w:abstractNumId w:val="19"/>
  </w:num>
  <w:num w:numId="3" w16cid:durableId="1516725089">
    <w:abstractNumId w:val="12"/>
  </w:num>
  <w:num w:numId="4" w16cid:durableId="340937219">
    <w:abstractNumId w:val="2"/>
  </w:num>
  <w:num w:numId="5" w16cid:durableId="1548490567">
    <w:abstractNumId w:val="4"/>
  </w:num>
  <w:num w:numId="6" w16cid:durableId="1176192030">
    <w:abstractNumId w:val="14"/>
  </w:num>
  <w:num w:numId="7" w16cid:durableId="1568228687">
    <w:abstractNumId w:val="23"/>
  </w:num>
  <w:num w:numId="8" w16cid:durableId="635523834">
    <w:abstractNumId w:val="11"/>
  </w:num>
  <w:num w:numId="9" w16cid:durableId="67463907">
    <w:abstractNumId w:val="1"/>
  </w:num>
  <w:num w:numId="10" w16cid:durableId="860242903">
    <w:abstractNumId w:val="21"/>
  </w:num>
  <w:num w:numId="11" w16cid:durableId="1705902364">
    <w:abstractNumId w:val="17"/>
  </w:num>
  <w:num w:numId="12" w16cid:durableId="998846981">
    <w:abstractNumId w:val="18"/>
  </w:num>
  <w:num w:numId="13" w16cid:durableId="307562296">
    <w:abstractNumId w:val="3"/>
  </w:num>
  <w:num w:numId="14" w16cid:durableId="1347290334">
    <w:abstractNumId w:val="8"/>
  </w:num>
  <w:num w:numId="15" w16cid:durableId="680357452">
    <w:abstractNumId w:val="22"/>
  </w:num>
  <w:num w:numId="16" w16cid:durableId="844705913">
    <w:abstractNumId w:val="16"/>
  </w:num>
  <w:num w:numId="17" w16cid:durableId="177355767">
    <w:abstractNumId w:val="20"/>
  </w:num>
  <w:num w:numId="18" w16cid:durableId="1302150060">
    <w:abstractNumId w:val="9"/>
  </w:num>
  <w:num w:numId="19" w16cid:durableId="1034622818">
    <w:abstractNumId w:val="13"/>
  </w:num>
  <w:num w:numId="20" w16cid:durableId="1950622298">
    <w:abstractNumId w:val="10"/>
  </w:num>
  <w:num w:numId="21" w16cid:durableId="2034987498">
    <w:abstractNumId w:val="7"/>
  </w:num>
  <w:num w:numId="22" w16cid:durableId="305746358">
    <w:abstractNumId w:val="5"/>
  </w:num>
  <w:num w:numId="23" w16cid:durableId="1890998595">
    <w:abstractNumId w:val="0"/>
  </w:num>
  <w:num w:numId="24" w16cid:durableId="18324780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61B"/>
    <w:rsid w:val="00042DAC"/>
    <w:rsid w:val="001A3522"/>
    <w:rsid w:val="001B4A81"/>
    <w:rsid w:val="00246FD6"/>
    <w:rsid w:val="004D4D09"/>
    <w:rsid w:val="00570C15"/>
    <w:rsid w:val="00655A7C"/>
    <w:rsid w:val="007B561B"/>
    <w:rsid w:val="007E3765"/>
    <w:rsid w:val="00862458"/>
    <w:rsid w:val="008B1857"/>
    <w:rsid w:val="00973D58"/>
    <w:rsid w:val="009B611C"/>
    <w:rsid w:val="00A50111"/>
    <w:rsid w:val="00A609F5"/>
    <w:rsid w:val="00DB43A5"/>
    <w:rsid w:val="00DD4B1B"/>
    <w:rsid w:val="00E5187A"/>
    <w:rsid w:val="00F25765"/>
    <w:rsid w:val="00FC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FB7FF"/>
  <w15:chartTrackingRefBased/>
  <w15:docId w15:val="{69A5941D-FB33-43FB-A47F-20AB6CF5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4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24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2458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8624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24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wachnik@parr.slupsk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Wachnik</dc:creator>
  <cp:keywords/>
  <dc:description/>
  <cp:lastModifiedBy>Dominika Wachnik</cp:lastModifiedBy>
  <cp:revision>4</cp:revision>
  <dcterms:created xsi:type="dcterms:W3CDTF">2024-10-28T13:06:00Z</dcterms:created>
  <dcterms:modified xsi:type="dcterms:W3CDTF">2024-10-31T09:50:00Z</dcterms:modified>
</cp:coreProperties>
</file>