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C92A5" w14:textId="74360F09" w:rsidR="008A4AFC" w:rsidRPr="00FA5818" w:rsidRDefault="008A4AFC" w:rsidP="00FA5818">
      <w:pPr>
        <w:jc w:val="center"/>
        <w:rPr>
          <w:b/>
          <w:bCs/>
          <w:sz w:val="32"/>
          <w:szCs w:val="32"/>
        </w:rPr>
      </w:pPr>
      <w:r w:rsidRPr="00FA5818">
        <w:rPr>
          <w:b/>
          <w:bCs/>
          <w:sz w:val="32"/>
          <w:szCs w:val="32"/>
        </w:rPr>
        <w:t>Co zmieniają prawa miejskie?</w:t>
      </w:r>
    </w:p>
    <w:p w14:paraId="6E628101" w14:textId="7EC09124" w:rsidR="008A4AFC" w:rsidRPr="00FA5818" w:rsidRDefault="008A4AFC" w:rsidP="00C5500B">
      <w:pPr>
        <w:jc w:val="both"/>
        <w:rPr>
          <w:sz w:val="26"/>
          <w:szCs w:val="26"/>
        </w:rPr>
      </w:pPr>
      <w:r w:rsidRPr="00FA5818">
        <w:rPr>
          <w:sz w:val="26"/>
          <w:szCs w:val="26"/>
        </w:rPr>
        <w:t>1. Powrót do wielowiekowej tradycji i historii</w:t>
      </w:r>
      <w:r w:rsidR="00825DA6" w:rsidRPr="00FA5818">
        <w:rPr>
          <w:sz w:val="26"/>
          <w:szCs w:val="26"/>
        </w:rPr>
        <w:t>.</w:t>
      </w:r>
    </w:p>
    <w:p w14:paraId="53FC04FD" w14:textId="4CCA4BE2" w:rsidR="008A4AFC" w:rsidRPr="00FA5818" w:rsidRDefault="008A4AFC" w:rsidP="00C5500B">
      <w:pPr>
        <w:jc w:val="both"/>
        <w:rPr>
          <w:sz w:val="26"/>
          <w:szCs w:val="26"/>
        </w:rPr>
      </w:pPr>
      <w:r w:rsidRPr="00FA5818">
        <w:rPr>
          <w:sz w:val="26"/>
          <w:szCs w:val="26"/>
        </w:rPr>
        <w:t>2. Prestiż miasta - podniesienie rangi miejscowości, kolejne miasto w powiecie płockim</w:t>
      </w:r>
      <w:r w:rsidR="00952EA9" w:rsidRPr="00FA5818">
        <w:rPr>
          <w:sz w:val="26"/>
          <w:szCs w:val="26"/>
        </w:rPr>
        <w:t>.</w:t>
      </w:r>
    </w:p>
    <w:p w14:paraId="0658410B" w14:textId="2F79D4AA" w:rsidR="008A4AFC" w:rsidRPr="00FA5818" w:rsidRDefault="008A4AFC" w:rsidP="00C5500B">
      <w:pPr>
        <w:jc w:val="both"/>
        <w:rPr>
          <w:sz w:val="26"/>
          <w:szCs w:val="26"/>
        </w:rPr>
      </w:pPr>
      <w:r w:rsidRPr="00FA5818">
        <w:rPr>
          <w:sz w:val="26"/>
          <w:szCs w:val="26"/>
        </w:rPr>
        <w:t>3. Większa skłonność potencjalnych inwestorów do zainteresowania się terenami miejskimi</w:t>
      </w:r>
      <w:r w:rsidR="00825DA6" w:rsidRPr="00FA5818">
        <w:rPr>
          <w:sz w:val="26"/>
          <w:szCs w:val="26"/>
        </w:rPr>
        <w:t>.</w:t>
      </w:r>
    </w:p>
    <w:p w14:paraId="02C40264" w14:textId="77777777" w:rsidR="008A4AFC" w:rsidRPr="00FA5818" w:rsidRDefault="008A4AFC" w:rsidP="00C5500B">
      <w:pPr>
        <w:jc w:val="both"/>
        <w:rPr>
          <w:sz w:val="26"/>
          <w:szCs w:val="26"/>
        </w:rPr>
      </w:pPr>
      <w:r w:rsidRPr="00FA5818">
        <w:rPr>
          <w:sz w:val="26"/>
          <w:szCs w:val="26"/>
        </w:rPr>
        <w:t>4. W miastach łatwiej jest także przeprowadzać proces odrolnienia działek, np. w celu</w:t>
      </w:r>
    </w:p>
    <w:p w14:paraId="349C5D11" w14:textId="0A7F51ED" w:rsidR="008A4AFC" w:rsidRPr="00FA5818" w:rsidRDefault="008A4AFC" w:rsidP="00C5500B">
      <w:pPr>
        <w:jc w:val="both"/>
        <w:rPr>
          <w:sz w:val="26"/>
          <w:szCs w:val="26"/>
        </w:rPr>
      </w:pPr>
      <w:r w:rsidRPr="00FA5818">
        <w:rPr>
          <w:sz w:val="26"/>
          <w:szCs w:val="26"/>
        </w:rPr>
        <w:t>zabudowania ich budownictwem indywidualnym lub przemysłowym</w:t>
      </w:r>
      <w:r w:rsidR="00825DA6" w:rsidRPr="00FA5818">
        <w:rPr>
          <w:sz w:val="26"/>
          <w:szCs w:val="26"/>
        </w:rPr>
        <w:t>.</w:t>
      </w:r>
    </w:p>
    <w:p w14:paraId="5AB07B34" w14:textId="632AD42B" w:rsidR="008A4AFC" w:rsidRPr="00FA5818" w:rsidRDefault="008A4AFC" w:rsidP="00C5500B">
      <w:pPr>
        <w:jc w:val="both"/>
        <w:rPr>
          <w:sz w:val="26"/>
          <w:szCs w:val="26"/>
        </w:rPr>
      </w:pPr>
      <w:r w:rsidRPr="00FA5818">
        <w:rPr>
          <w:sz w:val="26"/>
          <w:szCs w:val="26"/>
        </w:rPr>
        <w:t>5. Dostęp do środków z funduszy europejskich zarówno dla małych miast do 5 tys.</w:t>
      </w:r>
      <w:r w:rsidR="00C5500B" w:rsidRPr="00FA5818">
        <w:rPr>
          <w:sz w:val="26"/>
          <w:szCs w:val="26"/>
        </w:rPr>
        <w:t xml:space="preserve"> </w:t>
      </w:r>
      <w:r w:rsidRPr="00FA5818">
        <w:rPr>
          <w:sz w:val="26"/>
          <w:szCs w:val="26"/>
        </w:rPr>
        <w:t>mieszkańców jak i obszarów wiejskich</w:t>
      </w:r>
      <w:r w:rsidR="00825DA6" w:rsidRPr="00FA5818">
        <w:rPr>
          <w:sz w:val="26"/>
          <w:szCs w:val="26"/>
        </w:rPr>
        <w:t>.</w:t>
      </w:r>
    </w:p>
    <w:p w14:paraId="3F73729A" w14:textId="5591E5F9" w:rsidR="008A4AFC" w:rsidRPr="00FA5818" w:rsidRDefault="008A4AFC" w:rsidP="00C5500B">
      <w:pPr>
        <w:jc w:val="both"/>
        <w:rPr>
          <w:sz w:val="26"/>
          <w:szCs w:val="26"/>
        </w:rPr>
      </w:pPr>
      <w:r w:rsidRPr="00FA5818">
        <w:rPr>
          <w:sz w:val="26"/>
          <w:szCs w:val="26"/>
        </w:rPr>
        <w:t>6. Większe możliwości w staraniu się o środki przewidziane na działania rewitalizacyjne</w:t>
      </w:r>
      <w:r w:rsidR="00825DA6" w:rsidRPr="00FA5818">
        <w:rPr>
          <w:sz w:val="26"/>
          <w:szCs w:val="26"/>
        </w:rPr>
        <w:t>.</w:t>
      </w:r>
    </w:p>
    <w:p w14:paraId="4B004953" w14:textId="301150F0" w:rsidR="008A4AFC" w:rsidRPr="00FA5818" w:rsidRDefault="008A4AFC" w:rsidP="00C5500B">
      <w:pPr>
        <w:jc w:val="both"/>
        <w:rPr>
          <w:sz w:val="26"/>
          <w:szCs w:val="26"/>
        </w:rPr>
      </w:pPr>
      <w:r w:rsidRPr="00FA5818">
        <w:rPr>
          <w:sz w:val="26"/>
          <w:szCs w:val="26"/>
        </w:rPr>
        <w:t>7. Rozwój pod względem urbanistycznym, zagospodarowanie przestrzeni publicznej</w:t>
      </w:r>
      <w:r w:rsidR="00825DA6" w:rsidRPr="00FA5818">
        <w:rPr>
          <w:sz w:val="26"/>
          <w:szCs w:val="26"/>
        </w:rPr>
        <w:t>.</w:t>
      </w:r>
    </w:p>
    <w:p w14:paraId="42CA09CB" w14:textId="7D1A596C" w:rsidR="008A4AFC" w:rsidRPr="00FA5818" w:rsidRDefault="008A4AFC" w:rsidP="00C5500B">
      <w:pPr>
        <w:jc w:val="both"/>
        <w:rPr>
          <w:sz w:val="26"/>
          <w:szCs w:val="26"/>
        </w:rPr>
      </w:pPr>
      <w:r w:rsidRPr="00FA5818">
        <w:rPr>
          <w:sz w:val="26"/>
          <w:szCs w:val="26"/>
        </w:rPr>
        <w:t>8. Podniesienie atrakcyjności Bielska w oczach młodych ludzi, którzy chcieliby się tu</w:t>
      </w:r>
      <w:r w:rsidR="00C5500B" w:rsidRPr="00FA5818">
        <w:rPr>
          <w:sz w:val="26"/>
          <w:szCs w:val="26"/>
        </w:rPr>
        <w:t xml:space="preserve"> </w:t>
      </w:r>
      <w:r w:rsidRPr="00FA5818">
        <w:rPr>
          <w:sz w:val="26"/>
          <w:szCs w:val="26"/>
        </w:rPr>
        <w:t>osiedlić.</w:t>
      </w:r>
    </w:p>
    <w:p w14:paraId="5BE68364" w14:textId="235AE719" w:rsidR="008A4AFC" w:rsidRDefault="008A4AFC" w:rsidP="00C5500B">
      <w:pPr>
        <w:jc w:val="both"/>
        <w:rPr>
          <w:sz w:val="26"/>
          <w:szCs w:val="26"/>
        </w:rPr>
      </w:pPr>
      <w:r w:rsidRPr="00FA5818">
        <w:rPr>
          <w:sz w:val="26"/>
          <w:szCs w:val="26"/>
        </w:rPr>
        <w:t>9. Zwiększenie dynamiki rozwoju Gminy Bielsk</w:t>
      </w:r>
      <w:r w:rsidR="00825DA6" w:rsidRPr="00FA5818">
        <w:rPr>
          <w:sz w:val="26"/>
          <w:szCs w:val="26"/>
        </w:rPr>
        <w:t>.</w:t>
      </w:r>
    </w:p>
    <w:p w14:paraId="674CF5C2" w14:textId="77777777" w:rsidR="00FA5818" w:rsidRPr="00FA5818" w:rsidRDefault="00FA5818" w:rsidP="00C5500B">
      <w:pPr>
        <w:jc w:val="both"/>
        <w:rPr>
          <w:sz w:val="26"/>
          <w:szCs w:val="26"/>
        </w:rPr>
      </w:pPr>
    </w:p>
    <w:p w14:paraId="245CDC3C" w14:textId="58EBBB16" w:rsidR="002B2FDD" w:rsidRPr="00FA5818" w:rsidRDefault="002B2FDD" w:rsidP="00FA5818">
      <w:pPr>
        <w:jc w:val="center"/>
        <w:rPr>
          <w:b/>
          <w:bCs/>
          <w:sz w:val="32"/>
          <w:szCs w:val="32"/>
        </w:rPr>
      </w:pPr>
      <w:r w:rsidRPr="00FA5818">
        <w:rPr>
          <w:b/>
          <w:bCs/>
          <w:sz w:val="32"/>
          <w:szCs w:val="32"/>
        </w:rPr>
        <w:t>Wątpliwości mieszkańców</w:t>
      </w:r>
    </w:p>
    <w:p w14:paraId="69CCD583" w14:textId="7529A570" w:rsidR="002B2FDD" w:rsidRPr="00FA5818" w:rsidRDefault="002B2FDD" w:rsidP="002B2FDD">
      <w:pPr>
        <w:spacing w:line="240" w:lineRule="auto"/>
        <w:rPr>
          <w:sz w:val="26"/>
          <w:szCs w:val="26"/>
        </w:rPr>
      </w:pPr>
      <w:r w:rsidRPr="00FA5818">
        <w:rPr>
          <w:sz w:val="26"/>
          <w:szCs w:val="26"/>
        </w:rPr>
        <w:t>1. Mieszkańcy nie ponoszą żadnych wydatków z tytułu uzyskania praw miejskich</w:t>
      </w:r>
      <w:r w:rsidR="0046799C" w:rsidRPr="00FA5818">
        <w:rPr>
          <w:sz w:val="26"/>
          <w:szCs w:val="26"/>
        </w:rPr>
        <w:t>.</w:t>
      </w:r>
    </w:p>
    <w:p w14:paraId="7227FCA5" w14:textId="77777777" w:rsidR="002B2FDD" w:rsidRPr="00FA5818" w:rsidRDefault="002B2FDD" w:rsidP="002B2FDD">
      <w:pPr>
        <w:spacing w:line="240" w:lineRule="auto"/>
        <w:rPr>
          <w:sz w:val="26"/>
          <w:szCs w:val="26"/>
        </w:rPr>
      </w:pPr>
      <w:r w:rsidRPr="00FA5818">
        <w:rPr>
          <w:sz w:val="26"/>
          <w:szCs w:val="26"/>
        </w:rPr>
        <w:t>2. Uzyskanie statusu miasta nie pociąga za sobą obowiązku wymiany dowodu osobistego i</w:t>
      </w:r>
    </w:p>
    <w:p w14:paraId="03144207" w14:textId="38DAEA13" w:rsidR="002B2FDD" w:rsidRPr="00FA5818" w:rsidRDefault="002B2FDD" w:rsidP="002B2FDD">
      <w:pPr>
        <w:spacing w:line="240" w:lineRule="auto"/>
        <w:rPr>
          <w:sz w:val="26"/>
          <w:szCs w:val="26"/>
        </w:rPr>
      </w:pPr>
      <w:r w:rsidRPr="00FA5818">
        <w:rPr>
          <w:sz w:val="26"/>
          <w:szCs w:val="26"/>
        </w:rPr>
        <w:t>innych dokumentów</w:t>
      </w:r>
      <w:r w:rsidR="0046799C" w:rsidRPr="00FA5818">
        <w:rPr>
          <w:sz w:val="26"/>
          <w:szCs w:val="26"/>
        </w:rPr>
        <w:t>.</w:t>
      </w:r>
    </w:p>
    <w:p w14:paraId="3B35B23A" w14:textId="77777777" w:rsidR="002B2FDD" w:rsidRPr="00FA5818" w:rsidRDefault="002B2FDD" w:rsidP="002B2FDD">
      <w:pPr>
        <w:spacing w:line="240" w:lineRule="auto"/>
        <w:rPr>
          <w:sz w:val="26"/>
          <w:szCs w:val="26"/>
        </w:rPr>
      </w:pPr>
      <w:r w:rsidRPr="00FA5818">
        <w:rPr>
          <w:sz w:val="26"/>
          <w:szCs w:val="26"/>
        </w:rPr>
        <w:t>3. Z przyczyny odzyskania praw miejskich nie wzrosną opłaty lokalne ( przedszkole, podatki</w:t>
      </w:r>
    </w:p>
    <w:p w14:paraId="160330F2" w14:textId="0B402584" w:rsidR="002B2FDD" w:rsidRPr="00FA5818" w:rsidRDefault="002B2FDD" w:rsidP="002B2FDD">
      <w:pPr>
        <w:spacing w:line="240" w:lineRule="auto"/>
        <w:rPr>
          <w:sz w:val="26"/>
          <w:szCs w:val="26"/>
        </w:rPr>
      </w:pPr>
      <w:r w:rsidRPr="00FA5818">
        <w:rPr>
          <w:sz w:val="26"/>
          <w:szCs w:val="26"/>
        </w:rPr>
        <w:t>od nieruchomości, odpady). Reguluje to uchwała Rady Gminy, a nie status miejscowości,</w:t>
      </w:r>
    </w:p>
    <w:p w14:paraId="13795E2D" w14:textId="1C9392B5" w:rsidR="002B2FDD" w:rsidRPr="00FA5818" w:rsidRDefault="002B2FDD" w:rsidP="002B2FDD">
      <w:pPr>
        <w:spacing w:line="240" w:lineRule="auto"/>
        <w:rPr>
          <w:sz w:val="26"/>
          <w:szCs w:val="26"/>
        </w:rPr>
      </w:pPr>
      <w:r w:rsidRPr="00FA5818">
        <w:rPr>
          <w:sz w:val="26"/>
          <w:szCs w:val="26"/>
        </w:rPr>
        <w:t>4. Subwencja oświatowa nie ulegnie zmniejszeniu</w:t>
      </w:r>
      <w:r w:rsidR="0046799C" w:rsidRPr="00FA5818">
        <w:rPr>
          <w:sz w:val="26"/>
          <w:szCs w:val="26"/>
        </w:rPr>
        <w:t>.</w:t>
      </w:r>
    </w:p>
    <w:p w14:paraId="321EA8E9" w14:textId="77777777" w:rsidR="002B2FDD" w:rsidRPr="00FA5818" w:rsidRDefault="002B2FDD" w:rsidP="002B2FDD">
      <w:pPr>
        <w:spacing w:line="240" w:lineRule="auto"/>
        <w:rPr>
          <w:sz w:val="26"/>
          <w:szCs w:val="26"/>
        </w:rPr>
      </w:pPr>
      <w:r w:rsidRPr="00FA5818">
        <w:rPr>
          <w:sz w:val="26"/>
          <w:szCs w:val="26"/>
        </w:rPr>
        <w:t>5. Dodatki dla nauczycieli bez zmian- decyduje liczba mieszkańców, a nie status miejscowości.</w:t>
      </w:r>
    </w:p>
    <w:p w14:paraId="5D42ADD6" w14:textId="06954A14" w:rsidR="002B2FDD" w:rsidRPr="00FA5818" w:rsidRDefault="002B2FDD" w:rsidP="002B2FDD">
      <w:pPr>
        <w:spacing w:line="240" w:lineRule="auto"/>
        <w:rPr>
          <w:sz w:val="26"/>
          <w:szCs w:val="26"/>
        </w:rPr>
      </w:pPr>
      <w:r w:rsidRPr="00FA5818">
        <w:rPr>
          <w:sz w:val="26"/>
          <w:szCs w:val="26"/>
        </w:rPr>
        <w:t>6. Bezpośrednie dopłaty rolnicze bez zmian- miejscowość nie musi być wsią, aby rolnik je</w:t>
      </w:r>
    </w:p>
    <w:p w14:paraId="6213D79C" w14:textId="2F42DB34" w:rsidR="002B2FDD" w:rsidRPr="00FA5818" w:rsidRDefault="002B2FDD" w:rsidP="002B2FDD">
      <w:pPr>
        <w:spacing w:line="240" w:lineRule="auto"/>
        <w:rPr>
          <w:sz w:val="26"/>
          <w:szCs w:val="26"/>
        </w:rPr>
      </w:pPr>
      <w:r w:rsidRPr="00FA5818">
        <w:rPr>
          <w:sz w:val="26"/>
          <w:szCs w:val="26"/>
        </w:rPr>
        <w:t>otrzymał.</w:t>
      </w:r>
    </w:p>
    <w:p w14:paraId="2E4378F4" w14:textId="77777777" w:rsidR="002B2FDD" w:rsidRPr="00FA5818" w:rsidRDefault="002B2FDD" w:rsidP="002B2FDD">
      <w:pPr>
        <w:spacing w:line="240" w:lineRule="auto"/>
        <w:rPr>
          <w:sz w:val="26"/>
          <w:szCs w:val="26"/>
        </w:rPr>
      </w:pPr>
      <w:r w:rsidRPr="00FA5818">
        <w:rPr>
          <w:sz w:val="26"/>
          <w:szCs w:val="26"/>
        </w:rPr>
        <w:t>7. Uzyskanie statusu miasta nie spowoduje zakazu hodowli zwierząt gospodarskich oraz</w:t>
      </w:r>
    </w:p>
    <w:p w14:paraId="6D83F717" w14:textId="345B7D07" w:rsidR="002B2FDD" w:rsidRPr="00FA5818" w:rsidRDefault="002B2FDD" w:rsidP="002B2FDD">
      <w:pPr>
        <w:spacing w:line="240" w:lineRule="auto"/>
        <w:rPr>
          <w:sz w:val="26"/>
          <w:szCs w:val="26"/>
        </w:rPr>
      </w:pPr>
      <w:r w:rsidRPr="00FA5818">
        <w:rPr>
          <w:sz w:val="26"/>
          <w:szCs w:val="26"/>
        </w:rPr>
        <w:t>upraw na gruntach ornych</w:t>
      </w:r>
      <w:r w:rsidR="0046799C" w:rsidRPr="00FA5818">
        <w:rPr>
          <w:sz w:val="26"/>
          <w:szCs w:val="26"/>
        </w:rPr>
        <w:t>.</w:t>
      </w:r>
    </w:p>
    <w:p w14:paraId="7AAB0E02" w14:textId="666AB6CD" w:rsidR="002B2FDD" w:rsidRPr="00FA5818" w:rsidRDefault="002B2FDD" w:rsidP="002B2FDD">
      <w:pPr>
        <w:spacing w:line="240" w:lineRule="auto"/>
        <w:rPr>
          <w:sz w:val="26"/>
          <w:szCs w:val="26"/>
        </w:rPr>
      </w:pPr>
      <w:r w:rsidRPr="00FA5818">
        <w:rPr>
          <w:sz w:val="26"/>
          <w:szCs w:val="26"/>
        </w:rPr>
        <w:t>8. Nie zmieni się kod pocztowy miejscowości, ani poszczególne adresy</w:t>
      </w:r>
      <w:r w:rsidR="0046799C" w:rsidRPr="00FA5818">
        <w:rPr>
          <w:sz w:val="26"/>
          <w:szCs w:val="26"/>
        </w:rPr>
        <w:t>.</w:t>
      </w:r>
    </w:p>
    <w:p w14:paraId="0F456F38" w14:textId="7199B25F" w:rsidR="002B2FDD" w:rsidRPr="00FA5818" w:rsidRDefault="002B2FDD" w:rsidP="002B2FDD">
      <w:pPr>
        <w:spacing w:line="240" w:lineRule="auto"/>
        <w:rPr>
          <w:sz w:val="26"/>
          <w:szCs w:val="26"/>
        </w:rPr>
      </w:pPr>
      <w:r w:rsidRPr="00FA5818">
        <w:rPr>
          <w:sz w:val="26"/>
          <w:szCs w:val="26"/>
        </w:rPr>
        <w:lastRenderedPageBreak/>
        <w:t>9. Nie nastąpi wzrost liczby etatów w administracji gminnej</w:t>
      </w:r>
      <w:r w:rsidR="0046799C" w:rsidRPr="00FA5818">
        <w:rPr>
          <w:sz w:val="26"/>
          <w:szCs w:val="26"/>
        </w:rPr>
        <w:t>.</w:t>
      </w:r>
    </w:p>
    <w:p w14:paraId="75C880FF" w14:textId="2299F7A8" w:rsidR="002B2FDD" w:rsidRPr="00FA5818" w:rsidRDefault="002B2FDD" w:rsidP="002B2FDD">
      <w:pPr>
        <w:spacing w:line="240" w:lineRule="auto"/>
        <w:rPr>
          <w:sz w:val="26"/>
          <w:szCs w:val="26"/>
        </w:rPr>
      </w:pPr>
      <w:r w:rsidRPr="00FA5818">
        <w:rPr>
          <w:sz w:val="26"/>
          <w:szCs w:val="26"/>
        </w:rPr>
        <w:t>10. Liczba radnych bez zmian.</w:t>
      </w:r>
    </w:p>
    <w:p w14:paraId="2CCA390C" w14:textId="781E01A6" w:rsidR="002B2FDD" w:rsidRPr="00DD0C40" w:rsidRDefault="00D65BEE" w:rsidP="00D65BEE">
      <w:pPr>
        <w:rPr>
          <w:b/>
          <w:bCs/>
          <w:sz w:val="28"/>
          <w:szCs w:val="28"/>
        </w:rPr>
      </w:pPr>
      <w:r>
        <w:t xml:space="preserve">                  </w:t>
      </w:r>
      <w:r w:rsidR="002B2FDD">
        <w:rPr>
          <w:b/>
          <w:bCs/>
          <w:sz w:val="28"/>
          <w:szCs w:val="28"/>
        </w:rPr>
        <w:t xml:space="preserve"> </w:t>
      </w:r>
      <w:r w:rsidR="002B2FDD" w:rsidRPr="00DD0C40">
        <w:rPr>
          <w:b/>
          <w:bCs/>
          <w:sz w:val="28"/>
          <w:szCs w:val="28"/>
        </w:rPr>
        <w:t>Wyjaśnienia dla mieszkańców w postaci odpowiedzi na istotne pytania</w:t>
      </w:r>
      <w:r w:rsidR="002B2FDD">
        <w:rPr>
          <w:b/>
          <w:bCs/>
          <w:sz w:val="28"/>
          <w:szCs w:val="28"/>
        </w:rPr>
        <w:t xml:space="preserve"> </w:t>
      </w:r>
      <w:r w:rsidR="002B2FDD" w:rsidRPr="00DD0C40">
        <w:rPr>
          <w:b/>
          <w:bCs/>
          <w:sz w:val="28"/>
          <w:szCs w:val="28"/>
        </w:rPr>
        <w:t>związane z zamierzeniem uzyskania przez miejscowość Bielsk statusu miasta:</w:t>
      </w:r>
    </w:p>
    <w:p w14:paraId="679F5D72" w14:textId="77777777" w:rsidR="00FA5818" w:rsidRDefault="00FA5818" w:rsidP="00FA5818">
      <w:pPr>
        <w:spacing w:line="276" w:lineRule="auto"/>
        <w:jc w:val="both"/>
        <w:rPr>
          <w:b/>
          <w:bCs/>
        </w:rPr>
      </w:pPr>
    </w:p>
    <w:p w14:paraId="64FB51FB" w14:textId="482628BC" w:rsidR="002B2FDD" w:rsidRPr="003303B3" w:rsidRDefault="002B2FDD" w:rsidP="00FA5818">
      <w:pPr>
        <w:spacing w:line="276" w:lineRule="auto"/>
        <w:jc w:val="both"/>
        <w:rPr>
          <w:b/>
          <w:bCs/>
        </w:rPr>
      </w:pPr>
      <w:r w:rsidRPr="003303B3">
        <w:rPr>
          <w:b/>
          <w:bCs/>
        </w:rPr>
        <w:t xml:space="preserve">1. </w:t>
      </w:r>
      <w:r w:rsidR="00BE2561">
        <w:rPr>
          <w:b/>
          <w:bCs/>
        </w:rPr>
        <w:t xml:space="preserve">Jakie korzyści da </w:t>
      </w:r>
      <w:r w:rsidRPr="003303B3">
        <w:rPr>
          <w:b/>
          <w:bCs/>
        </w:rPr>
        <w:t xml:space="preserve"> mieszkańcom uzyskanie statusu miasta ?</w:t>
      </w:r>
    </w:p>
    <w:p w14:paraId="1884F51C" w14:textId="77777777" w:rsidR="002B2FDD" w:rsidRDefault="002B2FDD" w:rsidP="00FA5818">
      <w:pPr>
        <w:spacing w:line="276" w:lineRule="auto"/>
        <w:jc w:val="both"/>
      </w:pPr>
      <w:r>
        <w:t>Status miasta może przyczynić się do wzrostu prestiżu miejscowości Bielsk i podniesienia jej znaczenia. Powinien dawać także większe możliwości pozyskiwania środków unijnych, a tym samym przyczyniać się do dalszego rozwoju gospodarczego.</w:t>
      </w:r>
    </w:p>
    <w:p w14:paraId="3FBBEE5E" w14:textId="4E26E877" w:rsidR="002B2FDD" w:rsidRPr="003303B3" w:rsidRDefault="002B2FDD" w:rsidP="00FA5818">
      <w:pPr>
        <w:spacing w:line="276" w:lineRule="auto"/>
        <w:jc w:val="both"/>
        <w:rPr>
          <w:b/>
          <w:bCs/>
        </w:rPr>
      </w:pPr>
      <w:r w:rsidRPr="003303B3">
        <w:rPr>
          <w:b/>
          <w:bCs/>
        </w:rPr>
        <w:t xml:space="preserve">2. Jakie będą koszty zmiany statusu </w:t>
      </w:r>
      <w:r w:rsidR="00C7626C">
        <w:rPr>
          <w:b/>
          <w:bCs/>
        </w:rPr>
        <w:t xml:space="preserve">miejscowości </w:t>
      </w:r>
      <w:r>
        <w:rPr>
          <w:b/>
          <w:bCs/>
        </w:rPr>
        <w:t>Bielsk</w:t>
      </w:r>
      <w:r w:rsidRPr="003303B3">
        <w:rPr>
          <w:b/>
          <w:bCs/>
        </w:rPr>
        <w:t xml:space="preserve"> ze wsi na miasto ?</w:t>
      </w:r>
    </w:p>
    <w:p w14:paraId="27B452A8" w14:textId="77777777" w:rsidR="002B2FDD" w:rsidRDefault="002B2FDD" w:rsidP="00FA5818">
      <w:pPr>
        <w:spacing w:line="276" w:lineRule="auto"/>
        <w:jc w:val="both"/>
      </w:pPr>
      <w:r>
        <w:t xml:space="preserve">Koszty finansowe będą niewielkie, to praktycznie koszty wymiany szyldów (tablic) z nazwami organów gminy oraz pieczęci urzędowych i pieczątek pracowników Urzędu. Bardzo duży będzie natomiast nakład pracy </w:t>
      </w:r>
      <w:proofErr w:type="spellStart"/>
      <w:r>
        <w:t>administracyjno</w:t>
      </w:r>
      <w:proofErr w:type="spellEnd"/>
      <w:r>
        <w:t xml:space="preserve"> – koncepcyjnej przy opracowaniu wniosku do Rady Ministrów i gromadzeniu wymaganych załączników.</w:t>
      </w:r>
    </w:p>
    <w:p w14:paraId="4BD3CDF3" w14:textId="77777777" w:rsidR="002B2FDD" w:rsidRPr="004338C0" w:rsidRDefault="002B2FDD" w:rsidP="00FA5818">
      <w:pPr>
        <w:spacing w:line="276" w:lineRule="auto"/>
        <w:rPr>
          <w:b/>
          <w:bCs/>
        </w:rPr>
      </w:pPr>
      <w:r w:rsidRPr="004338C0">
        <w:rPr>
          <w:b/>
          <w:bCs/>
        </w:rPr>
        <w:t>3. Czy wzrosną podatki od nieruchomości? NIE</w:t>
      </w:r>
    </w:p>
    <w:p w14:paraId="1790B1BB" w14:textId="77777777" w:rsidR="002B2FDD" w:rsidRDefault="002B2FDD" w:rsidP="00FA5818">
      <w:pPr>
        <w:spacing w:line="276" w:lineRule="auto"/>
        <w:jc w:val="both"/>
      </w:pPr>
      <w:r>
        <w:t>Stawki podatku od nieruchomości uchwalane są przez Radę Gminy (z uwzględnieniem rozporządzenia Ministra Finansów), są identyczne zarówno dla miast jak i dla wsi (będą takie same dla całej gminy). Nie ma, więc podstaw prawnych do ich zwiększenia po zmianie statusu gminy wiejskiej na miejsko-wiejską.</w:t>
      </w:r>
    </w:p>
    <w:p w14:paraId="24FF0D3B" w14:textId="77777777" w:rsidR="002B2FDD" w:rsidRPr="004338C0" w:rsidRDefault="002B2FDD" w:rsidP="00FA5818">
      <w:pPr>
        <w:spacing w:line="276" w:lineRule="auto"/>
        <w:rPr>
          <w:b/>
          <w:bCs/>
        </w:rPr>
      </w:pPr>
      <w:r w:rsidRPr="004338C0">
        <w:rPr>
          <w:b/>
          <w:bCs/>
        </w:rPr>
        <w:t>4. Co z podatkiem rolnym? NIE ZMIENIĄ SIĘ ZASADY JEGO UCHWALANIA</w:t>
      </w:r>
    </w:p>
    <w:p w14:paraId="67AB500C" w14:textId="77777777" w:rsidR="002B2FDD" w:rsidRDefault="002B2FDD" w:rsidP="00FA5818">
      <w:pPr>
        <w:spacing w:line="276" w:lineRule="auto"/>
        <w:jc w:val="both"/>
      </w:pPr>
      <w:r>
        <w:t>Opodatkowaniu podatkiem rolnym podlegają grunty mające w ewidencji gruntów status użytku rolnego niezależnie od tego, czy są one położone na terenie miasta czy wsi. Wyjątek stanowią tutaj tylko grunty zajęte na prowadzenie działalności gospodarczej innej niż działalność rolna, które są opodatkowane podatkiem od nieruchomości. Stawki podatku rolnego uchwalane są przez Radę Gminy na podstawie komunikatu Prezesa GUS w sprawie średniej ceny skupu żyta za okres 11  kwartałów będące podstawą do ustalenia podatku rolnego na dany rok podatkowy.</w:t>
      </w:r>
    </w:p>
    <w:p w14:paraId="322ABE5E" w14:textId="77777777" w:rsidR="002B2FDD" w:rsidRPr="003C3C24" w:rsidRDefault="002B2FDD" w:rsidP="00FA5818">
      <w:pPr>
        <w:spacing w:line="276" w:lineRule="auto"/>
        <w:jc w:val="both"/>
        <w:rPr>
          <w:b/>
          <w:bCs/>
        </w:rPr>
      </w:pPr>
      <w:r w:rsidRPr="003C3C24">
        <w:rPr>
          <w:b/>
          <w:bCs/>
        </w:rPr>
        <w:t>5. Czy po zmianie statusu zmienią się (wzrosną) opłaty za wodę i śmieci? NIE</w:t>
      </w:r>
    </w:p>
    <w:p w14:paraId="34818832" w14:textId="5395A472" w:rsidR="003608EA" w:rsidRDefault="002B2FDD" w:rsidP="00FA5818">
      <w:pPr>
        <w:spacing w:line="276" w:lineRule="auto"/>
        <w:jc w:val="both"/>
      </w:pPr>
      <w:r>
        <w:t>Nie jest planowany wzrost opłat za wodę i za odbiór odpadów komunalny</w:t>
      </w:r>
      <w:r w:rsidR="003608EA">
        <w:t>ch</w:t>
      </w:r>
      <w:r>
        <w:t xml:space="preserve"> z tego tytułu, że miejscowość zmieni status na miejski. </w:t>
      </w:r>
      <w:r w:rsidR="003608EA">
        <w:t xml:space="preserve">Stawki opłat za wodę ustala </w:t>
      </w:r>
      <w:r w:rsidR="003608EA" w:rsidRPr="00B307F3">
        <w:t>Państwowe Gospodarstwo Wodne Wody Polskie</w:t>
      </w:r>
      <w:r w:rsidR="003608EA">
        <w:t xml:space="preserve"> kierując się przesłankami finansowymi i grupami odbiorców.</w:t>
      </w:r>
    </w:p>
    <w:p w14:paraId="24E95800" w14:textId="77777777" w:rsidR="002B2FDD" w:rsidRPr="00164B2D" w:rsidRDefault="002B2FDD" w:rsidP="00FA5818">
      <w:pPr>
        <w:spacing w:line="276" w:lineRule="auto"/>
        <w:jc w:val="both"/>
        <w:rPr>
          <w:b/>
          <w:bCs/>
        </w:rPr>
      </w:pPr>
      <w:r w:rsidRPr="00164B2D">
        <w:rPr>
          <w:b/>
          <w:bCs/>
        </w:rPr>
        <w:t>6. Jaki będzie dostęp do funduszy z UE po zmianie statusu miejscowości?</w:t>
      </w:r>
    </w:p>
    <w:p w14:paraId="26E1C8B3" w14:textId="65D8ED57" w:rsidR="002B2FDD" w:rsidRDefault="002B2FDD" w:rsidP="00FA5818">
      <w:pPr>
        <w:spacing w:line="276" w:lineRule="auto"/>
        <w:jc w:val="both"/>
      </w:pPr>
      <w:r>
        <w:t xml:space="preserve">Gminy miejsko –wiejskie mogą ubiegać się o środki z funduszy europejskich, tak jak gminy wiejskie, a dodatkowo mogą ubiegać się o środki przeznaczone dla ośrodków miejskich. Dzięki uzyskaniu statusu miasta dla </w:t>
      </w:r>
      <w:r w:rsidR="0094132E">
        <w:t>Bielska</w:t>
      </w:r>
      <w:r>
        <w:t xml:space="preserve"> otworzą się nowe możliwości poprzez szerszy dostęp do funduszy unijnych niż obecnie. Już w poprzednim okresie pojawiały się działania dostępne tylko dla miast np. lokalne plany rewitalizacji. W nowej perspektywie na lata 2021-2027 trend do wzmacniania lokalnych ośrodków miejskich jest jeszcze bardziej wyraźny. Jest zapowiadany przez Ministerstwo Rozwoju specjalny Pakiet dla małych miast. Tak, więc z punktu widzenia dostępu do środków UE, uzyskanie statusu miasta to po prostu większy wachlarz możliwości.</w:t>
      </w:r>
    </w:p>
    <w:p w14:paraId="3EDD468E" w14:textId="77777777" w:rsidR="002B2FDD" w:rsidRPr="007B399D" w:rsidRDefault="002B2FDD" w:rsidP="00FA5818">
      <w:pPr>
        <w:spacing w:line="276" w:lineRule="auto"/>
        <w:rPr>
          <w:b/>
          <w:bCs/>
        </w:rPr>
      </w:pPr>
      <w:r w:rsidRPr="007B399D">
        <w:rPr>
          <w:b/>
          <w:bCs/>
        </w:rPr>
        <w:t>7. Czy będzie potrzeba wymiany dowodów osobistych i innych dokumentów?</w:t>
      </w:r>
      <w:r>
        <w:rPr>
          <w:b/>
          <w:bCs/>
        </w:rPr>
        <w:t xml:space="preserve"> </w:t>
      </w:r>
      <w:r w:rsidRPr="007B399D">
        <w:rPr>
          <w:b/>
          <w:bCs/>
        </w:rPr>
        <w:t>NIE</w:t>
      </w:r>
    </w:p>
    <w:p w14:paraId="4F313E42" w14:textId="67D0DA32" w:rsidR="00E534BC" w:rsidRDefault="002B2FDD" w:rsidP="00FA5818">
      <w:pPr>
        <w:spacing w:line="276" w:lineRule="auto"/>
      </w:pPr>
      <w:r>
        <w:t>Zmiana nazwy organu wydającego dowód osobisty nie powoduje konieczności wymiany dotychczasowego dowodu osobistego i innych dokumentów</w:t>
      </w:r>
      <w:r w:rsidR="00FA5818">
        <w:t>.</w:t>
      </w:r>
      <w:r>
        <w:t xml:space="preserve"> </w:t>
      </w:r>
      <w:bookmarkStart w:id="0" w:name="_GoBack"/>
      <w:bookmarkEnd w:id="0"/>
    </w:p>
    <w:sectPr w:rsidR="00E534BC" w:rsidSect="00FA5818">
      <w:headerReference w:type="default" r:id="rId6"/>
      <w:pgSz w:w="11906" w:h="16838"/>
      <w:pgMar w:top="1134" w:right="851" w:bottom="1134"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FB59" w14:textId="77777777" w:rsidR="003F7E05" w:rsidRDefault="003F7E05" w:rsidP="00460AED">
      <w:pPr>
        <w:spacing w:after="0" w:line="240" w:lineRule="auto"/>
      </w:pPr>
      <w:r>
        <w:separator/>
      </w:r>
    </w:p>
  </w:endnote>
  <w:endnote w:type="continuationSeparator" w:id="0">
    <w:p w14:paraId="53A8A316" w14:textId="77777777" w:rsidR="003F7E05" w:rsidRDefault="003F7E05" w:rsidP="0046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3BF58" w14:textId="77777777" w:rsidR="003F7E05" w:rsidRDefault="003F7E05" w:rsidP="00460AED">
      <w:pPr>
        <w:spacing w:after="0" w:line="240" w:lineRule="auto"/>
      </w:pPr>
      <w:r>
        <w:separator/>
      </w:r>
    </w:p>
  </w:footnote>
  <w:footnote w:type="continuationSeparator" w:id="0">
    <w:p w14:paraId="44E84DF5" w14:textId="77777777" w:rsidR="003F7E05" w:rsidRDefault="003F7E05" w:rsidP="00460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1CA2" w14:textId="37A89EE3" w:rsidR="00460AED" w:rsidRDefault="00FA5818" w:rsidP="00FA5818">
    <w:pPr>
      <w:pStyle w:val="Nagwek"/>
      <w:jc w:val="center"/>
    </w:pPr>
    <w:r>
      <w:rPr>
        <w:b/>
        <w:bCs/>
        <w:noProof/>
        <w:sz w:val="28"/>
        <w:szCs w:val="28"/>
        <w:lang w:eastAsia="pl-PL"/>
      </w:rPr>
      <w:drawing>
        <wp:inline distT="0" distB="0" distL="0" distR="0" wp14:anchorId="5AE43DEF" wp14:editId="0128E101">
          <wp:extent cx="5295900" cy="10858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1996" cy="1087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BC"/>
    <w:rsid w:val="000622A0"/>
    <w:rsid w:val="000D211E"/>
    <w:rsid w:val="000E6E43"/>
    <w:rsid w:val="001259A5"/>
    <w:rsid w:val="0017544F"/>
    <w:rsid w:val="002873CF"/>
    <w:rsid w:val="002B2FDD"/>
    <w:rsid w:val="003608EA"/>
    <w:rsid w:val="0039690B"/>
    <w:rsid w:val="003F7E05"/>
    <w:rsid w:val="004324EB"/>
    <w:rsid w:val="00460AED"/>
    <w:rsid w:val="0046799C"/>
    <w:rsid w:val="004C4F5B"/>
    <w:rsid w:val="00610948"/>
    <w:rsid w:val="00627344"/>
    <w:rsid w:val="00704B42"/>
    <w:rsid w:val="007C201D"/>
    <w:rsid w:val="00825DA6"/>
    <w:rsid w:val="008A4AFC"/>
    <w:rsid w:val="0094132E"/>
    <w:rsid w:val="00952EA9"/>
    <w:rsid w:val="009C632F"/>
    <w:rsid w:val="00A3479F"/>
    <w:rsid w:val="00A37205"/>
    <w:rsid w:val="00A551D5"/>
    <w:rsid w:val="00AF0942"/>
    <w:rsid w:val="00B10975"/>
    <w:rsid w:val="00BA49C5"/>
    <w:rsid w:val="00BD0FAE"/>
    <w:rsid w:val="00BE2561"/>
    <w:rsid w:val="00C5500B"/>
    <w:rsid w:val="00C7626C"/>
    <w:rsid w:val="00D335FD"/>
    <w:rsid w:val="00D65BEE"/>
    <w:rsid w:val="00D95161"/>
    <w:rsid w:val="00E018D1"/>
    <w:rsid w:val="00E15988"/>
    <w:rsid w:val="00E534BC"/>
    <w:rsid w:val="00ED764C"/>
    <w:rsid w:val="00FA5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1840"/>
  <w15:chartTrackingRefBased/>
  <w15:docId w15:val="{156CCF75-B684-4178-AC3B-43F27E1E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F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0A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AED"/>
  </w:style>
  <w:style w:type="paragraph" w:styleId="Stopka">
    <w:name w:val="footer"/>
    <w:basedOn w:val="Normalny"/>
    <w:link w:val="StopkaZnak"/>
    <w:uiPriority w:val="99"/>
    <w:unhideWhenUsed/>
    <w:rsid w:val="00460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Gretkowska</dc:creator>
  <cp:keywords/>
  <dc:description/>
  <cp:lastModifiedBy>Piotr Packowski</cp:lastModifiedBy>
  <cp:revision>2</cp:revision>
  <cp:lastPrinted>2024-11-06T11:33:00Z</cp:lastPrinted>
  <dcterms:created xsi:type="dcterms:W3CDTF">2024-11-07T11:34:00Z</dcterms:created>
  <dcterms:modified xsi:type="dcterms:W3CDTF">2024-11-07T11:34:00Z</dcterms:modified>
</cp:coreProperties>
</file>