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D991C" w14:textId="77777777" w:rsidR="006358D5" w:rsidRPr="006358D5" w:rsidRDefault="006358D5" w:rsidP="00635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358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Informacja o  programie</w:t>
      </w:r>
    </w:p>
    <w:p w14:paraId="53978D9B" w14:textId="378F437A" w:rsidR="006358D5" w:rsidRPr="006864B3" w:rsidRDefault="006358D5" w:rsidP="00635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29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dotację w ramach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II naboru P</w:t>
      </w:r>
      <w:r w:rsidRPr="008A29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rogramu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„ Ciepłe Mieszkanie”</w:t>
      </w:r>
      <w:r w:rsidRPr="008A29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może wnioskować</w:t>
      </w:r>
      <w:r w:rsidRPr="006864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78204341" w14:textId="77777777" w:rsidR="006358D5" w:rsidRPr="006864B3" w:rsidRDefault="006358D5" w:rsidP="006358D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64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Osoba fizyczna posiadająca tytuł prawny wynikający z:</w:t>
      </w:r>
    </w:p>
    <w:p w14:paraId="08C10D8D" w14:textId="77777777" w:rsidR="006358D5" w:rsidRPr="006864B3" w:rsidRDefault="006358D5" w:rsidP="00635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64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prawa własności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864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lub  ograniczonego prawa rzeczowego do lokalu mieszkalnego </w:t>
      </w:r>
      <w:r w:rsidRPr="006864B3">
        <w:rPr>
          <w:rFonts w:ascii="Times New Roman" w:hAnsi="Times New Roman" w:cs="Times New Roman"/>
          <w:sz w:val="24"/>
          <w:szCs w:val="24"/>
        </w:rPr>
        <w:t xml:space="preserve">znajdującego </w:t>
      </w:r>
      <w:r>
        <w:rPr>
          <w:rFonts w:ascii="Times New Roman" w:hAnsi="Times New Roman" w:cs="Times New Roman"/>
          <w:sz w:val="24"/>
          <w:szCs w:val="24"/>
        </w:rPr>
        <w:br/>
      </w:r>
      <w:r w:rsidRPr="006864B3">
        <w:rPr>
          <w:rFonts w:ascii="Times New Roman" w:hAnsi="Times New Roman" w:cs="Times New Roman"/>
          <w:sz w:val="24"/>
          <w:szCs w:val="24"/>
        </w:rPr>
        <w:t xml:space="preserve">się w budynku mieszkalnym wielorodzinnym znajdującym się na terenie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6864B3">
        <w:rPr>
          <w:rFonts w:ascii="Times New Roman" w:hAnsi="Times New Roman" w:cs="Times New Roman"/>
          <w:sz w:val="24"/>
          <w:szCs w:val="24"/>
        </w:rPr>
        <w:t>miny Postomino,</w:t>
      </w:r>
      <w:r w:rsidRPr="006864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131944A" w14:textId="77777777" w:rsidR="006358D5" w:rsidRPr="006864B3" w:rsidRDefault="006358D5" w:rsidP="00635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Pr="006864B3">
        <w:rPr>
          <w:rFonts w:ascii="Times New Roman" w:hAnsi="Times New Roman" w:cs="Times New Roman"/>
          <w:sz w:val="24"/>
          <w:szCs w:val="24"/>
        </w:rPr>
        <w:t xml:space="preserve">najmu lokalu mieszkalnego stanowiącego własność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6864B3">
        <w:rPr>
          <w:rFonts w:ascii="Times New Roman" w:hAnsi="Times New Roman" w:cs="Times New Roman"/>
          <w:sz w:val="24"/>
          <w:szCs w:val="24"/>
        </w:rPr>
        <w:t>miny</w:t>
      </w:r>
      <w:r>
        <w:rPr>
          <w:rFonts w:ascii="Times New Roman" w:hAnsi="Times New Roman" w:cs="Times New Roman"/>
          <w:sz w:val="24"/>
          <w:szCs w:val="24"/>
        </w:rPr>
        <w:t xml:space="preserve"> Postomino</w:t>
      </w:r>
      <w:r w:rsidRPr="006864B3">
        <w:rPr>
          <w:rFonts w:ascii="Times New Roman" w:hAnsi="Times New Roman" w:cs="Times New Roman"/>
          <w:sz w:val="24"/>
          <w:szCs w:val="24"/>
        </w:rPr>
        <w:t xml:space="preserve"> wchodzącego w skład mieszkaniowego zasobu gminy, jeżeli nie wszystkie lokale mieszkalne w tym budynku stanowią własność gminy.</w:t>
      </w:r>
    </w:p>
    <w:p w14:paraId="1612D252" w14:textId="77777777" w:rsidR="006358D5" w:rsidRPr="006864B3" w:rsidRDefault="006358D5" w:rsidP="00635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B3">
        <w:rPr>
          <w:rFonts w:ascii="Times New Roman" w:hAnsi="Times New Roman" w:cs="Times New Roman"/>
          <w:sz w:val="24"/>
          <w:szCs w:val="24"/>
        </w:rPr>
        <w:t xml:space="preserve">    2. Wspólnota mieszkaniowa (w rozumieniu ustawy z dnia 24 czerwca 1994 r. o własności lokali) obejmującym od 3 do 7 lokali mieszkalnych, jeżeli budynek wielorodzinny objęty przedsięwzięciem zlokalizowany jest na terenie 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6864B3">
        <w:rPr>
          <w:rFonts w:ascii="Times New Roman" w:hAnsi="Times New Roman" w:cs="Times New Roman"/>
          <w:sz w:val="24"/>
          <w:szCs w:val="24"/>
        </w:rPr>
        <w:t>miny</w:t>
      </w:r>
      <w:r>
        <w:rPr>
          <w:rFonts w:ascii="Times New Roman" w:hAnsi="Times New Roman" w:cs="Times New Roman"/>
          <w:sz w:val="24"/>
          <w:szCs w:val="24"/>
        </w:rPr>
        <w:t xml:space="preserve"> Postomino</w:t>
      </w:r>
      <w:r w:rsidRPr="006864B3">
        <w:rPr>
          <w:rFonts w:ascii="Times New Roman" w:hAnsi="Times New Roman" w:cs="Times New Roman"/>
          <w:sz w:val="24"/>
          <w:szCs w:val="24"/>
        </w:rPr>
        <w:t>.</w:t>
      </w:r>
    </w:p>
    <w:p w14:paraId="6B1B5BF1" w14:textId="77777777" w:rsidR="006358D5" w:rsidRPr="008A2903" w:rsidRDefault="006358D5" w:rsidP="00635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29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Właściciel</w:t>
      </w:r>
      <w:r w:rsidRPr="006864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/najemca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/wspólnota </w:t>
      </w:r>
      <w:r w:rsidRPr="008A29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lokalu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/budynku </w:t>
      </w:r>
      <w:r w:rsidRPr="008A29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może otrzymać jedną dotację.</w:t>
      </w:r>
    </w:p>
    <w:p w14:paraId="13A329AF" w14:textId="77777777" w:rsidR="006358D5" w:rsidRPr="006864B3" w:rsidRDefault="006358D5" w:rsidP="00635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29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prowadzenia działalności gospodarczej gdzie powierzchnia całkowita przekracza 30% budynku/lokalu mieszkalnego, przedsięwzięcie nie kwalifikuje się do dofinansowania.</w:t>
      </w:r>
    </w:p>
    <w:p w14:paraId="7582DF3C" w14:textId="77777777" w:rsidR="006358D5" w:rsidRPr="008A2903" w:rsidRDefault="006358D5" w:rsidP="00635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64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udziela się  dofinansowania na przedsięwzięcia, które wcześniej  były  dofinansowane w ramach  programów priorytetowych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NF</w:t>
      </w:r>
      <w:r w:rsidRPr="006864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OSiGW</w:t>
      </w:r>
      <w:proofErr w:type="spellEnd"/>
      <w:r w:rsidRPr="006864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38BAF7A2" w14:textId="77777777" w:rsidR="006358D5" w:rsidRPr="008A2903" w:rsidRDefault="006358D5" w:rsidP="00635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29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Przedsięwzięciem dla beneficjenta końcowego  jest demontaż wszystkich nieefektywnych źródeł ciepła na paliwa stałe służące do ogrzewania lokalu mieszkalnego oraz:</w:t>
      </w:r>
    </w:p>
    <w:p w14:paraId="77BADEFC" w14:textId="77777777" w:rsidR="006358D5" w:rsidRPr="008A2903" w:rsidRDefault="006358D5" w:rsidP="006358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29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zakup kotła gazowego kondensacyjnego, kotła na </w:t>
      </w:r>
      <w:proofErr w:type="spellStart"/>
      <w:r w:rsidRPr="008A29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pellet</w:t>
      </w:r>
      <w:proofErr w:type="spellEnd"/>
      <w:r w:rsidRPr="008A29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drzewny o podwyższonym standardzie,</w:t>
      </w:r>
      <w:r w:rsidRPr="006864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kotła zagazowującego drewno o podwyższonym standardzie,</w:t>
      </w:r>
      <w:r w:rsidRPr="008A29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ogrzewania elektrycznego, pompy ciepła powietrze/woda lub pompy ciepła powietrze/powietrze,</w:t>
      </w:r>
    </w:p>
    <w:p w14:paraId="57096148" w14:textId="77777777" w:rsidR="006358D5" w:rsidRPr="006864B3" w:rsidRDefault="006358D5" w:rsidP="006358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29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podłączenie lokalu do wspólnego efektywnego źródła ciepła.</w:t>
      </w:r>
    </w:p>
    <w:p w14:paraId="1DE5EB30" w14:textId="77777777" w:rsidR="006358D5" w:rsidRPr="006864B3" w:rsidRDefault="006358D5" w:rsidP="006358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64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zakup/montaż instalacji fotowoltaicznej wykorzystanej na potrzeby części wspólnych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864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(wspólnoty mieszkaniowe)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187C56B9" w14:textId="77777777" w:rsidR="006358D5" w:rsidRPr="008A2903" w:rsidRDefault="006358D5" w:rsidP="006358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64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ocieplenie przegród budowlanych (wspólnoty mieszkaniowe)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517B937" w14:textId="77777777" w:rsidR="006358D5" w:rsidRPr="008A2903" w:rsidRDefault="006358D5" w:rsidP="00635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29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Dodatkowo możliwe będzie wykonanie instalacji centralnego ogrzewania i ciepłej wody użytkowej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864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 w tym kolektorów słonecznych i pompy ciepła do </w:t>
      </w:r>
      <w:proofErr w:type="spellStart"/>
      <w:r w:rsidRPr="006864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cwu</w:t>
      </w:r>
      <w:proofErr w:type="spellEnd"/>
      <w:r w:rsidRPr="006864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8A29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wymiana okien i drzwi zewnętrznych, wykonanie wentylacji mechanicznej z odzyskiem ciepła. Kosztem kwalifikowanym w programie będzie także przygotowanie dokumentacji projektowej przedsięwzięcia</w:t>
      </w:r>
      <w:r w:rsidRPr="006864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wymaganych ekspertyz. </w:t>
      </w:r>
    </w:p>
    <w:p w14:paraId="2A297429" w14:textId="77777777" w:rsidR="006358D5" w:rsidRPr="008A2903" w:rsidRDefault="006358D5" w:rsidP="00635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29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Kto jest beneficjentem końcowym i osoba uprawnioną do składania wniosku?</w:t>
      </w:r>
    </w:p>
    <w:p w14:paraId="135A0211" w14:textId="77777777" w:rsidR="006358D5" w:rsidRPr="008A2903" w:rsidRDefault="006358D5" w:rsidP="00635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A29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Beneficjentami programu „Ciepłe mieszkanie” mogą być wyłącznie osoby spełniające poniższe kryteria:</w:t>
      </w:r>
    </w:p>
    <w:p w14:paraId="7F0E105A" w14:textId="77777777" w:rsidR="006358D5" w:rsidRPr="008A2903" w:rsidRDefault="006358D5" w:rsidP="006358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29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podstawowy poziom dofinansowania</w:t>
      </w:r>
      <w:r w:rsidRPr="008A29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dochód roczny właściciela/współwłaściciela nie może przekroczyć kwoty 1</w:t>
      </w:r>
      <w:r w:rsidRPr="006864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35</w:t>
      </w:r>
      <w:r w:rsidRPr="008A29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.000 zł</w:t>
      </w:r>
    </w:p>
    <w:p w14:paraId="59964627" w14:textId="77777777" w:rsidR="006358D5" w:rsidRPr="008A2903" w:rsidRDefault="006358D5" w:rsidP="00635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29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dofinansowanie wynosi do 30% kosztów kwalifikowanych, nie więcej niż 1</w:t>
      </w:r>
      <w:r w:rsidRPr="006864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8A29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500,00  zł na jeden lokal mieszkalny,</w:t>
      </w:r>
    </w:p>
    <w:p w14:paraId="750E30F0" w14:textId="77777777" w:rsidR="006358D5" w:rsidRPr="008A2903" w:rsidRDefault="006358D5" w:rsidP="006358D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29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podwyższony poziom dofinansowania</w:t>
      </w:r>
      <w:r w:rsidRPr="008A29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właściciel/współwłaściciel musi spełniać kryterium socjalne tj. miesięczny dochód na osobę w gospodarstwie domowym nie może przekraczać kwoty:</w:t>
      </w:r>
    </w:p>
    <w:p w14:paraId="3C78612C" w14:textId="77777777" w:rsidR="006358D5" w:rsidRPr="008A2903" w:rsidRDefault="006358D5" w:rsidP="0063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29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2 </w:t>
      </w:r>
      <w:r w:rsidRPr="006864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651</w:t>
      </w:r>
      <w:r w:rsidRPr="008A29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,00 zł w gospodarstwie jednoosobowym</w:t>
      </w:r>
    </w:p>
    <w:p w14:paraId="7134A3BB" w14:textId="77777777" w:rsidR="006358D5" w:rsidRPr="008A2903" w:rsidRDefault="006358D5" w:rsidP="0063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29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1 </w:t>
      </w:r>
      <w:r w:rsidRPr="006864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894</w:t>
      </w:r>
      <w:r w:rsidRPr="008A29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,00 zł w gospodarstwie wieloosobowym</w:t>
      </w:r>
    </w:p>
    <w:p w14:paraId="0B7A3978" w14:textId="77777777" w:rsidR="006358D5" w:rsidRPr="008A2903" w:rsidRDefault="006358D5" w:rsidP="00635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29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dofinansowanie  wówczas wynosi do 60% kosztów kwalifikowanych, nie więcej niż 2</w:t>
      </w:r>
      <w:r w:rsidRPr="006864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7 5</w:t>
      </w:r>
      <w:r w:rsidRPr="008A29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00,00 zł na jeden lokal mieszkalny</w:t>
      </w:r>
    </w:p>
    <w:p w14:paraId="6AFB5FDF" w14:textId="77777777" w:rsidR="006358D5" w:rsidRPr="008A2903" w:rsidRDefault="006358D5" w:rsidP="006358D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29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najwyższy poziom dofinansowania</w:t>
      </w:r>
      <w:r w:rsidRPr="008A29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miesięczny dochód na osobę w gospodarstwie domowym  nie może przekraczać kwoty:</w:t>
      </w:r>
    </w:p>
    <w:p w14:paraId="4899DF74" w14:textId="77777777" w:rsidR="006358D5" w:rsidRPr="008A2903" w:rsidRDefault="006358D5" w:rsidP="00635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29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1 </w:t>
      </w:r>
      <w:r w:rsidRPr="006864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526</w:t>
      </w:r>
      <w:r w:rsidRPr="008A29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,00 zł w gospodarstwie jednoosobowym</w:t>
      </w:r>
    </w:p>
    <w:p w14:paraId="521E3F47" w14:textId="77777777" w:rsidR="006358D5" w:rsidRPr="008A2903" w:rsidRDefault="006358D5" w:rsidP="00635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64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1 090</w:t>
      </w:r>
      <w:r w:rsidRPr="008A29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,00 zł w gospodarstwie wieloosobowym</w:t>
      </w:r>
    </w:p>
    <w:p w14:paraId="6D6E7456" w14:textId="77777777" w:rsidR="006358D5" w:rsidRPr="008A2903" w:rsidRDefault="006358D5" w:rsidP="00635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29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dofinansowanie  wówczas wynosi do 90% kosztów kwalifikowanych, nie więcej </w:t>
      </w:r>
      <w:r w:rsidRPr="008A29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niż </w:t>
      </w:r>
      <w:r w:rsidRPr="006864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41 0</w:t>
      </w:r>
      <w:r w:rsidRPr="008A29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00,00 zł na jeden lokal mieszkalny</w:t>
      </w:r>
    </w:p>
    <w:p w14:paraId="4171F683" w14:textId="77777777" w:rsidR="006358D5" w:rsidRPr="006864B3" w:rsidRDefault="006358D5" w:rsidP="00635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29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2 i 3 poziomu dofinansowania niezbędne będzie przedłożenie stosownego zaświadczenie o wysokości dochodów.</w:t>
      </w:r>
    </w:p>
    <w:p w14:paraId="4C0ACF63" w14:textId="77777777" w:rsidR="006358D5" w:rsidRPr="006864B3" w:rsidRDefault="006358D5" w:rsidP="00635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C2F3F6" w14:textId="77777777" w:rsidR="006358D5" w:rsidRPr="006864B3" w:rsidRDefault="006358D5" w:rsidP="00635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A29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Beneficjentami programu „Ciepłe mieszkanie” mogą być</w:t>
      </w:r>
      <w:r w:rsidRPr="006864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wspólnoty mieszkaniowe ( w rozumieniu ustawy z dnia 24 czerwca 1994 r. o własności lokali) obejmujące  od 3 do 7 lokali, które:</w:t>
      </w:r>
    </w:p>
    <w:p w14:paraId="33160CE5" w14:textId="77777777" w:rsidR="006358D5" w:rsidRDefault="006358D5" w:rsidP="006358D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06B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wymienią wspólne lub indywidualne  nieefektywne  źródła ciepła  na wspólne efektywne źródło ciepła  gdzie  dofinansowanie  wówczas wynosi do 60% kosztów kwalifikowanych, nie więcej niż 375 000,00 zł,</w:t>
      </w:r>
    </w:p>
    <w:p w14:paraId="6FF96F93" w14:textId="77777777" w:rsidR="006358D5" w:rsidRPr="00A06B25" w:rsidRDefault="006358D5" w:rsidP="006358D5">
      <w:pPr>
        <w:pStyle w:val="Akapitzlist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5F68E0" w14:textId="4F3A580E" w:rsidR="00C75A88" w:rsidRPr="006358D5" w:rsidRDefault="006358D5" w:rsidP="006358D5">
      <w:pPr>
        <w:pStyle w:val="Akapitzlist"/>
        <w:numPr>
          <w:ilvl w:val="0"/>
          <w:numId w:val="6"/>
        </w:numPr>
      </w:pPr>
      <w:r w:rsidRPr="006358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zrealizują  przedsięwzięcie nieobejmujące  wymiany źródła ciepła gdzie  dofinansowanie  wówczas wynosi do 60% kosztów kwalifikowanych, nie więcej niż </w:t>
      </w:r>
      <w:r w:rsidRPr="006358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sectPr w:rsidR="00C75A88" w:rsidRPr="00635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13680"/>
    <w:multiLevelType w:val="hybridMultilevel"/>
    <w:tmpl w:val="0102E736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46F71DA"/>
    <w:multiLevelType w:val="hybridMultilevel"/>
    <w:tmpl w:val="85688B52"/>
    <w:lvl w:ilvl="0" w:tplc="4482AB1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57CB603A"/>
    <w:multiLevelType w:val="multilevel"/>
    <w:tmpl w:val="B10C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C05DBF"/>
    <w:multiLevelType w:val="multilevel"/>
    <w:tmpl w:val="6EB2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8C1EF4"/>
    <w:multiLevelType w:val="multilevel"/>
    <w:tmpl w:val="6B4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6A6C5D"/>
    <w:multiLevelType w:val="multilevel"/>
    <w:tmpl w:val="0676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576343">
    <w:abstractNumId w:val="4"/>
  </w:num>
  <w:num w:numId="2" w16cid:durableId="1761481788">
    <w:abstractNumId w:val="3"/>
  </w:num>
  <w:num w:numId="3" w16cid:durableId="1783650382">
    <w:abstractNumId w:val="5"/>
  </w:num>
  <w:num w:numId="4" w16cid:durableId="2133742028">
    <w:abstractNumId w:val="2"/>
  </w:num>
  <w:num w:numId="5" w16cid:durableId="880560042">
    <w:abstractNumId w:val="1"/>
  </w:num>
  <w:num w:numId="6" w16cid:durableId="303197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D5"/>
    <w:rsid w:val="006358D5"/>
    <w:rsid w:val="00C75A88"/>
    <w:rsid w:val="00E2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3109"/>
  <w15:chartTrackingRefBased/>
  <w15:docId w15:val="{5CDE501C-0C6F-481C-A5AF-7E9368D0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8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Sówka</dc:creator>
  <cp:keywords/>
  <dc:description/>
  <cp:lastModifiedBy>Bartosz Sówka</cp:lastModifiedBy>
  <cp:revision>1</cp:revision>
  <dcterms:created xsi:type="dcterms:W3CDTF">2023-09-27T10:05:00Z</dcterms:created>
  <dcterms:modified xsi:type="dcterms:W3CDTF">2023-09-27T10:09:00Z</dcterms:modified>
</cp:coreProperties>
</file>