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DD" w:rsidRPr="00FE20DD" w:rsidRDefault="00FE20DD" w:rsidP="00FE20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20DD">
        <w:rPr>
          <w:rFonts w:ascii="Times New Roman" w:eastAsia="Times New Roman" w:hAnsi="Times New Roman" w:cs="Times New Roman"/>
          <w:b/>
          <w:bCs/>
          <w:sz w:val="36"/>
          <w:szCs w:val="36"/>
        </w:rPr>
        <w:t>Wsparcie producentów rolnych poszkodowanych wskutek wiosennych przymrozków i gradobicia</w:t>
      </w:r>
    </w:p>
    <w:p w:rsidR="00000000" w:rsidRDefault="00A3135E"/>
    <w:p w:rsidR="00FE20DD" w:rsidRDefault="00FE20DD">
      <w:r>
        <w:rPr>
          <w:noProof/>
        </w:rPr>
        <w:drawing>
          <wp:inline distT="0" distB="0" distL="0" distR="0">
            <wp:extent cx="5756910" cy="2480945"/>
            <wp:effectExtent l="19050" t="0" r="0" b="0"/>
            <wp:docPr id="3" name="Obraz 3" descr="C:\Users\std\AppData\Local\Microsoft\Windows\INetCache\Content.Word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d\AppData\Local\Microsoft\Windows\INetCache\Content.Word\Bez tytuł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DD" w:rsidRDefault="00FE20DD" w:rsidP="00FE20DD">
      <w:pPr>
        <w:pStyle w:val="NormalnyWeb"/>
      </w:pPr>
      <w:r>
        <w:rPr>
          <w:sz w:val="20"/>
          <w:szCs w:val="20"/>
        </w:rPr>
        <w:t>Nabór wniosków o wsparcie i wypłaty środków przeprowadzi Agencja Restrukturyzacji i Modernizacji Rolnictwa (</w:t>
      </w:r>
      <w:proofErr w:type="spellStart"/>
      <w:r>
        <w:rPr>
          <w:sz w:val="20"/>
          <w:szCs w:val="20"/>
        </w:rPr>
        <w:t>ARiMR</w:t>
      </w:r>
      <w:proofErr w:type="spellEnd"/>
      <w:r>
        <w:rPr>
          <w:sz w:val="20"/>
          <w:szCs w:val="20"/>
        </w:rPr>
        <w:t xml:space="preserve">) – zgodnie z przyjętym 3 września 2024 r. rozporządzeniem Rady Ministrów w sprawie realizacji przez Agencję Restrukturyzacji i Modernizacji Rolnictwa zadań związanych z udzieleniem nadzwyczajnego wsparcia finansowego sektorowi owoców i warzyw oraz sektorowi wina dotkniętym niekorzystnymi zjawiskami klimatycznymi. </w:t>
      </w:r>
    </w:p>
    <w:p w:rsidR="00FE20DD" w:rsidRDefault="00FE20DD" w:rsidP="00FE20DD">
      <w:pPr>
        <w:pStyle w:val="Nagwek3"/>
      </w:pPr>
      <w:r>
        <w:rPr>
          <w:rStyle w:val="Pogrubienie"/>
          <w:b/>
          <w:bCs/>
          <w:sz w:val="23"/>
          <w:szCs w:val="23"/>
        </w:rPr>
        <w:t>Budżet wsparcia</w:t>
      </w:r>
    </w:p>
    <w:p w:rsidR="00FE20DD" w:rsidRDefault="00FE20DD" w:rsidP="00FE20DD">
      <w:pPr>
        <w:pStyle w:val="NormalnyWeb"/>
      </w:pPr>
      <w:r>
        <w:rPr>
          <w:sz w:val="20"/>
          <w:szCs w:val="20"/>
        </w:rPr>
        <w:t>Na wsparcie przeznaczony jest budżet, który obejmuje kwotę 37 mln EUR pochodzącą z budżetu UE oraz kwotę pochodzącą z budżetu krajowego w wysokości 74 mln EUR – łącznie ok. 470 mln zł.</w:t>
      </w:r>
    </w:p>
    <w:p w:rsidR="00FE20DD" w:rsidRDefault="00FE20DD" w:rsidP="00FE20DD">
      <w:pPr>
        <w:pStyle w:val="Nagwek3"/>
      </w:pPr>
      <w:r>
        <w:rPr>
          <w:rStyle w:val="Pogrubienie"/>
          <w:b/>
          <w:bCs/>
          <w:sz w:val="23"/>
          <w:szCs w:val="23"/>
        </w:rPr>
        <w:t>Dla kogo?</w:t>
      </w:r>
    </w:p>
    <w:p w:rsidR="00FE20DD" w:rsidRDefault="00FE20DD" w:rsidP="00FE20DD">
      <w:pPr>
        <w:pStyle w:val="NormalnyWeb"/>
      </w:pPr>
      <w:r>
        <w:rPr>
          <w:sz w:val="20"/>
          <w:szCs w:val="20"/>
        </w:rPr>
        <w:t>Pomoc finansową będzie mógł otrzymać producent rolny:</w:t>
      </w:r>
    </w:p>
    <w:p w:rsidR="00FE20DD" w:rsidRDefault="00FE20DD" w:rsidP="00FE20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>w którego gospodarstwie w 2024 r. wystąpiły szkody w roślinnej produkcji rolnej na poziomie przekraczającym 30 proc. średniej rocznej roślinnej produkcji z lat 2021-2023 albo z 3 lat w okresie 2019-2023, z pominięciem roku o najwyższej i o najniższej wielkości tej produkcji;</w:t>
      </w:r>
    </w:p>
    <w:p w:rsidR="00FE20DD" w:rsidRDefault="00FE20DD" w:rsidP="00FE20D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sz w:val="20"/>
          <w:szCs w:val="20"/>
        </w:rPr>
        <w:t>w którego uprawach wystąpiły szkody na poziomie co najmniej 40 proc. plonów spowodowane przez przymrozki wiosenne w okresie od 15 do 30 kwietnia 2024 r. lub grad w okresie od 1 do 31 maja 2024 r., udokumentowane protokołem z prac komisji powołanej przez wojewodę.</w:t>
      </w:r>
    </w:p>
    <w:p w:rsidR="00FE20DD" w:rsidRDefault="00FE20DD" w:rsidP="00FE20DD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Wsparcie będzie przeznaczone dla producentów rolnych, którzy uprawiają m.in. drzewa owocowe, winorośl, maliny, truskawki czy porzeczki.</w:t>
      </w:r>
    </w:p>
    <w:p w:rsidR="00A3135E" w:rsidRDefault="00A3135E" w:rsidP="00FE20DD">
      <w:pPr>
        <w:pStyle w:val="NormalnyWeb"/>
        <w:rPr>
          <w:sz w:val="20"/>
          <w:szCs w:val="20"/>
        </w:rPr>
      </w:pPr>
    </w:p>
    <w:p w:rsidR="00A3135E" w:rsidRDefault="00A3135E" w:rsidP="00FE20DD">
      <w:pPr>
        <w:pStyle w:val="NormalnyWeb"/>
      </w:pPr>
      <w:r>
        <w:rPr>
          <w:sz w:val="20"/>
          <w:szCs w:val="20"/>
        </w:rPr>
        <w:t xml:space="preserve">Źródło: </w:t>
      </w:r>
      <w:r w:rsidRPr="00A3135E">
        <w:rPr>
          <w:sz w:val="20"/>
          <w:szCs w:val="20"/>
        </w:rPr>
        <w:t>https://www.gov.pl/web/rolnictwo/wsparcie-producentow-rolnych-poszkodowanych-wskutek-wiosennych-przymrozkow-i-gradobicia</w:t>
      </w:r>
    </w:p>
    <w:p w:rsidR="00FE20DD" w:rsidRDefault="00FE20DD" w:rsidP="00FE20DD">
      <w:pPr>
        <w:pStyle w:val="Nagwek3"/>
        <w:rPr>
          <w:rStyle w:val="Pogrubienie"/>
          <w:b/>
          <w:bCs/>
          <w:sz w:val="23"/>
          <w:szCs w:val="23"/>
        </w:rPr>
      </w:pPr>
    </w:p>
    <w:p w:rsidR="00FE20DD" w:rsidRDefault="00FE20DD" w:rsidP="00FE20DD">
      <w:pPr>
        <w:pStyle w:val="Nagwek3"/>
        <w:rPr>
          <w:rStyle w:val="Pogrubienie"/>
          <w:b/>
          <w:bCs/>
          <w:sz w:val="23"/>
          <w:szCs w:val="23"/>
        </w:rPr>
      </w:pPr>
    </w:p>
    <w:p w:rsidR="00FE20DD" w:rsidRDefault="00FE20DD" w:rsidP="00FE20DD">
      <w:pPr>
        <w:pStyle w:val="Nagwek3"/>
      </w:pPr>
      <w:r>
        <w:rPr>
          <w:rStyle w:val="Pogrubienie"/>
          <w:b/>
          <w:bCs/>
          <w:sz w:val="23"/>
          <w:szCs w:val="23"/>
        </w:rPr>
        <w:t>Stawki wsparcia</w:t>
      </w:r>
    </w:p>
    <w:p w:rsidR="00FE20DD" w:rsidRDefault="00FE20DD" w:rsidP="00FE20DD">
      <w:pPr>
        <w:pStyle w:val="NormalnyWeb"/>
      </w:pPr>
      <w:r>
        <w:rPr>
          <w:sz w:val="20"/>
          <w:szCs w:val="20"/>
        </w:rPr>
        <w:t>Stawki wsparcia dla rolników będą zróżnicowane w zależności od poziomu strat oraz rodzaju uprawy. Stawki są wskazane w załączonej tabeli.</w:t>
      </w:r>
    </w:p>
    <w:tbl>
      <w:tblPr>
        <w:tblW w:w="0" w:type="auto"/>
        <w:tblInd w:w="-2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1978"/>
        <w:gridCol w:w="1615"/>
        <w:gridCol w:w="1615"/>
      </w:tblGrid>
      <w:tr w:rsidR="00FE20DD" w:rsidTr="00FE20DD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0DD" w:rsidRDefault="00FE20DD">
            <w:pPr>
              <w:pStyle w:val="NormalnyWeb"/>
            </w:pPr>
            <w:r>
              <w:t> 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E20DD" w:rsidRDefault="00FE20DD">
            <w:pPr>
              <w:pStyle w:val="NormalnyWeb"/>
            </w:pPr>
            <w:r>
              <w:rPr>
                <w:rStyle w:val="Pogrubienie"/>
                <w:sz w:val="20"/>
                <w:szCs w:val="20"/>
              </w:rPr>
              <w:t>Wysokość stawki pomocy w zależności od poziomu strat</w:t>
            </w:r>
          </w:p>
        </w:tc>
      </w:tr>
      <w:tr w:rsidR="00FE20DD" w:rsidTr="00FE20DD"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0DD" w:rsidRDefault="00FE20DD">
            <w:pPr>
              <w:pStyle w:val="NormalnyWeb"/>
            </w:pPr>
            <w:r>
              <w:rPr>
                <w:rStyle w:val="Pogrubienie"/>
                <w:sz w:val="20"/>
                <w:szCs w:val="20"/>
              </w:rPr>
              <w:t>Grupa upraw owocowych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Poziom strat co najmniej 40% i mniej niż 55%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 xml:space="preserve">Poziom strat co najmniej 55% </w:t>
            </w:r>
          </w:p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i mniej niż 70%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 xml:space="preserve">Poziom strat co najmniej 70% </w:t>
            </w:r>
          </w:p>
          <w:p w:rsidR="00FE20DD" w:rsidRDefault="00FE20DD">
            <w:pPr>
              <w:pStyle w:val="NormalnyWeb"/>
            </w:pPr>
            <w:r>
              <w:t> </w:t>
            </w:r>
          </w:p>
        </w:tc>
      </w:tr>
      <w:tr w:rsidR="00FE20DD" w:rsidTr="00FE20DD"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0DD" w:rsidRDefault="00FE20DD">
            <w:pPr>
              <w:pStyle w:val="NormalnyWeb"/>
            </w:pPr>
            <w:r>
              <w:rPr>
                <w:rStyle w:val="Pogrubienie"/>
                <w:sz w:val="20"/>
                <w:szCs w:val="20"/>
              </w:rPr>
              <w:t>Grupa I:</w:t>
            </w:r>
          </w:p>
          <w:p w:rsidR="00FE20DD" w:rsidRDefault="00FE20DD" w:rsidP="00FE20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agrest</w:t>
            </w:r>
          </w:p>
          <w:p w:rsidR="00FE20DD" w:rsidRDefault="00FE20DD" w:rsidP="00FE20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proofErr w:type="spellStart"/>
            <w:r>
              <w:rPr>
                <w:sz w:val="20"/>
                <w:szCs w:val="20"/>
              </w:rPr>
              <w:t>aronia</w:t>
            </w:r>
            <w:proofErr w:type="spellEnd"/>
          </w:p>
          <w:p w:rsidR="00FE20DD" w:rsidRDefault="00FE20DD" w:rsidP="00FE20D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porzeczka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1 500 zł/ha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2 000 zł/ha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3 000 zł/ha</w:t>
            </w:r>
          </w:p>
        </w:tc>
      </w:tr>
      <w:tr w:rsidR="00FE20DD" w:rsidTr="00FE20DD"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0DD" w:rsidRDefault="00FE20DD">
            <w:pPr>
              <w:pStyle w:val="NormalnyWeb"/>
            </w:pPr>
            <w:r>
              <w:rPr>
                <w:rStyle w:val="Pogrubienie"/>
                <w:sz w:val="20"/>
                <w:szCs w:val="20"/>
              </w:rPr>
              <w:t>Grupa II</w:t>
            </w:r>
          </w:p>
          <w:p w:rsidR="00FE20DD" w:rsidRDefault="00FE20DD" w:rsidP="00FE2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brzoskwinia</w:t>
            </w:r>
          </w:p>
          <w:p w:rsidR="00FE20DD" w:rsidRDefault="00FE20DD" w:rsidP="00FE2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czereśnia</w:t>
            </w:r>
          </w:p>
          <w:p w:rsidR="00FE20DD" w:rsidRDefault="00FE20DD" w:rsidP="00FE2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grusza</w:t>
            </w:r>
          </w:p>
          <w:p w:rsidR="00FE20DD" w:rsidRDefault="00FE20DD" w:rsidP="00FE2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inne owoce jagodowe</w:t>
            </w:r>
          </w:p>
          <w:p w:rsidR="00FE20DD" w:rsidRDefault="00FE20DD" w:rsidP="00FE2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jabłoń</w:t>
            </w:r>
          </w:p>
          <w:p w:rsidR="00FE20DD" w:rsidRDefault="00FE20DD" w:rsidP="00FE2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morela</w:t>
            </w:r>
          </w:p>
          <w:p w:rsidR="00FE20DD" w:rsidRDefault="00FE20DD" w:rsidP="00FE2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orzech włoski</w:t>
            </w:r>
          </w:p>
          <w:p w:rsidR="00FE20DD" w:rsidRDefault="00FE20DD" w:rsidP="00FE2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śliwa</w:t>
            </w:r>
          </w:p>
          <w:p w:rsidR="00FE20DD" w:rsidRDefault="00FE20DD" w:rsidP="00FE20D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wiśnia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2 500 zł/ha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3 500 zł/ha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5 000 zł/ha</w:t>
            </w:r>
          </w:p>
        </w:tc>
      </w:tr>
      <w:tr w:rsidR="00FE20DD" w:rsidTr="00FE20DD"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0DD" w:rsidRDefault="00FE20DD">
            <w:pPr>
              <w:pStyle w:val="NormalnyWeb"/>
            </w:pPr>
            <w:r>
              <w:rPr>
                <w:rStyle w:val="Pogrubienie"/>
                <w:sz w:val="20"/>
                <w:szCs w:val="20"/>
              </w:rPr>
              <w:t>Grupa III:</w:t>
            </w:r>
          </w:p>
          <w:p w:rsidR="00FE20DD" w:rsidRDefault="00FE20DD" w:rsidP="00FE20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borówka</w:t>
            </w:r>
          </w:p>
          <w:p w:rsidR="00FE20DD" w:rsidRDefault="00FE20DD" w:rsidP="00FE20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jeżyna</w:t>
            </w:r>
          </w:p>
          <w:p w:rsidR="00FE20DD" w:rsidRDefault="00FE20DD" w:rsidP="00FE20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malina</w:t>
            </w:r>
          </w:p>
          <w:p w:rsidR="00FE20DD" w:rsidRDefault="00FE20DD" w:rsidP="00FE20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</w:pPr>
            <w:r>
              <w:rPr>
                <w:sz w:val="20"/>
                <w:szCs w:val="20"/>
              </w:rPr>
              <w:t>truskawka</w:t>
            </w:r>
          </w:p>
          <w:p w:rsidR="00FE20DD" w:rsidRDefault="00FE20DD" w:rsidP="00FE20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winorośl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3 000 zł/ha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4 000 zł/ha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0DD" w:rsidRDefault="00FE20DD">
            <w:pPr>
              <w:pStyle w:val="NormalnyWeb"/>
            </w:pPr>
            <w:r>
              <w:rPr>
                <w:sz w:val="20"/>
                <w:szCs w:val="20"/>
              </w:rPr>
              <w:t>6 000 zł/ha</w:t>
            </w:r>
          </w:p>
        </w:tc>
      </w:tr>
    </w:tbl>
    <w:p w:rsidR="00FE20DD" w:rsidRDefault="00FE20DD" w:rsidP="00FE20DD">
      <w:pPr>
        <w:pStyle w:val="NormalnyWeb"/>
      </w:pPr>
      <w:r>
        <w:t> </w:t>
      </w:r>
    </w:p>
    <w:p w:rsidR="00FE20DD" w:rsidRPr="00FE20DD" w:rsidRDefault="00FE20DD" w:rsidP="00FE20DD">
      <w:pPr>
        <w:pStyle w:val="NormalnyWeb"/>
        <w:rPr>
          <w:b/>
        </w:rPr>
      </w:pPr>
      <w:r w:rsidRPr="00FE20DD">
        <w:rPr>
          <w:rStyle w:val="Pogrubienie"/>
          <w:sz w:val="23"/>
          <w:szCs w:val="23"/>
        </w:rPr>
        <w:t>Terminy</w:t>
      </w:r>
    </w:p>
    <w:p w:rsidR="00FE20DD" w:rsidRPr="00FE20DD" w:rsidRDefault="00FE20DD" w:rsidP="00FE20DD">
      <w:pPr>
        <w:pStyle w:val="NormalnyWeb"/>
        <w:rPr>
          <w:b/>
        </w:rPr>
      </w:pPr>
      <w:r w:rsidRPr="00FE20DD">
        <w:rPr>
          <w:b/>
          <w:color w:val="FF0000"/>
          <w:sz w:val="20"/>
          <w:szCs w:val="20"/>
        </w:rPr>
        <w:t xml:space="preserve">Wnioski o pomoc będzie można składać do </w:t>
      </w:r>
      <w:proofErr w:type="spellStart"/>
      <w:r w:rsidRPr="00FE20DD">
        <w:rPr>
          <w:b/>
          <w:color w:val="FF0000"/>
          <w:sz w:val="20"/>
          <w:szCs w:val="20"/>
        </w:rPr>
        <w:t>ARiMR</w:t>
      </w:r>
      <w:proofErr w:type="spellEnd"/>
      <w:r w:rsidRPr="00FE20DD">
        <w:rPr>
          <w:b/>
          <w:color w:val="FF0000"/>
          <w:sz w:val="20"/>
          <w:szCs w:val="20"/>
        </w:rPr>
        <w:t xml:space="preserve"> </w:t>
      </w:r>
      <w:r w:rsidRPr="00FE20DD">
        <w:rPr>
          <w:b/>
          <w:sz w:val="20"/>
          <w:szCs w:val="20"/>
        </w:rPr>
        <w:t>od 1 do 22 października 2024 r. Pomoc zostanie wypłacona do 31 grudnia 2024 r.</w:t>
      </w:r>
    </w:p>
    <w:p w:rsidR="00FE20DD" w:rsidRPr="00FE20DD" w:rsidRDefault="00FE20DD">
      <w:pPr>
        <w:rPr>
          <w:b/>
        </w:rPr>
      </w:pPr>
    </w:p>
    <w:sectPr w:rsidR="00FE20DD" w:rsidRPr="00FE2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567F"/>
    <w:multiLevelType w:val="multilevel"/>
    <w:tmpl w:val="1D9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6295E"/>
    <w:multiLevelType w:val="multilevel"/>
    <w:tmpl w:val="6AA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025C5"/>
    <w:multiLevelType w:val="multilevel"/>
    <w:tmpl w:val="6260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A48F1"/>
    <w:multiLevelType w:val="multilevel"/>
    <w:tmpl w:val="EED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E20DD"/>
    <w:rsid w:val="00A3135E"/>
    <w:rsid w:val="00D55FA8"/>
    <w:rsid w:val="00FE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E2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0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E20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FE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Strzakłowiec</dc:creator>
  <cp:lastModifiedBy>Dominika Strzakłowiec</cp:lastModifiedBy>
  <cp:revision>3</cp:revision>
  <dcterms:created xsi:type="dcterms:W3CDTF">2024-09-25T06:36:00Z</dcterms:created>
  <dcterms:modified xsi:type="dcterms:W3CDTF">2024-09-25T06:36:00Z</dcterms:modified>
</cp:coreProperties>
</file>