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FC" w:rsidRPr="00602CFC" w:rsidRDefault="00602CFC" w:rsidP="00602CFC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36"/>
          <w:szCs w:val="60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 w:val="36"/>
          <w:szCs w:val="60"/>
          <w:lang w:eastAsia="pl-PL"/>
        </w:rPr>
        <w:t>Renta wdowia - od lipca 2025 r. wdowy i wdowcy uzyskają możliwość pobierania zbiegu świadczeń wg nowych zasad</w:t>
      </w:r>
    </w:p>
    <w:p w:rsidR="00602CFC" w:rsidRPr="00602CFC" w:rsidRDefault="00602CFC" w:rsidP="00602C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1 stycznia 2025 r.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 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weszły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 xml:space="preserve"> w życie przepisy ustawy z dnia 26 l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ipca 2024 r. o zmianie ustawy o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emeryturach i rentach z Funduszu Ubezpieczeń Społecznych oraz niektórych innych ustaw, dzięki którym możliwa będzie jednoczesna wypłata renty rodzinnej nabytej z tytułu bycia wdową lub wdowcem oraz emerytury lub renty z tytułu niezdolności do pracy, czyli zbiegu świadczeń. 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br/>
        <w:t>Wypłata świadczeń w zbiegu możliwa będzie od </w:t>
      </w: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1 lipca 2025 r.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, ale wnioski o wypłatę świadczeń w zbiegu można składać już od </w:t>
      </w: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1 stycznia 2025 r.</w:t>
      </w:r>
    </w:p>
    <w:p w:rsidR="00602CFC" w:rsidRPr="00602CFC" w:rsidRDefault="00602CFC" w:rsidP="0008565F">
      <w:pPr>
        <w:shd w:val="clear" w:color="auto" w:fill="FFFFFF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Na czym polegają nowe zasady zbiegu uprawnień do świadczeń?</w:t>
      </w:r>
    </w:p>
    <w:p w:rsidR="00602CFC" w:rsidRPr="00602CFC" w:rsidRDefault="00602CFC" w:rsidP="0008565F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Osoba uprawniona jednocześnie do renty rodzinnej po zmarłym małżonku i emerytury lub renty z tytułu niezdolności do pracy uzyska możliwość pob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ierania obydwu tych świadczeń w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zbiegu tj. możliwa będzie wypłata renty rodzinnej z emerytur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ą lub renty rodzinnej z rentą z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tytułu niezdolności do pracy. Z tym że jedno – wybrane świadc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zenie – będzie wypłacane w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 xml:space="preserve">całości, a drugie w określonej części (15% od 1 lipca 2025 r. 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do 31 grudnia 2026 r.; 25% od 1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stycznia 2027 r.). Świadczeniobiorca (wdowa, wdowiec) będzie mógł sam zdecydować, czy chce pobierać np. całość swojego świadczenia powiększonego o określony procent renty rodzinnej po zmarłym, czy też na odwrót.  </w:t>
      </w:r>
    </w:p>
    <w:p w:rsidR="00602CFC" w:rsidRPr="00602CFC" w:rsidRDefault="00602CFC" w:rsidP="00602C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Kto może uzyskać prawo do wypłaty świadczeń wg nowych reguł zbiegu?</w:t>
      </w:r>
    </w:p>
    <w:p w:rsidR="00602CFC" w:rsidRPr="00602CFC" w:rsidRDefault="00602CFC" w:rsidP="000856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Świadczenia w zbiegu będzie mogła pobierać osoba będąca wdową/wdowcem jeżeli spełni łącznie nw. warunki:</w:t>
      </w:r>
    </w:p>
    <w:p w:rsidR="00602CFC" w:rsidRPr="00602CFC" w:rsidRDefault="00602CFC" w:rsidP="0008565F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osiągnie powszechny wiek emerytalny – co najmniej 60 lat dla kobiet i 65 lat dla mężczyzn;</w:t>
      </w:r>
    </w:p>
    <w:p w:rsidR="00602CFC" w:rsidRPr="00602CFC" w:rsidRDefault="00602CFC" w:rsidP="0008565F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pozostawała we wspólności małżeńskiej do dnia śmierci małżonka;</w:t>
      </w:r>
    </w:p>
    <w:p w:rsidR="00602CFC" w:rsidRPr="00602CFC" w:rsidRDefault="00602CFC" w:rsidP="0008565F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nabyła prawo do renty rodzinnej po zmarłym małżonku nie wcześniej niż pięć lat przed osiągnięciem wyżej w</w:t>
      </w:r>
      <w:r w:rsidR="00C17DFA">
        <w:rPr>
          <w:rFonts w:ascii="Arial" w:eastAsia="Times New Roman" w:hAnsi="Arial" w:cs="Arial"/>
          <w:color w:val="1B1B1B"/>
          <w:szCs w:val="24"/>
          <w:lang w:eastAsia="pl-PL"/>
        </w:rPr>
        <w:t>ymienionego wieku emerytalnego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 xml:space="preserve"> (</w:t>
      </w:r>
      <w:r w:rsidR="00C17DFA">
        <w:rPr>
          <w:rFonts w:ascii="Arial" w:eastAsia="Times New Roman" w:hAnsi="Arial" w:cs="Arial"/>
          <w:color w:val="1B1B1B"/>
          <w:szCs w:val="24"/>
          <w:lang w:eastAsia="pl-PL"/>
        </w:rPr>
        <w:t>55 lat kobieta i 60 lat mężczyzna)</w:t>
      </w:r>
    </w:p>
    <w:p w:rsidR="00602CFC" w:rsidRPr="00602CFC" w:rsidRDefault="00602CFC" w:rsidP="0008565F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nie zawarła nowego związku małżeńskiego.</w:t>
      </w:r>
    </w:p>
    <w:p w:rsidR="00602CFC" w:rsidRPr="00602CFC" w:rsidRDefault="00602CFC" w:rsidP="0008565F">
      <w:pPr>
        <w:shd w:val="clear" w:color="auto" w:fill="FFFFFF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Kiedy ustaje prawo do wypłaty świadczeń wg nowych reguł zbiegu?</w:t>
      </w:r>
    </w:p>
    <w:p w:rsidR="00602CFC" w:rsidRPr="00602CFC" w:rsidRDefault="00602CFC" w:rsidP="00602CF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Prawo do wypłaty świadczeń w zbiegu ustaje z dniem poprzedzającym dzień zawarcia nowego związku małżeńskiego przez osobę uprawnioną. </w:t>
      </w:r>
    </w:p>
    <w:p w:rsidR="00602CFC" w:rsidRPr="00602CFC" w:rsidRDefault="00602CFC" w:rsidP="00602C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Jaka może być maksymalna wysokość świadczeń wypłacanych w zbiegu?</w:t>
      </w:r>
    </w:p>
    <w:p w:rsidR="00602CFC" w:rsidRPr="00602CFC" w:rsidRDefault="00602CFC" w:rsidP="000856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Wysokość świadczeń wypłacanych w zbiegu, nie może być wyższa od trzykrotności kwoty najniższej emerytury (od 1 marca 2024 r. najniższa emerytura wynosi 1.780,96 zł)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 xml:space="preserve"> tj. 5.342,88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zł.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br/>
        <w:t>Od 1 marca 2025 r. kwota najniższej emerytury zostanie podwyższona, wskutek corocznej waloryzacji świadczeń. Wobec czego maksymalna w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ysokość świadczeń wypłacanych w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zbiegu również ulegnie podwyższeniu. </w:t>
      </w:r>
    </w:p>
    <w:p w:rsidR="00602CFC" w:rsidRPr="00602CFC" w:rsidRDefault="00602CFC" w:rsidP="000856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 xml:space="preserve">W maksymalnej kwocie świadczeń ustalonych w zbiegu, 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zostaną uwzględnione wskazane w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ustawie świadczenia tj.:</w:t>
      </w:r>
    </w:p>
    <w:p w:rsidR="00602CFC" w:rsidRPr="00602CFC" w:rsidRDefault="00602CFC" w:rsidP="0008565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świadczenia wchodzące w skład zbiegu (np. emerytura i renta rodzinna),</w:t>
      </w:r>
    </w:p>
    <w:p w:rsidR="00602CFC" w:rsidRPr="00602CFC" w:rsidRDefault="00602CFC" w:rsidP="0008565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dodatki i świadczenia o charakterze innym niż jednorazowe wypłacane wraz ze świadczeniami (np. dodatek pielęgnacyjny, świadczenie uzupełniające dla osób niezdolnych do samodzielnej egzystencji, dodatek kombatancki, ryczałt energetyczny itd.),</w:t>
      </w:r>
    </w:p>
    <w:p w:rsidR="00602CFC" w:rsidRPr="00602CFC" w:rsidRDefault="00602CFC" w:rsidP="0008565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emerytury i renty przyznane w trybie specjalnym przez Prezesa Rady Ministrów, Prezesa ZUS i Prezesa KRUS,</w:t>
      </w:r>
    </w:p>
    <w:p w:rsidR="00602CFC" w:rsidRPr="00602CFC" w:rsidRDefault="00602CFC" w:rsidP="0008565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świadczenie honorowe przyznane w związku z ukończeniem wieku 100 lat,</w:t>
      </w:r>
    </w:p>
    <w:p w:rsidR="00602CFC" w:rsidRPr="00602CFC" w:rsidRDefault="00602CFC" w:rsidP="0008565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świadczenia emerytalno-rentowe wypłacane przez instytucje zagraniczne. </w:t>
      </w:r>
    </w:p>
    <w:p w:rsidR="00602CFC" w:rsidRPr="00602CFC" w:rsidRDefault="00602CFC" w:rsidP="0008565F">
      <w:pPr>
        <w:shd w:val="clear" w:color="auto" w:fill="FFFFFF"/>
        <w:spacing w:before="12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lastRenderedPageBreak/>
        <w:t>W przypadku przekroczenia trzykrotności kwoty najniższej emerytury jedno ze świadczeń wypłacanych w zbiegu ulegnie pomniejszeniu o kwotę przekroczenia.</w:t>
      </w:r>
    </w:p>
    <w:p w:rsidR="00602CFC" w:rsidRPr="00602CFC" w:rsidRDefault="00602CFC" w:rsidP="00602C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Kiedy i jak ubiegać się o zbieg świadczeń?</w:t>
      </w:r>
    </w:p>
    <w:p w:rsidR="00602CFC" w:rsidRPr="00602CFC" w:rsidRDefault="00602CFC" w:rsidP="00602CF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Ustalenie prawa do zbiegu świadczeń oraz ich wypłata następują na wniosek osoby uprawnionej. </w:t>
      </w:r>
    </w:p>
    <w:p w:rsidR="00602CFC" w:rsidRPr="00602CFC" w:rsidRDefault="00602CFC" w:rsidP="000856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Wnioski o ustalenie zbiegu świadczeń można składać od 1 styczn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ia 2025 r.:</w:t>
      </w:r>
    </w:p>
    <w:p w:rsidR="00602CFC" w:rsidRPr="00602CFC" w:rsidRDefault="00602CFC" w:rsidP="0008565F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4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osobiście,</w:t>
      </w:r>
    </w:p>
    <w:p w:rsidR="00602CFC" w:rsidRPr="00602CFC" w:rsidRDefault="00602CFC" w:rsidP="0008565F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4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za pośrednictwem przedsiębiorcy uprawnionego do wykonywania działalności pocztowej w obrocie krajowym lub zagranicznym,</w:t>
      </w:r>
    </w:p>
    <w:p w:rsidR="00602CFC" w:rsidRPr="00602CFC" w:rsidRDefault="00602CFC" w:rsidP="0008565F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4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przez elektroniczną skrzynkę podawczą KRUS-ePUAP,</w:t>
      </w:r>
    </w:p>
    <w:p w:rsidR="00602CFC" w:rsidRPr="00602CFC" w:rsidRDefault="00602CFC" w:rsidP="0008565F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4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w formie dokumentu elektronicznego podpisanego kwalifikowanym podpisem elektronicznym, czy też podpisem zaufanym,</w:t>
      </w:r>
    </w:p>
    <w:p w:rsidR="00602CFC" w:rsidRPr="00602CFC" w:rsidRDefault="00602CFC" w:rsidP="00602CFC">
      <w:pPr>
        <w:shd w:val="clear" w:color="auto" w:fill="FFFFFF"/>
        <w:spacing w:after="24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- w dowolnej jednostce organizacyjnej Kasy Rolniczego Ubezpieczenia Społecznego. </w:t>
      </w:r>
    </w:p>
    <w:p w:rsidR="00602CFC" w:rsidRPr="00602CFC" w:rsidRDefault="00602CFC" w:rsidP="00602C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Od kiedy będzie można uzyskać prawo do zbiegu świadczeń?</w:t>
      </w:r>
    </w:p>
    <w:p w:rsidR="00602CFC" w:rsidRPr="00602CFC" w:rsidRDefault="00602CFC" w:rsidP="00602CF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Prawo do wypłaty zbiegu świadczeń będzie przyznawane od dnia spełnienia wszystkich warunków, nie wcześniej niż od miesiąca złożenia wniosku i ni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e wcześniej niż od 1 lipca 2025 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r. (w przypadku wniosków złożonych do 31 lipca 2025 r., prawo do wypłaty zbiegu powstanie nie wcześniej niż od 1 lipca 2025 r.). </w:t>
      </w:r>
    </w:p>
    <w:p w:rsidR="00602CFC" w:rsidRPr="00602CFC" w:rsidRDefault="00602CFC" w:rsidP="00602CF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 xml:space="preserve">Wzory wniosków o rentę wdowią </w:t>
      </w:r>
      <w:r w:rsidR="0008565F">
        <w:rPr>
          <w:rFonts w:ascii="Arial" w:eastAsia="Times New Roman" w:hAnsi="Arial" w:cs="Arial"/>
          <w:color w:val="1B1B1B"/>
          <w:szCs w:val="24"/>
          <w:lang w:eastAsia="pl-PL"/>
        </w:rPr>
        <w:t>są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 xml:space="preserve"> dostępne na stronie internetowej KRUS i we wszystkich </w:t>
      </w:r>
      <w:r w:rsidR="00791928">
        <w:rPr>
          <w:rFonts w:ascii="Arial" w:eastAsia="Times New Roman" w:hAnsi="Arial" w:cs="Arial"/>
          <w:color w:val="1B1B1B"/>
          <w:szCs w:val="24"/>
          <w:lang w:eastAsia="pl-PL"/>
        </w:rPr>
        <w:t>Placówkach Terenowych KRUS w województwie łódzkim</w:t>
      </w: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. </w:t>
      </w:r>
    </w:p>
    <w:p w:rsidR="00602CFC" w:rsidRPr="00602CFC" w:rsidRDefault="00602CFC" w:rsidP="00602C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b/>
          <w:bCs/>
          <w:color w:val="1B1B1B"/>
          <w:szCs w:val="24"/>
          <w:lang w:eastAsia="pl-PL"/>
        </w:rPr>
        <w:t>UWAGA!</w:t>
      </w:r>
    </w:p>
    <w:p w:rsidR="00602CFC" w:rsidRPr="00602CFC" w:rsidRDefault="00602CFC" w:rsidP="004005D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>Wdowy/wdowcy, którzy nie mają ustalonego prawa do renty rodzinnej po zmarłym małżonku (tj. do chwili obecnej nie złożyły wniosku o rentę rodzinną po zmarłym małżonku), a rozważają ubieganie się w przyszłości o zbieg świadczeń, wniosek o rentę rodzinną mogą złożyć w każdej chwili do dowolnej jednostki organizacyjnej KRUS (oddziału regionalnego lub placówki terenowej KRUS). Kasa rozpatrzy prawo do renty rodzinnej, ustali wysokość tego świadczenia i wyda decyzję w sprawie, ale nie podejmie wypłaty tego świadczenia. Pamiętać bowiem należy, że w myśl obowiązujących obecnie przepisów osoba uprawniona jednocześnie do renty rodzinnej po zmarłym małżonku i do emerytury lub renty z tytułu niezdolności do pracy może pobierać tylko jedno z tych świadczeń (zasada ta zmieni się od lipca 2025 r.).</w:t>
      </w:r>
    </w:p>
    <w:p w:rsidR="00602CFC" w:rsidRDefault="00602CFC" w:rsidP="004005D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02CFC">
        <w:rPr>
          <w:rFonts w:ascii="Arial" w:eastAsia="Times New Roman" w:hAnsi="Arial" w:cs="Arial"/>
          <w:color w:val="1B1B1B"/>
          <w:szCs w:val="24"/>
          <w:lang w:eastAsia="pl-PL"/>
        </w:rPr>
        <w:t xml:space="preserve">Niemniej złożenie wniosku o rentę rodzinną po zmarłym małżonku usprawni późniejsze procedowanie wniosku o wypłatę </w:t>
      </w:r>
      <w:r w:rsidRPr="00791928">
        <w:rPr>
          <w:rFonts w:ascii="Arial" w:eastAsia="Times New Roman" w:hAnsi="Arial" w:cs="Arial"/>
          <w:color w:val="1B1B1B"/>
          <w:lang w:eastAsia="pl-PL"/>
        </w:rPr>
        <w:t>świadczeń w zbiegu i umożliwi dokonanie wyboru proporcji</w:t>
      </w:r>
      <w:r w:rsidR="000608F2">
        <w:rPr>
          <w:rFonts w:ascii="Arial" w:eastAsia="Times New Roman" w:hAnsi="Arial" w:cs="Arial"/>
          <w:color w:val="1B1B1B"/>
          <w:lang w:eastAsia="pl-PL"/>
        </w:rPr>
        <w:t xml:space="preserve"> pobierania świadczeń w zbiegu.</w:t>
      </w:r>
    </w:p>
    <w:p w:rsidR="000608F2" w:rsidRDefault="000608F2" w:rsidP="000608F2">
      <w:pPr>
        <w:shd w:val="clear" w:color="auto" w:fill="FFFFFF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0608F2" w:rsidRDefault="000608F2" w:rsidP="000608F2">
      <w:pPr>
        <w:shd w:val="clear" w:color="auto" w:fill="FFFFFF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1B1B1B"/>
          <w:lang w:eastAsia="pl-PL"/>
        </w:rPr>
        <w:t>Michał Jodłowski</w:t>
      </w:r>
    </w:p>
    <w:p w:rsidR="000608F2" w:rsidRDefault="000608F2" w:rsidP="000608F2">
      <w:pPr>
        <w:shd w:val="clear" w:color="auto" w:fill="FFFFFF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Dyrektor</w:t>
      </w:r>
    </w:p>
    <w:p w:rsidR="000608F2" w:rsidRPr="00791928" w:rsidRDefault="000608F2" w:rsidP="000608F2">
      <w:pPr>
        <w:shd w:val="clear" w:color="auto" w:fill="FFFFFF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OR KRUS w Łodzi</w:t>
      </w:r>
    </w:p>
    <w:p w:rsidR="00626CB8" w:rsidRDefault="00626CB8"/>
    <w:sectPr w:rsidR="0062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C0" w:rsidRDefault="00B044C0" w:rsidP="00791928">
      <w:pPr>
        <w:spacing w:after="0" w:line="240" w:lineRule="auto"/>
      </w:pPr>
      <w:r>
        <w:separator/>
      </w:r>
    </w:p>
  </w:endnote>
  <w:endnote w:type="continuationSeparator" w:id="0">
    <w:p w:rsidR="00B044C0" w:rsidRDefault="00B044C0" w:rsidP="0079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C0" w:rsidRDefault="00B044C0" w:rsidP="00791928">
      <w:pPr>
        <w:spacing w:after="0" w:line="240" w:lineRule="auto"/>
      </w:pPr>
      <w:r>
        <w:separator/>
      </w:r>
    </w:p>
  </w:footnote>
  <w:footnote w:type="continuationSeparator" w:id="0">
    <w:p w:rsidR="00B044C0" w:rsidRDefault="00B044C0" w:rsidP="0079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13017"/>
    <w:multiLevelType w:val="multilevel"/>
    <w:tmpl w:val="438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E95434"/>
    <w:multiLevelType w:val="multilevel"/>
    <w:tmpl w:val="2EC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B5D26"/>
    <w:multiLevelType w:val="multilevel"/>
    <w:tmpl w:val="795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FC"/>
    <w:rsid w:val="000608F2"/>
    <w:rsid w:val="0008565F"/>
    <w:rsid w:val="000E671D"/>
    <w:rsid w:val="004005DD"/>
    <w:rsid w:val="004E37C1"/>
    <w:rsid w:val="00602CFC"/>
    <w:rsid w:val="00626CB8"/>
    <w:rsid w:val="00791928"/>
    <w:rsid w:val="00B044C0"/>
    <w:rsid w:val="00C17DFA"/>
    <w:rsid w:val="00C64C17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97E0"/>
  <w15:docId w15:val="{136E4277-4880-46FF-9DC0-78F15D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9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9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Kraska</dc:creator>
  <cp:lastModifiedBy>Przemysław Kraska</cp:lastModifiedBy>
  <cp:revision>9</cp:revision>
  <dcterms:created xsi:type="dcterms:W3CDTF">2024-12-30T08:57:00Z</dcterms:created>
  <dcterms:modified xsi:type="dcterms:W3CDTF">2025-01-08T06:31:00Z</dcterms:modified>
</cp:coreProperties>
</file>