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C2E7" w14:textId="77777777" w:rsidR="00692F5F" w:rsidRPr="000D1EBB" w:rsidRDefault="00186A02" w:rsidP="000D1E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BB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31CEB8A" w14:textId="65BC5547" w:rsidR="00186A02" w:rsidRPr="000D1EBB" w:rsidRDefault="00186A02" w:rsidP="000D1E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BB">
        <w:rPr>
          <w:rFonts w:ascii="Times New Roman" w:hAnsi="Times New Roman" w:cs="Times New Roman"/>
          <w:b/>
          <w:sz w:val="24"/>
          <w:szCs w:val="24"/>
        </w:rPr>
        <w:t xml:space="preserve">do Zarządzenia Nr </w:t>
      </w:r>
      <w:r w:rsidR="00530FC6">
        <w:rPr>
          <w:rFonts w:ascii="Times New Roman" w:hAnsi="Times New Roman" w:cs="Times New Roman"/>
          <w:b/>
          <w:sz w:val="24"/>
          <w:szCs w:val="24"/>
        </w:rPr>
        <w:t>235</w:t>
      </w:r>
      <w:r w:rsidRPr="000D1EB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784DBE2" w14:textId="77777777" w:rsidR="00186A02" w:rsidRPr="000D1EBB" w:rsidRDefault="00186A02" w:rsidP="000D1E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BB">
        <w:rPr>
          <w:rFonts w:ascii="Times New Roman" w:hAnsi="Times New Roman" w:cs="Times New Roman"/>
          <w:b/>
          <w:sz w:val="24"/>
          <w:szCs w:val="24"/>
        </w:rPr>
        <w:t>Burmistrza Miasta Brzeziny</w:t>
      </w:r>
    </w:p>
    <w:p w14:paraId="2EF44345" w14:textId="28E88BDB" w:rsidR="00186A02" w:rsidRPr="000D1EBB" w:rsidRDefault="00186A02" w:rsidP="000D1E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B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30FC6">
        <w:rPr>
          <w:rFonts w:ascii="Times New Roman" w:hAnsi="Times New Roman" w:cs="Times New Roman"/>
          <w:b/>
          <w:sz w:val="24"/>
          <w:szCs w:val="24"/>
        </w:rPr>
        <w:t>19.11.</w:t>
      </w:r>
      <w:r w:rsidRPr="000D1EBB">
        <w:rPr>
          <w:rFonts w:ascii="Times New Roman" w:hAnsi="Times New Roman" w:cs="Times New Roman"/>
          <w:b/>
          <w:sz w:val="24"/>
          <w:szCs w:val="24"/>
        </w:rPr>
        <w:t>2025 r.</w:t>
      </w:r>
    </w:p>
    <w:p w14:paraId="6BC5838F" w14:textId="77777777" w:rsidR="00186A02" w:rsidRDefault="00186A02" w:rsidP="00186A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68C5F" w14:textId="407D32B9" w:rsidR="00186A02" w:rsidRDefault="00186A02" w:rsidP="004D3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A02">
        <w:rPr>
          <w:rFonts w:ascii="Times New Roman" w:hAnsi="Times New Roman" w:cs="Times New Roman"/>
          <w:b/>
          <w:sz w:val="24"/>
          <w:szCs w:val="24"/>
        </w:rPr>
        <w:t>Regulamin</w:t>
      </w:r>
      <w:r w:rsidR="00530FC6">
        <w:rPr>
          <w:rFonts w:ascii="Times New Roman" w:hAnsi="Times New Roman" w:cs="Times New Roman"/>
          <w:b/>
          <w:sz w:val="24"/>
          <w:szCs w:val="24"/>
        </w:rPr>
        <w:t xml:space="preserve"> trzeciego</w:t>
      </w:r>
      <w:r w:rsidR="001C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A02">
        <w:rPr>
          <w:rFonts w:ascii="Times New Roman" w:hAnsi="Times New Roman" w:cs="Times New Roman"/>
          <w:b/>
          <w:sz w:val="24"/>
          <w:szCs w:val="24"/>
        </w:rPr>
        <w:t>przetargu ustnego nieograniczonego (licytacja) na sprzedaż samochodu marki RENAULT TRAFIC, nr rejestracyjny EBR 89FM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3E138" w14:textId="77777777" w:rsidR="00B01530" w:rsidRDefault="00B01530" w:rsidP="004D33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23F75E" w14:textId="77777777" w:rsidR="00186A02" w:rsidRDefault="00186A02" w:rsidP="00186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0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6D5CFB4" w14:textId="77777777" w:rsidR="00186A02" w:rsidRDefault="00186A02" w:rsidP="00186A02">
      <w:pPr>
        <w:jc w:val="both"/>
        <w:rPr>
          <w:rFonts w:ascii="Times New Roman" w:hAnsi="Times New Roman" w:cs="Times New Roman"/>
          <w:sz w:val="24"/>
          <w:szCs w:val="24"/>
        </w:rPr>
      </w:pPr>
      <w:r w:rsidRPr="00186A02">
        <w:rPr>
          <w:rFonts w:ascii="Times New Roman" w:hAnsi="Times New Roman" w:cs="Times New Roman"/>
          <w:sz w:val="24"/>
          <w:szCs w:val="24"/>
        </w:rPr>
        <w:t>Regulamin przetargu określa procedurę przygotowania, organizacji i prze</w:t>
      </w:r>
      <w:r>
        <w:rPr>
          <w:rFonts w:ascii="Times New Roman" w:hAnsi="Times New Roman" w:cs="Times New Roman"/>
          <w:sz w:val="24"/>
          <w:szCs w:val="24"/>
        </w:rPr>
        <w:t>prowadzenia przez Miasto Brzeziny</w:t>
      </w:r>
      <w:r w:rsidRPr="00186A02">
        <w:rPr>
          <w:rFonts w:ascii="Times New Roman" w:hAnsi="Times New Roman" w:cs="Times New Roman"/>
          <w:sz w:val="24"/>
          <w:szCs w:val="24"/>
        </w:rPr>
        <w:t xml:space="preserve"> przetargu ustnego nieograniczonego (licytacji) na sprzedaż samochodu marki </w:t>
      </w:r>
      <w:r>
        <w:rPr>
          <w:rFonts w:ascii="Times New Roman" w:hAnsi="Times New Roman" w:cs="Times New Roman"/>
          <w:sz w:val="24"/>
          <w:szCs w:val="24"/>
        </w:rPr>
        <w:t>RENAULT TRAFIC</w:t>
      </w:r>
      <w:r w:rsidRPr="00186A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rok produkcji 2002</w:t>
      </w:r>
      <w:r w:rsidRPr="00186A02">
        <w:rPr>
          <w:rFonts w:ascii="Times New Roman" w:hAnsi="Times New Roman" w:cs="Times New Roman"/>
          <w:sz w:val="24"/>
          <w:szCs w:val="24"/>
        </w:rPr>
        <w:t xml:space="preserve">, o numerze rejestracyjnym </w:t>
      </w:r>
      <w:r>
        <w:rPr>
          <w:rFonts w:ascii="Times New Roman" w:hAnsi="Times New Roman" w:cs="Times New Roman"/>
          <w:b/>
          <w:bCs/>
          <w:sz w:val="24"/>
          <w:szCs w:val="24"/>
        </w:rPr>
        <w:t>EBR 89FM</w:t>
      </w:r>
      <w:r w:rsidRPr="00186A02">
        <w:rPr>
          <w:rFonts w:ascii="Times New Roman" w:hAnsi="Times New Roman" w:cs="Times New Roman"/>
          <w:sz w:val="24"/>
          <w:szCs w:val="24"/>
        </w:rPr>
        <w:t>, zwanego dalej samochodem.</w:t>
      </w:r>
    </w:p>
    <w:p w14:paraId="138DFE37" w14:textId="77777777" w:rsidR="00DA275D" w:rsidRDefault="00DA275D" w:rsidP="00DA27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5E44F1" w14:textId="77777777" w:rsidR="00DA275D" w:rsidRDefault="002C3FA2" w:rsidP="00DA275D">
      <w:pPr>
        <w:jc w:val="both"/>
        <w:rPr>
          <w:rFonts w:ascii="Times New Roman" w:hAnsi="Times New Roman" w:cs="Times New Roman"/>
          <w:sz w:val="24"/>
          <w:szCs w:val="24"/>
        </w:rPr>
      </w:pPr>
      <w:r w:rsidRPr="002C3FA2">
        <w:rPr>
          <w:rFonts w:ascii="Times New Roman" w:hAnsi="Times New Roman" w:cs="Times New Roman"/>
          <w:sz w:val="24"/>
          <w:szCs w:val="24"/>
        </w:rPr>
        <w:t>Przetarg na sprzedaż samochodu przeprowadza Komisja Przetargowa powołana</w:t>
      </w:r>
      <w:r>
        <w:rPr>
          <w:rFonts w:ascii="Times New Roman" w:hAnsi="Times New Roman" w:cs="Times New Roman"/>
          <w:sz w:val="24"/>
          <w:szCs w:val="24"/>
        </w:rPr>
        <w:t xml:space="preserve"> przez Burmistrza Miasta Brzeziny</w:t>
      </w:r>
      <w:r w:rsidRPr="002C3FA2">
        <w:rPr>
          <w:rFonts w:ascii="Times New Roman" w:hAnsi="Times New Roman" w:cs="Times New Roman"/>
          <w:sz w:val="24"/>
          <w:szCs w:val="24"/>
        </w:rPr>
        <w:t>.</w:t>
      </w:r>
    </w:p>
    <w:p w14:paraId="4087BDE6" w14:textId="77777777" w:rsidR="002C3FA2" w:rsidRDefault="002C3FA2" w:rsidP="002C3F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8CED0F" w14:textId="77777777" w:rsidR="00E34A62" w:rsidRPr="00E34A62" w:rsidRDefault="00E34A62" w:rsidP="00E34A62">
      <w:pPr>
        <w:pStyle w:val="Default"/>
      </w:pPr>
      <w:r w:rsidRPr="00E34A62">
        <w:t xml:space="preserve">Do obowiązków Komisji należy: </w:t>
      </w:r>
    </w:p>
    <w:p w14:paraId="636F1D62" w14:textId="4239FC37" w:rsidR="00E34A62" w:rsidRPr="00E34A62" w:rsidRDefault="00E34A62" w:rsidP="00E34A62">
      <w:pPr>
        <w:pStyle w:val="Default"/>
      </w:pPr>
      <w:r w:rsidRPr="00E34A62">
        <w:t xml:space="preserve">1) zamieszczenie ogłoszenia o przetargu na stronie internetowej Urzędu Miasta </w:t>
      </w:r>
      <w:r>
        <w:t>Brzeziny</w:t>
      </w:r>
      <w:r w:rsidRPr="00E34A62">
        <w:t>, w</w:t>
      </w:r>
      <w:r w:rsidR="007F5EB2">
        <w:t> </w:t>
      </w:r>
      <w:r w:rsidRPr="00E34A62">
        <w:t>Biuletynie Informacji Publicznej, na tablicy ogłoszeń w</w:t>
      </w:r>
      <w:r>
        <w:t xml:space="preserve"> siedzibie Urzędu Miasta Brzeziny</w:t>
      </w:r>
      <w:r w:rsidRPr="00E34A62">
        <w:t xml:space="preserve">. </w:t>
      </w:r>
    </w:p>
    <w:p w14:paraId="38C716A3" w14:textId="77777777" w:rsidR="00E34A62" w:rsidRPr="00E34A62" w:rsidRDefault="00E34A62" w:rsidP="00E34A62">
      <w:pPr>
        <w:pStyle w:val="Default"/>
      </w:pPr>
      <w:r w:rsidRPr="00E34A62">
        <w:t xml:space="preserve">2) udzielanie informacji o przedmiocie i przebiegu przetargu, </w:t>
      </w:r>
    </w:p>
    <w:p w14:paraId="48BC437B" w14:textId="77777777" w:rsidR="00E34A62" w:rsidRPr="00E34A62" w:rsidRDefault="00E34A62" w:rsidP="00E34A62">
      <w:pPr>
        <w:pStyle w:val="Default"/>
      </w:pPr>
      <w:r w:rsidRPr="00E34A62">
        <w:t xml:space="preserve">3) przeprowadzenie przetargu, </w:t>
      </w:r>
    </w:p>
    <w:p w14:paraId="79759E78" w14:textId="77777777" w:rsidR="00E34A62" w:rsidRPr="00E34A62" w:rsidRDefault="00E34A62" w:rsidP="00E34A62">
      <w:pPr>
        <w:pStyle w:val="Default"/>
      </w:pPr>
      <w:r w:rsidRPr="00E34A62">
        <w:t xml:space="preserve">4) sporządzenie protokołu z przebiegu przetargu zawierającego m.in.: </w:t>
      </w:r>
    </w:p>
    <w:p w14:paraId="304D6B2A" w14:textId="77777777" w:rsidR="00E34A62" w:rsidRPr="00E34A62" w:rsidRDefault="00E34A62" w:rsidP="00E34A62">
      <w:pPr>
        <w:pStyle w:val="Default"/>
      </w:pPr>
      <w:r w:rsidRPr="00E34A62">
        <w:t xml:space="preserve">a) oznaczenie miejsca i czasu przetargu, </w:t>
      </w:r>
    </w:p>
    <w:p w14:paraId="2514F09E" w14:textId="77777777" w:rsidR="00E34A62" w:rsidRPr="00E34A62" w:rsidRDefault="00E34A62" w:rsidP="00E34A62">
      <w:pPr>
        <w:pStyle w:val="Default"/>
      </w:pPr>
      <w:r w:rsidRPr="00E34A62">
        <w:t xml:space="preserve">b) imiona i nazwiska osób prowadzących przetarg, </w:t>
      </w:r>
    </w:p>
    <w:p w14:paraId="2F5FA661" w14:textId="77777777" w:rsidR="00E34A62" w:rsidRPr="00E34A62" w:rsidRDefault="00E34A62" w:rsidP="00E34A62">
      <w:pPr>
        <w:pStyle w:val="Default"/>
      </w:pPr>
      <w:r w:rsidRPr="00E34A62">
        <w:t xml:space="preserve">c) wysokość ceny wywoławczej brutto, </w:t>
      </w:r>
    </w:p>
    <w:p w14:paraId="037EADEF" w14:textId="77777777" w:rsidR="00E34A62" w:rsidRPr="00E34A62" w:rsidRDefault="00E34A62" w:rsidP="00E34A62">
      <w:pPr>
        <w:pStyle w:val="Default"/>
      </w:pPr>
      <w:r w:rsidRPr="00E34A62">
        <w:t xml:space="preserve">d) najwyższą cenę zaoferowaną za środek trwały, </w:t>
      </w:r>
    </w:p>
    <w:p w14:paraId="2DE3635F" w14:textId="77777777" w:rsidR="00E34A62" w:rsidRPr="00E34A62" w:rsidRDefault="00E34A62" w:rsidP="00E34A62">
      <w:pPr>
        <w:pStyle w:val="Default"/>
      </w:pPr>
      <w:r w:rsidRPr="00E34A62">
        <w:t xml:space="preserve">e) imię, nazwisko i miejsce zamieszkania lub nazwę i siedzibę nabywcy, </w:t>
      </w:r>
    </w:p>
    <w:p w14:paraId="0767FA2C" w14:textId="77777777" w:rsidR="00E34A62" w:rsidRPr="00E34A62" w:rsidRDefault="00E34A62" w:rsidP="00E34A62">
      <w:pPr>
        <w:pStyle w:val="Default"/>
      </w:pPr>
      <w:r w:rsidRPr="00E34A62">
        <w:t xml:space="preserve">f) wysokość ceny nabycia i oznaczenie sumy, jaką nabywca uiści na poczet ceny, </w:t>
      </w:r>
    </w:p>
    <w:p w14:paraId="3AF5287A" w14:textId="77777777" w:rsidR="00E34A62" w:rsidRPr="00E34A62" w:rsidRDefault="00E34A62" w:rsidP="00E34A62">
      <w:pPr>
        <w:pStyle w:val="Default"/>
      </w:pPr>
      <w:r w:rsidRPr="00E34A62">
        <w:t xml:space="preserve">g) wnioski i oświadczenia osób obecnych przy przetargu, </w:t>
      </w:r>
    </w:p>
    <w:p w14:paraId="6A1E9687" w14:textId="77777777" w:rsidR="00E34A62" w:rsidRPr="00E34A62" w:rsidRDefault="00E34A62" w:rsidP="00E34A62">
      <w:pPr>
        <w:pStyle w:val="Default"/>
      </w:pPr>
      <w:r w:rsidRPr="00E34A62">
        <w:t xml:space="preserve">h) wzmiankę o odczytaniu i podpisaniu protokołu, </w:t>
      </w:r>
    </w:p>
    <w:p w14:paraId="32819A73" w14:textId="77777777" w:rsidR="002C3FA2" w:rsidRDefault="00E34A62" w:rsidP="00E34A62">
      <w:pPr>
        <w:jc w:val="both"/>
        <w:rPr>
          <w:rFonts w:ascii="Times New Roman" w:hAnsi="Times New Roman" w:cs="Times New Roman"/>
          <w:sz w:val="24"/>
          <w:szCs w:val="24"/>
        </w:rPr>
      </w:pPr>
      <w:r w:rsidRPr="00E34A62">
        <w:rPr>
          <w:rFonts w:ascii="Times New Roman" w:hAnsi="Times New Roman" w:cs="Times New Roman"/>
          <w:sz w:val="24"/>
          <w:szCs w:val="24"/>
        </w:rPr>
        <w:t>i) podpisy osób prowadzących przetarg i nabywcy lub wzmiankę o przyczynie braku podpisu.</w:t>
      </w:r>
    </w:p>
    <w:p w14:paraId="310F0CB6" w14:textId="77777777" w:rsidR="00E34A62" w:rsidRDefault="00E34A62" w:rsidP="00E34A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678147" w14:textId="2C3E52E6" w:rsidR="00E34A62" w:rsidRPr="00E34A62" w:rsidRDefault="00E34A62" w:rsidP="00E34A62">
      <w:pPr>
        <w:pStyle w:val="Default"/>
      </w:pPr>
      <w:r w:rsidRPr="00E34A62">
        <w:t>1. Burmistrz wyznacza termin przetargu, zamieszczając ogłoszenie na stronie internetowej, w</w:t>
      </w:r>
      <w:r w:rsidR="005D6828">
        <w:t> </w:t>
      </w:r>
      <w:r w:rsidRPr="00E34A62">
        <w:t>Biuletynie Informacji Publicznej, na tablicy ogłoszeń w</w:t>
      </w:r>
      <w:r>
        <w:t xml:space="preserve"> siedzibie Urzędu Miasta Brzeziny</w:t>
      </w:r>
      <w:r w:rsidRPr="00E34A62">
        <w:t xml:space="preserve">, co najmniej na 7 dni przed terminem przetargu. </w:t>
      </w:r>
    </w:p>
    <w:p w14:paraId="02D74E7F" w14:textId="77777777" w:rsidR="00E34A62" w:rsidRPr="00E34A62" w:rsidRDefault="00E34A62" w:rsidP="00E34A62">
      <w:pPr>
        <w:pStyle w:val="Default"/>
      </w:pPr>
      <w:r w:rsidRPr="00E34A62">
        <w:t xml:space="preserve">2. Ogłoszenie o przetargu zawierać powinno w szczególności: </w:t>
      </w:r>
    </w:p>
    <w:p w14:paraId="18EB1F7A" w14:textId="77777777" w:rsidR="00E34A62" w:rsidRPr="00E34A62" w:rsidRDefault="00E34A62" w:rsidP="00E34A62">
      <w:pPr>
        <w:pStyle w:val="Default"/>
      </w:pPr>
      <w:r w:rsidRPr="00E34A62">
        <w:t xml:space="preserve">1) informację o formie przetargu, </w:t>
      </w:r>
    </w:p>
    <w:p w14:paraId="0F234DCA" w14:textId="77777777" w:rsidR="00E34A62" w:rsidRPr="00E34A62" w:rsidRDefault="00E34A62" w:rsidP="00E34A62">
      <w:pPr>
        <w:pStyle w:val="Default"/>
      </w:pPr>
      <w:r w:rsidRPr="00E34A62">
        <w:t xml:space="preserve">2) termin i miejsce przetargu, </w:t>
      </w:r>
    </w:p>
    <w:p w14:paraId="586BE6EB" w14:textId="77777777" w:rsidR="00E34A62" w:rsidRPr="00E34A62" w:rsidRDefault="00E34A62" w:rsidP="00E34A62">
      <w:pPr>
        <w:pStyle w:val="Default"/>
      </w:pPr>
      <w:r w:rsidRPr="00E34A62">
        <w:t xml:space="preserve">3) przedmiot przetargu, </w:t>
      </w:r>
    </w:p>
    <w:p w14:paraId="3E86A97A" w14:textId="77777777" w:rsidR="00E34A62" w:rsidRPr="00E34A62" w:rsidRDefault="00E34A62" w:rsidP="00E34A62">
      <w:pPr>
        <w:pStyle w:val="Default"/>
      </w:pPr>
      <w:r w:rsidRPr="00E34A62">
        <w:t xml:space="preserve">4) wysokość ceny wywoławczej brutto, </w:t>
      </w:r>
    </w:p>
    <w:p w14:paraId="4F207A92" w14:textId="77777777" w:rsidR="00E34A62" w:rsidRPr="00E34A62" w:rsidRDefault="00E34A62" w:rsidP="00E34A62">
      <w:pPr>
        <w:pStyle w:val="Default"/>
      </w:pPr>
      <w:r w:rsidRPr="00E34A62">
        <w:t xml:space="preserve">5) wysokość wadium, </w:t>
      </w:r>
    </w:p>
    <w:p w14:paraId="2C0B174B" w14:textId="77777777" w:rsidR="00E34A62" w:rsidRDefault="00E34A62" w:rsidP="00E34A62">
      <w:pPr>
        <w:jc w:val="both"/>
        <w:rPr>
          <w:rFonts w:ascii="Times New Roman" w:hAnsi="Times New Roman" w:cs="Times New Roman"/>
          <w:sz w:val="24"/>
          <w:szCs w:val="24"/>
        </w:rPr>
      </w:pPr>
      <w:r w:rsidRPr="00E34A62">
        <w:rPr>
          <w:rFonts w:ascii="Times New Roman" w:hAnsi="Times New Roman" w:cs="Times New Roman"/>
          <w:sz w:val="24"/>
          <w:szCs w:val="24"/>
        </w:rPr>
        <w:t>6) termin wpłaty wadium</w:t>
      </w:r>
    </w:p>
    <w:p w14:paraId="4089736F" w14:textId="77777777" w:rsidR="00E34A62" w:rsidRDefault="00E34A62" w:rsidP="00E34A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E4555" w14:textId="77777777" w:rsidR="00E34A62" w:rsidRPr="00E34A62" w:rsidRDefault="00E34A62" w:rsidP="00E34A62">
      <w:pPr>
        <w:pStyle w:val="Default"/>
        <w:jc w:val="both"/>
      </w:pPr>
      <w:r w:rsidRPr="00E34A62">
        <w:t xml:space="preserve">1. Przystępujący do przetargu zobowiązani są do: </w:t>
      </w:r>
    </w:p>
    <w:p w14:paraId="4856D02E" w14:textId="77777777" w:rsidR="00E34A62" w:rsidRPr="00E34A62" w:rsidRDefault="00E34A62" w:rsidP="00E34A62">
      <w:pPr>
        <w:pStyle w:val="Default"/>
        <w:jc w:val="both"/>
      </w:pPr>
      <w:r w:rsidRPr="00E34A62">
        <w:t>1) wpłacenia wadium w określonej wysokości wyłącznie w formie przelewu elektro</w:t>
      </w:r>
      <w:r w:rsidR="009B6D39">
        <w:t>nicznego na konto Miasta Brzeziny</w:t>
      </w:r>
      <w:r w:rsidRPr="00E34A62">
        <w:t xml:space="preserve"> w terminie umożliwiającym jego zaksięgowanie przed terminem przetargu, </w:t>
      </w:r>
    </w:p>
    <w:p w14:paraId="457D49C1" w14:textId="2FEF513D" w:rsidR="00E34A62" w:rsidRPr="00E34A62" w:rsidRDefault="00E34A62" w:rsidP="00E34A62">
      <w:pPr>
        <w:pStyle w:val="Default"/>
        <w:jc w:val="both"/>
      </w:pPr>
      <w:r w:rsidRPr="00E34A62">
        <w:t>2) przedłożenia dokumentu tożsamości</w:t>
      </w:r>
      <w:r w:rsidR="001C0B8E">
        <w:t xml:space="preserve"> – w przypadku osób fizycznych lub stosownego dokumentu do reprezentacji – w przypadku osób prawnych.</w:t>
      </w:r>
    </w:p>
    <w:p w14:paraId="7283512B" w14:textId="77777777" w:rsidR="00E34A62" w:rsidRPr="00E34A62" w:rsidRDefault="00E34A62" w:rsidP="00E34A62">
      <w:pPr>
        <w:pStyle w:val="Default"/>
        <w:jc w:val="both"/>
      </w:pPr>
      <w:r w:rsidRPr="00E34A62">
        <w:t xml:space="preserve">3) przedłożenia dowodu wpłaty wadium. </w:t>
      </w:r>
    </w:p>
    <w:p w14:paraId="32CDD994" w14:textId="06E5478B" w:rsidR="00E34A62" w:rsidRPr="00E34A62" w:rsidRDefault="00E34A62" w:rsidP="00E34A62">
      <w:pPr>
        <w:pStyle w:val="Default"/>
        <w:jc w:val="both"/>
      </w:pPr>
      <w:r w:rsidRPr="00E34A62">
        <w:t xml:space="preserve">2. Osoby prawne i jednostki organizacyjne nieposiadające osobowości prawnej, w tym przedsiębiorcy winni dysponować i okazać </w:t>
      </w:r>
      <w:r w:rsidR="004D33CE">
        <w:t xml:space="preserve">się </w:t>
      </w:r>
      <w:r w:rsidRPr="00E34A62">
        <w:t>na wezwanie Przewodniczącego Komisji Przetargowej w chwili przystąpienia do przetargu odpisem z rejestru przedsiębiorców, albo innego właściwego rejestru lub ewidencji wskazującym w szczególności zasady reprezentacji i</w:t>
      </w:r>
      <w:r w:rsidR="004D33CE">
        <w:t> </w:t>
      </w:r>
      <w:r w:rsidRPr="00E34A62">
        <w:t xml:space="preserve">osoby uprawnione do reprezentacji. Osoby fizyczne prowadzące działalność gospodarczą winny dysponować wydrukiem z Centralnej Ewidencji i Informacji o Działalności Gospodarczej. </w:t>
      </w:r>
    </w:p>
    <w:p w14:paraId="1E20DF74" w14:textId="77777777" w:rsidR="00E34A62" w:rsidRPr="00E34A62" w:rsidRDefault="00E34A62" w:rsidP="00E34A62">
      <w:pPr>
        <w:pStyle w:val="Default"/>
        <w:jc w:val="both"/>
      </w:pPr>
      <w:r w:rsidRPr="00E34A62">
        <w:t xml:space="preserve">3. Przewodniczący Komisji Przetargowej zobowiązany jest przed przystąpieniem do licytacji dokonać rejestracji uczestników przetargu, tzn.: </w:t>
      </w:r>
    </w:p>
    <w:p w14:paraId="6E293310" w14:textId="77777777" w:rsidR="00E34A62" w:rsidRPr="00E34A62" w:rsidRDefault="00E34A62" w:rsidP="00E34A62">
      <w:pPr>
        <w:pStyle w:val="Default"/>
        <w:jc w:val="both"/>
      </w:pPr>
      <w:r w:rsidRPr="00E34A62">
        <w:t xml:space="preserve">1) ustalić dane personalne osób biorących udział w przetargu, </w:t>
      </w:r>
    </w:p>
    <w:p w14:paraId="3D98E96B" w14:textId="77777777" w:rsidR="00E34A62" w:rsidRPr="00E34A62" w:rsidRDefault="00E34A62" w:rsidP="00E34A62">
      <w:pPr>
        <w:pStyle w:val="Default"/>
        <w:jc w:val="both"/>
      </w:pPr>
      <w:r w:rsidRPr="00E34A62">
        <w:t xml:space="preserve">2) sprawdzić prawidłowość wpłaconego wadium, </w:t>
      </w:r>
    </w:p>
    <w:p w14:paraId="2E3F8A69" w14:textId="77777777" w:rsidR="00E34A62" w:rsidRDefault="00E34A62" w:rsidP="00E34A62">
      <w:pPr>
        <w:jc w:val="both"/>
        <w:rPr>
          <w:rFonts w:ascii="Times New Roman" w:hAnsi="Times New Roman" w:cs="Times New Roman"/>
          <w:sz w:val="24"/>
          <w:szCs w:val="24"/>
        </w:rPr>
      </w:pPr>
      <w:r w:rsidRPr="00E34A62">
        <w:rPr>
          <w:rFonts w:ascii="Times New Roman" w:hAnsi="Times New Roman" w:cs="Times New Roman"/>
          <w:sz w:val="24"/>
          <w:szCs w:val="24"/>
        </w:rPr>
        <w:t>3) zebrać dokumenty, o których mowa w ust. 2 i sprawdzić ich prawidłowość.</w:t>
      </w:r>
    </w:p>
    <w:p w14:paraId="56AD9E22" w14:textId="77777777" w:rsidR="009B6D39" w:rsidRDefault="009B6D39" w:rsidP="009B6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985CD6" w14:textId="77777777" w:rsidR="009B6D39" w:rsidRPr="009B6D39" w:rsidRDefault="009B6D39" w:rsidP="009B6D39">
      <w:pPr>
        <w:pStyle w:val="Default"/>
        <w:jc w:val="both"/>
      </w:pPr>
      <w:r w:rsidRPr="009B6D39">
        <w:t xml:space="preserve">1. Przetarg odbywa się w drodze przetargu ustnego nieograniczonego. </w:t>
      </w:r>
    </w:p>
    <w:p w14:paraId="392E5975" w14:textId="77777777" w:rsidR="009B6D39" w:rsidRPr="009B6D39" w:rsidRDefault="009B6D39" w:rsidP="009B6D39">
      <w:pPr>
        <w:pStyle w:val="Default"/>
        <w:jc w:val="both"/>
      </w:pPr>
      <w:r w:rsidRPr="009B6D39">
        <w:t xml:space="preserve">2. Przed rozpoczęciem przetargu, prowadzący przetarg podaje do wiadomości: </w:t>
      </w:r>
    </w:p>
    <w:p w14:paraId="422A9D91" w14:textId="77777777" w:rsidR="009B6D39" w:rsidRPr="009B6D39" w:rsidRDefault="009B6D39" w:rsidP="009B6D39">
      <w:pPr>
        <w:pStyle w:val="Default"/>
        <w:jc w:val="both"/>
      </w:pPr>
      <w:r w:rsidRPr="009B6D39">
        <w:t xml:space="preserve">1) przedmiot przetargu, </w:t>
      </w:r>
    </w:p>
    <w:p w14:paraId="77EBA920" w14:textId="77777777" w:rsidR="009B6D39" w:rsidRPr="009B6D39" w:rsidRDefault="009B6D39" w:rsidP="009B6D39">
      <w:pPr>
        <w:pStyle w:val="Default"/>
        <w:jc w:val="both"/>
      </w:pPr>
      <w:r w:rsidRPr="009B6D39">
        <w:t xml:space="preserve">2) cenę wywoławczą, </w:t>
      </w:r>
    </w:p>
    <w:p w14:paraId="26C42E95" w14:textId="77777777" w:rsidR="009B6D39" w:rsidRPr="009B6D39" w:rsidRDefault="009B6D39" w:rsidP="009B6D39">
      <w:pPr>
        <w:pStyle w:val="Default"/>
        <w:jc w:val="both"/>
      </w:pPr>
      <w:r w:rsidRPr="009B6D39">
        <w:t xml:space="preserve">3) wysokość wadium, </w:t>
      </w:r>
    </w:p>
    <w:p w14:paraId="4F3BCAA4" w14:textId="77777777" w:rsidR="009B6D39" w:rsidRPr="009B6D39" w:rsidRDefault="009B6D39" w:rsidP="009B6D39">
      <w:pPr>
        <w:pStyle w:val="Default"/>
        <w:jc w:val="both"/>
      </w:pPr>
      <w:r w:rsidRPr="009B6D39">
        <w:t xml:space="preserve">4) wysokość postąpienia. </w:t>
      </w:r>
    </w:p>
    <w:p w14:paraId="43D9DE7A" w14:textId="20206645" w:rsidR="009B6D39" w:rsidRPr="009B6D39" w:rsidRDefault="009B6D39" w:rsidP="009B6D39">
      <w:pPr>
        <w:pStyle w:val="Default"/>
        <w:jc w:val="both"/>
      </w:pPr>
      <w:r w:rsidRPr="009B6D39">
        <w:t xml:space="preserve">3. Licytacja rozpoczyna się od wywołania kwoty </w:t>
      </w:r>
      <w:r w:rsidR="005D6828">
        <w:rPr>
          <w:b/>
          <w:bCs/>
        </w:rPr>
        <w:t>2</w:t>
      </w:r>
      <w:r w:rsidR="000D1EBB">
        <w:rPr>
          <w:b/>
          <w:bCs/>
        </w:rPr>
        <w:t xml:space="preserve"> </w:t>
      </w:r>
      <w:r w:rsidR="005D6828">
        <w:rPr>
          <w:b/>
          <w:bCs/>
        </w:rPr>
        <w:t>0</w:t>
      </w:r>
      <w:r w:rsidRPr="009B6D39">
        <w:rPr>
          <w:b/>
          <w:bCs/>
        </w:rPr>
        <w:t xml:space="preserve">00,00 zł </w:t>
      </w:r>
      <w:r w:rsidRPr="009B6D39">
        <w:t xml:space="preserve">tj. ceny wywoławczej brutto. </w:t>
      </w:r>
    </w:p>
    <w:p w14:paraId="1838D38D" w14:textId="77777777" w:rsidR="009B6D39" w:rsidRPr="009B6D39" w:rsidRDefault="009B6D39" w:rsidP="009B6D39">
      <w:pPr>
        <w:pStyle w:val="Default"/>
        <w:jc w:val="both"/>
      </w:pPr>
      <w:r w:rsidRPr="009B6D39">
        <w:t xml:space="preserve">4. Przetarg prowadzony będzie w formie licytacji odbywającej się ,,w górę" poprzez postąpienie. </w:t>
      </w:r>
    </w:p>
    <w:p w14:paraId="57188AE8" w14:textId="77777777" w:rsidR="009B6D39" w:rsidRPr="009B6D39" w:rsidRDefault="009B6D39" w:rsidP="009B6D39">
      <w:pPr>
        <w:pStyle w:val="Default"/>
        <w:jc w:val="both"/>
      </w:pPr>
      <w:r w:rsidRPr="009B6D39">
        <w:t xml:space="preserve">5. Minimalne postąpienie w licytacji wynosi </w:t>
      </w:r>
      <w:r w:rsidR="000D1EBB">
        <w:rPr>
          <w:b/>
          <w:bCs/>
        </w:rPr>
        <w:t>5</w:t>
      </w:r>
      <w:r w:rsidRPr="009B6D39">
        <w:rPr>
          <w:b/>
          <w:bCs/>
        </w:rPr>
        <w:t xml:space="preserve">0,00 zł. </w:t>
      </w:r>
    </w:p>
    <w:p w14:paraId="6395D972" w14:textId="77777777" w:rsidR="009B6D39" w:rsidRPr="009B6D39" w:rsidRDefault="009B6D39" w:rsidP="009B6D39">
      <w:pPr>
        <w:pStyle w:val="Default"/>
        <w:jc w:val="both"/>
      </w:pPr>
      <w:r w:rsidRPr="009B6D39">
        <w:t xml:space="preserve">6. Przetarg jest ważny, jeśli nastąpi minimum jedno postąpienie. </w:t>
      </w:r>
    </w:p>
    <w:p w14:paraId="06C3CB3A" w14:textId="77777777" w:rsidR="009B6D39" w:rsidRPr="009B6D39" w:rsidRDefault="009B6D39" w:rsidP="009B6D39">
      <w:pPr>
        <w:pStyle w:val="Default"/>
        <w:jc w:val="both"/>
      </w:pPr>
      <w:r w:rsidRPr="009B6D39">
        <w:t xml:space="preserve">7. Oferty ustne należy składać po podaniu przez licytatora do wiadomości uczestniczących przedmiotu przetargu oraz jego ceny wywoławczej. </w:t>
      </w:r>
    </w:p>
    <w:p w14:paraId="20581743" w14:textId="77777777" w:rsidR="009B6D39" w:rsidRPr="009B6D39" w:rsidRDefault="009B6D39" w:rsidP="009B6D39">
      <w:pPr>
        <w:pStyle w:val="Default"/>
        <w:jc w:val="both"/>
      </w:pPr>
      <w:r w:rsidRPr="009B6D39">
        <w:t xml:space="preserve">8. Zaoferowana cena przestaje obowiązywać oferenta, gdy inny oferent podczas licytacji przed ustaniem postąpienia zaoferował cenę wyższą. </w:t>
      </w:r>
    </w:p>
    <w:p w14:paraId="6E8118BD" w14:textId="77777777" w:rsidR="009B6D39" w:rsidRPr="009B6D39" w:rsidRDefault="009B6D39" w:rsidP="009B6D39">
      <w:pPr>
        <w:pStyle w:val="Default"/>
        <w:jc w:val="both"/>
      </w:pPr>
      <w:r w:rsidRPr="009B6D39">
        <w:t xml:space="preserve">9. Po ustaniu zgłaszania postąpień licytator wywołuje ostatnią najwyższą cenę i zamyka przetarg podając imię i nazwisko lub nazwę nabywcy, który przetarg wygrał. </w:t>
      </w:r>
    </w:p>
    <w:p w14:paraId="699EFBBA" w14:textId="77777777" w:rsidR="009B6D39" w:rsidRPr="009B6D39" w:rsidRDefault="009B6D39" w:rsidP="009B6D39">
      <w:pPr>
        <w:pStyle w:val="Default"/>
        <w:jc w:val="both"/>
      </w:pPr>
      <w:r w:rsidRPr="009B6D39">
        <w:t xml:space="preserve">10. Nabywcą zostaje oferent, który w licytacji zaoferował najwyższą cenę zakupu przedmiotu przetargu (zadeklarował najwyższą kwotę). </w:t>
      </w:r>
    </w:p>
    <w:p w14:paraId="132BEC29" w14:textId="77777777" w:rsidR="009B6D39" w:rsidRPr="009B6D39" w:rsidRDefault="009B6D39" w:rsidP="009B6D39">
      <w:pPr>
        <w:pStyle w:val="Default"/>
        <w:jc w:val="both"/>
      </w:pPr>
      <w:r w:rsidRPr="009B6D39">
        <w:t xml:space="preserve">11. Przewodniczący zamyka przetarg i ogłasza imię oraz nazwisko lub nazwę nabywcy, który przetarg wygrał. </w:t>
      </w:r>
    </w:p>
    <w:p w14:paraId="170F8F5A" w14:textId="77777777" w:rsidR="009B6D39" w:rsidRPr="009B6D39" w:rsidRDefault="009B6D39" w:rsidP="009B6D39">
      <w:pPr>
        <w:pStyle w:val="Default"/>
        <w:jc w:val="both"/>
      </w:pPr>
      <w:r w:rsidRPr="009B6D39">
        <w:t xml:space="preserve">12. Przetarg uważa się za zakończony wynikiem negatywnym, gdy nikt nie przystąpił do niego lub żaden z uczestników nie zaoferował postąpienia ponad cenę wywoławczą. </w:t>
      </w:r>
    </w:p>
    <w:p w14:paraId="4AFB3AD9" w14:textId="77777777" w:rsidR="009B6D39" w:rsidRPr="009B6D39" w:rsidRDefault="009B6D39" w:rsidP="009B6D39">
      <w:pPr>
        <w:pStyle w:val="Default"/>
        <w:jc w:val="both"/>
      </w:pPr>
      <w:r w:rsidRPr="009B6D39">
        <w:t xml:space="preserve">13. Komisja przetargowa z przetargu sporządza protokół, o którym mowa w § 3 pkt 4 niniejszego regulaminu. </w:t>
      </w:r>
    </w:p>
    <w:p w14:paraId="230D77CB" w14:textId="77777777" w:rsidR="009B6D39" w:rsidRPr="009B6D39" w:rsidRDefault="009B6D39" w:rsidP="009B6D39">
      <w:pPr>
        <w:pStyle w:val="Default"/>
        <w:jc w:val="both"/>
      </w:pPr>
      <w:r w:rsidRPr="009B6D39">
        <w:t xml:space="preserve">14. Nabywca zobowiązany jest zapłacić cenę nabycia pojazdu (pomniejszoną o wartość wpłaconego wadium) przed podpisaniem umowy sprzedaży, w terminie 7 dni roboczych od daty przetargu, pod rygorem utraty praw wynikających z przybicia oraz złożonego wadium. </w:t>
      </w:r>
    </w:p>
    <w:p w14:paraId="56B95BDF" w14:textId="77777777" w:rsidR="009B6D39" w:rsidRDefault="009B6D39" w:rsidP="009B6D39">
      <w:pPr>
        <w:jc w:val="both"/>
        <w:rPr>
          <w:rFonts w:ascii="Times New Roman" w:hAnsi="Times New Roman" w:cs="Times New Roman"/>
          <w:sz w:val="24"/>
          <w:szCs w:val="24"/>
        </w:rPr>
      </w:pPr>
      <w:r w:rsidRPr="009B6D39">
        <w:rPr>
          <w:rFonts w:ascii="Times New Roman" w:hAnsi="Times New Roman" w:cs="Times New Roman"/>
          <w:sz w:val="24"/>
          <w:szCs w:val="24"/>
        </w:rPr>
        <w:lastRenderedPageBreak/>
        <w:t>15. Wydanie przedmiotu przetargu następuje niezwłocznie po zapłaceniu ceny nabycia oraz podpisaniu umowy sprzedaży.</w:t>
      </w:r>
    </w:p>
    <w:p w14:paraId="20064B89" w14:textId="77777777" w:rsidR="000D1EBB" w:rsidRDefault="000D1EBB" w:rsidP="000D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Pr="00186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8C9239" w14:textId="77777777" w:rsidR="000D1EBB" w:rsidRPr="000D1EBB" w:rsidRDefault="000D1EBB" w:rsidP="000D1E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EBB">
        <w:rPr>
          <w:rFonts w:ascii="Times New Roman" w:hAnsi="Times New Roman" w:cs="Times New Roman"/>
          <w:sz w:val="24"/>
          <w:szCs w:val="24"/>
        </w:rPr>
        <w:t>Organizator przetargu zastrzega sobie prawo unieważnienia przetargu lub jego odwołanie bez podania przyczyny.</w:t>
      </w:r>
    </w:p>
    <w:p w14:paraId="27D26B2D" w14:textId="77777777" w:rsidR="000D1EBB" w:rsidRPr="009B6D39" w:rsidRDefault="000D1EBB" w:rsidP="000D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66685A" w14:textId="77777777" w:rsidR="009B6D39" w:rsidRPr="00E34A62" w:rsidRDefault="009B6D39" w:rsidP="009B6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E17B7" w14:textId="77777777" w:rsidR="00E34A62" w:rsidRPr="00E34A62" w:rsidRDefault="00E34A62" w:rsidP="00E34A6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A0AB36" w14:textId="77777777" w:rsidR="00E34A62" w:rsidRPr="00E34A62" w:rsidRDefault="00E34A62" w:rsidP="00E34A6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D50763" w14:textId="77777777" w:rsidR="002C3FA2" w:rsidRPr="002C3FA2" w:rsidRDefault="002C3FA2" w:rsidP="002C3FA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8959D3" w14:textId="77777777" w:rsidR="00DA275D" w:rsidRPr="00186A02" w:rsidRDefault="00DA275D" w:rsidP="00DA27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275D" w:rsidRPr="00186A02" w:rsidSect="000D1EB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02"/>
    <w:rsid w:val="000D1EBB"/>
    <w:rsid w:val="00186A02"/>
    <w:rsid w:val="001C0B8E"/>
    <w:rsid w:val="002C3FA2"/>
    <w:rsid w:val="0042364E"/>
    <w:rsid w:val="004D33CE"/>
    <w:rsid w:val="00530FC6"/>
    <w:rsid w:val="005D6828"/>
    <w:rsid w:val="00692F5F"/>
    <w:rsid w:val="007F5EB2"/>
    <w:rsid w:val="008945F3"/>
    <w:rsid w:val="009B6D39"/>
    <w:rsid w:val="00B01530"/>
    <w:rsid w:val="00DA275D"/>
    <w:rsid w:val="00E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7DA5"/>
  <w15:chartTrackingRefBased/>
  <w15:docId w15:val="{F2942152-7B10-4F22-BDFA-88C2B17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Urząd Miasta Brzeziny</cp:lastModifiedBy>
  <cp:revision>2</cp:revision>
  <cp:lastPrinted>2025-10-17T08:08:00Z</cp:lastPrinted>
  <dcterms:created xsi:type="dcterms:W3CDTF">2025-11-19T12:28:00Z</dcterms:created>
  <dcterms:modified xsi:type="dcterms:W3CDTF">2025-11-19T12:28:00Z</dcterms:modified>
</cp:coreProperties>
</file>