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8"/>
        <w:keepNext w:val="false"/>
        <w:widowControl w:val="false"/>
        <w:spacing w:before="0" w:after="240"/>
        <w:jc w:val="center"/>
        <w:rPr>
          <w:spacing w:val="80"/>
          <w:sz w:val="48"/>
          <w:szCs w:val="48"/>
        </w:rPr>
      </w:pPr>
      <w:r>
        <w:rPr>
          <w:spacing w:val="80"/>
          <w:sz w:val="48"/>
          <w:szCs w:val="48"/>
        </w:rPr>
        <w:t>OBWIESZCZENIE</w:t>
      </w:r>
    </w:p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Wójta Gminy Gostynin</w:t>
      </w:r>
    </w:p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 dnia 17 kwietnia 2025</w:t>
      </w:r>
      <w:r>
        <w:rPr>
          <w:b/>
          <w:i/>
          <w:sz w:val="40"/>
          <w:szCs w:val="40"/>
        </w:rPr>
        <w:t xml:space="preserve"> </w:t>
      </w:r>
      <w:r>
        <w:rPr>
          <w:b/>
          <w:sz w:val="40"/>
          <w:szCs w:val="40"/>
        </w:rPr>
        <w:t>roku</w:t>
      </w:r>
    </w:p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BodyText3"/>
        <w:suppressAutoHyphens w:val="true"/>
        <w:spacing w:lineRule="auto" w:line="276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Na podstawie art. 16 § 1 ustawy z dnia 5 stycznia 2011 r. – Kodeks wyborczy (Dz. U. z 2025 r. poz. 365) Wójt Gminy Gostynin podaje do wiadomości wyborców informację o numerach oraz granicach obwodów głosowania, wyznaczonych siedzibach obwodowych komisji wyborczych oraz możliwości głosowania korespondencyjnego i przez pełnomocnika w wyborach Prezydenta Rzeczypospolitej Polskiej zarządzonych na dzień 18 maja 2025 r.:</w:t>
      </w:r>
    </w:p>
    <w:p>
      <w:pPr>
        <w:pStyle w:val="BodyText3"/>
        <w:suppressAutoHyphens w:val="true"/>
        <w:spacing w:lineRule="auto" w:line="276"/>
        <w:ind w:right="283"/>
        <w:jc w:val="both"/>
        <w:rPr>
          <w:szCs w:val="24"/>
        </w:rPr>
      </w:pPr>
      <w:r>
        <w:rPr>
          <w:szCs w:val="24"/>
        </w:rPr>
      </w:r>
    </w:p>
    <w:tbl>
      <w:tblPr>
        <w:tblW w:w="2140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487"/>
        <w:gridCol w:w="9281"/>
        <w:gridCol w:w="9213"/>
        <w:gridCol w:w="1418"/>
      </w:tblGrid>
      <w:tr>
        <w:trPr>
          <w:trHeight w:val="1117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 obwodu głosowania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Siedziba obwodowej komisji wyborczej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Kleniew, Leśniewice, Lisica, Marianów Sierakowski, Sieraków, Sierakówek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Szkoła Podstawowa w Sierakówku, Sierakówek 1, 09-500 Gostynin</w:t>
            </w:r>
          </w:p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676275" cy="657225"/>
                  <wp:effectExtent l="0" t="0" r="0" b="0"/>
                  <wp:docPr id="1" name="Obraz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Bielawy, Gaśno, Jaworek, Łokietnica, Mysłownia Nowa, Zwoleń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Szkoła Podstawowa w Zwoleniu, Zwoleń 35, 09-500 Gostynin</w:t>
            </w:r>
          </w:p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676275" cy="657225"/>
                  <wp:effectExtent l="0" t="0" r="0" b="0"/>
                  <wp:docPr id="2" name="Obraz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99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Klusek, Lucień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Szkoła Podstawowa w Lucieniu, Lucień 46, 09-500 Gostynin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695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Anielin, Feliksów, Halinów, Kiełpieniec, Mniszek, Nowa Wieś, Skoki, Skrzany, Stanisławów Skrzański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Remiza Ochotniczej Straży Pożarnej w Skrzanach, </w:t>
            </w:r>
          </w:p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Skrzany 27, 09-500 Gostynin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Bierzewice, Podgórze, Bolesławów, Emilianów, Rogożewek, Stefanów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Szkoła Podstawowa w Emilianowie, Stefanów 38, 09-500 Gostynin</w:t>
            </w:r>
          </w:p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676275" cy="657225"/>
                  <wp:effectExtent l="0" t="0" r="0" b="0"/>
                  <wp:docPr id="3" name="Obraz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77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Aleksandrynów, Białotarsk, Dąbrówka, Górki Pierwsze, Górki Drugie, Gulewo, Huta Nowa, Józefków, Marianka, Rębów, Zuzinów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Szkoła Podstawowa w Białotarsku, Białotarsk 34, 09-500 Gostynin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Krzywie, Nagodów, Rumunki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Szkoła Podstawowa w Teodorowie, Krzywie 47, 09-500 Gostynin</w:t>
            </w:r>
          </w:p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676275" cy="657225"/>
                  <wp:effectExtent l="0" t="0" r="0" b="0"/>
                  <wp:docPr id="4" name="Obraz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Baby Dolne, Baby Górne, Rybne, Solec, Wrząca, Zieleniec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Szkoła Podstawowa w Solcu, Solec 6, 09-500 Gostynin</w:t>
            </w:r>
          </w:p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676275" cy="657225"/>
                  <wp:effectExtent l="0" t="0" r="0" b="0"/>
                  <wp:docPr id="5" name="Obraz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63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Lipa, Kozice, Osada, Polesie, Ruszków, Sałki, Strzałki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Remiza Ochotniczej Straży Pożarnej w Kozicach, </w:t>
            </w:r>
          </w:p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Kozice 5b, 09-500 Gostynin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Belno, Huta Zaborowska, Jastrzębia, Niecki, Osiny, Pomarzanki, Sokołów, Stanisławów, Zaborów Nowy, Zaborów Stary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Szkoła Podstawowa w Sokołowie, Sokołów 10, 09-500 Gostynin</w:t>
            </w:r>
          </w:p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676275" cy="657225"/>
                  <wp:effectExtent l="0" t="0" r="0" b="0"/>
                  <wp:docPr id="6" name="Obraz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4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Antoninów, Białe, Gorzewo, Marianów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Remiza Ochotniczej Straży Pożarnej w Gorzewie, </w:t>
            </w:r>
          </w:p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Gorzewo 44a,  09-500 Gostynin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Budy Lucieńskie, Miałkówek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Remiza Ochotniczej Straży Pożarnej w Miałkówku, </w:t>
            </w:r>
          </w:p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Miałkówek 20A, 09-500 Gostynin</w:t>
            </w:r>
          </w:p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676275" cy="657225"/>
                  <wp:effectExtent l="0" t="0" r="0" b="0"/>
                  <wp:docPr id="7" name="Obraz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Choinek, Kazimierzów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Remiza Ochotniczej Straży Pożarnej w Kazimierzowie, </w:t>
            </w:r>
          </w:p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Kazimierzów 29, 09-500 Gostynin</w:t>
            </w:r>
          </w:p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676275" cy="657225"/>
                  <wp:effectExtent l="0" t="0" r="0" b="0"/>
                  <wp:docPr id="8" name="Obraz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Helenów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Remiza Ochotniczej Straży Pożarnej w Helenowie, </w:t>
            </w:r>
          </w:p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Helenów 9A, 09-500 Gostynin</w:t>
            </w:r>
          </w:p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676275" cy="657225"/>
                  <wp:effectExtent l="0" t="0" r="0" b="0"/>
                  <wp:docPr id="9" name="Obraz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Legarda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Dom Ludowy w Legardzie, Legarda 26 B, 09-500 Gostynin</w:t>
            </w:r>
          </w:p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676275" cy="657225"/>
                  <wp:effectExtent l="0" t="0" r="0" b="0"/>
                  <wp:docPr id="10" name="Obraz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Budy Kozickie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Świetlica Wiejska w Budach Kozickich, Budy </w:t>
            </w:r>
          </w:p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Kozickie 40A, 09-500 Gostynin</w:t>
            </w:r>
          </w:p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676275" cy="657225"/>
                  <wp:effectExtent l="0" t="0" r="0" b="0"/>
                  <wp:docPr id="11" name="Obraz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38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Szpital ARION Med sp. z o.o. Zespół Opieki Zdrowotnej w Gorzewie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Szpital ARION Med sp. z o.o. Zespół Opieki Zdrowotnej,</w:t>
            </w:r>
          </w:p>
          <w:p>
            <w:pPr>
              <w:pStyle w:val="Normal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Gorzewo ul. </w:t>
            </w:r>
            <w:r>
              <w:rPr>
                <w:b/>
                <w:sz w:val="28"/>
                <w:szCs w:val="28"/>
                <w:lang w:val="en-US"/>
              </w:rPr>
              <w:t>Kruk 5, 09-500 Gostynin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 w:before="12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 w:before="12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Głosować korespondencyjnie</w:t>
      </w:r>
      <w:r>
        <w:rPr>
          <w:bCs/>
          <w:sz w:val="24"/>
          <w:szCs w:val="24"/>
        </w:rPr>
        <w:t xml:space="preserve"> mogą wyborcy</w:t>
      </w:r>
      <w:r>
        <w:rPr>
          <w:sz w:val="24"/>
          <w:szCs w:val="24"/>
        </w:rPr>
        <w:t xml:space="preserve">: 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którzy najpóźniej w dniu głosowania kończą 60 lat, lub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posiadający orzeczenie o znacznym lub umiarkowanym stopniu niepełnosprawności w rozumieniu ustawy z dnia 27 sierpnia 1997 r. o rehabilitacji zawodowej i społecznej oraz zatrudnianiu osób niepełnosprawnych, w tym także wyborcy posiadający orzeczenie organu rentowego o: </w:t>
      </w:r>
    </w:p>
    <w:p>
      <w:pPr>
        <w:pStyle w:val="ListParagraph"/>
        <w:numPr>
          <w:ilvl w:val="0"/>
          <w:numId w:val="2"/>
        </w:numPr>
        <w:ind w:hanging="360" w:left="1134"/>
        <w:jc w:val="both"/>
        <w:rPr>
          <w:sz w:val="24"/>
          <w:szCs w:val="24"/>
        </w:rPr>
      </w:pPr>
      <w:r>
        <w:rPr>
          <w:sz w:val="24"/>
          <w:szCs w:val="24"/>
        </w:rPr>
        <w:t>całkowitej niezdolności do pracy, ustalone na podstawie art. 12 ust. 2 i niezdolności do samodzielnej egzystencji, ustalone na podstawie art. 13 ust. 5 ustawy z dnia 17 grudnia 1998 r. о emeryturach i rentach z Funduszu Ubezpieczeń Społecznych,</w:t>
      </w:r>
    </w:p>
    <w:p>
      <w:pPr>
        <w:pStyle w:val="ListParagraph"/>
        <w:numPr>
          <w:ilvl w:val="0"/>
          <w:numId w:val="2"/>
        </w:numPr>
        <w:ind w:hanging="360" w:left="1134"/>
        <w:jc w:val="both"/>
        <w:rPr>
          <w:sz w:val="24"/>
          <w:szCs w:val="24"/>
        </w:rPr>
      </w:pPr>
      <w:r>
        <w:rPr>
          <w:sz w:val="24"/>
          <w:szCs w:val="24"/>
        </w:rPr>
        <w:t>niezdolności do samodzielnej egzystencji, ustalone na podstawie art. 13 ust. 5 ustawy wymienionej w pkt 2 lit. a,</w:t>
      </w:r>
    </w:p>
    <w:p>
      <w:pPr>
        <w:pStyle w:val="ListParagraph"/>
        <w:numPr>
          <w:ilvl w:val="0"/>
          <w:numId w:val="2"/>
        </w:numPr>
        <w:ind w:hanging="360" w:left="1134"/>
        <w:jc w:val="both"/>
        <w:rPr>
          <w:sz w:val="24"/>
          <w:szCs w:val="24"/>
        </w:rPr>
      </w:pPr>
      <w:bookmarkStart w:id="0" w:name="_Hlk144296096"/>
      <w:r>
        <w:rPr>
          <w:sz w:val="24"/>
          <w:szCs w:val="24"/>
        </w:rPr>
        <w:t>całkowitej niezdolności do pracy, ustalone na podstawie art. 12 ust. 2 ustawy wymienionej w pkt 2 lit. a,</w:t>
      </w:r>
      <w:bookmarkEnd w:id="0"/>
    </w:p>
    <w:p>
      <w:pPr>
        <w:pStyle w:val="ListParagraph"/>
        <w:numPr>
          <w:ilvl w:val="0"/>
          <w:numId w:val="2"/>
        </w:numPr>
        <w:ind w:hanging="360" w:left="1134"/>
        <w:jc w:val="both"/>
        <w:rPr>
          <w:sz w:val="24"/>
          <w:szCs w:val="24"/>
        </w:rPr>
      </w:pPr>
      <w:bookmarkStart w:id="1" w:name="_Hlk144296114"/>
      <w:r>
        <w:rPr>
          <w:sz w:val="24"/>
          <w:szCs w:val="24"/>
        </w:rPr>
        <w:t>o zaliczeniu do I grupy inwalidów,</w:t>
      </w:r>
      <w:bookmarkEnd w:id="1"/>
    </w:p>
    <w:p>
      <w:pPr>
        <w:pStyle w:val="ListParagraph"/>
        <w:numPr>
          <w:ilvl w:val="0"/>
          <w:numId w:val="2"/>
        </w:numPr>
        <w:ind w:hanging="360" w:left="1134"/>
        <w:jc w:val="both"/>
        <w:rPr>
          <w:sz w:val="24"/>
          <w:szCs w:val="24"/>
        </w:rPr>
      </w:pPr>
      <w:r>
        <w:rPr>
          <w:sz w:val="24"/>
          <w:szCs w:val="24"/>
        </w:rPr>
        <w:t>o zaliczeniu do II grupy inwalidów,</w:t>
      </w:r>
    </w:p>
    <w:p>
      <w:pPr>
        <w:pStyle w:val="Normal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a także osoby о stałej albo długotrwałej niezdolności do pracy w gospodarstwie rolnym, którym przysługuje zasiłek pielęgnacyjny.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Zamiar głosowania korespondencyjnego powinien zostać zgłoszony do Komisarza Wyborczego w Płocku II najpóźniej do dnia 5 maja 2025 r.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Głosować przez pełnomocnika </w:t>
      </w:r>
      <w:r>
        <w:rPr>
          <w:sz w:val="24"/>
          <w:szCs w:val="24"/>
        </w:rPr>
        <w:t>mogą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wyborcy, którzy najpóźniej w dniu głosowania ukończą 60 lat lub posiadający orzeczenie o znacznym lub umiarkowanym stopniu niepełnosprawności, w rozumieniu ustawy z dnia 27 sierpnia 1997 r. o rehabilitacji zawodowej i społecznej oraz zatrudnianiu osób niepełnosprawnych, w tym także wyborcy posiadający orzeczenie organu rentowego o: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niezdolności do samodzielnej egzystencji, ustalone na podstawie art. 13 ust. 5 ustawy wymienionej w pkt 1,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całkowitej niezdolności do pracy, ustalone na podstawie art. 12 ust. 2 ustawy wymienionej w pkt 1,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zaliczeniu do I grupy inwalidów,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zaliczeniu do II grupy inwalidów, </w:t>
      </w:r>
    </w:p>
    <w:p>
      <w:pPr>
        <w:pStyle w:val="Normal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a także osoby о stałej albo długotrwałej niezdolności do pracy w gospodarstwie rolnym, którym przysługuje zasiłek pielęgnacyjny.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Wniosek o sporządzenie aktu pełnomocnictwa powinien zostać złożony do Wójta Gminy Gostynin najpóźniej do dnia 9 maja 2025 r.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Głosowanie w lokalach wyborczych odbywać się będzie w dniu 18 maja 2025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r. od godz. 7</w:t>
      </w:r>
      <w:r>
        <w:rPr>
          <w:b/>
          <w:sz w:val="24"/>
          <w:szCs w:val="24"/>
          <w:vertAlign w:val="superscript"/>
        </w:rPr>
        <w:t>00</w:t>
      </w:r>
      <w:r>
        <w:rPr>
          <w:b/>
          <w:sz w:val="24"/>
          <w:szCs w:val="24"/>
        </w:rPr>
        <w:t xml:space="preserve"> do godz. 21</w:t>
      </w:r>
      <w:r>
        <w:rPr>
          <w:b/>
          <w:sz w:val="24"/>
          <w:szCs w:val="24"/>
          <w:vertAlign w:val="superscript"/>
        </w:rPr>
        <w:t>00</w:t>
      </w:r>
      <w:r>
        <w:rPr>
          <w:b/>
          <w:sz w:val="24"/>
          <w:szCs w:val="24"/>
        </w:rPr>
        <w:t>.</w:t>
      </w:r>
    </w:p>
    <w:p>
      <w:pPr>
        <w:pStyle w:val="Normal"/>
        <w:ind w:left="13183" w:right="283"/>
        <w:jc w:val="center"/>
        <w:rPr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>Wójt Gminy Gostynin</w:t>
      </w:r>
    </w:p>
    <w:p>
      <w:pPr>
        <w:pStyle w:val="Normal"/>
        <w:ind w:left="13183" w:right="283"/>
        <w:jc w:val="center"/>
        <w:rPr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>/-/</w:t>
      </w:r>
    </w:p>
    <w:p>
      <w:pPr>
        <w:pStyle w:val="Normal"/>
        <w:ind w:left="13183" w:right="283"/>
        <w:jc w:val="center"/>
        <w:rPr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>Renata Kędzierska</w:t>
      </w:r>
    </w:p>
    <w:sectPr>
      <w:type w:val="nextPage"/>
      <w:pgSz w:w="23811" w:h="31185"/>
      <w:pgMar w:left="1134" w:right="1134" w:gutter="0" w:header="0" w:top="567" w:footer="0" w:bottom="567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Nagwek5Znak"/>
    <w:qFormat/>
    <w:pPr>
      <w:keepNext w:val="true"/>
      <w:jc w:val="center"/>
      <w:outlineLvl w:val="4"/>
    </w:pPr>
    <w:rPr>
      <w:b/>
      <w:sz w:val="24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outlineLvl w:val="5"/>
    </w:pPr>
    <w:rPr>
      <w:b/>
      <w:i/>
      <w:sz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Nagwek5Znak" w:customStyle="1">
    <w:name w:val="Nagłówek 5 Znak"/>
    <w:qFormat/>
    <w:rsid w:val="00582a5b"/>
    <w:rPr>
      <w:b/>
      <w:sz w:val="24"/>
    </w:rPr>
  </w:style>
  <w:style w:type="character" w:styleId="Strong">
    <w:name w:val="Strong"/>
    <w:uiPriority w:val="22"/>
    <w:qFormat/>
    <w:rsid w:val="003149ac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7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qFormat/>
    <w:pPr/>
    <w:rPr>
      <w:sz w:val="24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2">
    <w:name w:val="Body Text 2"/>
    <w:basedOn w:val="Normal"/>
    <w:qFormat/>
    <w:pPr>
      <w:jc w:val="center"/>
    </w:pPr>
    <w:rPr>
      <w:b/>
      <w:sz w:val="96"/>
    </w:rPr>
  </w:style>
  <w:style w:type="paragraph" w:styleId="Caption1">
    <w:name w:val="caption1"/>
    <w:basedOn w:val="Normal"/>
    <w:next w:val="Normal"/>
    <w:qFormat/>
    <w:pPr/>
    <w:rPr>
      <w:b/>
      <w:sz w:val="24"/>
    </w:rPr>
  </w:style>
  <w:style w:type="paragraph" w:styleId="FootnoteText">
    <w:name w:val="Footnote Text"/>
    <w:basedOn w:val="Normal"/>
    <w:semiHidden/>
    <w:rsid w:val="00e20273"/>
    <w:pPr/>
    <w:rPr/>
  </w:style>
  <w:style w:type="paragraph" w:styleId="BalloonText">
    <w:name w:val="Balloon Text"/>
    <w:basedOn w:val="Normal"/>
    <w:semiHidden/>
    <w:qFormat/>
    <w:rsid w:val="00804038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5959a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395132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0861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1.wmf"/><Relationship Id="rId5" Type="http://schemas.openxmlformats.org/officeDocument/2006/relationships/image" Target="media/image1.wmf"/><Relationship Id="rId6" Type="http://schemas.openxmlformats.org/officeDocument/2006/relationships/image" Target="media/image1.wmf"/><Relationship Id="rId7" Type="http://schemas.openxmlformats.org/officeDocument/2006/relationships/image" Target="media/image1.wmf"/><Relationship Id="rId8" Type="http://schemas.openxmlformats.org/officeDocument/2006/relationships/image" Target="media/image1.wmf"/><Relationship Id="rId9" Type="http://schemas.openxmlformats.org/officeDocument/2006/relationships/image" Target="media/image1.wmf"/><Relationship Id="rId10" Type="http://schemas.openxmlformats.org/officeDocument/2006/relationships/image" Target="media/image1.wmf"/><Relationship Id="rId11" Type="http://schemas.openxmlformats.org/officeDocument/2006/relationships/image" Target="media/image1.wmf"/><Relationship Id="rId12" Type="http://schemas.openxmlformats.org/officeDocument/2006/relationships/image" Target="media/image1.wmf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Application>LibreOffice/7.6.3.2$Windows_X86_64 LibreOffice_project/29d686fea9f6705b262d369fede658f824154cc0</Application>
  <AppVersion>15.0000</AppVersion>
  <Pages>1</Pages>
  <Words>797</Words>
  <Characters>4931</Characters>
  <CharactersWithSpaces>5629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2025-04-17T09:08:00Z</dcterms:created>
  <dc:creator>Małgorzata Ziółkowska</dc:creator>
  <dc:description/>
  <dc:language>pl-PL</dc:language>
  <cp:lastModifiedBy/>
  <cp:lastPrinted>2025-04-18T05:45:00Z</cp:lastPrinted>
  <dcterms:modified xsi:type="dcterms:W3CDTF">2025-04-18T12:58:49Z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