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16" w:type="dxa"/>
        <w:tblInd w:w="-1090" w:type="dxa"/>
        <w:tblCellMar>
          <w:left w:w="70" w:type="dxa"/>
          <w:right w:w="70" w:type="dxa"/>
        </w:tblCellMar>
        <w:tblLook w:val="00A0"/>
      </w:tblPr>
      <w:tblGrid>
        <w:gridCol w:w="1020"/>
        <w:gridCol w:w="1381"/>
        <w:gridCol w:w="1300"/>
        <w:gridCol w:w="1500"/>
        <w:gridCol w:w="1140"/>
        <w:gridCol w:w="1575"/>
        <w:gridCol w:w="1513"/>
        <w:gridCol w:w="1687"/>
      </w:tblGrid>
      <w:tr w:rsidR="004C21A4" w:rsidTr="009D010E">
        <w:trPr>
          <w:trHeight w:val="546"/>
        </w:trPr>
        <w:tc>
          <w:tcPr>
            <w:tcW w:w="11116" w:type="dxa"/>
            <w:gridSpan w:val="8"/>
            <w:noWrap/>
            <w:vAlign w:val="bottom"/>
          </w:tcPr>
          <w:p w:rsidR="004C21A4" w:rsidRDefault="004C21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PRZEZNACZENIE POJEMNIKÓW</w:t>
            </w:r>
          </w:p>
        </w:tc>
      </w:tr>
      <w:tr w:rsidR="004C21A4" w:rsidTr="009D010E">
        <w:trPr>
          <w:trHeight w:val="586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1A4" w:rsidRDefault="004C21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Pojemniki na odpady komunalne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1A4" w:rsidRDefault="004C21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Pojemniki na bioodpady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1A4" w:rsidRDefault="004C21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Pojemniki na szkło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1A4" w:rsidRDefault="004C21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Pojemniki na surowce suche</w:t>
            </w:r>
          </w:p>
        </w:tc>
      </w:tr>
      <w:tr w:rsidR="004C21A4" w:rsidTr="009D010E">
        <w:trPr>
          <w:trHeight w:val="586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1A4" w:rsidRDefault="004C21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wolno wrzucać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1A4" w:rsidRDefault="004C21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nie wolno wrzucać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1A4" w:rsidRDefault="004C21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wolno wrzucać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1A4" w:rsidRDefault="004C21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nie wolno wrzucać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1A4" w:rsidRDefault="004C21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wolno wrzucać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1A4" w:rsidRDefault="004C21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nie wolno wrzucać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1A4" w:rsidRDefault="004C21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wolno wrzucać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1A4" w:rsidRDefault="004C21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nie wolno wrzucać</w:t>
            </w:r>
          </w:p>
        </w:tc>
      </w:tr>
      <w:tr w:rsidR="004C21A4" w:rsidTr="009D010E">
        <w:trPr>
          <w:trHeight w:val="3436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21A4" w:rsidRDefault="004C21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komunalne nieczystości stałe pozostałe po segregacji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1A4" w:rsidRDefault="004C21A4">
            <w:pPr>
              <w:widowControl/>
              <w:autoSpaceDE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gruzu, ziemi, żużla, gorącego popiołu, gałęzi, śniegu, lodu, substancji toksycznych, żrących i wybuchowych, odpadów przemysłowych i medycznych, baterii i akumulatorów, żarówek i świetlówek, sprzętu RTV i AGD oraz jego elementów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1A4" w:rsidRDefault="004C21A4">
            <w:pPr>
              <w:widowControl/>
              <w:autoSpaceDE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liście, trawę, zwiędłe rośliny, drobne gałązki, odpadki kuchenne, obierki z jarzyn i owoców, fusy z kawy, herbaty wraz z filtrami papierowymi, resztki produktów żywnościowych bez opakowań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1A4" w:rsidRDefault="004C21A4">
            <w:pPr>
              <w:widowControl/>
              <w:autoSpaceDE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woreczków foliowych, gruzu, ziemi, żużla, popiołu, produktów żywnościowych w opakowaniach, nierozdrobnionych gałęzi, wszelkich odpadów nie ulegających biodegradacji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1A4" w:rsidRDefault="004C21A4">
            <w:pPr>
              <w:widowControl/>
              <w:autoSpaceDE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opakowania szklane bez zawartości; opakowania ze szkła bezbarwnego i kolorowego, butelki, słoiki, flakony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1A4" w:rsidRDefault="004C21A4">
            <w:pPr>
              <w:widowControl/>
              <w:autoSpaceDE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opakowań szklanych z zawartością, szkła nieprzeźroczystego, szkła okiennego, szkła klejonego, szkła zbrojonego, szkła żaroodpornego szyb samochodowych, porcelany, talerzy, żarówek, świetlówek, zniczy, donic, termometrów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1A4" w:rsidRDefault="004C21A4">
            <w:pPr>
              <w:widowControl/>
              <w:autoSpaceDE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czyste opakowania z: tworzyw sztucznych, metalu, papieru i tektury, butelki typu PET, butelki po chemii gospodarczej, opakowania po kefirach i jogurtach, folię opakowaniową, gazety, papier do pisania, kartony i pudełka, puszki i folię aluminiową, złom metali kolorowych, czyste kartoniki po sokach, napojach i produktach mlecznych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1A4" w:rsidRDefault="004C21A4">
            <w:pPr>
              <w:widowControl/>
              <w:autoSpaceDE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odpadów organicznych, opakowań zawierających substancje organiczne, tekstyliów, odzieży, popiołu, szkła, porcelany, worków po nawozach, sznurków, folii ogrodniczej, odpadów budowlanych, elementów instalacji wodno-kanalizacyjnych, żarówek, świetlówek, baterii, pojemników po olejach i farbach, opakowań po lekarstwach, odpadów z samochodów, sprzętu RTV i AGD </w:t>
            </w:r>
          </w:p>
        </w:tc>
      </w:tr>
    </w:tbl>
    <w:p w:rsidR="004C21A4" w:rsidRDefault="004C21A4" w:rsidP="002C6EF0"/>
    <w:p w:rsidR="004C21A4" w:rsidRDefault="004C21A4" w:rsidP="002C6EF0"/>
    <w:p w:rsidR="004C21A4" w:rsidRDefault="004C21A4" w:rsidP="002C6E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Informacje dla właściciela nieruchomości:</w:t>
      </w:r>
    </w:p>
    <w:p w:rsidR="004C21A4" w:rsidRDefault="004C21A4" w:rsidP="002C6E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C21A4" w:rsidRDefault="004C21A4" w:rsidP="002C6EF0">
      <w:pPr>
        <w:pStyle w:val="ListParagraph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odpadów z  posesji odbywa się w godzinach od 6:00 do 22:00;</w:t>
      </w:r>
    </w:p>
    <w:p w:rsidR="004C21A4" w:rsidRDefault="004C21A4" w:rsidP="002C6EF0">
      <w:pPr>
        <w:pStyle w:val="ListParagraph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dniu odbioru odpadów pojemniki należy wystawić przed posesję lub umożliwić dostęp do pojemników w pergolach; </w:t>
      </w:r>
    </w:p>
    <w:p w:rsidR="004C21A4" w:rsidRPr="00DA5A06" w:rsidRDefault="004C21A4" w:rsidP="00DA5A06">
      <w:pPr>
        <w:pStyle w:val="ListParagraph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należy dopuszczać do przepełnienia pojemnika. Pojemnik należy wypełniać tylko do wysokości ograniczonej zamkniętą klapą pojemnika;</w:t>
      </w:r>
    </w:p>
    <w:p w:rsidR="004C21A4" w:rsidRDefault="004C21A4" w:rsidP="002C6EF0">
      <w:pPr>
        <w:pStyle w:val="ListParagraph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Osoby, które przejściowo nie otrzymały pojemników, gromadzą odpady w workach otrzymanych od EKO-REGION Bełchatów lub we własnych worach.</w:t>
      </w:r>
      <w:bookmarkStart w:id="0" w:name="_GoBack"/>
      <w:bookmarkEnd w:id="0"/>
    </w:p>
    <w:p w:rsidR="004C21A4" w:rsidRDefault="004C21A4"/>
    <w:sectPr w:rsidR="004C21A4" w:rsidSect="00380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6037A"/>
    <w:multiLevelType w:val="hybridMultilevel"/>
    <w:tmpl w:val="3E8A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EF0"/>
    <w:rsid w:val="002C6EF0"/>
    <w:rsid w:val="0038024C"/>
    <w:rsid w:val="004C21A4"/>
    <w:rsid w:val="004D190B"/>
    <w:rsid w:val="0096046F"/>
    <w:rsid w:val="009D010E"/>
    <w:rsid w:val="00D531B0"/>
    <w:rsid w:val="00DA5A06"/>
    <w:rsid w:val="00E0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E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6EF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23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343</Words>
  <Characters>2062</Characters>
  <Application>Microsoft Office Outlook</Application>
  <DocSecurity>0</DocSecurity>
  <Lines>0</Lines>
  <Paragraphs>0</Paragraphs>
  <ScaleCrop>false</ScaleCrop>
  <Company>UM Złoczew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rr</cp:lastModifiedBy>
  <cp:revision>5</cp:revision>
  <dcterms:created xsi:type="dcterms:W3CDTF">2013-07-17T13:39:00Z</dcterms:created>
  <dcterms:modified xsi:type="dcterms:W3CDTF">2013-07-19T08:33:00Z</dcterms:modified>
</cp:coreProperties>
</file>