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color w:val="FF4000"/>
        </w:rPr>
      </w:pPr>
      <w:r>
        <w:rPr>
          <w:color w:val="000000"/>
        </w:rPr>
        <w:t>……………………………………</w:t>
      </w:r>
      <w:r>
        <w:rPr>
          <w:color w:val="000000"/>
        </w:rPr>
        <w:t>.                                                  Miłki, dnia…………….r.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IMIĘ I NAZWISKO ZGŁASZAJĄCEGO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…………………………………………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…………………………………………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ADRES ZGŁASZAJĄCEGO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>
        <w:rPr>
          <w:color w:val="000000"/>
        </w:rPr>
        <w:t>Wójt Gminy Miłki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>
        <w:rPr>
          <w:color w:val="000000"/>
        </w:rPr>
        <w:t>ul Mazurska 2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>
        <w:rPr>
          <w:color w:val="000000"/>
        </w:rPr>
        <w:t xml:space="preserve">11-513 Miłki 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center"/>
        <w:rPr>
          <w:color w:val="000000"/>
        </w:rPr>
      </w:pPr>
      <w:r>
        <w:rPr>
          <w:color w:val="000000"/>
        </w:rPr>
        <w:t xml:space="preserve">  </w:t>
      </w:r>
      <w:r>
        <w:rPr>
          <w:b/>
          <w:bCs/>
          <w:color w:val="000000"/>
        </w:rPr>
        <w:t>ZGŁOSZENIE DO EWIDENCJI ZBIORNIKÓW BEZODPŁYWOWYCH (SZAMB)</w:t>
      </w:r>
    </w:p>
    <w:p>
      <w:pPr>
        <w:pStyle w:val="Normal"/>
        <w:bidi w:val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both"/>
        <w:rPr>
          <w:color w:val="000000"/>
        </w:rPr>
      </w:pPr>
      <w:r>
        <w:rPr>
          <w:color w:val="000000"/>
        </w:rPr>
        <w:tab/>
        <w:t>Podstawa prawna: art. 3 ust. 3 pkt 1, 2 i 3 ustawy z dnia 13 września 1996 roku           o utrzymaniu czystości i porządku w gminach (Dz. U. z 2024 r. poz. 399 z późn. zm. ),         art. 379 ust. 1 i 2 pkt 2 oraz 3 i art. 380 ustawy z dnia 27 kwietnia 2001 r. Prawo Ochrony Środowiska (Dz. U. z 2024 r., poz. 54 z późn. zm.)</w:t>
      </w:r>
    </w:p>
    <w:p>
      <w:pPr>
        <w:pStyle w:val="Normal"/>
        <w:bidi w:val="0"/>
        <w:jc w:val="both"/>
        <w:rPr/>
      </w:pPr>
      <w:r>
        <w:rPr>
          <w:color w:val="000000"/>
        </w:rPr>
        <w:t>Zgłoszenie traktowane jest jako obowiązkowa inwentaryzacja „Ewidencji zbiorników bezodpływowych oraz przydomowych oczyszczalni ścieków” zlokalizowanych                              na nieruchomościach położonych na terenie gminy Miłki zgodnie z art. 3 ust. 3 pkt 1, 2 i 3 ustawy z dnia 13 września 1996 r. o utrzymaniu czystości i porządku w gminach                    (Dz. U. z 2024 r. poz. 399 z późn. zm.)</w:t>
      </w:r>
    </w:p>
    <w:p>
      <w:pPr>
        <w:pStyle w:val="Normal"/>
        <w:bidi w:val="0"/>
        <w:jc w:val="both"/>
        <w:rPr>
          <w:color w:val="000000"/>
        </w:rPr>
      </w:pPr>
      <w:r>
        <w:rPr>
          <w:color w:val="000000"/>
        </w:rPr>
      </w:r>
    </w:p>
    <w:tbl>
      <w:tblPr>
        <w:tblW w:w="9645" w:type="dxa"/>
        <w:jc w:val="left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70"/>
        <w:gridCol w:w="2431"/>
        <w:gridCol w:w="25"/>
        <w:gridCol w:w="2419"/>
      </w:tblGrid>
      <w:tr>
        <w:trPr/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</w:t>
            </w:r>
            <w:r>
              <w:rPr>
                <w:b/>
                <w:bCs/>
                <w:color w:val="000000"/>
              </w:rPr>
              <w:t>DANE IDENTYFIKACYJNE ZGŁASZAJĄCEGO</w:t>
            </w:r>
          </w:p>
        </w:tc>
      </w:tr>
      <w:tr>
        <w:trPr/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DANE IDENTYFIKACYJNE ZGŁASZAJĄCEGO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WŁAŚCICIEL NIERUCHOMOŚCI/UŻYTKOWNIK/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INNA FORMA UŻYTKOWANIA</w:t>
            </w:r>
          </w:p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(Właścicielem nieruchomości w myśl</w:t>
            </w:r>
          </w:p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ustawy jest również współwłaściciel,</w:t>
            </w:r>
          </w:p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użytkownik wieczysty oraz jednostki</w:t>
            </w:r>
          </w:p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organizacyjne i osoby posiadające</w:t>
            </w:r>
          </w:p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nieruchomości</w:t>
            </w:r>
          </w:p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zarządzie lub użytkowaniu a także</w:t>
            </w:r>
          </w:p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podmioty władające nieruchomością)</w:t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właściciel nieruchomości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użytkownik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inna forma użytkowania</w:t>
            </w:r>
          </w:p>
        </w:tc>
      </w:tr>
      <w:tr>
        <w:trPr/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NIERUCHOMOŚCI, KTÓREJ DOTYCZY ZGŁOSZENIE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45" w:hRule="atLeast"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KORESPONDENCJI- PODAĆ  JEŚLI INNY NIŻ ADRES NIERUCHOMOŚCI ZGŁASZANEJ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TELEFON KONTAKTOWY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LICZBA OSÓB ZAMIESZKUJĄCYCH NIERUCHOMOŚĆ</w:t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NUMER EWIDENCYJNY DZIAŁKI,</w:t>
            </w:r>
          </w:p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OBRĘB</w:t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DANE TECHNICZNE ZBIORNIKA BEZODPŁYWOWEGO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(DOTYCZY WYŁĄCZNIE NIERUCHOMOŚCI NIEPODŁĄCZONYCH DO SIECI KANALIZACJI SANITARNEJ)</w:t>
            </w:r>
          </w:p>
        </w:tc>
      </w:tr>
      <w:tr>
        <w:trPr/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POJEMNOŚĆ (M3)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ZBIORNIKÓW</w:t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KONSTRUKCJA ZBIORNIKA</w:t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zbiornik jednokomorowy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zbiornik dwukomorowy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zbiornik trzykomorowy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TECHNOLOGIA WYKONANIA ZBIORNIKA</w:t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kręgi betonowe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metalowy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poliestrowy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zalewane betonem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inne……………………………………………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USZCZELNIENIE DNA ZBIORNIKA (RODZAJ)*</w:t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beton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materiał ceramiczny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inne…………………………………………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brak uszczelnienia</w:t>
            </w:r>
          </w:p>
        </w:tc>
      </w:tr>
      <w:tr>
        <w:trPr/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CZY JEST PODPISANA UMOWA Z FIRMĄ NA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OPRÓŻNIENIE ZBIORNIKA?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Zawartotabeliuser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4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Zawartotabeliuser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>
        <w:trPr/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 ZAWARCIA UMOWY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4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NUMER UMOWY</w:t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NAZWA I ADRES FIRMY ŚWIADCZĄCEJ USŁUGĘ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WYWOZU NIECZYSTOŚCI CIEKŁYCH</w:t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38" w:hRule="atLeast"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PODAĆ CZĘSTOTLIWOŚĆ OPRÓŻNIANIA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ZBIORNIKA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(M3/ TYDZIEŃ, MIESIĄC KWARTAŁ LUB ROK)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 OSTATNIEGO WYWOZU NIECZYSTOŚCI,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FAKTURY)</w:t>
            </w:r>
          </w:p>
        </w:tc>
        <w:tc>
          <w:tcPr>
            <w:tcW w:w="4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ZAOPATRZENIE W WODĘ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Cs/>
                <w:color w:val="FF4000"/>
              </w:rPr>
            </w:pPr>
            <w:r>
              <w:rPr>
                <w:b/>
                <w:bCs/>
                <w:color w:val="FF4000"/>
              </w:rPr>
              <w:t xml:space="preserve">   </w:t>
            </w:r>
            <w:r>
              <w:rPr>
                <w:b/>
                <w:bCs/>
                <w:color w:val="000000"/>
              </w:rPr>
              <w:t>WODOCIĄG</w:t>
            </w:r>
          </w:p>
        </w:tc>
        <w:tc>
          <w:tcPr>
            <w:tcW w:w="24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STUDNIA</w:t>
            </w:r>
          </w:p>
        </w:tc>
      </w:tr>
    </w:tbl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*właściwe zakreślić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ab/>
        <w:tab/>
        <w:tab/>
        <w:tab/>
        <w:tab/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ab/>
        <w:tab/>
        <w:tab/>
        <w:tab/>
        <w:tab/>
        <w:t>Potwierdzam zgodność powyższych danych: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ab/>
        <w:tab/>
        <w:tab/>
        <w:tab/>
        <w:tab/>
        <w:t>……….…………………………………….…….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ab/>
        <w:tab/>
        <w:tab/>
        <w:tab/>
        <w:tab/>
        <w:t>data i podpis właściciela nieruchomości</w:t>
      </w:r>
    </w:p>
    <w:p>
      <w:pPr>
        <w:pStyle w:val="Normal"/>
        <w:bidi w:val="0"/>
        <w:jc w:val="left"/>
        <w:rPr>
          <w:color w:val="FF4000"/>
        </w:rPr>
      </w:pPr>
      <w:r>
        <w:rPr>
          <w:color w:val="FF4000"/>
        </w:rPr>
      </w:r>
    </w:p>
    <w:p>
      <w:pPr>
        <w:pStyle w:val="Normal"/>
        <w:bidi w:val="0"/>
        <w:jc w:val="left"/>
        <w:rPr>
          <w:color w:val="FF4000"/>
        </w:rPr>
      </w:pPr>
      <w:r>
        <w:rPr>
          <w:color w:val="FF4000"/>
        </w:rPr>
      </w:r>
    </w:p>
    <w:p>
      <w:pPr>
        <w:pStyle w:val="Normal"/>
        <w:bidi w:val="0"/>
        <w:jc w:val="left"/>
        <w:rPr>
          <w:color w:val="FF4000"/>
        </w:rPr>
      </w:pPr>
      <w:r>
        <w:rPr>
          <w:color w:val="FF4000"/>
        </w:rPr>
      </w:r>
    </w:p>
    <w:p>
      <w:pPr>
        <w:pStyle w:val="Normal"/>
        <w:bidi w:val="0"/>
        <w:jc w:val="left"/>
        <w:rPr>
          <w:color w:val="FF4000"/>
        </w:rPr>
      </w:pPr>
      <w:r>
        <w:rPr>
          <w:color w:val="FF4000"/>
        </w:rPr>
      </w:r>
    </w:p>
    <w:p>
      <w:pPr>
        <w:pStyle w:val="Normal"/>
        <w:bidi w:val="0"/>
        <w:jc w:val="left"/>
        <w:rPr>
          <w:color w:val="FF4000"/>
        </w:rPr>
      </w:pPr>
      <w:r>
        <w:rPr>
          <w:color w:val="FF4000"/>
        </w:rPr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POUCZENIE DLA ZGŁASZAJĄCEGO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W PRZYPADKU ZMIANY DANYCH ZAWARTYCH W ZGŁOSZENIU, WŁAŚCICIEL JEST OBOWIĄZANY ZŁOŻYĆ NOWE OŚWIADCZENIE   W TERMINIE 14 DNI OD DATY NASTĄPIENIA ZMIANY.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 Zgodnie z art. 3 ust. 3 ustawy z dnia 13 września 1996 r. o utrzymaniu czystości i porządku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 gminach (Dz. U. z 2024 r. poz. 399 z późn. zm.) Gminy prowadzą ewidencję: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1) zbiorników bezodpływowych w celu kontroli częstotliwości ich opróżniania oraz w celu opracowania planu rozwoju sieci kanalizacyjnej;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2) przydomowych oczyszczalni ścieków w celu kontroli częstotliwości i sposobu pozbywania się komunalnych osadów ściekowych oraz w celu opracowania planu rozwoju sieci kanalizacyjnej;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3) umów zawartych na odbieranie odpadów komunalnych od właścicieli nieruchomości w celu kontroli wykonywania przez właścicieli nieruchomości i przedsiębiorców obowiązków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wynikających z ustawy;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 W myśl art. 5 ust. 1 pkt 2 właściciel nieruchomości zapewnia utrzymanie czystości   i porządku przez przyłączenie nieruchomości do istniejącej sieci kanalizacyjnej lub w przypadku, gdy budowa sieci kanalizacyjnej jest technicznie lub ekonomicznie nieuzasadniona, wyposażenie nieruchomości         w zbiornik bezodpływowy nieczystości ciekłych lub w przydomową oczyszczalnię ścieków bytowych, spełniające wymagania określone w przepisach odrębnych; przyłączenie nieruchomości do sieci kanalizacyjnej nie jest obowiązkowe, jeżeli nieruchomość jest wyposażona w przydomową oczyszczalnię ścieków spełniającą wymagania określone  w przepisach odrębnych,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▪ </w:t>
      </w:r>
      <w:r>
        <w:rPr>
          <w:rFonts w:ascii="Times New Roman" w:hAnsi="Times New Roman"/>
          <w:color w:val="000000"/>
          <w:sz w:val="22"/>
          <w:szCs w:val="22"/>
        </w:rPr>
        <w:t>pkt 3a) gromadzenie nieczystości ciekłych w zbiornikach bezodpływowych;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▪ </w:t>
      </w:r>
      <w:r>
        <w:rPr>
          <w:rFonts w:ascii="Times New Roman" w:hAnsi="Times New Roman"/>
          <w:color w:val="000000"/>
          <w:sz w:val="22"/>
          <w:szCs w:val="22"/>
        </w:rPr>
        <w:t>pkt 3b) pozbywanie się zebranych na terenie nieruchomości odpadów komunalnych oraz nieczystości ciekłych w sposób zgodny z przepisami ustawy i przepisami odrębnymi;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 W myśl art. 6 ust. 1 właściciel nieruchomości, który pozbywa się z terenu nieruchomości nieczystości ciekłych obowiązany jest do udokumentowania w formie umowy korzystanie  z tej usługi przez okazanie takiej umowy i dowodów uiszczania opłat (opłaconych faktur, rachunków, paragonów za tą usługę).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LibreOffice/25.2.0.3$Windows_x86 LibreOffice_project/e1cf4a87eb02d755bce1a01209907ea5ddc8f069</Application>
  <AppVersion>15.0000</AppVersion>
  <Pages>3</Pages>
  <Words>608</Words>
  <Characters>3909</Characters>
  <CharactersWithSpaces>4937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2025-03-13T08:48:40Z</dcterms:created>
  <dc:creator/>
  <dc:description/>
  <dc:language>pl-PL</dc:language>
  <cp:lastModifiedBy/>
  <dcterms:modified xsi:type="dcterms:W3CDTF">2025-03-13T08:49:13Z</dcterms:modified>
  <cp:revision>1</cp:revision>
  <dc:subject/>
  <dc:title/>
</cp:coreProperties>
</file>