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 w:cs="Calibri"/>
          <w:b/>
          <w:color w:val="003D6E"/>
          <w:szCs w:val="24"/>
          <w:lang w:eastAsia="en-US"/>
        </w:rPr>
      </w:pPr>
      <w:r>
        <w:rPr>
          <w:rFonts w:eastAsiaTheme="minorHAnsi" w:cs="Calibri"/>
          <w:b/>
          <w:bCs/>
          <w:color w:val="auto"/>
          <w:szCs w:val="24"/>
          <w:lang w:eastAsia="en-US"/>
        </w:rPr>
        <w:t>Piloci wycieczek, właściciele sklepików szkolnych - o</w:t>
      </w:r>
      <w:r w:rsidRPr="007D11CF">
        <w:rPr>
          <w:rFonts w:eastAsiaTheme="minorHAnsi" w:cs="Calibri"/>
          <w:b/>
          <w:bCs/>
          <w:color w:val="auto"/>
          <w:szCs w:val="24"/>
          <w:lang w:eastAsia="en-US"/>
        </w:rPr>
        <w:t xml:space="preserve">statnie dni na złożenie wniosku o zwolnienie ze składek </w:t>
      </w: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D11CF" w:rsidRPr="007D11CF" w:rsidRDefault="007D11CF" w:rsidP="007D11CF">
      <w:pPr>
        <w:spacing w:before="0" w:beforeAutospacing="0" w:after="0" w:afterAutospacing="0"/>
        <w:rPr>
          <w:rFonts w:eastAsiaTheme="minorHAnsi"/>
          <w:bCs/>
          <w:color w:val="auto"/>
          <w:szCs w:val="24"/>
          <w:lang w:eastAsia="en-US"/>
        </w:rPr>
      </w:pPr>
      <w:r>
        <w:rPr>
          <w:rFonts w:asciiTheme="minorHAnsi" w:eastAsiaTheme="minorHAnsi" w:hAnsiTheme="minorHAnsi"/>
          <w:b/>
          <w:color w:val="auto"/>
          <w:szCs w:val="24"/>
          <w:lang w:eastAsia="en-US"/>
        </w:rPr>
        <w:t>Jeszcze tylko d</w:t>
      </w:r>
      <w:r w:rsidRPr="007D11CF">
        <w:rPr>
          <w:rFonts w:asciiTheme="minorHAnsi" w:eastAsiaTheme="minorHAnsi" w:hAnsiTheme="minorHAnsi"/>
          <w:b/>
          <w:color w:val="auto"/>
          <w:szCs w:val="24"/>
          <w:lang w:eastAsia="en-US"/>
        </w:rPr>
        <w:t>o końca września przedsiębiorcy, którzy prowadzą sklepiki szkolne mogą wystąpić do ZUS o zwolnienie z opłacania składek za okres od listopada 2020 do marca 2021 roku, a piloci wycieczek i przewodnicy turystyczni za lipiec, sierpień i wrzesień 2020 roku.</w:t>
      </w:r>
      <w:r w:rsidRPr="007D11CF">
        <w:rPr>
          <w:rFonts w:eastAsiaTheme="minorHAnsi"/>
          <w:color w:val="auto"/>
          <w:szCs w:val="24"/>
          <w:lang w:eastAsia="en-US"/>
        </w:rPr>
        <w:t xml:space="preserve"> </w:t>
      </w:r>
      <w:r w:rsidRPr="007D11CF">
        <w:rPr>
          <w:rFonts w:eastAsiaTheme="minorHAnsi"/>
          <w:color w:val="auto"/>
          <w:szCs w:val="24"/>
          <w:lang w:eastAsia="en-US"/>
        </w:rPr>
        <w:br/>
      </w:r>
      <w:r w:rsidRPr="007D11CF">
        <w:rPr>
          <w:rFonts w:eastAsiaTheme="minorHAnsi"/>
          <w:color w:val="auto"/>
          <w:szCs w:val="24"/>
          <w:lang w:eastAsia="en-US"/>
        </w:rPr>
        <w:br/>
      </w:r>
      <w:r w:rsidRPr="007D11CF">
        <w:rPr>
          <w:rFonts w:asciiTheme="minorHAnsi" w:eastAsiaTheme="minorHAnsi" w:hAnsiTheme="minorHAnsi"/>
          <w:bCs/>
          <w:color w:val="auto"/>
          <w:szCs w:val="24"/>
          <w:lang w:eastAsia="en-US"/>
        </w:rPr>
        <w:t>Wnioski o zwolnienie można składać wyłącznie elektronicznie przez Platformę Usług Elektronicznych ZUS.</w:t>
      </w: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t>Właściciele sklepików szkolnych, którzy mieli przestój w prowadzeniu działalności i ponieśli straty z powodu pandemii, mogą liczyć na zwolnienie z opłacania składek za okres od listopada 2020 do marca 2021 roku.</w:t>
      </w:r>
    </w:p>
    <w:p w:rsid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i/>
          <w:color w:val="auto"/>
          <w:szCs w:val="24"/>
          <w:lang w:eastAsia="en-US"/>
        </w:rPr>
      </w:pPr>
      <w:bookmarkStart w:id="0" w:name="_GoBack"/>
      <w:bookmarkEnd w:id="0"/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Taki przedsiębiorca musi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jednak spełnić określone w przepisach warunki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. Po pierwsze, powinien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najpóźniej do końca września 2021 r. złożyć wniosek o zwolnienie. 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Po drugie posiadać dokument 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wystawion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y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przez dyrektora placówki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i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potwierdzając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y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, że przedsiębiorca był związany z placówką umową najmu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,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przez co najmniej 14 dni w miesiącu, o który wn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ioskuje. Po trzecie 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złoż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yć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we wniosku oświadczeni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>e</w:t>
      </w:r>
      <w:r w:rsidRPr="007D11CF">
        <w:rPr>
          <w:rFonts w:asciiTheme="minorHAnsi" w:eastAsiaTheme="minorHAnsi" w:hAnsiTheme="minorHAnsi"/>
          <w:i/>
          <w:color w:val="auto"/>
          <w:szCs w:val="24"/>
          <w:lang w:eastAsia="en-US"/>
        </w:rPr>
        <w:t xml:space="preserve"> potwierdzające spadek przychodu o co najmniej 40 proc. w tych miesiącach, za które ubiega się o zwolnienie. Spadek przychodu należy porównać do przychodu z września z 2019 r. lub września 2020 roku</w:t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t xml:space="preserve"> - informuje 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Marlena Nowicka – rzeczniczka prasowa ZUS w Wielkopolsce</w:t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t>.</w:t>
      </w: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7D11CF" w:rsidRPr="007D11CF" w:rsidRDefault="007D11CF" w:rsidP="007D11CF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  <w:r w:rsidRPr="007D11CF">
        <w:rPr>
          <w:rFonts w:asciiTheme="minorHAnsi" w:eastAsiaTheme="minorHAnsi" w:hAnsiTheme="minorHAnsi"/>
          <w:b/>
          <w:color w:val="auto"/>
          <w:szCs w:val="24"/>
          <w:lang w:eastAsia="en-US"/>
        </w:rPr>
        <w:t>Pomoc dla pilotów wycieczek i przewodników</w:t>
      </w:r>
    </w:p>
    <w:p w:rsidR="007D11CF" w:rsidRPr="007D11CF" w:rsidRDefault="007D11CF" w:rsidP="007D11CF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br/>
        <w:t>30 września upływa także termin na złożenie wniosku o zwolnienie ze składek dla pilotów wycieczek i przewodników turystycznych, którzy  świadczą usługi na rzecz muzeów.</w:t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br/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br/>
        <w:t>Mogą oni ubiegać się o zwolnienie ze składek za lipiec, sierpień i wrzesień 2020 roku pod warunkiem</w:t>
      </w:r>
      <w:r>
        <w:rPr>
          <w:rFonts w:asciiTheme="minorHAnsi" w:eastAsiaTheme="minorHAnsi" w:hAnsiTheme="minorHAnsi"/>
          <w:color w:val="auto"/>
          <w:szCs w:val="24"/>
          <w:lang w:eastAsia="en-US"/>
        </w:rPr>
        <w:t>,</w:t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t xml:space="preserve"> m.in. spadku przychodu </w:t>
      </w:r>
      <w:r w:rsidRPr="007D11CF">
        <w:rPr>
          <w:rFonts w:eastAsiaTheme="minorHAnsi"/>
          <w:color w:val="auto"/>
          <w:szCs w:val="24"/>
          <w:lang w:eastAsia="en-US"/>
        </w:rPr>
        <w:t xml:space="preserve">o co najmniej 75 proc. Należy porównać przychód </w:t>
      </w:r>
      <w:r w:rsidRPr="007D11CF">
        <w:rPr>
          <w:rFonts w:asciiTheme="minorHAnsi" w:eastAsiaTheme="minorHAnsi" w:hAnsiTheme="minorHAnsi"/>
          <w:color w:val="auto"/>
          <w:szCs w:val="24"/>
          <w:lang w:eastAsia="en-US"/>
        </w:rPr>
        <w:t xml:space="preserve">za pierwszy miesiąc objęty wnioskiem o zwolnienie w stosunku do tego samego miesiąca z </w:t>
      </w:r>
      <w:r w:rsidRPr="007D11CF">
        <w:rPr>
          <w:rFonts w:eastAsiaTheme="minorHAnsi"/>
          <w:color w:val="auto"/>
          <w:szCs w:val="24"/>
          <w:lang w:eastAsia="en-US"/>
        </w:rPr>
        <w:t>2019 roku.</w:t>
      </w:r>
    </w:p>
    <w:p w:rsidR="007D11CF" w:rsidRPr="007D11CF" w:rsidRDefault="007D11CF" w:rsidP="007D11CF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D11CF" w:rsidRPr="007D11CF" w:rsidRDefault="007D11CF" w:rsidP="007D11CF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7D11CF">
        <w:rPr>
          <w:rFonts w:eastAsiaTheme="minorHAnsi"/>
          <w:color w:val="auto"/>
          <w:szCs w:val="24"/>
          <w:lang w:eastAsia="en-US"/>
        </w:rPr>
        <w:t>Przedsiębiorcy, którzy już opłacili składki, a spełnią warunki do zwolnienia, mogą złożyć wniosek o zwrot nadpłaconych środków (o ile nie mają zaległości na koncie).</w:t>
      </w:r>
    </w:p>
    <w:p w:rsidR="00CC79C7" w:rsidRPr="00CC79C7" w:rsidRDefault="00CC79C7" w:rsidP="007D11CF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637029" w:rsidRPr="00CC79C7" w:rsidRDefault="00637029" w:rsidP="007D11CF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CC79C7" w:rsidRDefault="00DF5B90" w:rsidP="007D11CF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2F" w:rsidRDefault="00BF272F">
      <w:pPr>
        <w:spacing w:before="0" w:after="0"/>
      </w:pPr>
      <w:r>
        <w:separator/>
      </w:r>
    </w:p>
  </w:endnote>
  <w:endnote w:type="continuationSeparator" w:id="0">
    <w:p w:rsidR="00BF272F" w:rsidRDefault="00BF27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D11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D11CF" w:rsidRPr="007D11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2F" w:rsidRDefault="00BF272F">
      <w:pPr>
        <w:spacing w:before="0" w:after="0"/>
      </w:pPr>
      <w:r>
        <w:separator/>
      </w:r>
    </w:p>
  </w:footnote>
  <w:footnote w:type="continuationSeparator" w:id="0">
    <w:p w:rsidR="00BF272F" w:rsidRDefault="00BF272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7D11CF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BF272F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2021-09-24T06:33:00Z</dcterms:created>
  <dcterms:modified xsi:type="dcterms:W3CDTF">2021-09-24T06:33:00Z</dcterms:modified>
</cp:coreProperties>
</file>