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8C4" w:rsidRDefault="00EF3EAE" w:rsidP="00EF3EAE">
      <w:pPr>
        <w:pStyle w:val="Jednostka"/>
        <w:tabs>
          <w:tab w:val="left" w:pos="6315"/>
          <w:tab w:val="right" w:pos="8958"/>
        </w:tabs>
        <w:rPr>
          <w:b/>
          <w:sz w:val="24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D36A83">
        <w:rPr>
          <w:noProof/>
        </w:rPr>
        <w:drawing>
          <wp:anchor distT="0" distB="0" distL="114300" distR="114300" simplePos="0" relativeHeight="2" behindDoc="0" locked="0" layoutInCell="0" allowOverlap="0" wp14:anchorId="124D3919" wp14:editId="379439C4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78C4" w:rsidRDefault="00D978C4">
      <w:pPr>
        <w:pStyle w:val="Jednostka"/>
        <w:rPr>
          <w:b/>
          <w:sz w:val="28"/>
        </w:rPr>
      </w:pPr>
    </w:p>
    <w:p w:rsidR="00D857BF" w:rsidRPr="003D3155" w:rsidRDefault="005E683D" w:rsidP="003D3155">
      <w:pPr>
        <w:pStyle w:val="Jednostka"/>
      </w:pPr>
      <w:r>
        <w:t>Informacja prasowa</w:t>
      </w:r>
    </w:p>
    <w:p w:rsidR="00E17444" w:rsidRDefault="00E17444" w:rsidP="00E17444">
      <w:pPr>
        <w:shd w:val="clear" w:color="auto" w:fill="FFFFFF"/>
        <w:spacing w:before="0" w:beforeAutospacing="0" w:after="0" w:afterAutospacing="0" w:line="293" w:lineRule="atLeast"/>
        <w:outlineLvl w:val="0"/>
        <w:rPr>
          <w:rFonts w:asciiTheme="minorHAnsi" w:hAnsiTheme="minorHAnsi" w:cs="Helvetica"/>
          <w:kern w:val="36"/>
          <w:szCs w:val="24"/>
        </w:rPr>
      </w:pPr>
    </w:p>
    <w:p w:rsidR="0030226D" w:rsidRPr="0030226D" w:rsidRDefault="0030226D" w:rsidP="0030226D">
      <w:pPr>
        <w:pStyle w:val="NormalnyWeb"/>
        <w:rPr>
          <w:rFonts w:ascii="Calibri" w:hAnsi="Calibri"/>
          <w:b/>
          <w:bCs/>
          <w:sz w:val="28"/>
          <w:szCs w:val="28"/>
        </w:rPr>
      </w:pPr>
      <w:r w:rsidRPr="0030226D">
        <w:rPr>
          <w:rFonts w:ascii="Calibri" w:hAnsi="Calibri"/>
          <w:b/>
          <w:bCs/>
          <w:sz w:val="28"/>
          <w:szCs w:val="28"/>
        </w:rPr>
        <w:t xml:space="preserve">Dodatkowy zasiłek opiekuńczy </w:t>
      </w:r>
      <w:r w:rsidR="00BA144A">
        <w:rPr>
          <w:rFonts w:ascii="Calibri" w:hAnsi="Calibri"/>
          <w:b/>
          <w:bCs/>
          <w:sz w:val="28"/>
          <w:szCs w:val="28"/>
        </w:rPr>
        <w:t>za czas nauki zdalnej</w:t>
      </w:r>
    </w:p>
    <w:p w:rsidR="0041459E" w:rsidRDefault="0041459E" w:rsidP="0030226D">
      <w:pPr>
        <w:pStyle w:val="NormalnyWeb"/>
        <w:spacing w:line="276" w:lineRule="auto"/>
        <w:jc w:val="both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Za okres nauki zdalnej od 20 grudnia </w:t>
      </w:r>
      <w:r w:rsidR="00BA144A">
        <w:rPr>
          <w:rFonts w:ascii="Calibri" w:hAnsi="Calibri"/>
          <w:b/>
          <w:bCs/>
        </w:rPr>
        <w:t xml:space="preserve">2021 r. </w:t>
      </w:r>
      <w:r>
        <w:rPr>
          <w:rFonts w:ascii="Calibri" w:hAnsi="Calibri"/>
          <w:b/>
          <w:bCs/>
        </w:rPr>
        <w:t xml:space="preserve">do 9 stycznia </w:t>
      </w:r>
      <w:r w:rsidR="00BA144A">
        <w:rPr>
          <w:rFonts w:ascii="Calibri" w:hAnsi="Calibri"/>
          <w:b/>
          <w:bCs/>
        </w:rPr>
        <w:t xml:space="preserve">2022 r. </w:t>
      </w:r>
      <w:r>
        <w:rPr>
          <w:rFonts w:ascii="Calibri" w:hAnsi="Calibri"/>
          <w:b/>
          <w:bCs/>
        </w:rPr>
        <w:t xml:space="preserve">przysługuje rodzicom i opiekunom </w:t>
      </w:r>
      <w:r w:rsidR="00B67079">
        <w:rPr>
          <w:rFonts w:ascii="Calibri" w:hAnsi="Calibri"/>
          <w:b/>
          <w:bCs/>
        </w:rPr>
        <w:t>dodatkowy zasiłek opiekuńczy</w:t>
      </w:r>
      <w:r>
        <w:rPr>
          <w:rFonts w:ascii="Calibri" w:hAnsi="Calibri"/>
          <w:b/>
          <w:bCs/>
        </w:rPr>
        <w:t xml:space="preserve">. </w:t>
      </w:r>
    </w:p>
    <w:p w:rsidR="00BA144A" w:rsidRDefault="0030226D" w:rsidP="0030226D">
      <w:pPr>
        <w:pStyle w:val="NormalnyWeb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Dodatkowy zasiłek opiekuńczy można otrzymać na opiekę nad dzieckiem do ukończenia przez nie 8 lat oraz nad starszym dzieckiem, jeśli ma odpowiednie orzeczenie o niepełnosprawności. Świadczenie nie przysługuje, jeśli dziecko ma zapewnioną opiekę, np. przez drugiego z rodziców, który korzysta z urlopu rodzicielskiego, wychowawczego lub jest bezrobotny.</w:t>
      </w:r>
      <w:r>
        <w:rPr>
          <w:rFonts w:ascii="Calibri" w:hAnsi="Calibri"/>
        </w:rPr>
        <w:br/>
      </w:r>
      <w:r>
        <w:rPr>
          <w:rFonts w:ascii="Calibri" w:hAnsi="Calibri"/>
        </w:rPr>
        <w:br/>
        <w:t>Do wypłaty zasiłku potrzebne jest oświadczenie rodzica. Należy je przesłać pracodawcy lub zleceniodawcy. Rodzic-przedsiębiorca składa dokument w Zakładzie Ubezpiec</w:t>
      </w:r>
      <w:r w:rsidR="00BA144A">
        <w:rPr>
          <w:rFonts w:ascii="Calibri" w:hAnsi="Calibri"/>
        </w:rPr>
        <w:t>zeń Społecznych – informuje Marlena Nowicka – rzeczniczka prasowa ZUS w Wielkopolsce.</w:t>
      </w:r>
      <w:bookmarkStart w:id="0" w:name="_GoBack"/>
      <w:bookmarkEnd w:id="0"/>
    </w:p>
    <w:p w:rsidR="0030226D" w:rsidRDefault="0030226D" w:rsidP="0030226D">
      <w:pPr>
        <w:pStyle w:val="NormalnyWeb"/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br/>
        <w:t>Dodatkowego zasiłku opiekuńczego nie wlicza się do limitu 60 dni zasiłku opiekuńczego w roku kalendarzowym, przyznawanego na tzw. ogólnych zasadach.</w:t>
      </w:r>
    </w:p>
    <w:p w:rsidR="0041459E" w:rsidRDefault="0041459E" w:rsidP="0030226D">
      <w:pPr>
        <w:pStyle w:val="NormalnyWeb"/>
        <w:spacing w:line="276" w:lineRule="auto"/>
        <w:jc w:val="both"/>
        <w:rPr>
          <w:rFonts w:ascii="Calibri" w:hAnsi="Calibri"/>
        </w:rPr>
      </w:pPr>
    </w:p>
    <w:sectPr w:rsidR="0041459E">
      <w:footerReference w:type="default" r:id="rId8"/>
      <w:footerReference w:type="first" r:id="rId9"/>
      <w:pgSz w:w="11906" w:h="16838"/>
      <w:pgMar w:top="1134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AC7" w:rsidRDefault="00BF3AC7">
      <w:pPr>
        <w:spacing w:before="0" w:after="0"/>
      </w:pPr>
      <w:r>
        <w:separator/>
      </w:r>
    </w:p>
  </w:endnote>
  <w:endnote w:type="continuationSeparator" w:id="0">
    <w:p w:rsidR="00BF3AC7" w:rsidRDefault="00BF3AC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BA144A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BA144A" w:rsidRPr="00BA144A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8C4" w:rsidRDefault="00D36A83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0AC7AF7" wp14:editId="63F61D83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AC7" w:rsidRDefault="00BF3AC7">
      <w:pPr>
        <w:spacing w:before="0" w:after="0"/>
      </w:pPr>
      <w:r>
        <w:separator/>
      </w:r>
    </w:p>
  </w:footnote>
  <w:footnote w:type="continuationSeparator" w:id="0">
    <w:p w:rsidR="00BF3AC7" w:rsidRDefault="00BF3AC7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8C4"/>
    <w:rsid w:val="00015433"/>
    <w:rsid w:val="0003733C"/>
    <w:rsid w:val="00063943"/>
    <w:rsid w:val="000675D1"/>
    <w:rsid w:val="000E2A9E"/>
    <w:rsid w:val="00151F89"/>
    <w:rsid w:val="001554E1"/>
    <w:rsid w:val="00204846"/>
    <w:rsid w:val="00286D95"/>
    <w:rsid w:val="002C0883"/>
    <w:rsid w:val="002C2B21"/>
    <w:rsid w:val="0030226D"/>
    <w:rsid w:val="00374BC5"/>
    <w:rsid w:val="003D3155"/>
    <w:rsid w:val="0041459E"/>
    <w:rsid w:val="0046767C"/>
    <w:rsid w:val="00496F48"/>
    <w:rsid w:val="005E3DE3"/>
    <w:rsid w:val="005E683D"/>
    <w:rsid w:val="005F1081"/>
    <w:rsid w:val="00612656"/>
    <w:rsid w:val="00637029"/>
    <w:rsid w:val="006C0EFF"/>
    <w:rsid w:val="006E4CF3"/>
    <w:rsid w:val="00712BCC"/>
    <w:rsid w:val="00725AF5"/>
    <w:rsid w:val="007A6BEE"/>
    <w:rsid w:val="007C36C6"/>
    <w:rsid w:val="00802028"/>
    <w:rsid w:val="0083665B"/>
    <w:rsid w:val="00841560"/>
    <w:rsid w:val="0091680F"/>
    <w:rsid w:val="0096435C"/>
    <w:rsid w:val="0099205E"/>
    <w:rsid w:val="009C7269"/>
    <w:rsid w:val="009F21B1"/>
    <w:rsid w:val="009F4D40"/>
    <w:rsid w:val="00A92229"/>
    <w:rsid w:val="00A93999"/>
    <w:rsid w:val="00AD7739"/>
    <w:rsid w:val="00B2109E"/>
    <w:rsid w:val="00B316E3"/>
    <w:rsid w:val="00B67079"/>
    <w:rsid w:val="00BA144A"/>
    <w:rsid w:val="00BD516C"/>
    <w:rsid w:val="00BF3AC7"/>
    <w:rsid w:val="00C0484C"/>
    <w:rsid w:val="00C143E6"/>
    <w:rsid w:val="00D36A83"/>
    <w:rsid w:val="00D6582B"/>
    <w:rsid w:val="00D857BF"/>
    <w:rsid w:val="00D978C4"/>
    <w:rsid w:val="00DD5656"/>
    <w:rsid w:val="00DF5B90"/>
    <w:rsid w:val="00E06176"/>
    <w:rsid w:val="00E17444"/>
    <w:rsid w:val="00E731DE"/>
    <w:rsid w:val="00E94112"/>
    <w:rsid w:val="00EB0B1D"/>
    <w:rsid w:val="00EF3EAE"/>
    <w:rsid w:val="00F00D7C"/>
    <w:rsid w:val="00FE1E5F"/>
    <w:rsid w:val="00F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Akapitzlist">
    <w:name w:val="List Paragraph"/>
    <w:basedOn w:val="Normalny"/>
    <w:uiPriority w:val="34"/>
    <w:qFormat/>
    <w:rsid w:val="0041459E"/>
    <w:pPr>
      <w:spacing w:before="0" w:beforeAutospacing="0" w:after="0" w:afterAutospacing="0"/>
      <w:ind w:left="720"/>
      <w:jc w:val="left"/>
    </w:pPr>
    <w:rPr>
      <w:rFonts w:eastAsiaTheme="minorHAnsi" w:cs="Calibri"/>
      <w:color w:val="auto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EF3EAE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F3EAE"/>
    <w:rPr>
      <w:rFonts w:ascii="Calibri" w:hAnsi="Calibri"/>
      <w:sz w:val="24"/>
    </w:rPr>
  </w:style>
  <w:style w:type="table" w:styleId="Tabela-Siatka">
    <w:name w:val="Table Grid"/>
    <w:basedOn w:val="Standardowy"/>
    <w:uiPriority w:val="59"/>
    <w:rsid w:val="00F00D7C"/>
    <w:pPr>
      <w:spacing w:after="0" w:line="240" w:lineRule="auto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msonormal">
    <w:name w:val="x_x_x_msonormal"/>
    <w:basedOn w:val="Normalny"/>
    <w:rsid w:val="00286D95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paragraph" w:styleId="NormalnyWeb">
    <w:name w:val="Normal (Web)"/>
    <w:basedOn w:val="Normalny"/>
    <w:uiPriority w:val="99"/>
    <w:unhideWhenUsed/>
    <w:rsid w:val="00E731DE"/>
    <w:pPr>
      <w:jc w:val="left"/>
    </w:pPr>
    <w:rPr>
      <w:rFonts w:ascii="Times New Roman" w:eastAsiaTheme="minorHAnsi" w:hAnsi="Times New Roman"/>
      <w:color w:val="auto"/>
      <w:szCs w:val="24"/>
    </w:rPr>
  </w:style>
  <w:style w:type="paragraph" w:styleId="Akapitzlist">
    <w:name w:val="List Paragraph"/>
    <w:basedOn w:val="Normalny"/>
    <w:uiPriority w:val="34"/>
    <w:qFormat/>
    <w:rsid w:val="0041459E"/>
    <w:pPr>
      <w:spacing w:before="0" w:beforeAutospacing="0" w:after="0" w:afterAutospacing="0"/>
      <w:ind w:left="720"/>
      <w:jc w:val="left"/>
    </w:pPr>
    <w:rPr>
      <w:rFonts w:eastAsiaTheme="minorHAnsi" w:cs="Calibr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9" w:color="E7E7E7"/>
            <w:right w:val="none" w:sz="0" w:space="0" w:color="auto"/>
          </w:divBdr>
        </w:div>
        <w:div w:id="537015252">
          <w:marLeft w:val="0"/>
          <w:marRight w:val="0"/>
          <w:marTop w:val="566"/>
          <w:marBottom w:val="6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4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6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Nowicka, Marlena</dc:creator>
  <cp:lastModifiedBy>Nowicka, Marlena</cp:lastModifiedBy>
  <cp:revision>2</cp:revision>
  <cp:lastPrinted>2017-08-31T10:00:00Z</cp:lastPrinted>
  <dcterms:created xsi:type="dcterms:W3CDTF">2021-12-17T10:29:00Z</dcterms:created>
  <dcterms:modified xsi:type="dcterms:W3CDTF">2021-12-17T10:29:00Z</dcterms:modified>
</cp:coreProperties>
</file>