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C4" w:rsidRDefault="00EF3EAE" w:rsidP="00EF3EAE">
      <w:pPr>
        <w:pStyle w:val="Jednostka"/>
        <w:tabs>
          <w:tab w:val="left" w:pos="6315"/>
          <w:tab w:val="right" w:pos="8958"/>
        </w:tabs>
        <w:rPr>
          <w:b/>
          <w:sz w:val="24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D36A83">
        <w:rPr>
          <w:noProof/>
        </w:rPr>
        <w:drawing>
          <wp:anchor distT="0" distB="0" distL="114300" distR="114300" simplePos="0" relativeHeight="2" behindDoc="0" locked="0" layoutInCell="0" allowOverlap="0" wp14:anchorId="124D3919" wp14:editId="379439C4">
            <wp:simplePos x="0" y="0"/>
            <wp:positionH relativeFrom="column">
              <wp:posOffset>-700405</wp:posOffset>
            </wp:positionH>
            <wp:positionV relativeFrom="paragraph">
              <wp:posOffset>8255</wp:posOffset>
            </wp:positionV>
            <wp:extent cx="1358900" cy="32258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32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78C4" w:rsidRDefault="00D978C4">
      <w:pPr>
        <w:pStyle w:val="Jednostka"/>
        <w:rPr>
          <w:b/>
          <w:sz w:val="28"/>
        </w:rPr>
      </w:pPr>
    </w:p>
    <w:p w:rsidR="00D857BF" w:rsidRPr="003D3155" w:rsidRDefault="005E683D" w:rsidP="003D3155">
      <w:pPr>
        <w:pStyle w:val="Jednostka"/>
      </w:pPr>
      <w:r>
        <w:t>Informacja prasowa</w:t>
      </w:r>
    </w:p>
    <w:p w:rsidR="00E17444" w:rsidRDefault="00E17444" w:rsidP="00E17444">
      <w:pPr>
        <w:shd w:val="clear" w:color="auto" w:fill="FFFFFF"/>
        <w:spacing w:before="0" w:beforeAutospacing="0" w:after="0" w:afterAutospacing="0" w:line="293" w:lineRule="atLeast"/>
        <w:outlineLvl w:val="0"/>
        <w:rPr>
          <w:rFonts w:asciiTheme="minorHAnsi" w:hAnsiTheme="minorHAnsi" w:cs="Helvetica"/>
          <w:kern w:val="36"/>
          <w:szCs w:val="24"/>
        </w:rPr>
      </w:pPr>
    </w:p>
    <w:p w:rsidR="00541630" w:rsidRPr="00541630" w:rsidRDefault="00541630" w:rsidP="00541630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>U</w:t>
      </w:r>
      <w:r w:rsidRPr="00541630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chodźcy </w:t>
      </w:r>
      <w:r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z Ukrainy </w:t>
      </w:r>
      <w:r w:rsidRPr="00541630">
        <w:rPr>
          <w:rFonts w:eastAsiaTheme="minorHAnsi"/>
          <w:b/>
          <w:bCs/>
          <w:color w:val="auto"/>
          <w:sz w:val="28"/>
          <w:szCs w:val="28"/>
          <w:lang w:eastAsia="en-US"/>
        </w:rPr>
        <w:t>uzyskają dostęp do 500+ i RKO</w:t>
      </w:r>
    </w:p>
    <w:p w:rsidR="00541630" w:rsidRPr="00541630" w:rsidRDefault="00541630" w:rsidP="00541630">
      <w:pPr>
        <w:spacing w:before="0" w:beforeAutospacing="0" w:after="0" w:afterAutospacing="0"/>
        <w:jc w:val="left"/>
        <w:rPr>
          <w:rFonts w:eastAsiaTheme="minorHAnsi"/>
          <w:b/>
          <w:bCs/>
          <w:color w:val="auto"/>
          <w:sz w:val="28"/>
          <w:szCs w:val="28"/>
          <w:lang w:eastAsia="en-US"/>
        </w:rPr>
      </w:pP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b/>
          <w:bCs/>
          <w:color w:val="auto"/>
          <w:szCs w:val="24"/>
          <w:lang w:eastAsia="en-US"/>
        </w:rPr>
      </w:pPr>
      <w:r w:rsidRPr="00541630">
        <w:rPr>
          <w:rFonts w:eastAsiaTheme="minorHAnsi"/>
          <w:b/>
          <w:bCs/>
          <w:color w:val="auto"/>
          <w:szCs w:val="24"/>
          <w:lang w:eastAsia="en-US"/>
        </w:rPr>
        <w:t>Dzięki specustawie uchodźcy z Ukrainy uzyskają dostęp do szerokiego wachlarza wsparcia, w tym do świadczeń 500+ i Rodzinnego Kapitału Opiekuńczego. Aby złożyć wniosek o środki</w:t>
      </w:r>
      <w:r>
        <w:rPr>
          <w:rFonts w:eastAsiaTheme="minorHAnsi"/>
          <w:b/>
          <w:bCs/>
          <w:color w:val="auto"/>
          <w:szCs w:val="24"/>
          <w:lang w:eastAsia="en-US"/>
        </w:rPr>
        <w:t>,</w:t>
      </w:r>
      <w:r w:rsidRPr="00541630">
        <w:rPr>
          <w:rFonts w:eastAsiaTheme="minorHAnsi"/>
          <w:b/>
          <w:bCs/>
          <w:color w:val="auto"/>
          <w:szCs w:val="24"/>
          <w:lang w:eastAsia="en-US"/>
        </w:rPr>
        <w:t xml:space="preserve"> muszą oni posiadać PESEL, konto w banku oraz polski numer telefonu. ZUS niedługo uruchomi wnioski.</w:t>
      </w: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b/>
          <w:bCs/>
          <w:color w:val="auto"/>
          <w:szCs w:val="24"/>
          <w:lang w:eastAsia="en-US"/>
        </w:rPr>
      </w:pP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  <w:r w:rsidRPr="00541630">
        <w:rPr>
          <w:rFonts w:eastAsiaTheme="minorHAnsi"/>
          <w:color w:val="auto"/>
          <w:szCs w:val="24"/>
          <w:lang w:eastAsia="en-US"/>
        </w:rPr>
        <w:t>W życie weszła ustawa o pomocy obywatelom Ukrainy w związku z konfliktem zbrojnym na terytorium tego państwa.</w:t>
      </w: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D</w:t>
      </w:r>
      <w:r w:rsidRPr="00541630">
        <w:rPr>
          <w:rFonts w:eastAsiaTheme="minorHAnsi"/>
          <w:color w:val="auto"/>
          <w:szCs w:val="24"/>
          <w:lang w:eastAsia="en-US"/>
        </w:rPr>
        <w:t xml:space="preserve">zięki ustawie uchodźcy z Ukrainy uzyskają </w:t>
      </w:r>
      <w:r>
        <w:rPr>
          <w:rFonts w:eastAsiaTheme="minorHAnsi"/>
          <w:color w:val="auto"/>
          <w:szCs w:val="24"/>
          <w:lang w:eastAsia="en-US"/>
        </w:rPr>
        <w:t>do</w:t>
      </w:r>
      <w:r w:rsidRPr="00541630">
        <w:rPr>
          <w:rFonts w:eastAsiaTheme="minorHAnsi"/>
          <w:color w:val="auto"/>
          <w:szCs w:val="24"/>
          <w:lang w:eastAsia="en-US"/>
        </w:rPr>
        <w:t>stęp do szerokiego wachla</w:t>
      </w:r>
      <w:r>
        <w:rPr>
          <w:rFonts w:eastAsiaTheme="minorHAnsi"/>
          <w:color w:val="auto"/>
          <w:szCs w:val="24"/>
          <w:lang w:eastAsia="en-US"/>
        </w:rPr>
        <w:t xml:space="preserve">rza wsparcia. </w:t>
      </w:r>
      <w:r w:rsidRPr="00541630">
        <w:rPr>
          <w:rFonts w:eastAsiaTheme="minorHAnsi"/>
          <w:color w:val="auto"/>
          <w:szCs w:val="24"/>
          <w:lang w:eastAsia="en-US"/>
        </w:rPr>
        <w:t>Będą mogli oni starać się o świadczenia 500+, Dobry start, Rodzinny Kapitał Opiekuńczy oraz o dofinansowanie pobytu w żłobku przez o</w:t>
      </w:r>
      <w:bookmarkStart w:id="0" w:name="_GoBack"/>
      <w:bookmarkEnd w:id="0"/>
      <w:r w:rsidRPr="00541630">
        <w:rPr>
          <w:rFonts w:eastAsiaTheme="minorHAnsi"/>
          <w:color w:val="auto"/>
          <w:szCs w:val="24"/>
          <w:lang w:eastAsia="en-US"/>
        </w:rPr>
        <w:t>kres zamieszkania z dziećmi w Polsce. Dodatkowo, aby złożyć wniosek uchodźca będzie musiał posiadać specjalny PESEL, konto w banku oraz polski numer telefonu.</w:t>
      </w: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  <w:r w:rsidRPr="00541630">
        <w:rPr>
          <w:rFonts w:eastAsiaTheme="minorHAnsi"/>
          <w:i/>
          <w:color w:val="auto"/>
          <w:szCs w:val="24"/>
          <w:lang w:eastAsia="en-US"/>
        </w:rPr>
        <w:t xml:space="preserve">Wnioski o świadczenia będzie można składać </w:t>
      </w:r>
      <w:r>
        <w:rPr>
          <w:rFonts w:eastAsiaTheme="minorHAnsi"/>
          <w:i/>
          <w:color w:val="auto"/>
          <w:szCs w:val="24"/>
          <w:lang w:eastAsia="en-US"/>
        </w:rPr>
        <w:t xml:space="preserve">już </w:t>
      </w:r>
      <w:r w:rsidRPr="00541630">
        <w:rPr>
          <w:rFonts w:eastAsiaTheme="minorHAnsi"/>
          <w:i/>
          <w:color w:val="auto"/>
          <w:szCs w:val="24"/>
          <w:lang w:eastAsia="en-US"/>
        </w:rPr>
        <w:t xml:space="preserve">niebawem i będą one dostępne w języku ukraińskim. Wnioski będą przyjmowane tylko elektronicznie przez Platformę Usług Elektronicznych (PUE ZUS). W ten sposób </w:t>
      </w:r>
      <w:r>
        <w:rPr>
          <w:rFonts w:eastAsiaTheme="minorHAnsi"/>
          <w:i/>
          <w:color w:val="auto"/>
          <w:szCs w:val="24"/>
          <w:lang w:eastAsia="en-US"/>
        </w:rPr>
        <w:t>ZUS chce</w:t>
      </w:r>
      <w:r w:rsidRPr="00541630">
        <w:rPr>
          <w:rFonts w:eastAsiaTheme="minorHAnsi"/>
          <w:i/>
          <w:color w:val="auto"/>
          <w:szCs w:val="24"/>
          <w:lang w:eastAsia="en-US"/>
        </w:rPr>
        <w:t xml:space="preserve"> uniknąć trybu papierowego, który zablokowałby pomoc dla Ukraińców na </w:t>
      </w:r>
      <w:r>
        <w:rPr>
          <w:rFonts w:eastAsiaTheme="minorHAnsi"/>
          <w:i/>
          <w:color w:val="auto"/>
          <w:szCs w:val="24"/>
          <w:lang w:eastAsia="en-US"/>
        </w:rPr>
        <w:t>kolejne tygodnie</w:t>
      </w:r>
      <w:r>
        <w:rPr>
          <w:rFonts w:eastAsiaTheme="minorHAnsi"/>
          <w:color w:val="auto"/>
          <w:szCs w:val="24"/>
          <w:lang w:eastAsia="en-US"/>
        </w:rPr>
        <w:t xml:space="preserve"> – informuje Marlena Nowicka – regionalna rzeczniczka prasowa ZUS w Wielkopolsce – </w:t>
      </w:r>
      <w:r w:rsidRPr="00541630">
        <w:rPr>
          <w:rFonts w:eastAsiaTheme="minorHAnsi"/>
          <w:i/>
          <w:color w:val="auto"/>
          <w:szCs w:val="24"/>
          <w:lang w:eastAsia="en-US"/>
        </w:rPr>
        <w:t>Nasi p</w:t>
      </w:r>
      <w:r w:rsidRPr="00541630">
        <w:rPr>
          <w:rFonts w:eastAsiaTheme="minorHAnsi"/>
          <w:i/>
          <w:color w:val="auto"/>
          <w:szCs w:val="24"/>
          <w:lang w:eastAsia="en-US"/>
        </w:rPr>
        <w:t xml:space="preserve">racownicy będą </w:t>
      </w:r>
      <w:r>
        <w:rPr>
          <w:rFonts w:eastAsiaTheme="minorHAnsi"/>
          <w:i/>
          <w:color w:val="auto"/>
          <w:szCs w:val="24"/>
          <w:lang w:eastAsia="en-US"/>
        </w:rPr>
        <w:t xml:space="preserve">oczywiście </w:t>
      </w:r>
      <w:r w:rsidRPr="00541630">
        <w:rPr>
          <w:rFonts w:eastAsiaTheme="minorHAnsi"/>
          <w:i/>
          <w:color w:val="auto"/>
          <w:szCs w:val="24"/>
          <w:lang w:eastAsia="en-US"/>
        </w:rPr>
        <w:t>pomagać przy składaniu elektronicznych wniosków o świadczenia</w:t>
      </w:r>
      <w:r w:rsidRPr="00541630">
        <w:rPr>
          <w:rFonts w:eastAsiaTheme="minorHAnsi"/>
          <w:color w:val="auto"/>
          <w:szCs w:val="24"/>
          <w:lang w:eastAsia="en-US"/>
        </w:rPr>
        <w:t>.</w:t>
      </w:r>
    </w:p>
    <w:p w:rsidR="00541630" w:rsidRP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</w:p>
    <w:p w:rsidR="00541630" w:rsidRDefault="00541630" w:rsidP="00541630">
      <w:pPr>
        <w:spacing w:before="0" w:beforeAutospacing="0" w:after="0" w:afterAutospacing="0" w:line="360" w:lineRule="auto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t>S</w:t>
      </w:r>
      <w:r w:rsidRPr="00541630">
        <w:rPr>
          <w:rFonts w:eastAsiaTheme="minorHAnsi"/>
          <w:color w:val="auto"/>
          <w:szCs w:val="24"/>
          <w:lang w:eastAsia="en-US"/>
        </w:rPr>
        <w:t xml:space="preserve">ystem wymiany danych będzie opierał się o bazę PESEL, Profil Zaufany i kartę ID dla obywateli Ukrainy. </w:t>
      </w:r>
    </w:p>
    <w:p w:rsidR="00541630" w:rsidRPr="00541630" w:rsidRDefault="00541630" w:rsidP="00541630">
      <w:pPr>
        <w:spacing w:before="0" w:beforeAutospacing="0" w:after="0" w:afterAutospacing="0"/>
        <w:rPr>
          <w:rFonts w:eastAsiaTheme="minorHAnsi"/>
          <w:color w:val="auto"/>
          <w:szCs w:val="24"/>
          <w:lang w:eastAsia="en-US"/>
        </w:rPr>
      </w:pPr>
    </w:p>
    <w:p w:rsidR="00637029" w:rsidRPr="00CC79C7" w:rsidRDefault="00637029" w:rsidP="00541630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p w:rsidR="00DF5B90" w:rsidRPr="00CC79C7" w:rsidRDefault="00DF5B90" w:rsidP="00541630">
      <w:p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i/>
          <w:szCs w:val="24"/>
        </w:rPr>
      </w:pPr>
    </w:p>
    <w:sectPr w:rsidR="00DF5B90" w:rsidRPr="00CC79C7">
      <w:footerReference w:type="default" r:id="rId8"/>
      <w:footerReference w:type="first" r:id="rId9"/>
      <w:pgSz w:w="11906" w:h="16838"/>
      <w:pgMar w:top="1134" w:right="1134" w:bottom="1701" w:left="1814" w:header="284" w:footer="9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599" w:rsidRDefault="00A25599">
      <w:pPr>
        <w:spacing w:before="0" w:after="0"/>
      </w:pPr>
      <w:r>
        <w:separator/>
      </w:r>
    </w:p>
  </w:endnote>
  <w:endnote w:type="continuationSeparator" w:id="0">
    <w:p w:rsidR="00A25599" w:rsidRDefault="00A2559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"/>
      <w:jc w:val="center"/>
      <w:rPr>
        <w:rStyle w:val="StopkastronyZnak"/>
      </w:rPr>
    </w:pPr>
    <w:r>
      <w:rPr>
        <w:rStyle w:val="StopkastronyZnak"/>
      </w:rPr>
      <w:fldChar w:fldCharType="begin"/>
    </w:r>
    <w:r>
      <w:rPr>
        <w:rStyle w:val="StopkastronyZnak"/>
      </w:rPr>
      <w:instrText>PAGE \* MERGEFORMAT</w:instrText>
    </w:r>
    <w:r>
      <w:rPr>
        <w:rStyle w:val="StopkastronyZnak"/>
      </w:rPr>
      <w:fldChar w:fldCharType="separate"/>
    </w:r>
    <w:r w:rsidR="00541630">
      <w:rPr>
        <w:rStyle w:val="StopkastronyZnak"/>
        <w:noProof/>
      </w:rPr>
      <w:t>2</w:t>
    </w:r>
    <w:r>
      <w:rPr>
        <w:rStyle w:val="StopkastronyZnak"/>
      </w:rPr>
      <w:fldChar w:fldCharType="end"/>
    </w:r>
    <w:r>
      <w:rPr>
        <w:rStyle w:val="StopkastronyZnak"/>
      </w:rPr>
      <w:t xml:space="preserve"> / </w:t>
    </w:r>
    <w:r w:rsidR="00A25599">
      <w:fldChar w:fldCharType="begin"/>
    </w:r>
    <w:r w:rsidR="00A25599">
      <w:instrText xml:space="preserve"> NUMPAGES  \* MERGEFORMAT </w:instrText>
    </w:r>
    <w:r w:rsidR="00A25599">
      <w:fldChar w:fldCharType="separate"/>
    </w:r>
    <w:r w:rsidR="00541630" w:rsidRPr="00541630">
      <w:rPr>
        <w:rStyle w:val="StopkastronyZnak"/>
        <w:noProof/>
      </w:rPr>
      <w:t>2</w:t>
    </w:r>
    <w:r w:rsidR="00A25599">
      <w:rPr>
        <w:rStyle w:val="StopkastronyZnak"/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8C4" w:rsidRDefault="00D36A83">
    <w:pPr>
      <w:pStyle w:val="Stopkainfo"/>
      <w:tabs>
        <w:tab w:val="center" w:pos="4536"/>
        <w:tab w:val="right" w:pos="8931"/>
      </w:tabs>
    </w:pPr>
    <w:r>
      <w:rPr>
        <w:noProof/>
      </w:rPr>
      <w:drawing>
        <wp:anchor distT="0" distB="0" distL="114300" distR="114300" simplePos="0" relativeHeight="251658240" behindDoc="0" locked="0" layoutInCell="0" allowOverlap="1" wp14:anchorId="30AC7AF7" wp14:editId="63F61D83">
          <wp:simplePos x="0" y="0"/>
          <wp:positionH relativeFrom="column">
            <wp:posOffset>12065</wp:posOffset>
          </wp:positionH>
          <wp:positionV relativeFrom="paragraph">
            <wp:posOffset>121285</wp:posOffset>
          </wp:positionV>
          <wp:extent cx="5696585" cy="15240"/>
          <wp:effectExtent l="0" t="0" r="0" b="0"/>
          <wp:wrapNone/>
          <wp:docPr id="4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96585" cy="1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599" w:rsidRDefault="00A25599">
      <w:pPr>
        <w:spacing w:before="0" w:after="0"/>
      </w:pPr>
      <w:r>
        <w:separator/>
      </w:r>
    </w:p>
  </w:footnote>
  <w:footnote w:type="continuationSeparator" w:id="0">
    <w:p w:rsidR="00A25599" w:rsidRDefault="00A2559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8C4"/>
    <w:rsid w:val="0003733C"/>
    <w:rsid w:val="00063943"/>
    <w:rsid w:val="000675D1"/>
    <w:rsid w:val="000E2A9E"/>
    <w:rsid w:val="00151F89"/>
    <w:rsid w:val="001554E1"/>
    <w:rsid w:val="00204846"/>
    <w:rsid w:val="00286D95"/>
    <w:rsid w:val="002C0883"/>
    <w:rsid w:val="002C2B21"/>
    <w:rsid w:val="00374BC5"/>
    <w:rsid w:val="003D3155"/>
    <w:rsid w:val="0046767C"/>
    <w:rsid w:val="00496F48"/>
    <w:rsid w:val="004A5E03"/>
    <w:rsid w:val="00541630"/>
    <w:rsid w:val="00592CB3"/>
    <w:rsid w:val="005E3DE3"/>
    <w:rsid w:val="005E683D"/>
    <w:rsid w:val="005F1081"/>
    <w:rsid w:val="00604F06"/>
    <w:rsid w:val="00612656"/>
    <w:rsid w:val="00637029"/>
    <w:rsid w:val="006C0EFF"/>
    <w:rsid w:val="006E4CF3"/>
    <w:rsid w:val="00712BCC"/>
    <w:rsid w:val="00725AF5"/>
    <w:rsid w:val="007A6BEE"/>
    <w:rsid w:val="007C36C6"/>
    <w:rsid w:val="0083665B"/>
    <w:rsid w:val="00841560"/>
    <w:rsid w:val="00847040"/>
    <w:rsid w:val="0091680F"/>
    <w:rsid w:val="0096435C"/>
    <w:rsid w:val="0099205E"/>
    <w:rsid w:val="009C7269"/>
    <w:rsid w:val="009F21B1"/>
    <w:rsid w:val="009F4D40"/>
    <w:rsid w:val="00A25599"/>
    <w:rsid w:val="00A93999"/>
    <w:rsid w:val="00AD7739"/>
    <w:rsid w:val="00B2109E"/>
    <w:rsid w:val="00B27706"/>
    <w:rsid w:val="00B316E3"/>
    <w:rsid w:val="00BD516C"/>
    <w:rsid w:val="00C0484C"/>
    <w:rsid w:val="00C143E6"/>
    <w:rsid w:val="00CC79C7"/>
    <w:rsid w:val="00D36A83"/>
    <w:rsid w:val="00D6440C"/>
    <w:rsid w:val="00D6582B"/>
    <w:rsid w:val="00D857BF"/>
    <w:rsid w:val="00D978C4"/>
    <w:rsid w:val="00DD5656"/>
    <w:rsid w:val="00DF5B90"/>
    <w:rsid w:val="00E06176"/>
    <w:rsid w:val="00E17444"/>
    <w:rsid w:val="00E731DE"/>
    <w:rsid w:val="00E94112"/>
    <w:rsid w:val="00EB0B1D"/>
    <w:rsid w:val="00EF3EAE"/>
    <w:rsid w:val="00F00D7C"/>
    <w:rsid w:val="00F74398"/>
    <w:rsid w:val="00FE1E5F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pacing w:before="100" w:beforeAutospacing="1" w:after="100" w:afterAutospacing="1" w:line="240" w:lineRule="auto"/>
      <w:jc w:val="both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beforeAutospacing="0" w:after="0" w:afterAutospacing="0"/>
    </w:pPr>
  </w:style>
  <w:style w:type="paragraph" w:customStyle="1" w:styleId="Stopkainfo">
    <w:name w:val="Stopka info"/>
    <w:basedOn w:val="Stopka"/>
    <w:pPr>
      <w:tabs>
        <w:tab w:val="clear" w:pos="4536"/>
        <w:tab w:val="clear" w:pos="9072"/>
        <w:tab w:val="left" w:pos="3261"/>
        <w:tab w:val="left" w:pos="6379"/>
      </w:tabs>
      <w:spacing w:before="0" w:line="276" w:lineRule="auto"/>
      <w:jc w:val="left"/>
    </w:pPr>
    <w:rPr>
      <w:color w:val="003D6E"/>
      <w:sz w:val="20"/>
    </w:rPr>
  </w:style>
  <w:style w:type="paragraph" w:customStyle="1" w:styleId="Jednostka">
    <w:name w:val="Jednostka"/>
    <w:basedOn w:val="Normalny"/>
    <w:pPr>
      <w:spacing w:before="0" w:beforeAutospacing="0" w:after="0" w:afterAutospacing="0"/>
      <w:jc w:val="left"/>
    </w:pPr>
    <w:rPr>
      <w:color w:val="003D6E"/>
      <w:sz w:val="20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"/>
    <w:rPr>
      <w:color w:val="000000"/>
      <w:sz w:val="22"/>
    </w:rPr>
  </w:style>
  <w:style w:type="character" w:customStyle="1" w:styleId="StopkastronyZnak">
    <w:name w:val="Stopka strony Znak"/>
    <w:basedOn w:val="StopkaZnak"/>
    <w:rPr>
      <w:color w:val="003D6E"/>
      <w:sz w:val="20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EF3EAE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F3EAE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F00D7C"/>
    <w:pPr>
      <w:spacing w:after="0" w:line="240" w:lineRule="auto"/>
    </w:pPr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xmsonormal">
    <w:name w:val="x_x_x_msonormal"/>
    <w:basedOn w:val="Normalny"/>
    <w:rsid w:val="00286D95"/>
    <w:pPr>
      <w:spacing w:before="0" w:beforeAutospacing="0" w:after="0" w:afterAutospacing="0"/>
      <w:jc w:val="left"/>
    </w:pPr>
    <w:rPr>
      <w:rFonts w:ascii="Times New Roman" w:eastAsiaTheme="minorHAnsi" w:hAnsi="Times New Roman"/>
      <w:color w:val="auto"/>
      <w:szCs w:val="24"/>
    </w:rPr>
  </w:style>
  <w:style w:type="paragraph" w:styleId="NormalnyWeb">
    <w:name w:val="Normal (Web)"/>
    <w:basedOn w:val="Normalny"/>
    <w:uiPriority w:val="99"/>
    <w:unhideWhenUsed/>
    <w:rsid w:val="00E731DE"/>
    <w:pPr>
      <w:jc w:val="left"/>
    </w:pPr>
    <w:rPr>
      <w:rFonts w:ascii="Times New Roman" w:eastAsiaTheme="minorHAnsi" w:hAnsi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6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9" w:color="E7E7E7"/>
            <w:right w:val="none" w:sz="0" w:space="0" w:color="auto"/>
          </w:divBdr>
        </w:div>
        <w:div w:id="537015252">
          <w:marLeft w:val="0"/>
          <w:marRight w:val="0"/>
          <w:marTop w:val="566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54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5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Nowicka, Marlena</dc:creator>
  <cp:lastModifiedBy>Nowicka, Marlena</cp:lastModifiedBy>
  <cp:revision>2</cp:revision>
  <cp:lastPrinted>2017-08-31T10:00:00Z</cp:lastPrinted>
  <dcterms:created xsi:type="dcterms:W3CDTF">2022-03-17T07:07:00Z</dcterms:created>
  <dcterms:modified xsi:type="dcterms:W3CDTF">2022-03-17T07:07:00Z</dcterms:modified>
</cp:coreProperties>
</file>