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</w:pPr>
      <w:r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O</w:t>
      </w:r>
      <w:r w:rsidRPr="00AA1F4F">
        <w:rPr>
          <w:rFonts w:asciiTheme="minorHAnsi" w:eastAsiaTheme="minorHAnsi" w:hAnsiTheme="minorHAnsi"/>
          <w:b/>
          <w:bCs/>
          <w:color w:val="auto"/>
          <w:sz w:val="28"/>
          <w:szCs w:val="28"/>
          <w:lang w:eastAsia="en-US"/>
        </w:rPr>
        <w:t>d 1 lipca można wnioskować o środki na wyprawkę szkolną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 w:val="26"/>
          <w:szCs w:val="26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  <w:t>Od najbliższego piątku, 1 lipca, można składać wnioski o świadczenie z programu "Dobry Start”, czyli tzw. „300 plus” na wyprawkę szkolną.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b/>
          <w:bCs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Od ubiegłego roku szkolnego (2021/2022) to Zakład Ubezpieczeń Społecznych przyznaje i wypłaca świadczenie z programu "Dobry Start”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>,</w:t>
      </w: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 xml:space="preserve"> czyli tzw. „300 plus” na wyprawkę szkolną. 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W ramach programu rodzice - bez względu na dochody - mogą otrzymać jednorazowo 300 zł na zakup podręczników, zeszytów, sprzętów oraz wszelkiego wyposażenia niezbędnego do nauki w szkołach podstawowych, liceach, szkołach policealnych oraz innych placówkach edukacyjnych.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i/>
          <w:color w:val="auto"/>
          <w:szCs w:val="24"/>
          <w:lang w:eastAsia="en-US"/>
        </w:rPr>
        <w:t>Wsparcie przysługuje raz w roku - na dziecko, które uczy się w szkole, aż do ukończenia przez nie 20. roku życia lub 24 lat w przypadku dzieci  z niepełnosprawnościami. Wnioski na nowy okres świadczeniowy można składać od 1 lipca do 30 listopada 2022 roku. Złożenie wniosku do końca sierpnia gwarantuje wypłatę świadczenia do 30 września</w:t>
      </w:r>
      <w:r>
        <w:rPr>
          <w:rFonts w:asciiTheme="minorHAnsi" w:eastAsiaTheme="minorHAnsi" w:hAnsiTheme="minorHAnsi"/>
          <w:color w:val="auto"/>
          <w:szCs w:val="24"/>
          <w:lang w:eastAsia="en-US"/>
        </w:rPr>
        <w:t xml:space="preserve"> – informuje Marlena Nowicka – rzeczniczka prasowa ZUS w Wielkopolsce.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Wniosek o świadczenie z programu "Dobry Start" można złożyć wyłącznie drogą elektroniczną – za pomocą Platformy Usług Elektronicznych (PUE) ZUS, bankowości elektronicznej lub portalu Emp@tia.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Na PUE ZUS specjalny kreator wniosków o świadczenia z „Dobrego Startu” poprowadzi użytkownika przez cały proces krok po kroku. To pozwoli uniknąć błędów przy ubieganiu się o świadczenie. Na wniosku – oprócz innych danych – należy podać: numer rachunku bankowego, na który wpłynie świadczenie, adres mailowy oraz numer telefonu - czyli dane, które będą potrzebne do kontaktu w sprawie wniosku.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Również zawiadomienia dotyczące świadczeń „300 plus” będą przekazywane w formie elektronicznej. Informację o przyznaniu świadczenia będzie można znaleźć w skrzynce odbiorczej na profilu na PUE ZUS. Również wtedy, gdy wniosek został złożony przez bankowość elektroniczną lub portal Emp@tia.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AA1F4F">
        <w:rPr>
          <w:rFonts w:asciiTheme="minorHAnsi" w:eastAsiaTheme="minorHAnsi" w:hAnsiTheme="minorHAnsi"/>
          <w:color w:val="auto"/>
          <w:szCs w:val="24"/>
          <w:lang w:eastAsia="en-US"/>
        </w:rPr>
        <w:t>Na PUE ZUS znajdzie się także cała korespondencja z ZUS w sprawie wniosku o świadczenie (wezwanie do uzupełnienia wniosku lub załączników, informacja o przyznaniu świadczenia, decyzja odmawiająca przyznania świadczenia).</w:t>
      </w:r>
    </w:p>
    <w:p w:rsidR="00AA1F4F" w:rsidRPr="00AA1F4F" w:rsidRDefault="00AA1F4F" w:rsidP="00AA1F4F">
      <w:pPr>
        <w:spacing w:before="0" w:beforeAutospacing="0" w:after="0" w:afterAutospacing="0"/>
        <w:rPr>
          <w:rFonts w:asciiTheme="minorHAnsi" w:eastAsiaTheme="minorHAnsi" w:hAnsiTheme="minorHAnsi"/>
          <w:color w:val="auto"/>
          <w:szCs w:val="24"/>
          <w:lang w:eastAsia="en-US"/>
        </w:rPr>
      </w:pPr>
    </w:p>
    <w:p w:rsidR="00A824C3" w:rsidRPr="00A824C3" w:rsidRDefault="00A824C3" w:rsidP="00AA1F4F">
      <w:pPr>
        <w:spacing w:before="0" w:beforeAutospacing="0" w:after="0" w:afterAutospacing="0"/>
        <w:jc w:val="left"/>
        <w:rPr>
          <w:rFonts w:asciiTheme="minorHAnsi" w:hAnsiTheme="minorHAnsi" w:cs="Helvetica"/>
          <w:szCs w:val="24"/>
        </w:rPr>
      </w:pPr>
    </w:p>
    <w:sectPr w:rsidR="00A824C3" w:rsidRPr="00A824C3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DA" w:rsidRDefault="00F560DA">
      <w:pPr>
        <w:spacing w:before="0" w:after="0"/>
      </w:pPr>
      <w:r>
        <w:separator/>
      </w:r>
    </w:p>
  </w:endnote>
  <w:endnote w:type="continuationSeparator" w:id="0">
    <w:p w:rsidR="00F560DA" w:rsidRDefault="00F560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A1F4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AA1F4F" w:rsidRPr="00AA1F4F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DA" w:rsidRDefault="00F560DA">
      <w:pPr>
        <w:spacing w:before="0" w:after="0"/>
      </w:pPr>
      <w:r>
        <w:separator/>
      </w:r>
    </w:p>
  </w:footnote>
  <w:footnote w:type="continuationSeparator" w:id="0">
    <w:p w:rsidR="00F560DA" w:rsidRDefault="00F560D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204846"/>
    <w:rsid w:val="00286D95"/>
    <w:rsid w:val="002C0883"/>
    <w:rsid w:val="002C2B21"/>
    <w:rsid w:val="002F0C7F"/>
    <w:rsid w:val="00374BC5"/>
    <w:rsid w:val="003D3155"/>
    <w:rsid w:val="003D799C"/>
    <w:rsid w:val="0046767C"/>
    <w:rsid w:val="00496F48"/>
    <w:rsid w:val="004A5E03"/>
    <w:rsid w:val="00592CB3"/>
    <w:rsid w:val="005E3DE3"/>
    <w:rsid w:val="005E683D"/>
    <w:rsid w:val="005F1081"/>
    <w:rsid w:val="005F7C0D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824C3"/>
    <w:rsid w:val="00A93999"/>
    <w:rsid w:val="00AA1F4F"/>
    <w:rsid w:val="00AD7739"/>
    <w:rsid w:val="00B2109E"/>
    <w:rsid w:val="00B27706"/>
    <w:rsid w:val="00B316E3"/>
    <w:rsid w:val="00BD516C"/>
    <w:rsid w:val="00C0484C"/>
    <w:rsid w:val="00C143E6"/>
    <w:rsid w:val="00CC79C7"/>
    <w:rsid w:val="00D157E5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560DA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2022-06-27T10:10:00Z</dcterms:created>
  <dcterms:modified xsi:type="dcterms:W3CDTF">2022-06-27T10:10:00Z</dcterms:modified>
</cp:coreProperties>
</file>