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9A" w:rsidRPr="0093529A" w:rsidRDefault="0093529A" w:rsidP="0093529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93529A">
        <w:rPr>
          <w:rFonts w:ascii="Times New Roman" w:eastAsia="Times New Roman" w:hAnsi="Times New Roman" w:cs="Times New Roman"/>
          <w:b/>
          <w:bCs/>
          <w:kern w:val="36"/>
          <w:sz w:val="48"/>
          <w:szCs w:val="48"/>
          <w:lang w:eastAsia="pl-PL"/>
        </w:rPr>
        <w:t>Wycinka drzew</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OBOWIĄZEK ZGŁASZANIA WYCINKI PRZEZ OSOBY FIZYCZNE</w:t>
      </w:r>
      <w:r w:rsidRPr="0093529A">
        <w:rPr>
          <w:rFonts w:ascii="Times New Roman" w:eastAsia="Times New Roman" w:hAnsi="Times New Roman" w:cs="Times New Roman"/>
          <w:sz w:val="24"/>
          <w:szCs w:val="24"/>
          <w:lang w:eastAsia="pl-PL"/>
        </w:rPr>
        <w:br/>
        <w:t>obejmuje usunięcie drzew rosnących na nieruchomości stanowiącej własność osoby fizycznej (która na przedmiotowej nieruchomości nie prowadzi działalności gospodarczej), Wójtowi Gminy zgłasza się pisemnie zamiar usunięcia drzew, których obwody pni na wysokości 5 cm powyżej gruntu przekraczają:</w:t>
      </w:r>
    </w:p>
    <w:p w:rsidR="0093529A" w:rsidRPr="0093529A" w:rsidRDefault="0093529A" w:rsidP="0093529A">
      <w:pPr>
        <w:numPr>
          <w:ilvl w:val="0"/>
          <w:numId w:val="1"/>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80 cm </w:t>
      </w:r>
      <w:r w:rsidRPr="0093529A">
        <w:rPr>
          <w:rFonts w:ascii="Times New Roman" w:eastAsia="Times New Roman" w:hAnsi="Times New Roman" w:cs="Times New Roman"/>
          <w:sz w:val="24"/>
          <w:szCs w:val="24"/>
          <w:lang w:eastAsia="pl-PL"/>
        </w:rPr>
        <w:t>– w przypadku: topoli, wierzb, klonu jesionolistnego, klonu srebrzystego,</w:t>
      </w:r>
    </w:p>
    <w:p w:rsidR="0093529A" w:rsidRPr="0093529A" w:rsidRDefault="0093529A" w:rsidP="0093529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65 cm</w:t>
      </w:r>
      <w:r w:rsidRPr="0093529A">
        <w:rPr>
          <w:rFonts w:ascii="Times New Roman" w:eastAsia="Times New Roman" w:hAnsi="Times New Roman" w:cs="Times New Roman"/>
          <w:sz w:val="24"/>
          <w:szCs w:val="24"/>
          <w:lang w:eastAsia="pl-PL"/>
        </w:rPr>
        <w:t xml:space="preserve"> – w przypadku kasztanowca zwyczajnego, robinii akacjowej, platana </w:t>
      </w:r>
      <w:proofErr w:type="spellStart"/>
      <w:r w:rsidRPr="0093529A">
        <w:rPr>
          <w:rFonts w:ascii="Times New Roman" w:eastAsia="Times New Roman" w:hAnsi="Times New Roman" w:cs="Times New Roman"/>
          <w:sz w:val="24"/>
          <w:szCs w:val="24"/>
          <w:lang w:eastAsia="pl-PL"/>
        </w:rPr>
        <w:t>klonolistnego</w:t>
      </w:r>
      <w:proofErr w:type="spellEnd"/>
      <w:r w:rsidRPr="0093529A">
        <w:rPr>
          <w:rFonts w:ascii="Times New Roman" w:eastAsia="Times New Roman" w:hAnsi="Times New Roman" w:cs="Times New Roman"/>
          <w:sz w:val="24"/>
          <w:szCs w:val="24"/>
          <w:lang w:eastAsia="pl-PL"/>
        </w:rPr>
        <w:t>,</w:t>
      </w:r>
    </w:p>
    <w:p w:rsidR="0093529A" w:rsidRPr="0093529A" w:rsidRDefault="0093529A" w:rsidP="0093529A">
      <w:pPr>
        <w:numPr>
          <w:ilvl w:val="0"/>
          <w:numId w:val="1"/>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50 cm</w:t>
      </w:r>
      <w:r w:rsidRPr="0093529A">
        <w:rPr>
          <w:rFonts w:ascii="Times New Roman" w:eastAsia="Times New Roman" w:hAnsi="Times New Roman" w:cs="Times New Roman"/>
          <w:sz w:val="24"/>
          <w:szCs w:val="24"/>
          <w:lang w:eastAsia="pl-PL"/>
        </w:rPr>
        <w:t> – w przypadku pozostałych drzew.</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Drzewa o mniejszych obwodach niż wyżej wymienione można usuwać z prywatnych nieruchomości bez konieczności dokonywania zgłoszenia.</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Zgłoszenie musi zawierać:</w:t>
      </w:r>
    </w:p>
    <w:p w:rsidR="0093529A" w:rsidRPr="0093529A" w:rsidRDefault="0093529A" w:rsidP="0093529A">
      <w:pPr>
        <w:numPr>
          <w:ilvl w:val="0"/>
          <w:numId w:val="2"/>
        </w:numPr>
        <w:spacing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imię i nazwisko wnioskodawcy,</w:t>
      </w:r>
    </w:p>
    <w:p w:rsidR="0093529A" w:rsidRPr="0093529A" w:rsidRDefault="0093529A" w:rsidP="0093529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oznaczenie nieruchomości, z której drzewo ma być usunięte (ulica, numer działki i obrębu),</w:t>
      </w:r>
    </w:p>
    <w:p w:rsidR="0093529A" w:rsidRPr="0093529A" w:rsidRDefault="0093529A" w:rsidP="0093529A">
      <w:pPr>
        <w:numPr>
          <w:ilvl w:val="0"/>
          <w:numId w:val="2"/>
        </w:numPr>
        <w:spacing w:before="100" w:beforeAutospacing="1"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rysunek lub mapkę określającą usytuowanie drzewa na nieruchomości.</w:t>
      </w:r>
    </w:p>
    <w:p w:rsidR="0093529A" w:rsidRDefault="0093529A" w:rsidP="0093529A">
      <w:pPr>
        <w:spacing w:before="100" w:beforeAutospacing="1" w:after="100" w:afterAutospacing="1" w:line="240" w:lineRule="auto"/>
        <w:rPr>
          <w:rFonts w:ascii="Times New Roman" w:eastAsia="Times New Roman" w:hAnsi="Times New Roman" w:cs="Times New Roman"/>
          <w:b/>
          <w:bCs/>
          <w:sz w:val="24"/>
          <w:szCs w:val="24"/>
          <w:lang w:eastAsia="pl-PL"/>
        </w:rPr>
      </w:pPr>
      <w:r w:rsidRPr="0093529A">
        <w:rPr>
          <w:rFonts w:ascii="Times New Roman" w:eastAsia="Times New Roman" w:hAnsi="Times New Roman" w:cs="Times New Roman"/>
          <w:sz w:val="24"/>
          <w:szCs w:val="24"/>
          <w:lang w:eastAsia="pl-PL"/>
        </w:rPr>
        <w:t>Obowiązek zgłaszania wycinki nie dotyczy drzew usuwanych w celu przywrócenia gruntów nieużytkowanych do użytkowania rolniczego.</w:t>
      </w:r>
      <w:r w:rsidRPr="0093529A">
        <w:rPr>
          <w:rFonts w:ascii="Times New Roman" w:eastAsia="Times New Roman" w:hAnsi="Times New Roman" w:cs="Times New Roman"/>
          <w:sz w:val="24"/>
          <w:szCs w:val="24"/>
          <w:lang w:eastAsia="pl-PL"/>
        </w:rPr>
        <w:br/>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 PROCEDURA ADMINISTRACYJNA PO DOKONANIU ZGŁOSZENIA</w:t>
      </w:r>
      <w:r w:rsidRPr="0093529A">
        <w:rPr>
          <w:rFonts w:ascii="Times New Roman" w:eastAsia="Times New Roman" w:hAnsi="Times New Roman" w:cs="Times New Roman"/>
          <w:sz w:val="24"/>
          <w:szCs w:val="24"/>
          <w:lang w:eastAsia="pl-PL"/>
        </w:rPr>
        <w:br/>
        <w:t>W terminie 21 dni organ przyjmujący zgłoszenie przeprowadzi oględziny przezna</w:t>
      </w:r>
      <w:r>
        <w:rPr>
          <w:rFonts w:ascii="Times New Roman" w:eastAsia="Times New Roman" w:hAnsi="Times New Roman" w:cs="Times New Roman"/>
          <w:sz w:val="24"/>
          <w:szCs w:val="24"/>
          <w:lang w:eastAsia="pl-PL"/>
        </w:rPr>
        <w:t>czonych do usunięcia drzew</w:t>
      </w:r>
      <w:r w:rsidRPr="0093529A">
        <w:rPr>
          <w:rFonts w:ascii="Times New Roman" w:eastAsia="Times New Roman" w:hAnsi="Times New Roman" w:cs="Times New Roman"/>
          <w:sz w:val="24"/>
          <w:szCs w:val="24"/>
          <w:lang w:eastAsia="pl-PL"/>
        </w:rPr>
        <w:t>.</w:t>
      </w:r>
      <w:r w:rsidRPr="0093529A">
        <w:rPr>
          <w:rFonts w:ascii="Times New Roman" w:eastAsia="Times New Roman" w:hAnsi="Times New Roman" w:cs="Times New Roman"/>
          <w:sz w:val="24"/>
          <w:szCs w:val="24"/>
          <w:lang w:eastAsia="pl-PL"/>
        </w:rPr>
        <w:br/>
      </w:r>
      <w:r w:rsidRPr="0093529A">
        <w:rPr>
          <w:rFonts w:ascii="Times New Roman" w:eastAsia="Times New Roman" w:hAnsi="Times New Roman" w:cs="Times New Roman"/>
          <w:bCs/>
          <w:sz w:val="24"/>
          <w:szCs w:val="24"/>
          <w:lang w:eastAsia="pl-PL"/>
        </w:rPr>
        <w:t>G</w:t>
      </w:r>
      <w:r w:rsidRPr="0093529A">
        <w:rPr>
          <w:rFonts w:ascii="Times New Roman" w:eastAsia="Times New Roman" w:hAnsi="Times New Roman" w:cs="Times New Roman"/>
          <w:sz w:val="24"/>
          <w:szCs w:val="24"/>
          <w:lang w:eastAsia="pl-PL"/>
        </w:rPr>
        <w:t>dy zgłoszenie nie zawiera wszystkich elementów na zgłaszającego zostanie nałożony obowiązek uzupełnienia zgłoszenia w terminie 7 dni – nałożenie obowiązku uzupełnienia zgłoszenia przerywa bieg 21 dniowego terminu.</w:t>
      </w:r>
      <w:r w:rsidRPr="0093529A">
        <w:rPr>
          <w:rFonts w:ascii="Times New Roman" w:eastAsia="Times New Roman" w:hAnsi="Times New Roman" w:cs="Times New Roman"/>
          <w:sz w:val="24"/>
          <w:szCs w:val="24"/>
          <w:lang w:eastAsia="pl-PL"/>
        </w:rPr>
        <w:br/>
        <w:t>W terminie 14 dni od daty dokonania oględzin organ przyjmujący zgłoszenie, może w drodze decyzji administracyjnej, wnieść sprzeciw co do zamiaru usunięcia drzew.</w:t>
      </w:r>
      <w:r w:rsidRPr="0093529A">
        <w:rPr>
          <w:rFonts w:ascii="Times New Roman" w:eastAsia="Times New Roman" w:hAnsi="Times New Roman" w:cs="Times New Roman"/>
          <w:sz w:val="24"/>
          <w:szCs w:val="24"/>
          <w:lang w:eastAsia="pl-PL"/>
        </w:rPr>
        <w:br/>
        <w:t>Za dzień wniesienia sprzeciwu uznaje się dzień nadania decyzji administracyjnej w placówce pocztowej. W związku z tym informacja o wniesieniu sprzeciwu może dotrzeć do zgłaszającego wycinkę w terminie dłuższym niż 14 dni, więc wskazane jest po upływie 14 dni sprawdzić w Urzędzie, czy nie zgłoszono sprzeciwu do wycięcia, gdyż wycinka drzewa, w stosunku do którego zgłoszono sprzeciw zagrożona jest nałożeniem kary finansowej.</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Organ, do którego wniesiono zgłoszenie, może wnieść sprzeciw w przypadku:</w:t>
      </w:r>
      <w:r w:rsidRPr="0093529A">
        <w:rPr>
          <w:rFonts w:ascii="Times New Roman" w:eastAsia="Times New Roman" w:hAnsi="Times New Roman" w:cs="Times New Roman"/>
          <w:sz w:val="24"/>
          <w:szCs w:val="24"/>
          <w:lang w:eastAsia="pl-PL"/>
        </w:rPr>
        <w:br/>
        <w:t>– lokalizacji drzewa na nieruchomości wpisanej do rejestru zabytków,</w:t>
      </w:r>
      <w:r w:rsidRPr="0093529A">
        <w:rPr>
          <w:rFonts w:ascii="Times New Roman" w:eastAsia="Times New Roman" w:hAnsi="Times New Roman" w:cs="Times New Roman"/>
          <w:sz w:val="24"/>
          <w:szCs w:val="24"/>
          <w:lang w:eastAsia="pl-PL"/>
        </w:rPr>
        <w:br/>
        <w:t>– lokalizacji drzewa na terenie przeznaczonym w miejscowym planie zagospodarowania przestrzennego na zieleń lub chronionym innymi zapisami miejscowego planu zagospodarowania przestrzennego,</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 lokalizacji drzewa na terenach objętych formami ochrony przyrody</w:t>
      </w:r>
      <w:r w:rsidRPr="0093529A">
        <w:rPr>
          <w:rFonts w:ascii="Times New Roman" w:eastAsia="Times New Roman" w:hAnsi="Times New Roman" w:cs="Times New Roman"/>
          <w:sz w:val="24"/>
          <w:szCs w:val="24"/>
          <w:lang w:eastAsia="pl-PL"/>
        </w:rPr>
        <w:br/>
        <w:t>– spełniania przez drzewo kryteriów, które zostaną ustalone w rozporządzeniu ministra do spraw środowiska dot. uznawania przyrody żywej i nieożywionej za pomniki przyrody –</w:t>
      </w:r>
      <w:r w:rsidRPr="0093529A">
        <w:rPr>
          <w:rFonts w:ascii="Times New Roman" w:eastAsia="Times New Roman" w:hAnsi="Times New Roman" w:cs="Times New Roman"/>
          <w:sz w:val="24"/>
          <w:szCs w:val="24"/>
          <w:lang w:eastAsia="pl-PL"/>
        </w:rPr>
        <w:br/>
        <w:t>w tym zakresie ustawa zacznie obowiązywać po wejściu w życie w/w rozporządzenia. Minister ma 6 miesięcy na wydanie tego rozporządzenia. Organ, do którego wniesiono zgłoszenie musi wnieść sprzeciw w przypadku:</w:t>
      </w:r>
    </w:p>
    <w:p w:rsid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 jeżeli zgłoszenie dotyczy drzewa objętego obowiązkiem uzyskania zezwolenia na usunięcie,</w:t>
      </w:r>
      <w:r w:rsidRPr="0093529A">
        <w:rPr>
          <w:rFonts w:ascii="Times New Roman" w:eastAsia="Times New Roman" w:hAnsi="Times New Roman" w:cs="Times New Roman"/>
          <w:sz w:val="24"/>
          <w:szCs w:val="24"/>
          <w:lang w:eastAsia="pl-PL"/>
        </w:rPr>
        <w:br/>
        <w:t xml:space="preserve">– braku uzupełnienia zgłoszenia, w stosunku do którego został nałożony taki obowiązek. </w:t>
      </w:r>
      <w:r w:rsidRPr="0093529A">
        <w:rPr>
          <w:rFonts w:ascii="Times New Roman" w:eastAsia="Times New Roman" w:hAnsi="Times New Roman" w:cs="Times New Roman"/>
          <w:sz w:val="24"/>
          <w:szCs w:val="24"/>
          <w:lang w:eastAsia="pl-PL"/>
        </w:rPr>
        <w:lastRenderedPageBreak/>
        <w:t>Wydanie przez organ decyzji o sprzeciwie stanowić będzie podstawę dla osoby fizycznej do wystąpienia z wnioskiem o wydanie zezwolenia na wycinkę drzew (należy wtedy złożyć do Urzędu Gminy w Złejwsi Wielkiej  wniosek o wydanie zezwolenia na wycinkę drzewa – taki jak obowiązywał przed 1 stycznia 2017r. – i uzyskać stosowną decyzję zezwalającą na wycinkę).</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p>
    <w:p w:rsid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OGRANICZONY CZAS OBOWIĄZYWANIA ZGŁOSZENIA</w:t>
      </w:r>
      <w:r w:rsidRPr="0093529A">
        <w:rPr>
          <w:rFonts w:ascii="Times New Roman" w:eastAsia="Times New Roman" w:hAnsi="Times New Roman" w:cs="Times New Roman"/>
          <w:sz w:val="24"/>
          <w:szCs w:val="24"/>
          <w:lang w:eastAsia="pl-PL"/>
        </w:rPr>
        <w:br/>
        <w:t>Zgodnie z nowymi regulacjami zgłoszone drzewo usunąć można jedynie w terminie  6 miesięcy od dnia przeprowadzenia oględzin.  Jeżeli w tym terminie drzewo nie zostanie usunięte jego wycinka będzie możliwa dopiero po dokonaniu powtórnego zgłoszenia. Procedura zgłoszenia jest taka sama jak opisana wyżej.</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p>
    <w:p w:rsid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OGRANICZENIA ZWIĄZANE Z WYCIĘCIEM DRZEWA PO ZGŁOSZENIU</w:t>
      </w:r>
      <w:r w:rsidRPr="0093529A">
        <w:rPr>
          <w:rFonts w:ascii="Times New Roman" w:eastAsia="Times New Roman" w:hAnsi="Times New Roman" w:cs="Times New Roman"/>
          <w:sz w:val="24"/>
          <w:szCs w:val="24"/>
          <w:lang w:eastAsia="pl-PL"/>
        </w:rPr>
        <w:br/>
        <w:t>Jeżeli w terminie 5 lat od daty dokonania oględzin właściciel nieruchomości wystąpi o wydanie decyzji o pozwolenie na budowę, a budowa ta będzie mieć związek z prowadzeniem działalności gospodarczej i będzie realizowana na części nieruchomości, na której rosły drzewa usunięte na podstawie zgłoszenia, wówczas na właściciela nieruchomości nałożony zostanie obowiązek uiszczenia opłaty za usunięcie drzew.</w:t>
      </w:r>
    </w:p>
    <w:p w:rsidR="003E1FDF" w:rsidRPr="0093529A" w:rsidRDefault="003E1FDF" w:rsidP="0093529A">
      <w:pPr>
        <w:spacing w:after="0" w:line="240" w:lineRule="auto"/>
        <w:rPr>
          <w:rFonts w:ascii="Times New Roman" w:eastAsia="Times New Roman" w:hAnsi="Times New Roman" w:cs="Times New Roman"/>
          <w:sz w:val="24"/>
          <w:szCs w:val="24"/>
          <w:lang w:eastAsia="pl-PL"/>
        </w:rPr>
      </w:pPr>
    </w:p>
    <w:p w:rsidR="0093529A" w:rsidRPr="0093529A" w:rsidRDefault="0093529A" w:rsidP="003E1FDF">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ADMINISTRACYJNE KARY PIENIĘŻNE</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Kary pieniężne za uszkodzenie, zniszczenie drzewa lub krzewu oraz za usunięcie drzewa lub krzewu bez zezwolenia wymierza Wójt Gminy.</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Wymierza również administracyjną karę pieniężną za:</w:t>
      </w:r>
    </w:p>
    <w:p w:rsidR="0093529A" w:rsidRP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 usunięcie drzewa lub krzewu bez wymaganego zezwolenia,</w:t>
      </w:r>
    </w:p>
    <w:p w:rsidR="0093529A" w:rsidRDefault="0093529A" w:rsidP="0093529A">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  usunięcie drzewa lub krzewu bez zgody posiadacza nieruchomości,</w:t>
      </w:r>
      <w:r w:rsidRPr="0093529A">
        <w:rPr>
          <w:rFonts w:ascii="Times New Roman" w:eastAsia="Times New Roman" w:hAnsi="Times New Roman" w:cs="Times New Roman"/>
          <w:sz w:val="24"/>
          <w:szCs w:val="24"/>
          <w:lang w:eastAsia="pl-PL"/>
        </w:rPr>
        <w:br/>
        <w:t>* usunięcie drzewa bez stosownego zgłoszenia,</w:t>
      </w:r>
      <w:r w:rsidRPr="0093529A">
        <w:rPr>
          <w:rFonts w:ascii="Times New Roman" w:eastAsia="Times New Roman" w:hAnsi="Times New Roman" w:cs="Times New Roman"/>
          <w:sz w:val="24"/>
          <w:szCs w:val="24"/>
          <w:lang w:eastAsia="pl-PL"/>
        </w:rPr>
        <w:br/>
        <w:t>*  drzewa przed upływem terminu przewidzianego na wniesienie przez organ sprzeciwu,</w:t>
      </w:r>
      <w:r w:rsidRPr="0093529A">
        <w:rPr>
          <w:rFonts w:ascii="Times New Roman" w:eastAsia="Times New Roman" w:hAnsi="Times New Roman" w:cs="Times New Roman"/>
          <w:sz w:val="24"/>
          <w:szCs w:val="24"/>
          <w:lang w:eastAsia="pl-PL"/>
        </w:rPr>
        <w:br/>
        <w:t>* usunięcie drzewa pomimo sprzeciwu organu,</w:t>
      </w:r>
      <w:r w:rsidRPr="0093529A">
        <w:rPr>
          <w:rFonts w:ascii="Times New Roman" w:eastAsia="Times New Roman" w:hAnsi="Times New Roman" w:cs="Times New Roman"/>
          <w:sz w:val="24"/>
          <w:szCs w:val="24"/>
          <w:lang w:eastAsia="pl-PL"/>
        </w:rPr>
        <w:br/>
        <w:t>* zniszczenie drzewa lub krzewu,</w:t>
      </w:r>
      <w:r w:rsidRPr="0093529A">
        <w:rPr>
          <w:rFonts w:ascii="Times New Roman" w:eastAsia="Times New Roman" w:hAnsi="Times New Roman" w:cs="Times New Roman"/>
          <w:sz w:val="24"/>
          <w:szCs w:val="24"/>
          <w:lang w:eastAsia="pl-PL"/>
        </w:rPr>
        <w:br/>
        <w:t>* uszkodzenie drzewa spowodowane wykonywaniem prac w obrębie korony drzewa.</w:t>
      </w:r>
    </w:p>
    <w:p w:rsidR="0093529A" w:rsidRPr="0093529A" w:rsidRDefault="0093529A" w:rsidP="0093529A">
      <w:pPr>
        <w:spacing w:before="100" w:beforeAutospacing="1" w:after="100" w:afterAutospacing="1" w:line="240" w:lineRule="auto"/>
        <w:rPr>
          <w:rFonts w:ascii="Times New Roman" w:eastAsia="Times New Roman" w:hAnsi="Times New Roman" w:cs="Times New Roman"/>
          <w:sz w:val="24"/>
          <w:szCs w:val="24"/>
          <w:lang w:eastAsia="pl-PL"/>
        </w:rPr>
      </w:pPr>
    </w:p>
    <w:p w:rsidR="00FF4316" w:rsidRPr="0093529A" w:rsidRDefault="00FF4316" w:rsidP="0093529A">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PROCEDURA DOTYCZĄCA USUWANIA DRZEW</w:t>
      </w:r>
      <w:r w:rsidR="0093529A" w:rsidRPr="0093529A">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PRZEZ INNE PODMIOTY (NIE OSOBY FIZYCZNE)</w:t>
      </w:r>
    </w:p>
    <w:p w:rsidR="00FF4316" w:rsidRDefault="00FF4316" w:rsidP="00FF4316">
      <w:pPr>
        <w:pStyle w:val="NormalnyWeb"/>
        <w:spacing w:before="0" w:beforeAutospacing="0" w:after="0" w:afterAutospacing="0"/>
      </w:pPr>
      <w:r>
        <w:t>Usunięcie drzewa lub krzewu z terenu nieruchomości może nastąpić po uzyskaniu zezwolenia wydanego na wniosek:</w:t>
      </w:r>
    </w:p>
    <w:p w:rsidR="00FF4316" w:rsidRDefault="00FF4316" w:rsidP="00FF4316">
      <w:pPr>
        <w:pStyle w:val="NormalnyWeb"/>
        <w:numPr>
          <w:ilvl w:val="0"/>
          <w:numId w:val="10"/>
        </w:numPr>
        <w:spacing w:before="0" w:beforeAutospacing="0" w:after="0" w:afterAutospacing="0"/>
      </w:pPr>
      <w:r>
        <w:t>właściciela nieruchomości,</w:t>
      </w:r>
    </w:p>
    <w:p w:rsidR="00FF4316" w:rsidRDefault="00FF4316" w:rsidP="00FF4316">
      <w:pPr>
        <w:pStyle w:val="NormalnyWeb"/>
        <w:numPr>
          <w:ilvl w:val="0"/>
          <w:numId w:val="10"/>
        </w:numPr>
      </w:pPr>
      <w:r>
        <w:t>posiadacza nieruchomości - za zgodą właściciela tej nieruchomości;</w:t>
      </w:r>
    </w:p>
    <w:p w:rsidR="00FF4316" w:rsidRDefault="00FF4316" w:rsidP="00FF4316">
      <w:pPr>
        <w:pStyle w:val="NormalnyWeb"/>
        <w:numPr>
          <w:ilvl w:val="0"/>
          <w:numId w:val="10"/>
        </w:numPr>
        <w:spacing w:before="0" w:beforeAutospacing="0" w:after="0" w:afterAutospacing="0"/>
      </w:pPr>
      <w:r>
        <w:t>właściciela urządzeń, o których mowa w art. 49 § 1 ustawy z dnia 23 kwietnia 1964 r. - Kodeks cywilny - jeżeli drzewo lub krzew zagrażają funkcjonowaniu tych urządzeń.</w:t>
      </w:r>
    </w:p>
    <w:p w:rsidR="00FF4316" w:rsidRDefault="00FF4316" w:rsidP="00FF4316">
      <w:pPr>
        <w:pStyle w:val="NormalnyWeb"/>
        <w:spacing w:before="0" w:beforeAutospacing="0" w:after="0" w:afterAutospacing="0"/>
      </w:pPr>
      <w:r>
        <w:t>2. Zgoda właściciela nieruchomości, o której mowa w ust. 1 pkt 1, nie jest wymagana w przypadku wniosku złożonego przez:</w:t>
      </w:r>
    </w:p>
    <w:p w:rsidR="00FF4316" w:rsidRDefault="00FF4316" w:rsidP="003E1FDF">
      <w:pPr>
        <w:pStyle w:val="NormalnyWeb"/>
        <w:numPr>
          <w:ilvl w:val="0"/>
          <w:numId w:val="11"/>
        </w:numPr>
        <w:spacing w:before="0" w:beforeAutospacing="0"/>
      </w:pPr>
      <w:r>
        <w:t>spółdzielnię mieszkaniową;</w:t>
      </w:r>
    </w:p>
    <w:p w:rsidR="00FF4316" w:rsidRDefault="00FF4316" w:rsidP="00FF4316">
      <w:pPr>
        <w:pStyle w:val="NormalnyWeb"/>
        <w:numPr>
          <w:ilvl w:val="0"/>
          <w:numId w:val="11"/>
        </w:numPr>
      </w:pPr>
      <w:r>
        <w:t>wspólnotę mieszkaniową, w której właściciele lokali powierzyli zarząd nieruchomością wspólną zarządowi, zgodnie z ustawą z dnia 24 czerwca 1994 r. o własności lokali;</w:t>
      </w:r>
    </w:p>
    <w:p w:rsidR="00FF4316" w:rsidRDefault="00FF4316" w:rsidP="00FF4316">
      <w:pPr>
        <w:pStyle w:val="NormalnyWeb"/>
        <w:numPr>
          <w:ilvl w:val="0"/>
          <w:numId w:val="11"/>
        </w:numPr>
      </w:pPr>
      <w:r>
        <w:t>zarządcę nieruc</w:t>
      </w:r>
      <w:bookmarkStart w:id="0" w:name="_GoBack"/>
      <w:bookmarkEnd w:id="0"/>
      <w:r>
        <w:t>homości będącej własnością Skarbu Państwa.</w:t>
      </w:r>
    </w:p>
    <w:p w:rsidR="00FF4316" w:rsidRDefault="00FF4316" w:rsidP="00FF4316">
      <w:pPr>
        <w:pStyle w:val="NormalnyWeb"/>
        <w:spacing w:before="0" w:beforeAutospacing="0" w:after="0" w:afterAutospacing="0"/>
      </w:pPr>
      <w:r>
        <w:lastRenderedPageBreak/>
        <w:t>3. Zgoda właściciela nieruchomości, o której mowa w ust. 1 pkt 1, nie jest wymagana także w przypadku wniosku złożonego przez użytkownika wieczystego lub posiadacza nieruchomości o nieuregulowanym stanie prawnym, niebędących podmiotem, o którym mowa w ust. 2.</w:t>
      </w:r>
    </w:p>
    <w:p w:rsidR="00FF4316" w:rsidRDefault="00FF4316" w:rsidP="00FF4316">
      <w:pPr>
        <w:pStyle w:val="NormalnyWeb"/>
        <w:spacing w:before="0" w:beforeAutospacing="0" w:after="0" w:afterAutospacing="0"/>
      </w:pPr>
      <w:r>
        <w:t xml:space="preserve">4. Spółdzielnia mieszkaniowa informuje, w sposób zwyczajowo przyjęty, członków spółdzielni, właścicieli budynków lub lokali niebędących członkami spółdzielni oraz osoby niebędące członkami spółdzielni, którym przysługują spółdzielcze własnościowe prawa do lokali, a zarząd wspólnoty mieszkaniowej - członków wspólnoty, o zamiarze złożenia wniosku o wydanie zezwolenia na usunięcie drzewa lub krzewu, wyznaczając co najmniej 30-dniowy termin na zgłaszanie uwag. </w:t>
      </w:r>
    </w:p>
    <w:p w:rsidR="00FF4316" w:rsidRDefault="0093529A" w:rsidP="00FF4316">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Termin i sposób załatwienia sprawy:</w:t>
      </w:r>
    </w:p>
    <w:p w:rsidR="0093529A" w:rsidRPr="0093529A" w:rsidRDefault="0093529A" w:rsidP="00FF4316">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Wydanie decyzji w terminie – zgodnie z Kpa – do jednego miesiąca od daty złożenia wymaganych dokumentów; w przypadku sprawy skomplikowanej w ciągu dwóch miesięcy.</w:t>
      </w:r>
    </w:p>
    <w:p w:rsidR="00FF4316" w:rsidRDefault="00FF4316" w:rsidP="00FF4316">
      <w:pPr>
        <w:spacing w:after="0" w:line="240" w:lineRule="auto"/>
        <w:rPr>
          <w:rFonts w:ascii="Times New Roman" w:eastAsia="Times New Roman" w:hAnsi="Times New Roman" w:cs="Times New Roman"/>
          <w:b/>
          <w:bCs/>
          <w:sz w:val="24"/>
          <w:szCs w:val="24"/>
          <w:lang w:eastAsia="pl-PL"/>
        </w:rPr>
      </w:pPr>
    </w:p>
    <w:p w:rsidR="0093529A" w:rsidRPr="0093529A" w:rsidRDefault="0093529A" w:rsidP="00FF4316">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NIE JEST WYMAGANE UZYSKANIE ZEZWOLENIA NA USUNIĘCIE DRZEW LUB KRZEWÓW:</w:t>
      </w:r>
    </w:p>
    <w:p w:rsidR="0093529A" w:rsidRPr="0093529A" w:rsidRDefault="0093529A" w:rsidP="00FF4316">
      <w:pPr>
        <w:numPr>
          <w:ilvl w:val="0"/>
          <w:numId w:val="4"/>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krzewu albo krzewów rosnących w skupisku, o powierzchni do 25 m</w:t>
      </w:r>
      <w:r w:rsidRPr="0093529A">
        <w:rPr>
          <w:rFonts w:ascii="Times New Roman" w:eastAsia="Times New Roman" w:hAnsi="Times New Roman" w:cs="Times New Roman"/>
          <w:sz w:val="24"/>
          <w:szCs w:val="24"/>
          <w:vertAlign w:val="superscript"/>
          <w:lang w:eastAsia="pl-PL"/>
        </w:rPr>
        <w:t>2</w:t>
      </w:r>
      <w:r w:rsidRPr="0093529A">
        <w:rPr>
          <w:rFonts w:ascii="Times New Roman" w:eastAsia="Times New Roman" w:hAnsi="Times New Roman" w:cs="Times New Roman"/>
          <w:sz w:val="24"/>
          <w:szCs w:val="24"/>
          <w:lang w:eastAsia="pl-PL"/>
        </w:rPr>
        <w:t>;</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krzewów na terenach pokrytych roślinnością pełniącą funkcje ozdobne, urządzoną pod względem rozmieszczenia i doboru gatunków posadzonych roślin, z wyłączeniem krzewów w pasie drogowym drogi publicznej, oraz na terenach zieleni;</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usuwanych w celu przywrócenia gruntów nieużytkowanych do użytkowania rolniczego;</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na plantacjach lub w lasach w rozumieniu </w:t>
      </w:r>
      <w:hyperlink r:id="rId5" w:anchor="/document/16794405?cm=DOCUMENT" w:history="1">
        <w:r w:rsidRPr="0093529A">
          <w:rPr>
            <w:rFonts w:ascii="Times New Roman" w:eastAsia="Times New Roman" w:hAnsi="Times New Roman" w:cs="Times New Roman"/>
            <w:sz w:val="24"/>
            <w:szCs w:val="24"/>
            <w:lang w:eastAsia="pl-PL"/>
          </w:rPr>
          <w:t>ustawy</w:t>
        </w:r>
      </w:hyperlink>
      <w:r w:rsidRPr="0093529A">
        <w:rPr>
          <w:rFonts w:ascii="Times New Roman" w:eastAsia="Times New Roman" w:hAnsi="Times New Roman" w:cs="Times New Roman"/>
          <w:sz w:val="24"/>
          <w:szCs w:val="24"/>
          <w:lang w:eastAsia="pl-PL"/>
        </w:rPr>
        <w:t> z dnia 28 września 1991 r. o lasach;</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owocowych, z wyłączeniem rosnących lub na terenach zieleni;</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usuwanych w związku z funkcjonowaniem ogrodów botanicznych lub zoologicznych;</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usuwanych na podstawie decyzji właściwego organu z obszarów położonych między linią brzegu a wałem przeciwpowodziowym lub naturalnym wysokim brzegiem, w który wbudowano trasę wału przeciwpowodziowego, z wału przeciwpowodziowego i terenu w odległości mniejszej niż 3 m od stopy wału;</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które utrudniają widoczność sygnalizatorów i pociągów, a także utrudniają eksploatację urządzeń kolejowych albo powodują tworzenie na torowiskach zasp śnieżnych, usuwanych na podstawie decyzji właściwego organu;</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stanowiących przeszkody lotnicze, usuwanych na podstawie decyzji właściwego organu;</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usuwanych na podstawie decyzji właściwego organu ze względu na potrzeby związane z utrzymaniem urządzeń melioracji wodnych szczegółowych;</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usuwanych z obszaru parku narodowego lub rezerwatu </w:t>
      </w:r>
      <w:r w:rsidRPr="00FF4316">
        <w:rPr>
          <w:rFonts w:ascii="Times New Roman" w:eastAsia="Times New Roman" w:hAnsi="Times New Roman" w:cs="Times New Roman"/>
          <w:iCs/>
          <w:sz w:val="24"/>
          <w:szCs w:val="24"/>
          <w:lang w:eastAsia="pl-PL"/>
        </w:rPr>
        <w:t>przyrody</w:t>
      </w:r>
      <w:r w:rsidRPr="0093529A">
        <w:rPr>
          <w:rFonts w:ascii="Times New Roman" w:eastAsia="Times New Roman" w:hAnsi="Times New Roman" w:cs="Times New Roman"/>
          <w:sz w:val="24"/>
          <w:szCs w:val="24"/>
          <w:lang w:eastAsia="pl-PL"/>
        </w:rPr>
        <w:t> nieobjętego </w:t>
      </w:r>
      <w:r w:rsidRPr="00FF4316">
        <w:rPr>
          <w:rFonts w:ascii="Times New Roman" w:eastAsia="Times New Roman" w:hAnsi="Times New Roman" w:cs="Times New Roman"/>
          <w:iCs/>
          <w:sz w:val="24"/>
          <w:szCs w:val="24"/>
          <w:lang w:eastAsia="pl-PL"/>
        </w:rPr>
        <w:t>ochroną</w:t>
      </w:r>
      <w:r w:rsidRPr="0093529A">
        <w:rPr>
          <w:rFonts w:ascii="Times New Roman" w:eastAsia="Times New Roman" w:hAnsi="Times New Roman" w:cs="Times New Roman"/>
          <w:sz w:val="24"/>
          <w:szCs w:val="24"/>
          <w:lang w:eastAsia="pl-PL"/>
        </w:rPr>
        <w:t> krajobrazową;</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usuwanych w ramach zadań wynikających z planu </w:t>
      </w:r>
      <w:r w:rsidRPr="00FF4316">
        <w:rPr>
          <w:rFonts w:ascii="Times New Roman" w:eastAsia="Times New Roman" w:hAnsi="Times New Roman" w:cs="Times New Roman"/>
          <w:iCs/>
          <w:sz w:val="24"/>
          <w:szCs w:val="24"/>
          <w:lang w:eastAsia="pl-PL"/>
        </w:rPr>
        <w:t>ochrony</w:t>
      </w:r>
      <w:r w:rsidRPr="0093529A">
        <w:rPr>
          <w:rFonts w:ascii="Times New Roman" w:eastAsia="Times New Roman" w:hAnsi="Times New Roman" w:cs="Times New Roman"/>
          <w:sz w:val="24"/>
          <w:szCs w:val="24"/>
          <w:lang w:eastAsia="pl-PL"/>
        </w:rPr>
        <w:t> lub zadań ochronnych parku narodowego lub rezerwatu </w:t>
      </w:r>
      <w:r w:rsidRPr="00FF4316">
        <w:rPr>
          <w:rFonts w:ascii="Times New Roman" w:eastAsia="Times New Roman" w:hAnsi="Times New Roman" w:cs="Times New Roman"/>
          <w:iCs/>
          <w:sz w:val="24"/>
          <w:szCs w:val="24"/>
          <w:lang w:eastAsia="pl-PL"/>
        </w:rPr>
        <w:t>przyrody</w:t>
      </w:r>
      <w:r w:rsidRPr="0093529A">
        <w:rPr>
          <w:rFonts w:ascii="Times New Roman" w:eastAsia="Times New Roman" w:hAnsi="Times New Roman" w:cs="Times New Roman"/>
          <w:sz w:val="24"/>
          <w:szCs w:val="24"/>
          <w:lang w:eastAsia="pl-PL"/>
        </w:rPr>
        <w:t>, planu </w:t>
      </w:r>
      <w:r w:rsidRPr="00FF4316">
        <w:rPr>
          <w:rFonts w:ascii="Times New Roman" w:eastAsia="Times New Roman" w:hAnsi="Times New Roman" w:cs="Times New Roman"/>
          <w:iCs/>
          <w:sz w:val="24"/>
          <w:szCs w:val="24"/>
          <w:lang w:eastAsia="pl-PL"/>
        </w:rPr>
        <w:t>ochrony</w:t>
      </w:r>
      <w:r w:rsidRPr="0093529A">
        <w:rPr>
          <w:rFonts w:ascii="Times New Roman" w:eastAsia="Times New Roman" w:hAnsi="Times New Roman" w:cs="Times New Roman"/>
          <w:sz w:val="24"/>
          <w:szCs w:val="24"/>
          <w:lang w:eastAsia="pl-PL"/>
        </w:rPr>
        <w:t> parku krajobrazowego, albo planu zadań ochronnych lub planu </w:t>
      </w:r>
      <w:r w:rsidRPr="0093529A">
        <w:rPr>
          <w:rFonts w:ascii="Times New Roman" w:eastAsia="Times New Roman" w:hAnsi="Times New Roman" w:cs="Times New Roman"/>
          <w:i/>
          <w:iCs/>
          <w:sz w:val="24"/>
          <w:szCs w:val="24"/>
          <w:lang w:eastAsia="pl-PL"/>
        </w:rPr>
        <w:t>ochrony</w:t>
      </w:r>
      <w:r w:rsidRPr="0093529A">
        <w:rPr>
          <w:rFonts w:ascii="Times New Roman" w:eastAsia="Times New Roman" w:hAnsi="Times New Roman" w:cs="Times New Roman"/>
          <w:sz w:val="24"/>
          <w:szCs w:val="24"/>
          <w:lang w:eastAsia="pl-PL"/>
        </w:rPr>
        <w:t> dla obszaru Natura 2000;</w:t>
      </w:r>
    </w:p>
    <w:p w:rsidR="0093529A" w:rsidRPr="0093529A" w:rsidRDefault="0093529A" w:rsidP="0093529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prowadzenia akcji ratowniczej przez jednostki </w:t>
      </w:r>
      <w:r w:rsidRPr="00FF4316">
        <w:rPr>
          <w:rFonts w:ascii="Times New Roman" w:eastAsia="Times New Roman" w:hAnsi="Times New Roman" w:cs="Times New Roman"/>
          <w:iCs/>
          <w:sz w:val="24"/>
          <w:szCs w:val="24"/>
          <w:lang w:eastAsia="pl-PL"/>
        </w:rPr>
        <w:t>ochrony</w:t>
      </w:r>
      <w:r w:rsidRPr="0093529A">
        <w:rPr>
          <w:rFonts w:ascii="Times New Roman" w:eastAsia="Times New Roman" w:hAnsi="Times New Roman" w:cs="Times New Roman"/>
          <w:sz w:val="24"/>
          <w:szCs w:val="24"/>
          <w:lang w:eastAsia="pl-PL"/>
        </w:rPr>
        <w:t> przeciwpożarowej lub inne właściwe służby ustawowo powołane do niesienia pomocy osobom w stanie nagłego zagrożenia życia lub zdrowia;</w:t>
      </w:r>
    </w:p>
    <w:p w:rsidR="0093529A" w:rsidRPr="0093529A" w:rsidRDefault="0093529A" w:rsidP="00FF4316">
      <w:pPr>
        <w:numPr>
          <w:ilvl w:val="0"/>
          <w:numId w:val="4"/>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stanowiących złomy lub wywroty usuwanych przez:</w:t>
      </w:r>
    </w:p>
    <w:p w:rsidR="0093529A" w:rsidRPr="0093529A" w:rsidRDefault="0093529A" w:rsidP="00FF4316">
      <w:pPr>
        <w:numPr>
          <w:ilvl w:val="0"/>
          <w:numId w:val="5"/>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jednostki o</w:t>
      </w:r>
      <w:r w:rsidRPr="00FF4316">
        <w:rPr>
          <w:rFonts w:ascii="Times New Roman" w:eastAsia="Times New Roman" w:hAnsi="Times New Roman" w:cs="Times New Roman"/>
          <w:iCs/>
          <w:sz w:val="24"/>
          <w:szCs w:val="24"/>
          <w:lang w:eastAsia="pl-PL"/>
        </w:rPr>
        <w:t>chrony</w:t>
      </w:r>
      <w:r w:rsidRPr="0093529A">
        <w:rPr>
          <w:rFonts w:ascii="Times New Roman" w:eastAsia="Times New Roman" w:hAnsi="Times New Roman" w:cs="Times New Roman"/>
          <w:sz w:val="24"/>
          <w:szCs w:val="24"/>
          <w:lang w:eastAsia="pl-PL"/>
        </w:rPr>
        <w:t> przeciwpożarowej, jednostki Sił Zbrojnych Rzeczypospolitej Polskiej, właścicieli urządzeń, o których mowa w </w:t>
      </w:r>
      <w:hyperlink r:id="rId6" w:anchor="/document/16785996?unitId=art(49)par(1)&amp;cm=DOCUMENT" w:history="1">
        <w:r w:rsidRPr="0093529A">
          <w:rPr>
            <w:rFonts w:ascii="Times New Roman" w:eastAsia="Times New Roman" w:hAnsi="Times New Roman" w:cs="Times New Roman"/>
            <w:sz w:val="24"/>
            <w:szCs w:val="24"/>
            <w:lang w:eastAsia="pl-PL"/>
          </w:rPr>
          <w:t>art. 49 § 1</w:t>
        </w:r>
      </w:hyperlink>
      <w:r w:rsidRPr="0093529A">
        <w:rPr>
          <w:rFonts w:ascii="Times New Roman" w:eastAsia="Times New Roman" w:hAnsi="Times New Roman" w:cs="Times New Roman"/>
          <w:sz w:val="24"/>
          <w:szCs w:val="24"/>
          <w:lang w:eastAsia="pl-PL"/>
        </w:rPr>
        <w:t> </w:t>
      </w:r>
      <w:proofErr w:type="spellStart"/>
      <w:r w:rsidRPr="0093529A">
        <w:rPr>
          <w:rFonts w:ascii="Times New Roman" w:eastAsia="Times New Roman" w:hAnsi="Times New Roman" w:cs="Times New Roman"/>
          <w:sz w:val="24"/>
          <w:szCs w:val="24"/>
          <w:lang w:eastAsia="pl-PL"/>
        </w:rPr>
        <w:t>Kdeksu</w:t>
      </w:r>
      <w:proofErr w:type="spellEnd"/>
      <w:r w:rsidRPr="0093529A">
        <w:rPr>
          <w:rFonts w:ascii="Times New Roman" w:eastAsia="Times New Roman" w:hAnsi="Times New Roman" w:cs="Times New Roman"/>
          <w:sz w:val="24"/>
          <w:szCs w:val="24"/>
          <w:lang w:eastAsia="pl-PL"/>
        </w:rPr>
        <w:t xml:space="preserve"> cywilnego, zarządców dróg, zarządców infrastruktury kolejowej, gminne lub powiatowe jednostki </w:t>
      </w:r>
      <w:r w:rsidRPr="0093529A">
        <w:rPr>
          <w:rFonts w:ascii="Times New Roman" w:eastAsia="Times New Roman" w:hAnsi="Times New Roman" w:cs="Times New Roman"/>
          <w:sz w:val="24"/>
          <w:szCs w:val="24"/>
          <w:lang w:eastAsia="pl-PL"/>
        </w:rPr>
        <w:lastRenderedPageBreak/>
        <w:t>oczyszczania lub inne podmioty działające w tym zakresie na zlecenie gminy lub powiatu,</w:t>
      </w:r>
    </w:p>
    <w:p w:rsidR="0093529A" w:rsidRPr="0093529A" w:rsidRDefault="0093529A" w:rsidP="00FF4316">
      <w:pPr>
        <w:numPr>
          <w:ilvl w:val="0"/>
          <w:numId w:val="5"/>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 xml:space="preserve">inne </w:t>
      </w:r>
      <w:r w:rsidR="00FF4316" w:rsidRPr="0093529A">
        <w:rPr>
          <w:rFonts w:ascii="Times New Roman" w:eastAsia="Times New Roman" w:hAnsi="Times New Roman" w:cs="Times New Roman"/>
          <w:sz w:val="24"/>
          <w:szCs w:val="24"/>
          <w:lang w:eastAsia="pl-PL"/>
        </w:rPr>
        <w:t>podmioty</w:t>
      </w:r>
      <w:r w:rsidRPr="0093529A">
        <w:rPr>
          <w:rFonts w:ascii="Times New Roman" w:eastAsia="Times New Roman" w:hAnsi="Times New Roman" w:cs="Times New Roman"/>
          <w:sz w:val="24"/>
          <w:szCs w:val="24"/>
          <w:lang w:eastAsia="pl-PL"/>
        </w:rPr>
        <w:t xml:space="preserve"> lub osoby, po przeprowadzeniu oględzin przez organ właściwy do wydania zezwolenia na usunięcie drzewa lub krzewu, potwierdzających, że drzewa lub krzewy stanowią złom lub </w:t>
      </w:r>
      <w:proofErr w:type="spellStart"/>
      <w:r w:rsidRPr="0093529A">
        <w:rPr>
          <w:rFonts w:ascii="Times New Roman" w:eastAsia="Times New Roman" w:hAnsi="Times New Roman" w:cs="Times New Roman"/>
          <w:sz w:val="24"/>
          <w:szCs w:val="24"/>
          <w:lang w:eastAsia="pl-PL"/>
        </w:rPr>
        <w:t>wywrot</w:t>
      </w:r>
      <w:proofErr w:type="spellEnd"/>
      <w:r w:rsidRPr="0093529A">
        <w:rPr>
          <w:rFonts w:ascii="Times New Roman" w:eastAsia="Times New Roman" w:hAnsi="Times New Roman" w:cs="Times New Roman"/>
          <w:sz w:val="24"/>
          <w:szCs w:val="24"/>
          <w:lang w:eastAsia="pl-PL"/>
        </w:rPr>
        <w:t>;</w:t>
      </w:r>
    </w:p>
    <w:p w:rsidR="0093529A" w:rsidRDefault="0093529A" w:rsidP="00FF4316">
      <w:pPr>
        <w:numPr>
          <w:ilvl w:val="0"/>
          <w:numId w:val="6"/>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należących do gatunków obcych, określonych w przepisach wydanych na podstawie art. 120 ust. 2f.</w:t>
      </w:r>
    </w:p>
    <w:p w:rsidR="00FF4316" w:rsidRPr="0093529A" w:rsidRDefault="00FF4316" w:rsidP="00FF4316">
      <w:pPr>
        <w:spacing w:after="0" w:line="240" w:lineRule="auto"/>
        <w:ind w:left="720"/>
        <w:rPr>
          <w:rFonts w:ascii="Times New Roman" w:eastAsia="Times New Roman" w:hAnsi="Times New Roman" w:cs="Times New Roman"/>
          <w:sz w:val="24"/>
          <w:szCs w:val="24"/>
          <w:lang w:eastAsia="pl-PL"/>
        </w:rPr>
      </w:pPr>
    </w:p>
    <w:p w:rsidR="0093529A" w:rsidRPr="0093529A" w:rsidRDefault="0093529A" w:rsidP="00FF4316">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b/>
          <w:bCs/>
          <w:sz w:val="24"/>
          <w:szCs w:val="24"/>
          <w:lang w:eastAsia="pl-PL"/>
        </w:rPr>
        <w:t>NIE NALICZA SIĘ OPŁAT ZA USUNIĘCIE:</w:t>
      </w:r>
    </w:p>
    <w:p w:rsidR="0093529A" w:rsidRPr="0093529A" w:rsidRDefault="0093529A" w:rsidP="003E1FDF">
      <w:pPr>
        <w:numPr>
          <w:ilvl w:val="0"/>
          <w:numId w:val="7"/>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na których usunięcie nie jest wymagane zezwolenie;</w:t>
      </w:r>
    </w:p>
    <w:p w:rsidR="0093529A" w:rsidRPr="0093529A" w:rsidRDefault="0093529A" w:rsidP="0093529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które zagrażają bezpieczeństwu ludzi lub mienia w istniejących obiektach budowlanych lub funkcjonowaniu urządzeń, o których mowa w art. 49 § 1 Kodeksu cywilnego;</w:t>
      </w:r>
    </w:p>
    <w:p w:rsidR="0093529A" w:rsidRPr="0093529A" w:rsidRDefault="0093529A" w:rsidP="0093529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które zagrażają bezpieczeństwu ruchu drogowego lub kolejowego albo bezpieczeństwu żeglugi;</w:t>
      </w:r>
    </w:p>
    <w:p w:rsidR="0093529A" w:rsidRPr="0093529A" w:rsidRDefault="0093529A" w:rsidP="0093529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w związku z przebudową dróg publicznych lub linii kolejowych;</w:t>
      </w:r>
    </w:p>
    <w:p w:rsidR="0093529A" w:rsidRPr="0093529A" w:rsidRDefault="0093529A" w:rsidP="00FF4316">
      <w:pPr>
        <w:numPr>
          <w:ilvl w:val="0"/>
          <w:numId w:val="7"/>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których obwód pnia mierzony na wysokości 130 cm nie przekracza:</w:t>
      </w:r>
    </w:p>
    <w:p w:rsidR="0093529A" w:rsidRPr="0093529A" w:rsidRDefault="0093529A" w:rsidP="00FF4316">
      <w:pPr>
        <w:numPr>
          <w:ilvl w:val="0"/>
          <w:numId w:val="8"/>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 xml:space="preserve">120 cm – w przypadku topoli, wierzb, kasztanowca zwyczajnego, klonu jesionolistnego, klonu srebrzystego, robinii akacjowej oraz platanu </w:t>
      </w:r>
      <w:proofErr w:type="spellStart"/>
      <w:r w:rsidRPr="0093529A">
        <w:rPr>
          <w:rFonts w:ascii="Times New Roman" w:eastAsia="Times New Roman" w:hAnsi="Times New Roman" w:cs="Times New Roman"/>
          <w:sz w:val="24"/>
          <w:szCs w:val="24"/>
          <w:lang w:eastAsia="pl-PL"/>
        </w:rPr>
        <w:t>klonolistnego</w:t>
      </w:r>
      <w:proofErr w:type="spellEnd"/>
      <w:r w:rsidRPr="0093529A">
        <w:rPr>
          <w:rFonts w:ascii="Times New Roman" w:eastAsia="Times New Roman" w:hAnsi="Times New Roman" w:cs="Times New Roman"/>
          <w:sz w:val="24"/>
          <w:szCs w:val="24"/>
          <w:lang w:eastAsia="pl-PL"/>
        </w:rPr>
        <w:t>,</w:t>
      </w:r>
    </w:p>
    <w:p w:rsidR="0093529A" w:rsidRPr="0093529A" w:rsidRDefault="0093529A" w:rsidP="00FF4316">
      <w:pPr>
        <w:numPr>
          <w:ilvl w:val="0"/>
          <w:numId w:val="8"/>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80 cm – w przypadku pozostałych gatunków drzew</w:t>
      </w:r>
    </w:p>
    <w:p w:rsidR="0093529A" w:rsidRPr="0093529A" w:rsidRDefault="0093529A" w:rsidP="00FF4316">
      <w:p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 w celu przywrócenia gruntów nieużytkowanych do użytkowania innego niż rolnicze, zgodnego z przeznaczeniem terenu, określonym w miejscowym planie zagospodarowania przestrzennego lub decyzji o warunkach zabudowy i zagospodarowania terenu;</w:t>
      </w:r>
    </w:p>
    <w:p w:rsidR="0093529A" w:rsidRPr="0093529A" w:rsidRDefault="0093529A" w:rsidP="003E1FDF">
      <w:pPr>
        <w:numPr>
          <w:ilvl w:val="0"/>
          <w:numId w:val="9"/>
        </w:numPr>
        <w:spacing w:after="0"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krzewu lub krzewów rosnących w skupiskach, pokrywających grunt o powierzchni do 50 m</w:t>
      </w:r>
      <w:r w:rsidRPr="0093529A">
        <w:rPr>
          <w:rFonts w:ascii="Times New Roman" w:eastAsia="Times New Roman" w:hAnsi="Times New Roman" w:cs="Times New Roman"/>
          <w:sz w:val="24"/>
          <w:szCs w:val="24"/>
          <w:vertAlign w:val="superscript"/>
          <w:lang w:eastAsia="pl-PL"/>
        </w:rPr>
        <w:t>2</w:t>
      </w:r>
      <w:r w:rsidRPr="0093529A">
        <w:rPr>
          <w:rFonts w:ascii="Times New Roman" w:eastAsia="Times New Roman" w:hAnsi="Times New Roman" w:cs="Times New Roman"/>
          <w:sz w:val="24"/>
          <w:szCs w:val="24"/>
          <w:lang w:eastAsia="pl-PL"/>
        </w:rPr>
        <w:t>, w celu przywrócenia gruntów nieużytkowanych do użytkowania innego niż rolnicze, zgodnego z przeznaczeniem terenu, określonym w miejscowym planie zagospodarowania przestrzennego lub decyzji o warunkach zabudowy i zagospodarowania terenu;</w:t>
      </w:r>
    </w:p>
    <w:p w:rsidR="0093529A" w:rsidRPr="0093529A" w:rsidRDefault="0093529A" w:rsidP="0093529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w związku z zabiegami pielęgnacyjnymi drzew lub krzewów na terenach zieleni;</w:t>
      </w:r>
    </w:p>
    <w:p w:rsidR="0093529A" w:rsidRPr="0093529A" w:rsidRDefault="0093529A" w:rsidP="0093529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które obumarły lub nie rokują szansy na przeżycie, z przyczyn niezależnych od posiadacza nieruchomości;</w:t>
      </w:r>
    </w:p>
    <w:p w:rsidR="0093529A" w:rsidRPr="0093529A" w:rsidRDefault="0093529A" w:rsidP="0093529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nienależących do gatunków rodzimych, jeżeli zostaną zastąpione w najbliższym sezonie wegetacyjnym drzewami innych gatunków;</w:t>
      </w:r>
    </w:p>
    <w:p w:rsidR="0093529A" w:rsidRPr="0093529A" w:rsidRDefault="0093529A" w:rsidP="0093529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jeżeli usunięcie wynika z potrzeb </w:t>
      </w:r>
      <w:r w:rsidRPr="0093529A">
        <w:rPr>
          <w:rFonts w:ascii="Times New Roman" w:eastAsia="Times New Roman" w:hAnsi="Times New Roman" w:cs="Times New Roman"/>
          <w:i/>
          <w:iCs/>
          <w:sz w:val="24"/>
          <w:szCs w:val="24"/>
          <w:lang w:eastAsia="pl-PL"/>
        </w:rPr>
        <w:t>ochrony</w:t>
      </w:r>
      <w:r w:rsidRPr="0093529A">
        <w:rPr>
          <w:rFonts w:ascii="Times New Roman" w:eastAsia="Times New Roman" w:hAnsi="Times New Roman" w:cs="Times New Roman"/>
          <w:sz w:val="24"/>
          <w:szCs w:val="24"/>
          <w:lang w:eastAsia="pl-PL"/>
        </w:rPr>
        <w:t> roślin, zwierząt i grzybów objętych </w:t>
      </w:r>
      <w:r w:rsidRPr="0093529A">
        <w:rPr>
          <w:rFonts w:ascii="Times New Roman" w:eastAsia="Times New Roman" w:hAnsi="Times New Roman" w:cs="Times New Roman"/>
          <w:i/>
          <w:iCs/>
          <w:sz w:val="24"/>
          <w:szCs w:val="24"/>
          <w:lang w:eastAsia="pl-PL"/>
        </w:rPr>
        <w:t>ochroną</w:t>
      </w:r>
      <w:r w:rsidRPr="0093529A">
        <w:rPr>
          <w:rFonts w:ascii="Times New Roman" w:eastAsia="Times New Roman" w:hAnsi="Times New Roman" w:cs="Times New Roman"/>
          <w:sz w:val="24"/>
          <w:szCs w:val="24"/>
          <w:lang w:eastAsia="pl-PL"/>
        </w:rPr>
        <w:t> gatunkową lub </w:t>
      </w:r>
      <w:r w:rsidRPr="0093529A">
        <w:rPr>
          <w:rFonts w:ascii="Times New Roman" w:eastAsia="Times New Roman" w:hAnsi="Times New Roman" w:cs="Times New Roman"/>
          <w:i/>
          <w:iCs/>
          <w:sz w:val="24"/>
          <w:szCs w:val="24"/>
          <w:lang w:eastAsia="pl-PL"/>
        </w:rPr>
        <w:t>ochrony</w:t>
      </w:r>
      <w:r w:rsidRPr="0093529A">
        <w:rPr>
          <w:rFonts w:ascii="Times New Roman" w:eastAsia="Times New Roman" w:hAnsi="Times New Roman" w:cs="Times New Roman"/>
          <w:sz w:val="24"/>
          <w:szCs w:val="24"/>
          <w:lang w:eastAsia="pl-PL"/>
        </w:rPr>
        <w:t> siedlisk przyrodniczych;</w:t>
      </w:r>
    </w:p>
    <w:p w:rsidR="0093529A" w:rsidRPr="0093529A" w:rsidRDefault="0093529A" w:rsidP="0093529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z grobli stawów rybnych;</w:t>
      </w:r>
    </w:p>
    <w:p w:rsidR="0093529A" w:rsidRPr="0093529A" w:rsidRDefault="0093529A" w:rsidP="0093529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jeżeli usunięcie jest związane z regulacją i utrzymaniem koryt cieków naturalnych, wykonywaniem i utrzymaniem urządzeń wodnych służących kształtowaniu zasobów wodnych oraz </w:t>
      </w:r>
      <w:r w:rsidRPr="0093529A">
        <w:rPr>
          <w:rFonts w:ascii="Times New Roman" w:eastAsia="Times New Roman" w:hAnsi="Times New Roman" w:cs="Times New Roman"/>
          <w:i/>
          <w:iCs/>
          <w:sz w:val="24"/>
          <w:szCs w:val="24"/>
          <w:lang w:eastAsia="pl-PL"/>
        </w:rPr>
        <w:t>ochronie</w:t>
      </w:r>
      <w:r w:rsidRPr="0093529A">
        <w:rPr>
          <w:rFonts w:ascii="Times New Roman" w:eastAsia="Times New Roman" w:hAnsi="Times New Roman" w:cs="Times New Roman"/>
          <w:sz w:val="24"/>
          <w:szCs w:val="24"/>
          <w:lang w:eastAsia="pl-PL"/>
        </w:rPr>
        <w:t> przeciwpowodziowej w zakresie niezbędnym do wykonania i utrzymania tych urządzeń;</w:t>
      </w:r>
    </w:p>
    <w:p w:rsidR="0093529A" w:rsidRPr="0093529A" w:rsidRDefault="0093529A" w:rsidP="0093529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3529A">
        <w:rPr>
          <w:rFonts w:ascii="Times New Roman" w:eastAsia="Times New Roman" w:hAnsi="Times New Roman" w:cs="Times New Roman"/>
          <w:sz w:val="24"/>
          <w:szCs w:val="24"/>
          <w:lang w:eastAsia="pl-PL"/>
        </w:rPr>
        <w:t>drzew lub krzewów usuwanych z terenu poligonów lub placów ćwiczeń, służących obronności państwa.</w:t>
      </w:r>
    </w:p>
    <w:p w:rsidR="006B1072" w:rsidRDefault="00084864" w:rsidP="0018607E">
      <w:r>
        <w:t xml:space="preserve">                                                                                                                                                                                    </w:t>
      </w:r>
      <w:r w:rsidR="00706278">
        <w:t xml:space="preserve"> </w:t>
      </w:r>
    </w:p>
    <w:sectPr w:rsidR="006B1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A3"/>
    <w:multiLevelType w:val="multilevel"/>
    <w:tmpl w:val="F866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C7E1C"/>
    <w:multiLevelType w:val="multilevel"/>
    <w:tmpl w:val="A2AC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1693"/>
    <w:multiLevelType w:val="multilevel"/>
    <w:tmpl w:val="729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70DDA"/>
    <w:multiLevelType w:val="multilevel"/>
    <w:tmpl w:val="164E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E7AD5"/>
    <w:multiLevelType w:val="multilevel"/>
    <w:tmpl w:val="31DA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12B51"/>
    <w:multiLevelType w:val="multilevel"/>
    <w:tmpl w:val="1D4C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D2C1E"/>
    <w:multiLevelType w:val="multilevel"/>
    <w:tmpl w:val="749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020D5"/>
    <w:multiLevelType w:val="multilevel"/>
    <w:tmpl w:val="735E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41B7"/>
    <w:multiLevelType w:val="multilevel"/>
    <w:tmpl w:val="A080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B1733"/>
    <w:multiLevelType w:val="multilevel"/>
    <w:tmpl w:val="5250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585020"/>
    <w:multiLevelType w:val="multilevel"/>
    <w:tmpl w:val="2982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5"/>
  </w:num>
  <w:num w:numId="4">
    <w:abstractNumId w:val="2"/>
  </w:num>
  <w:num w:numId="5">
    <w:abstractNumId w:val="9"/>
  </w:num>
  <w:num w:numId="6">
    <w:abstractNumId w:val="7"/>
  </w:num>
  <w:num w:numId="7">
    <w:abstractNumId w:val="1"/>
  </w:num>
  <w:num w:numId="8">
    <w:abstractNumId w:val="3"/>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E"/>
    <w:rsid w:val="00084864"/>
    <w:rsid w:val="0018607E"/>
    <w:rsid w:val="003E1FDF"/>
    <w:rsid w:val="006B1072"/>
    <w:rsid w:val="00706278"/>
    <w:rsid w:val="0093529A"/>
    <w:rsid w:val="00FF4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312F-5B5B-4C32-8CF3-8A1FE922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935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529A"/>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9352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3529A"/>
    <w:rPr>
      <w:b/>
      <w:bCs/>
    </w:rPr>
  </w:style>
  <w:style w:type="character" w:styleId="Hipercze">
    <w:name w:val="Hyperlink"/>
    <w:basedOn w:val="Domylnaczcionkaakapitu"/>
    <w:uiPriority w:val="99"/>
    <w:semiHidden/>
    <w:unhideWhenUsed/>
    <w:rsid w:val="0093529A"/>
    <w:rPr>
      <w:color w:val="0000FF"/>
      <w:u w:val="single"/>
    </w:rPr>
  </w:style>
  <w:style w:type="character" w:styleId="Uwydatnienie">
    <w:name w:val="Emphasis"/>
    <w:basedOn w:val="Domylnaczcionkaakapitu"/>
    <w:uiPriority w:val="20"/>
    <w:qFormat/>
    <w:rsid w:val="009352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2995">
      <w:bodyDiv w:val="1"/>
      <w:marLeft w:val="0"/>
      <w:marRight w:val="0"/>
      <w:marTop w:val="0"/>
      <w:marBottom w:val="0"/>
      <w:divBdr>
        <w:top w:val="none" w:sz="0" w:space="0" w:color="auto"/>
        <w:left w:val="none" w:sz="0" w:space="0" w:color="auto"/>
        <w:bottom w:val="none" w:sz="0" w:space="0" w:color="auto"/>
        <w:right w:val="none" w:sz="0" w:space="0" w:color="auto"/>
      </w:divBdr>
      <w:divsChild>
        <w:div w:id="1599369915">
          <w:marLeft w:val="0"/>
          <w:marRight w:val="0"/>
          <w:marTop w:val="0"/>
          <w:marBottom w:val="0"/>
          <w:divBdr>
            <w:top w:val="none" w:sz="0" w:space="0" w:color="auto"/>
            <w:left w:val="none" w:sz="0" w:space="0" w:color="auto"/>
            <w:bottom w:val="none" w:sz="0" w:space="0" w:color="auto"/>
            <w:right w:val="none" w:sz="0" w:space="0" w:color="auto"/>
          </w:divBdr>
        </w:div>
      </w:divsChild>
    </w:div>
    <w:div w:id="8653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1690</Words>
  <Characters>10143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2025-01-08T07:19:00Z</dcterms:created>
  <dcterms:modified xsi:type="dcterms:W3CDTF">2025-01-08T09:32:00Z</dcterms:modified>
</cp:coreProperties>
</file>