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4F2C7C9D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</w:t>
      </w:r>
      <w:r w:rsidR="004A1506">
        <w:t>22</w:t>
      </w:r>
      <w:r>
        <w:t xml:space="preserve"> r. poz. </w:t>
      </w:r>
      <w:r w:rsidR="004A1506">
        <w:t>559</w:t>
      </w:r>
      <w:r>
        <w:t>) zgłaszam swój udział w debacie nad Raportem o stanie Gminy Pelplin za 20</w:t>
      </w:r>
      <w:r w:rsidR="00C5276E">
        <w:t>2</w:t>
      </w:r>
      <w:r w:rsidR="00F86A98">
        <w:t>3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53DB9071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SESJI RADY MIEJSKIEJ </w:t>
      </w:r>
      <w:r>
        <w:rPr>
          <w:b/>
        </w:rPr>
        <w:br/>
        <w:t>W PELPLINIE W DNIU 2</w:t>
      </w:r>
      <w:r w:rsidR="00F86A98">
        <w:rPr>
          <w:b/>
        </w:rPr>
        <w:t>7</w:t>
      </w:r>
      <w:r>
        <w:rPr>
          <w:b/>
        </w:rPr>
        <w:t xml:space="preserve"> CZERWCA 20</w:t>
      </w:r>
      <w:r w:rsidR="00C5276E">
        <w:rPr>
          <w:b/>
        </w:rPr>
        <w:t>2</w:t>
      </w:r>
      <w:r w:rsidR="00F86A98">
        <w:rPr>
          <w:b/>
        </w:rPr>
        <w:t>4</w:t>
      </w:r>
      <w:r>
        <w:rPr>
          <w:b/>
        </w:rPr>
        <w:t xml:space="preserve">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1F211F"/>
    <w:rsid w:val="002E6367"/>
    <w:rsid w:val="004249C7"/>
    <w:rsid w:val="004A1506"/>
    <w:rsid w:val="00894558"/>
    <w:rsid w:val="009E396A"/>
    <w:rsid w:val="00AC6D58"/>
    <w:rsid w:val="00B022F4"/>
    <w:rsid w:val="00C5276E"/>
    <w:rsid w:val="00C90C67"/>
    <w:rsid w:val="00CA4EB2"/>
    <w:rsid w:val="00E63546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Grzegorz Kilian</cp:lastModifiedBy>
  <cp:revision>5</cp:revision>
  <dcterms:created xsi:type="dcterms:W3CDTF">2022-06-08T13:44:00Z</dcterms:created>
  <dcterms:modified xsi:type="dcterms:W3CDTF">2024-06-13T09:38:00Z</dcterms:modified>
</cp:coreProperties>
</file>