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BD" w:rsidRPr="00194FBD" w:rsidRDefault="00194FBD" w:rsidP="00194FBD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"/>
          <w:sz w:val="24"/>
          <w:szCs w:val="24"/>
          <w:lang w:eastAsia="pl-PL"/>
        </w:rPr>
      </w:pPr>
      <w:bookmarkStart w:id="0" w:name="_GoBack"/>
      <w:bookmarkEnd w:id="0"/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Zarząd Powiatu Gostyńskiego</w:t>
      </w:r>
    </w:p>
    <w:p w:rsidR="00194FBD" w:rsidRPr="00194FBD" w:rsidRDefault="00194FBD" w:rsidP="00194FBD">
      <w:pPr>
        <w:autoSpaceDE w:val="0"/>
        <w:autoSpaceDN w:val="0"/>
        <w:adjustRightInd w:val="0"/>
        <w:spacing w:after="0" w:line="240" w:lineRule="auto"/>
        <w:ind w:firstLine="227"/>
        <w:jc w:val="center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ogłasza, że zgodnie z § 1 Uchwały nr XXVII/210/26 Rady Powiatu Gostyńskiego z dnia 25 czerwca 2026 r. przeznacza się do sprzedaży niżej wymienione części nieruchomości położone w Krajewicach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1. </w:t>
      </w:r>
      <w:r w:rsidRPr="00194FBD">
        <w:rPr>
          <w:rFonts w:ascii="Verdana" w:eastAsia="Times New Roman" w:hAnsi="Verdana" w:cs="Verdana"/>
          <w:b/>
          <w:bCs/>
          <w:color w:val="000000"/>
          <w:sz w:val="24"/>
          <w:szCs w:val="24"/>
          <w:u w:color="000000"/>
          <w:lang w:eastAsia="pl-PL"/>
        </w:rPr>
        <w:t>Oznaczenie nieruchomości: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5"/>
        <w:gridCol w:w="2280"/>
        <w:gridCol w:w="2490"/>
        <w:gridCol w:w="2565"/>
      </w:tblGrid>
      <w:tr w:rsidR="00194FBD" w:rsidRPr="00194FBD">
        <w:trPr>
          <w:trHeight w:val="665"/>
        </w:trPr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pl-PL"/>
              </w:rPr>
              <w:t xml:space="preserve">Miejscowość, obręb ewidencyjny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pl-PL"/>
              </w:rPr>
              <w:t xml:space="preserve">Nr działki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pl-PL"/>
              </w:rPr>
              <w:t xml:space="preserve">Powierzchnia działki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b/>
                <w:bCs/>
                <w:sz w:val="18"/>
                <w:szCs w:val="18"/>
                <w:lang w:eastAsia="pl-PL"/>
              </w:rPr>
              <w:t xml:space="preserve">Nr księgi wieczystej </w:t>
            </w:r>
          </w:p>
        </w:tc>
      </w:tr>
      <w:tr w:rsidR="00194FBD" w:rsidRPr="00194FBD">
        <w:trPr>
          <w:trHeight w:val="886"/>
        </w:trPr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 xml:space="preserve">Krajewice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 xml:space="preserve"> 10/1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 xml:space="preserve">0,0106 ha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PO1Y/00038633/1</w:t>
            </w:r>
          </w:p>
        </w:tc>
      </w:tr>
      <w:tr w:rsidR="00194FBD" w:rsidRPr="00194FBD">
        <w:trPr>
          <w:trHeight w:val="886"/>
        </w:trPr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Krajewice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10/4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0,0309 ha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PO1Y/00038633/1</w:t>
            </w:r>
          </w:p>
        </w:tc>
      </w:tr>
      <w:tr w:rsidR="00194FBD" w:rsidRPr="00194FBD">
        <w:trPr>
          <w:trHeight w:val="886"/>
        </w:trPr>
        <w:tc>
          <w:tcPr>
            <w:tcW w:w="2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Krajewice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10/6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0,0236 ha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4FBD" w:rsidRPr="00194FBD" w:rsidRDefault="00194FBD" w:rsidP="00194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"/>
                <w:color w:val="000000"/>
                <w:sz w:val="24"/>
                <w:szCs w:val="24"/>
                <w:lang w:eastAsia="pl-PL"/>
              </w:rPr>
            </w:pPr>
            <w:r w:rsidRPr="00194FBD">
              <w:rPr>
                <w:rFonts w:ascii="Verdana" w:eastAsia="Times New Roman" w:hAnsi="Verdana" w:cs="Verdana"/>
                <w:sz w:val="18"/>
                <w:szCs w:val="18"/>
                <w:lang w:eastAsia="pl-PL"/>
              </w:rPr>
              <w:t>PO1Y/00038633/1</w:t>
            </w:r>
          </w:p>
        </w:tc>
      </w:tr>
    </w:tbl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2. </w:t>
      </w:r>
      <w:r w:rsidRPr="00194FBD">
        <w:rPr>
          <w:rFonts w:ascii="Verdana" w:eastAsia="Times New Roman" w:hAnsi="Verdana" w:cs="Verdana"/>
          <w:b/>
          <w:bCs/>
          <w:color w:val="000000"/>
          <w:sz w:val="24"/>
          <w:szCs w:val="24"/>
          <w:u w:color="000000"/>
          <w:lang w:eastAsia="pl-PL"/>
        </w:rPr>
        <w:t xml:space="preserve">Opis nieruchomości </w:t>
      </w:r>
    </w:p>
    <w:p w:rsidR="00194FBD" w:rsidRPr="00194FBD" w:rsidRDefault="00194FBD" w:rsidP="00194FBD">
      <w:pPr>
        <w:autoSpaceDE w:val="0"/>
        <w:autoSpaceDN w:val="0"/>
        <w:adjustRightInd w:val="0"/>
        <w:spacing w:before="120" w:after="120" w:line="276" w:lineRule="auto"/>
        <w:ind w:firstLine="227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Część nieruchomości stanowiącej własność Powiatu Gostyńskiego, na którą składają się niezabudowane działki nr: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 xml:space="preserve">10/1, oznaczona w ewidencji gruntów symbolem </w:t>
      </w:r>
      <w:proofErr w:type="spellStart"/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RIVa</w:t>
      </w:r>
      <w:proofErr w:type="spellEnd"/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 xml:space="preserve"> – grunty orne, bezpośrednio przylegająca do działki nr 8/6,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 xml:space="preserve">10/4, oznaczona w ewidencji gruntów symbolem Ba – tereny przemysłowe oraz </w:t>
      </w:r>
      <w:proofErr w:type="spellStart"/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RIVa</w:t>
      </w:r>
      <w:proofErr w:type="spellEnd"/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 xml:space="preserve"> – grunty orne, bezpośrednio przylegająca do działek nr 8/3 i nr 8/4,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10/6, oznaczona w ewidencji gruntów symbolem Bi – inne tereny zabudowane, bezpośrednio przylegająca do działki nr 8/2.</w:t>
      </w:r>
    </w:p>
    <w:p w:rsidR="00194FBD" w:rsidRPr="00194FBD" w:rsidRDefault="00194FBD" w:rsidP="00194FBD">
      <w:pPr>
        <w:autoSpaceDE w:val="0"/>
        <w:autoSpaceDN w:val="0"/>
        <w:adjustRightInd w:val="0"/>
        <w:spacing w:before="120" w:after="120" w:line="276" w:lineRule="auto"/>
        <w:ind w:firstLine="227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Otoczenie przedmiotowych części nieruchomości stanowi zabudowa handlowo-usługowa, handlowo-produkcyjna oraz grunty orne.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3. </w:t>
      </w:r>
      <w:r w:rsidRPr="00194FBD">
        <w:rPr>
          <w:rFonts w:ascii="Verdana" w:eastAsia="Times New Roman" w:hAnsi="Verdana" w:cs="Verdana"/>
          <w:b/>
          <w:bCs/>
          <w:color w:val="000000"/>
          <w:sz w:val="24"/>
          <w:szCs w:val="24"/>
          <w:u w:color="000000"/>
          <w:lang w:eastAsia="pl-PL"/>
        </w:rPr>
        <w:t>Przeznaczenie nieruchomości</w:t>
      </w:r>
    </w:p>
    <w:p w:rsidR="00194FBD" w:rsidRPr="00194FBD" w:rsidRDefault="00194FBD" w:rsidP="00194FBD">
      <w:pPr>
        <w:autoSpaceDE w:val="0"/>
        <w:autoSpaceDN w:val="0"/>
        <w:adjustRightInd w:val="0"/>
        <w:spacing w:before="120" w:after="120" w:line="276" w:lineRule="auto"/>
        <w:ind w:firstLine="227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Zgodnie z zapisami miejscowego planu zagospodarowania przestrzennego wsi Krajewice – zmiany planu ogólnego zagospodarowania przestrzennego gminy Gostyń, zatwierdzonego Uchwałą Nr XLII/398/2001 Rady Miejskiej w Gostyniu z dnia 14 grudnia 2001 r. działki nr 10/1, nr 10/4 i nr 10/6 są położone na obszarze przeznaczonym pod tereny upraw polowych i zieleni publicznej.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4. </w:t>
      </w:r>
      <w:r w:rsidRPr="00194FBD">
        <w:rPr>
          <w:rFonts w:ascii="Verdana" w:eastAsia="Times New Roman" w:hAnsi="Verdana" w:cs="Verdana"/>
          <w:b/>
          <w:bCs/>
          <w:color w:val="000000"/>
          <w:sz w:val="24"/>
          <w:szCs w:val="24"/>
          <w:u w:color="000000"/>
          <w:lang w:eastAsia="pl-PL"/>
        </w:rPr>
        <w:t xml:space="preserve">Sposób zagospodarowania nieruchomości: 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działka nr 10/1 jest częściowo ogrodzona, utwardzona kruszywem, wykorzystywana jako plac manewrowy,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działka nr 10/4 jest częściowo ogrodzona, częściowo utwardzona asfaltem, częściowo porośnięta drzewami,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działka nr 10/6 jest częściowo ogrodzona, utwardzona kruszywem.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lastRenderedPageBreak/>
        <w:t>5. </w:t>
      </w:r>
      <w:r w:rsidRPr="00194FBD">
        <w:rPr>
          <w:rFonts w:ascii="Verdana" w:eastAsia="Times New Roman" w:hAnsi="Verdana" w:cs="Verdana"/>
          <w:b/>
          <w:bCs/>
          <w:color w:val="000000"/>
          <w:sz w:val="24"/>
          <w:szCs w:val="24"/>
          <w:u w:color="000000"/>
          <w:lang w:eastAsia="pl-PL"/>
        </w:rPr>
        <w:t>Cena części nieruchomości: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działki nr 10/1 wynosi 2 825,00 zł brutto,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działki nr 10/4 wynosi 12 720,00 zł netto (cena zostanie powiększona o podatek VAT 23%),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działki nr 10/6 wynosi 10 500,00 zł netto (cena zostanie powiększona o podatek VAT 23%).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6. </w:t>
      </w:r>
      <w:r w:rsidRPr="00194FBD">
        <w:rPr>
          <w:rFonts w:ascii="Verdana" w:eastAsia="Times New Roman" w:hAnsi="Verdana" w:cs="Verdana"/>
          <w:b/>
          <w:bCs/>
          <w:color w:val="000000"/>
          <w:sz w:val="24"/>
          <w:szCs w:val="24"/>
          <w:u w:color="000000"/>
          <w:lang w:eastAsia="pl-PL"/>
        </w:rPr>
        <w:t xml:space="preserve">Rodzaj zbycia: </w:t>
      </w:r>
    </w:p>
    <w:p w:rsidR="00194FBD" w:rsidRPr="00194FBD" w:rsidRDefault="00194FBD" w:rsidP="00194FBD">
      <w:pPr>
        <w:autoSpaceDE w:val="0"/>
        <w:autoSpaceDN w:val="0"/>
        <w:adjustRightInd w:val="0"/>
        <w:spacing w:before="120" w:after="120" w:line="276" w:lineRule="auto"/>
        <w:ind w:firstLine="227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Sprzedaż w drodze bezprzetargowej w trybie art. 37 ust. 2 pkt 6 ustawy z dnia 21 sierpnia 1997 r. o gospodarce nieruchomościami (</w:t>
      </w:r>
      <w:proofErr w:type="spellStart"/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t.j</w:t>
      </w:r>
      <w:proofErr w:type="spellEnd"/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. Dz.U. z 2026 r. poz. 399):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działki nr 10/1 na rzecz właściciela działki nr 8/6 położonej w Krajewicach,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działki nr 10/4 na rzecz właściciela działek nr 8/3 nr 8/4 i nr 9/1 położonej w Krajewicach,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działki nr 10/6 na rzecz właściciela działki nr 8/2 położonej w Krajewicach.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firstLine="340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7. </w:t>
      </w:r>
      <w:r w:rsidRPr="00194FBD">
        <w:rPr>
          <w:rFonts w:ascii="Verdana" w:eastAsia="Times New Roman" w:hAnsi="Verdana" w:cs="Verdana"/>
          <w:b/>
          <w:bCs/>
          <w:color w:val="000000"/>
          <w:sz w:val="24"/>
          <w:szCs w:val="24"/>
          <w:u w:color="000000"/>
          <w:lang w:eastAsia="pl-PL"/>
        </w:rPr>
        <w:t xml:space="preserve">Uwagi: </w:t>
      </w:r>
    </w:p>
    <w:p w:rsidR="00194FBD" w:rsidRPr="00194FBD" w:rsidRDefault="00194FBD" w:rsidP="00194FBD">
      <w:pPr>
        <w:autoSpaceDE w:val="0"/>
        <w:autoSpaceDN w:val="0"/>
        <w:adjustRightInd w:val="0"/>
        <w:spacing w:before="120" w:after="120" w:line="276" w:lineRule="auto"/>
        <w:ind w:firstLine="227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Pierwszeństwo w nabyciu ww. nieruchomości przysługuje osobie, która spełnia jeden z poniższych warunków: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przysługuje jej roszczenie o nabycie nieruchomości z mocy ustawy z dnia 21 sierpnia 1997 r. o gospodarce nieruchomościami lub odrębnych przepisów, jeżeli złoży wniosek o nabycie przed upływem 6 tygodni, licząc od dnia wywieszenia wykazu;</w:t>
      </w:r>
    </w:p>
    <w:p w:rsidR="00194FBD" w:rsidRPr="00194FBD" w:rsidRDefault="00194FBD" w:rsidP="00194FBD">
      <w:pPr>
        <w:keepLines/>
        <w:autoSpaceDE w:val="0"/>
        <w:autoSpaceDN w:val="0"/>
        <w:adjustRightInd w:val="0"/>
        <w:spacing w:before="120" w:after="120" w:line="276" w:lineRule="auto"/>
        <w:ind w:left="227" w:hanging="113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  <w:r w:rsidRPr="00194FBD">
        <w:rPr>
          <w:rFonts w:ascii="Verdana" w:eastAsia="Times New Roman" w:hAnsi="Verdana" w:cs="Verdana"/>
          <w:sz w:val="24"/>
          <w:szCs w:val="24"/>
          <w:lang w:eastAsia="pl-PL"/>
        </w:rPr>
        <w:t>- </w:t>
      </w: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jest poprzednim właścicielem zbywanej nieruchomości pozbawionym prawa własności tej nieruchomości przed dniem 5 grudnia 1990 r. albo jego spadkobiercą, jeżeli złoży wniosek o nabycie przed upływem 6 tygodni, licząc od dnia wywieszenia wykazu.</w:t>
      </w:r>
    </w:p>
    <w:p w:rsidR="00194FBD" w:rsidRDefault="00194FBD" w:rsidP="00492F3A">
      <w:pPr>
        <w:autoSpaceDE w:val="0"/>
        <w:autoSpaceDN w:val="0"/>
        <w:adjustRightInd w:val="0"/>
        <w:spacing w:before="120" w:after="120" w:line="276" w:lineRule="auto"/>
        <w:ind w:firstLine="227"/>
        <w:jc w:val="both"/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</w:pPr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 xml:space="preserve">Dodatkowe informacje można uzyskać w Wydziale Geodezji, Kartografii i Gospodarki Nieruchomościami Starostwa Powiatowego w Gostyniu, 63-800 Gostyń, ul. Poznańska 200G, pok. nr 104, tel. 65 575 25 35, mail: </w:t>
      </w:r>
      <w:hyperlink r:id="rId4" w:history="1">
        <w:r w:rsidR="00ED0D9E" w:rsidRPr="0043190A">
          <w:rPr>
            <w:rStyle w:val="Hipercze"/>
            <w:rFonts w:ascii="Verdana" w:eastAsia="Times New Roman" w:hAnsi="Verdana" w:cs="Verdana"/>
            <w:sz w:val="24"/>
            <w:szCs w:val="24"/>
            <w:lang w:eastAsia="pl-PL"/>
          </w:rPr>
          <w:t>gnna@powiat.gostyn.pl</w:t>
        </w:r>
      </w:hyperlink>
      <w:r w:rsidRPr="00194FBD">
        <w:rPr>
          <w:rFonts w:ascii="Verdana" w:eastAsia="Times New Roman" w:hAnsi="Verdana" w:cs="Verdana"/>
          <w:color w:val="000000"/>
          <w:sz w:val="24"/>
          <w:szCs w:val="24"/>
          <w:u w:color="000000"/>
          <w:lang w:eastAsia="pl-PL"/>
        </w:rPr>
        <w:t>.</w:t>
      </w:r>
    </w:p>
    <w:p w:rsidR="00ED0D9E" w:rsidRDefault="00ED0D9E" w:rsidP="00492F3A">
      <w:pPr>
        <w:autoSpaceDE w:val="0"/>
        <w:autoSpaceDN w:val="0"/>
        <w:adjustRightInd w:val="0"/>
        <w:spacing w:before="120" w:after="120" w:line="276" w:lineRule="auto"/>
        <w:ind w:firstLine="227"/>
        <w:jc w:val="both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</w:p>
    <w:p w:rsidR="00ED0D9E" w:rsidRDefault="00ED0D9E" w:rsidP="00492F3A">
      <w:pPr>
        <w:autoSpaceDE w:val="0"/>
        <w:autoSpaceDN w:val="0"/>
        <w:adjustRightInd w:val="0"/>
        <w:spacing w:before="120" w:after="120" w:line="276" w:lineRule="auto"/>
        <w:ind w:firstLine="227"/>
        <w:jc w:val="both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</w:p>
    <w:p w:rsidR="00ED0D9E" w:rsidRDefault="00ED0D9E" w:rsidP="00ED0D9E">
      <w:pPr>
        <w:keepNext/>
        <w:tabs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b/>
          <w:bCs/>
          <w:sz w:val="24"/>
          <w:szCs w:val="24"/>
          <w:lang w:eastAsia="pl-PL"/>
        </w:rPr>
      </w:pPr>
      <w:r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ab/>
      </w: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Zarząd</w:t>
      </w:r>
    </w:p>
    <w:p w:rsidR="00ED0D9E" w:rsidRPr="00194FBD" w:rsidRDefault="00ED0D9E" w:rsidP="00ED0D9E">
      <w:pPr>
        <w:keepNext/>
        <w:tabs>
          <w:tab w:val="center" w:pos="7938"/>
        </w:tabs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4"/>
          <w:szCs w:val="24"/>
          <w:lang w:eastAsia="pl-PL"/>
        </w:rPr>
      </w:pPr>
      <w:r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ab/>
      </w:r>
      <w:r w:rsidRPr="00194FBD">
        <w:rPr>
          <w:rFonts w:ascii="Verdana" w:eastAsia="Times New Roman" w:hAnsi="Verdana" w:cs="Verdana"/>
          <w:b/>
          <w:bCs/>
          <w:sz w:val="24"/>
          <w:szCs w:val="24"/>
          <w:lang w:eastAsia="pl-PL"/>
        </w:rPr>
        <w:t>Powiatu Gostyńskiego</w:t>
      </w:r>
    </w:p>
    <w:p w:rsidR="00ED0D9E" w:rsidRPr="00492F3A" w:rsidRDefault="00ED0D9E" w:rsidP="00492F3A">
      <w:pPr>
        <w:autoSpaceDE w:val="0"/>
        <w:autoSpaceDN w:val="0"/>
        <w:adjustRightInd w:val="0"/>
        <w:spacing w:before="120" w:after="120" w:line="276" w:lineRule="auto"/>
        <w:ind w:firstLine="227"/>
        <w:jc w:val="both"/>
        <w:rPr>
          <w:rFonts w:ascii="Verdana" w:eastAsia="Times New Roman" w:hAnsi="Verdana" w:cs="Verdana"/>
          <w:color w:val="000000"/>
          <w:sz w:val="24"/>
          <w:szCs w:val="24"/>
          <w:lang w:eastAsia="pl-PL"/>
        </w:rPr>
      </w:pPr>
    </w:p>
    <w:sectPr w:rsidR="00ED0D9E" w:rsidRPr="00492F3A" w:rsidSect="00606B9C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FBD"/>
    <w:rsid w:val="00194FBD"/>
    <w:rsid w:val="00492F3A"/>
    <w:rsid w:val="006641D6"/>
    <w:rsid w:val="00B62689"/>
    <w:rsid w:val="00ED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19995-27EA-40C5-BBC9-00EA7852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0D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0D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0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nna@powiat.gos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Gostyniu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Junory</dc:creator>
  <cp:keywords/>
  <dc:description/>
  <cp:lastModifiedBy>jjakubiak</cp:lastModifiedBy>
  <cp:revision>2</cp:revision>
  <dcterms:created xsi:type="dcterms:W3CDTF">2026-08-03T07:41:00Z</dcterms:created>
  <dcterms:modified xsi:type="dcterms:W3CDTF">2026-08-03T07:41:00Z</dcterms:modified>
</cp:coreProperties>
</file>