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lineRule="auto" w:line="276" w:before="1069" w:after="20"/>
        <w:ind w:right="0" w:hanging="0"/>
        <w:jc w:val="both"/>
        <w:rPr>
          <w:rFonts w:ascii="Times New Roman" w:hAnsi="Times New Roman"/>
          <w:sz w:val="28"/>
          <w:szCs w:val="28"/>
          <w:lang w:val="pl-PL" w:eastAsia="en-US" w:bidi="ar-SA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-318770</wp:posOffset>
            </wp:positionH>
            <wp:positionV relativeFrom="paragraph">
              <wp:posOffset>-114300</wp:posOffset>
            </wp:positionV>
            <wp:extent cx="762000" cy="762000"/>
            <wp:effectExtent l="0" t="0" r="0" b="0"/>
            <wp:wrapSquare wrapText="largest"/>
            <wp:docPr id="1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egoe UI" w:ascii="Times New Roman" w:hAnsi="Times New Roman"/>
          <w:b/>
          <w:bCs/>
          <w:i w:val="false"/>
          <w:color w:val="006669"/>
          <w:spacing w:val="17"/>
          <w:sz w:val="28"/>
          <w:szCs w:val="28"/>
          <w:lang w:val="pl-PL" w:eastAsia="en-US" w:bidi="ar-SA"/>
        </w:rPr>
        <w:t>REGULAMIN</w:t>
      </w:r>
      <w:r>
        <w:rPr>
          <w:rFonts w:eastAsia="Times New Roman" w:ascii="Times New Roman" w:hAnsi="Times New Roman"/>
          <w:b/>
          <w:bCs/>
          <w:color w:val="006669"/>
          <w:spacing w:val="6"/>
          <w:sz w:val="28"/>
          <w:szCs w:val="28"/>
          <w:lang w:val="pl-PL" w:eastAsia="en-US" w:bidi="ar-SA"/>
        </w:rPr>
        <w:t xml:space="preserve"> </w:t>
      </w:r>
    </w:p>
    <w:p>
      <w:pPr>
        <w:pStyle w:val="Tretekstu"/>
        <w:widowControl/>
        <w:spacing w:lineRule="auto" w:line="276" w:before="41" w:after="37"/>
        <w:ind w:left="40" w:right="0" w:hanging="0"/>
        <w:jc w:val="both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Konkurs Plastyczny „Najpiękniejsza ozdoba świąteczna”</w:t>
      </w:r>
    </w:p>
    <w:p>
      <w:pPr>
        <w:sectPr>
          <w:type w:val="nextPage"/>
          <w:pgSz w:w="11906" w:h="16838"/>
          <w:pgMar w:left="1044" w:right="1089" w:gutter="0" w:header="0" w:top="1043" w:footer="0" w:bottom="119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Tretekstu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Wyrnienie"/>
        </w:rPr>
        <w:t>Regulamin konkursu</w:t>
      </w:r>
    </w:p>
    <w:p>
      <w:pPr>
        <w:pStyle w:val="Tretekstu"/>
        <w:numPr>
          <w:ilvl w:val="0"/>
          <w:numId w:val="7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Cel konkursu:</w:t>
        <w:br/>
      </w:r>
      <w:r>
        <w:rPr/>
        <w:t xml:space="preserve">Celem konkursu </w:t>
      </w:r>
      <w:r>
        <w:rPr/>
        <w:t>jest wykonanie</w:t>
      </w:r>
      <w:r>
        <w:rPr/>
        <w:t>” Najpiękniejsz</w:t>
      </w:r>
      <w:r>
        <w:rPr/>
        <w:t xml:space="preserve">ej </w:t>
      </w:r>
      <w:r>
        <w:rPr/>
        <w:t>ozdob</w:t>
      </w:r>
      <w:r>
        <w:rPr/>
        <w:t>y</w:t>
      </w:r>
      <w:r>
        <w:rPr/>
        <w:t xml:space="preserve"> świąteczn</w:t>
      </w:r>
      <w:r>
        <w:rPr/>
        <w:t>ej</w:t>
      </w:r>
      <w:r>
        <w:rPr/>
        <w:t xml:space="preserve"> ” </w:t>
      </w:r>
      <w:r>
        <w:rPr/>
        <w:t xml:space="preserve">poprzez </w:t>
      </w:r>
      <w:r>
        <w:rPr/>
        <w:t xml:space="preserve"> zachęcenie dzieci do wyrażenia swojej kreatywności, tworzenie unikalnych i pięknych ozdób świątecznych. </w:t>
      </w:r>
    </w:p>
    <w:p>
      <w:pPr>
        <w:pStyle w:val="Tretekstu"/>
        <w:numPr>
          <w:ilvl w:val="0"/>
          <w:numId w:val="7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Organizator:</w:t>
        <w:br/>
      </w:r>
      <w:r>
        <w:rPr/>
        <w:t>Konkurs jest organizowany przez </w:t>
      </w:r>
      <w:r>
        <w:rPr>
          <w:rStyle w:val="Wyrnienie"/>
          <w:b/>
          <w:bCs/>
        </w:rPr>
        <w:t xml:space="preserve">Gminny Ośrodek Kultury, Sportu i Turystyki w Warlubiu </w:t>
      </w:r>
      <w:r>
        <w:rPr/>
        <w:t> i skierowany do dzieci </w:t>
      </w:r>
      <w:r>
        <w:rPr>
          <w:rStyle w:val="Mocnewyrnione"/>
        </w:rPr>
        <w:t>z terenu gminy Warlubie</w:t>
      </w:r>
      <w:r>
        <w:rPr/>
        <w:br/>
        <w:t xml:space="preserve">Konkurs przeznaczony jest dla dzieci w wieku od </w:t>
      </w:r>
      <w:r>
        <w:rPr/>
        <w:t>4</w:t>
      </w:r>
      <w:r>
        <w:rPr/>
        <w:t xml:space="preserve"> do 1</w:t>
      </w:r>
      <w:r>
        <w:rPr/>
        <w:t>6</w:t>
      </w:r>
      <w:r>
        <w:rPr/>
        <w:t xml:space="preserve"> lat. </w:t>
      </w:r>
    </w:p>
    <w:p>
      <w:pPr>
        <w:pStyle w:val="Tretekstu"/>
        <w:numPr>
          <w:ilvl w:val="0"/>
          <w:numId w:val="7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Temat konkursu:</w:t>
        <w:br/>
      </w:r>
      <w:r>
        <w:rPr/>
        <w:t>Temat konkursu </w:t>
      </w:r>
      <w:r>
        <w:rPr>
          <w:rStyle w:val="Mocnewyrnione"/>
        </w:rPr>
        <w:t>„Najpiękniejsza ozdoba świąteczna”</w:t>
      </w:r>
      <w:r>
        <w:rPr/>
        <w:t xml:space="preserve"> skupia się na wyrażeniu osobistego spojrzenia uczestników na magiczny czas Bożego Narodzenia. Zapraszamy do stworzenia unikalnych ozdób, które odzwierciedlą nie tylko tradycyjną atmosferę świąteczną, ale również wyrażą indywidualność i kreatywność każdego uczestnika.. </w:t>
      </w:r>
    </w:p>
    <w:p>
      <w:pPr>
        <w:pStyle w:val="Tretekstu"/>
        <w:numPr>
          <w:ilvl w:val="0"/>
          <w:numId w:val="7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Kategorie wiekowe:</w:t>
        <w:br/>
      </w:r>
      <w:r>
        <w:rPr>
          <w:rStyle w:val="Mocnewyrnione"/>
          <w:b w:val="false"/>
          <w:bCs w:val="false"/>
        </w:rPr>
        <w:t>Kategoria najmłodsze dzieci od 4-6 lat</w:t>
      </w:r>
    </w:p>
    <w:p>
      <w:pPr>
        <w:pStyle w:val="Tretekstu"/>
        <w:numPr>
          <w:ilvl w:val="0"/>
          <w:numId w:val="0"/>
        </w:numPr>
        <w:spacing w:before="0" w:after="0"/>
        <w:ind w:left="707" w:hanging="0"/>
        <w:rPr>
          <w:b w:val="false"/>
          <w:b w:val="false"/>
          <w:bCs w:val="false"/>
        </w:rPr>
      </w:pPr>
      <w:r>
        <w:rPr>
          <w:b w:val="false"/>
          <w:bCs w:val="false"/>
        </w:rPr>
        <w:t>Kategoria I: Uczniowie klas 0-I</w:t>
        <w:br/>
        <w:t>Kategoria II: Uczniowie klas II-IV szkoły podstawowej</w:t>
        <w:br/>
        <w:t xml:space="preserve">Kategoria III: Uczniowie klas V-VIII szkoły podstawowej </w:t>
      </w:r>
    </w:p>
    <w:p>
      <w:pPr>
        <w:pStyle w:val="Tretekstu"/>
        <w:numPr>
          <w:ilvl w:val="0"/>
          <w:numId w:val="7"/>
        </w:numPr>
        <w:tabs>
          <w:tab w:val="clear" w:pos="720"/>
          <w:tab w:val="left" w:pos="0" w:leader="none"/>
        </w:tabs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Terminy:</w:t>
        <w:br/>
      </w:r>
      <w:r>
        <w:rPr/>
        <w:t xml:space="preserve">Termin składania prac: od </w:t>
      </w:r>
      <w:r>
        <w:rPr/>
        <w:t>18</w:t>
      </w:r>
      <w:r>
        <w:rPr/>
        <w:t>.11.202</w:t>
      </w:r>
      <w:r>
        <w:rPr/>
        <w:t>4</w:t>
      </w:r>
      <w:r>
        <w:rPr/>
        <w:t xml:space="preserve">r. do </w:t>
      </w:r>
      <w:r>
        <w:rPr/>
        <w:t>2</w:t>
      </w:r>
      <w:r>
        <w:rPr/>
        <w:t>.12.202</w:t>
      </w:r>
      <w:r>
        <w:rPr/>
        <w:t>4</w:t>
      </w:r>
      <w:r>
        <w:rPr/>
        <w:t>r.</w:t>
        <w:br/>
        <w:t xml:space="preserve">Ogłoszenie wyników: </w:t>
      </w:r>
      <w:r>
        <w:rPr/>
        <w:t>7</w:t>
      </w:r>
      <w:r>
        <w:rPr/>
        <w:t xml:space="preserve"> grudnia 20</w:t>
      </w:r>
      <w:r>
        <w:rPr/>
        <w:t>24</w:t>
      </w:r>
      <w:r>
        <w:rPr/>
        <w:t xml:space="preserve">r. </w:t>
      </w:r>
      <w:r>
        <w:rPr/>
        <w:t>W trakcie Jarmarku Bożonarodzeniowego w Warlubiu</w:t>
      </w:r>
    </w:p>
    <w:p>
      <w:pPr>
        <w:pStyle w:val="Tretekstu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>Wystawa prac: Prace zostaną wystawione w formie zdjęć na stornie internetowej</w:t>
        <w:br/>
        <w:t> https://goksit.warlubie.pl/oraz na https://www.facebook.com/profile.php?id=61566792538900</w:t>
      </w:r>
    </w:p>
    <w:p>
      <w:pPr>
        <w:pStyle w:val="Tretekstu"/>
        <w:numPr>
          <w:ilvl w:val="0"/>
          <w:numId w:val="8"/>
        </w:numPr>
        <w:tabs>
          <w:tab w:val="clear" w:pos="720"/>
          <w:tab w:val="left" w:pos="0" w:leader="none"/>
        </w:tabs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Warunki uczestnictwa:</w:t>
        <w:br/>
      </w:r>
      <w:r>
        <w:rPr/>
        <w:t>Każdy uczestnik może zgłosić tylko jedną pracę konkursową.</w:t>
        <w:br/>
        <w:t>Prace muszą być oryginalne, wykonane samodzielnie i niepublikowane wcześniej.</w:t>
        <w:br/>
        <w:t>Format prac: dowolny</w:t>
      </w:r>
    </w:p>
    <w:p>
      <w:pPr>
        <w:pStyle w:val="Tretekstu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 xml:space="preserve">Prace </w:t>
      </w:r>
      <w:r>
        <w:rPr/>
        <w:t xml:space="preserve">należy wysłać </w:t>
      </w:r>
      <w:r>
        <w:rPr/>
        <w:t>lub dostarczyć osobiście</w:t>
      </w:r>
      <w:r>
        <w:rPr/>
        <w:t xml:space="preserve"> na adres:  </w:t>
      </w:r>
      <w:r>
        <w:rPr/>
        <w:t xml:space="preserve">Gminnego Ośrodka Kultury, Sportu i Turystyki w Warlubiu, ul. Bąkowska 12 </w:t>
      </w:r>
      <w:r>
        <w:rPr/>
        <w:t>wpisując Konkurs „Najpiękniejsza ozdoba świąteczna”</w:t>
      </w:r>
    </w:p>
    <w:p>
      <w:pPr>
        <w:pStyle w:val="Tretekstu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>W zgłoszeniu należy podać: imię i nazwisko uczestnika, wiek, klasę, miejscowość, nazwę pracy oraz opis „Najpiękniejsza ozdoba świąteczna”.</w:t>
      </w:r>
    </w:p>
    <w:p>
      <w:pPr>
        <w:pStyle w:val="Tretekstu"/>
        <w:numPr>
          <w:ilvl w:val="0"/>
          <w:numId w:val="9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Jury:</w:t>
        <w:br/>
      </w:r>
      <w:r>
        <w:rPr/>
        <w:t xml:space="preserve">Jury składać się będzie z przedstawicieli </w:t>
      </w:r>
      <w:r>
        <w:rPr/>
        <w:t>Gminnego Ośrodka Kultury, Sportu i Turystyki oraz przedstawicieli szkół publicznych z terenu gminy Warlubie</w:t>
      </w:r>
      <w:r>
        <w:rPr/>
        <w:t xml:space="preserve"> </w:t>
      </w:r>
    </w:p>
    <w:p>
      <w:pPr>
        <w:pStyle w:val="Tretekstu"/>
        <w:numPr>
          <w:ilvl w:val="0"/>
          <w:numId w:val="9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Nagrody:</w:t>
        <w:br/>
      </w:r>
      <w:r>
        <w:rPr/>
        <w:t xml:space="preserve">Nagrody </w:t>
      </w:r>
      <w:r>
        <w:rPr/>
        <w:t>każdy uczestnik otrzyma dyplom a za zajęcie I, II i III miejsca w danej kategorii Gminny Ośrodek Kultury, Sportu i Turystyki ufunduje nagrody.</w:t>
      </w:r>
      <w:r>
        <w:rPr/>
        <w:br/>
        <w:t xml:space="preserve">Wybrane prace zostaną nagrodzone i zaprezentowane na </w:t>
      </w:r>
      <w:r>
        <w:rPr/>
        <w:t>Jarmarku Bożonarodzeniowym w dniu 7 grudnia 2024 r</w:t>
      </w:r>
      <w:r>
        <w:rPr/>
        <w:t xml:space="preserve">. </w:t>
      </w:r>
    </w:p>
    <w:p>
      <w:pPr>
        <w:pStyle w:val="Tretekstu"/>
        <w:numPr>
          <w:ilvl w:val="0"/>
          <w:numId w:val="9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Ocena prac:</w:t>
        <w:br/>
      </w:r>
      <w:r>
        <w:rPr>
          <w:rStyle w:val="Mocnewyrnione"/>
          <w:b w:val="false"/>
          <w:bCs w:val="false"/>
        </w:rPr>
        <w:t>W 0</w:t>
      </w:r>
      <w:r>
        <w:rPr>
          <w:b w:val="false"/>
          <w:bCs w:val="false"/>
        </w:rPr>
        <w:t>cen</w:t>
      </w:r>
      <w:r>
        <w:rPr>
          <w:b w:val="false"/>
          <w:bCs w:val="false"/>
        </w:rPr>
        <w:t>ie</w:t>
      </w:r>
      <w:r>
        <w:rPr>
          <w:b w:val="false"/>
          <w:bCs w:val="false"/>
        </w:rPr>
        <w:t>a prac b</w:t>
      </w:r>
      <w:r>
        <w:rPr/>
        <w:t xml:space="preserve">ędzie </w:t>
      </w:r>
      <w:r>
        <w:rPr/>
        <w:t>brane pod uwagę przede wszystkim:</w:t>
      </w:r>
      <w:r>
        <w:rPr/>
        <w:t xml:space="preserve"> kreatywności, oryginalności, technic</w:t>
      </w:r>
      <w:r>
        <w:rPr/>
        <w:t>ka</w:t>
      </w:r>
      <w:r>
        <w:rPr/>
        <w:t xml:space="preserve"> wykonania oraz zgodności z tematem konkursu. </w:t>
      </w:r>
    </w:p>
    <w:p>
      <w:pPr>
        <w:pStyle w:val="Tretekstu"/>
        <w:numPr>
          <w:ilvl w:val="0"/>
          <w:numId w:val="9"/>
        </w:numPr>
        <w:tabs>
          <w:tab w:val="clear" w:pos="720"/>
          <w:tab w:val="left" w:pos="0" w:leader="none"/>
        </w:tabs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Mocnewyrnione"/>
        </w:rPr>
        <w:t>Wyniki i wystawa:</w:t>
        <w:br/>
      </w:r>
      <w:r>
        <w:rPr/>
        <w:t xml:space="preserve">Wyniki konkursu zostaną ogłoszone </w:t>
      </w:r>
      <w:r>
        <w:rPr/>
        <w:t>7</w:t>
      </w:r>
      <w:r>
        <w:rPr/>
        <w:t xml:space="preserve"> grudnia 202</w:t>
      </w:r>
      <w:r>
        <w:rPr/>
        <w:t>4</w:t>
      </w:r>
      <w:r>
        <w:rPr/>
        <w:t xml:space="preserve">r. </w:t>
      </w:r>
      <w:r>
        <w:rPr/>
        <w:t xml:space="preserve">W trakcie organizowanego Jarmarku Bożonarodzeniowego oraz </w:t>
      </w:r>
      <w:r>
        <w:rPr/>
        <w:t>zdjęć na stornie internetowej https://goksit.warlubie.pl/ oraz /www.facebook.com/profile.php?id=61566792538900</w:t>
      </w:r>
    </w:p>
    <w:p>
      <w:pPr>
        <w:pStyle w:val="Tretekstu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>
          <w:rStyle w:val="Wyrnienie"/>
        </w:rPr>
        <w:t>Postanowienia</w:t>
      </w:r>
      <w:r>
        <w:rPr>
          <w:rStyle w:val="Mocnewyrnione"/>
        </w:rPr>
        <w:t> </w:t>
      </w:r>
      <w:r>
        <w:rPr>
          <w:rStyle w:val="Wyrnienie"/>
        </w:rPr>
        <w:t>końcowe</w:t>
      </w:r>
    </w:p>
    <w:p>
      <w:pPr>
        <w:pStyle w:val="Tretekstu"/>
        <w:numPr>
          <w:ilvl w:val="0"/>
          <w:numId w:val="10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 xml:space="preserve">Przetwarzanie danych odbywa się w zakresie określonym przepisami ustawy o ochronie danych osobowych z dnia 10 maja 2018 r. Rozporządzeniem Parlamentu Europejskiego i Rady UE 2016/679 z dnia 27 kwietnia 2016 r. w sprawie ochrony osób fizycznych w związku z przetwarzaniem danych osobowych i w sprawie swobodnego przepływu takich danych oraz uchylenia dyrektywy 95/46WE (ogólne rozporządzenie o ochronie danych) oraz ustawy o zmianie niektórych ustaw w związku z zapewnieniem stosowania rozporządzenia 2016/679. </w:t>
      </w:r>
    </w:p>
    <w:p>
      <w:pPr>
        <w:pStyle w:val="Tretekstu"/>
        <w:numPr>
          <w:ilvl w:val="0"/>
          <w:numId w:val="10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>Administratorem danych jest „</w:t>
      </w:r>
      <w:r>
        <w:rPr/>
        <w:t xml:space="preserve">GOKSiT </w:t>
      </w:r>
      <w:r>
        <w:rPr/>
        <w:t xml:space="preserve">” z siedzibą w </w:t>
      </w:r>
      <w:r>
        <w:rPr/>
        <w:t>Warlubiu</w:t>
      </w:r>
      <w:r>
        <w:rPr/>
        <w:t xml:space="preserve">. </w:t>
      </w:r>
    </w:p>
    <w:p>
      <w:pPr>
        <w:pStyle w:val="Tretekstu"/>
        <w:numPr>
          <w:ilvl w:val="0"/>
          <w:numId w:val="10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 xml:space="preserve">Dane osobowe uczestników konkursu będą przetwarzane w celach przeprowadzenia konkursu, wyłonienia zwycięzcy i przyznania, wydania i odbioru nagrody. </w:t>
      </w:r>
    </w:p>
    <w:p>
      <w:pPr>
        <w:pStyle w:val="Tretekstu"/>
        <w:numPr>
          <w:ilvl w:val="0"/>
          <w:numId w:val="10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>Regulamin niniejszego konkursu jest dostępny na stronie </w:t>
      </w:r>
      <w:hyperlink r:id="rId3">
        <w:r>
          <w:rPr/>
          <w:t xml:space="preserve">https://goksit.warlubie.pl/ oraz w siedzibie Organizatora. </w:t>
        </w:r>
      </w:hyperlink>
    </w:p>
    <w:p>
      <w:pPr>
        <w:pStyle w:val="Tretekstu"/>
        <w:numPr>
          <w:ilvl w:val="0"/>
          <w:numId w:val="10"/>
        </w:numPr>
        <w:tabs>
          <w:tab w:val="clear" w:pos="720"/>
          <w:tab w:val="left" w:pos="0" w:leader="none"/>
        </w:tabs>
        <w:spacing w:before="0" w:after="0"/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>Biorąc udział w konkursie uczestnik potwierdza, że wyraża zgodę na wszystkie zasady zawarte w regulaminie.</w:t>
      </w:r>
    </w:p>
    <w:p>
      <w:pPr>
        <w:pStyle w:val="Tretekstu"/>
        <w:numPr>
          <w:ilvl w:val="0"/>
          <w:numId w:val="10"/>
        </w:numPr>
        <w:tabs>
          <w:tab w:val="clear" w:pos="720"/>
          <w:tab w:val="left" w:pos="0" w:leader="none"/>
        </w:tabs>
        <w:ind w:left="707" w:hanging="283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  <w:t>Organizator zastrzega sobie prawo publikowania prac konkursowych na stronach szk</w:t>
      </w:r>
      <w:r>
        <w:rPr/>
        <w:t>ół, które zgłoszą się do konkursu.</w:t>
      </w:r>
    </w:p>
    <w:p>
      <w:pPr>
        <w:sectPr>
          <w:type w:val="continuous"/>
          <w:pgSz w:w="11906" w:h="16838"/>
          <w:pgMar w:left="1044" w:right="1089" w:gutter="0" w:header="0" w:top="1043" w:footer="0" w:bottom="1194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/>
        <w:spacing w:lineRule="auto" w:line="276" w:before="41" w:after="37"/>
        <w:ind w:left="40" w:right="0" w:hanging="0"/>
        <w:jc w:val="both"/>
        <w:rPr>
          <w:rFonts w:ascii="Times New Roman" w:hAnsi="Times New Roman"/>
          <w:b/>
          <w:b/>
          <w:bCs/>
          <w:sz w:val="28"/>
          <w:szCs w:val="28"/>
          <w:lang w:val="pl-PL" w:eastAsia="en-US" w:bidi="ar-SA"/>
        </w:rPr>
      </w:pPr>
      <w:r>
        <w:rPr/>
      </w:r>
    </w:p>
    <w:sectPr>
      <w:type w:val="continuous"/>
      <w:pgSz w:w="11906" w:h="16838"/>
      <w:pgMar w:left="1044" w:right="1089" w:gutter="0" w:header="0" w:top="1043" w:footer="0" w:bottom="119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mbria">
    <w:charset w:val="ee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ee"/>
    <w:family w:val="roman"/>
    <w:pitch w:val="variable"/>
  </w:font>
  <w:font w:name="Courier">
    <w:altName w:val="Courier New"/>
    <w:charset w:val="ee"/>
    <w:family w:val="roman"/>
    <w:pitch w:val="variable"/>
  </w:font>
  <w:font w:name="OpenSymbol">
    <w:altName w:val="Arial Unicode MS"/>
    <w:charset w:val="ee"/>
    <w:family w:val="roman"/>
    <w:pitch w:val="variable"/>
    <w:embedRegular r:id="rId18" w:fontKey="{12014A78-CABC-4EF0-12AC-5CD89AEFDE12}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/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8"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  <w:rPr/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9">
    <w:lvl w:ilvl="0">
      <w:start w:val="7"/>
      <w:numFmt w:val="decimal"/>
      <w:lvlText w:val="%1."/>
      <w:lvlJc w:val="left"/>
      <w:pPr>
        <w:tabs>
          <w:tab w:val="num" w:pos="707"/>
        </w:tabs>
        <w:ind w:left="707" w:hanging="283"/>
      </w:pPr>
      <w:rPr/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/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Tahoma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mbria" w:hAnsi="Cambria" w:eastAsia="ＭＳ 明朝" w:cs="Tahoma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qFormat/>
    <w:pPr>
      <w:keepNext w:val="true"/>
      <w:keepLines/>
      <w:spacing w:before="480" w:after="0"/>
      <w:outlineLvl w:val="0"/>
    </w:pPr>
    <w:rPr>
      <w:rFonts w:ascii="Calibri" w:hAnsi="Calibri" w:eastAsia="ＭＳ ゴシック" w:cs="Tahoma"/>
      <w:b/>
      <w:bCs/>
      <w:color w:val="365F91"/>
      <w:sz w:val="28"/>
      <w:szCs w:val="28"/>
    </w:rPr>
  </w:style>
  <w:style w:type="paragraph" w:styleId="Nagwek2">
    <w:name w:val="Heading 2"/>
    <w:basedOn w:val="Normal"/>
    <w:next w:val="Normal"/>
    <w:qFormat/>
    <w:pPr>
      <w:keepNext w:val="true"/>
      <w:keepLines/>
      <w:spacing w:before="200" w:after="0"/>
      <w:outlineLvl w:val="1"/>
    </w:pPr>
    <w:rPr>
      <w:rFonts w:ascii="Calibri" w:hAnsi="Calibri" w:eastAsia="ＭＳ ゴシック" w:cs="Tahoma"/>
      <w:b/>
      <w:bCs/>
      <w:color w:val="4F81BD"/>
      <w:sz w:val="26"/>
      <w:szCs w:val="26"/>
    </w:rPr>
  </w:style>
  <w:style w:type="paragraph" w:styleId="Nagwek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ascii="Calibri" w:hAnsi="Calibri" w:eastAsia="ＭＳ ゴシック" w:cs="Tahoma"/>
      <w:b/>
      <w:bCs/>
      <w:color w:val="4F81BD"/>
    </w:rPr>
  </w:style>
  <w:style w:type="paragraph" w:styleId="Nagwek4">
    <w:name w:val="Heading 4"/>
    <w:basedOn w:val="Normal"/>
    <w:next w:val="Normal"/>
    <w:qFormat/>
    <w:pPr>
      <w:keepNext w:val="true"/>
      <w:keepLines/>
      <w:spacing w:before="200" w:after="0"/>
      <w:outlineLvl w:val="3"/>
    </w:pPr>
    <w:rPr>
      <w:rFonts w:ascii="Calibri" w:hAnsi="Calibri" w:eastAsia="ＭＳ ゴシック" w:cs="Tahoma"/>
      <w:b/>
      <w:bCs/>
      <w:i/>
      <w:iCs/>
      <w:color w:val="4F81BD"/>
    </w:rPr>
  </w:style>
  <w:style w:type="paragraph" w:styleId="Nagwek5">
    <w:name w:val="Heading 5"/>
    <w:basedOn w:val="Normal"/>
    <w:next w:val="Normal"/>
    <w:qFormat/>
    <w:pPr>
      <w:keepNext w:val="true"/>
      <w:keepLines/>
      <w:spacing w:before="200" w:after="0"/>
      <w:outlineLvl w:val="4"/>
    </w:pPr>
    <w:rPr>
      <w:rFonts w:ascii="Calibri" w:hAnsi="Calibri" w:eastAsia="ＭＳ ゴシック" w:cs="Tahoma"/>
      <w:color w:val="243F60"/>
    </w:rPr>
  </w:style>
  <w:style w:type="paragraph" w:styleId="Nagwek6">
    <w:name w:val="Heading 6"/>
    <w:basedOn w:val="Normal"/>
    <w:next w:val="Normal"/>
    <w:qFormat/>
    <w:pPr>
      <w:keepNext w:val="true"/>
      <w:keepLines/>
      <w:spacing w:before="200" w:after="0"/>
      <w:outlineLvl w:val="5"/>
    </w:pPr>
    <w:rPr>
      <w:rFonts w:ascii="Calibri" w:hAnsi="Calibri" w:eastAsia="ＭＳ ゴシック" w:cs="Tahoma"/>
      <w:i/>
      <w:iCs/>
      <w:color w:val="243F60"/>
    </w:rPr>
  </w:style>
  <w:style w:type="paragraph" w:styleId="Nagwek7">
    <w:name w:val="Heading 7"/>
    <w:basedOn w:val="Normal"/>
    <w:next w:val="Normal"/>
    <w:qFormat/>
    <w:pPr>
      <w:keepNext w:val="true"/>
      <w:keepLines/>
      <w:spacing w:before="200" w:after="0"/>
      <w:outlineLvl w:val="6"/>
    </w:pPr>
    <w:rPr>
      <w:rFonts w:ascii="Calibri" w:hAnsi="Calibri" w:eastAsia="ＭＳ ゴシック" w:cs="Tahoma"/>
      <w:i/>
      <w:iCs/>
      <w:color w:val="404040"/>
    </w:rPr>
  </w:style>
  <w:style w:type="paragraph" w:styleId="Nagwek8">
    <w:name w:val="Heading 8"/>
    <w:basedOn w:val="Normal"/>
    <w:next w:val="Normal"/>
    <w:qFormat/>
    <w:pPr>
      <w:keepNext w:val="true"/>
      <w:keepLines/>
      <w:spacing w:before="200" w:after="0"/>
      <w:outlineLvl w:val="7"/>
    </w:pPr>
    <w:rPr>
      <w:rFonts w:ascii="Calibri" w:hAnsi="Calibri" w:eastAsia="ＭＳ ゴシック" w:cs="Tahoma"/>
      <w:color w:val="4F81BD"/>
      <w:sz w:val="20"/>
      <w:szCs w:val="20"/>
    </w:rPr>
  </w:style>
  <w:style w:type="paragraph" w:styleId="Nagwek9">
    <w:name w:val="Heading 9"/>
    <w:basedOn w:val="Normal"/>
    <w:next w:val="Normal"/>
    <w:qFormat/>
    <w:pPr>
      <w:keepNext w:val="true"/>
      <w:keepLines/>
      <w:spacing w:before="200" w:after="0"/>
      <w:outlineLvl w:val="8"/>
    </w:pPr>
    <w:rPr>
      <w:rFonts w:ascii="Calibri" w:hAnsi="Calibri" w:eastAsia="ＭＳ ゴシック" w:cs="Tahoma"/>
      <w:i/>
      <w:iCs/>
      <w:color w:val="404040"/>
      <w:sz w:val="20"/>
      <w:szCs w:val="20"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DefaultParagraphFont">
    <w:name w:val="Default Paragraph Font"/>
    <w:qFormat/>
    <w:rPr/>
  </w:style>
  <w:style w:type="character" w:styleId="Heading1Char">
    <w:name w:val="Heading 1 Char"/>
    <w:basedOn w:val="DefaultParagraphFont"/>
    <w:qFormat/>
    <w:rPr>
      <w:rFonts w:ascii="Calibri" w:hAnsi="Calibri" w:eastAsia="ＭＳ ゴシック" w:cs="Tahoma"/>
      <w:b/>
      <w:bCs/>
      <w:color w:val="365F91"/>
      <w:sz w:val="28"/>
      <w:szCs w:val="28"/>
    </w:rPr>
  </w:style>
  <w:style w:type="character" w:styleId="Heading2Char">
    <w:name w:val="Heading 2 Char"/>
    <w:basedOn w:val="DefaultParagraphFont"/>
    <w:qFormat/>
    <w:rPr>
      <w:rFonts w:ascii="Calibri" w:hAnsi="Calibri" w:eastAsia="ＭＳ ゴシック" w:cs="Tahoma"/>
      <w:b/>
      <w:bCs/>
      <w:color w:val="4F81BD"/>
      <w:sz w:val="26"/>
      <w:szCs w:val="26"/>
    </w:rPr>
  </w:style>
  <w:style w:type="character" w:styleId="Heading3Char">
    <w:name w:val="Heading 3 Char"/>
    <w:basedOn w:val="DefaultParagraphFont"/>
    <w:qFormat/>
    <w:rPr>
      <w:rFonts w:ascii="Calibri" w:hAnsi="Calibri" w:eastAsia="ＭＳ ゴシック" w:cs="Tahoma"/>
      <w:b/>
      <w:bCs/>
      <w:color w:val="4F81BD"/>
    </w:rPr>
  </w:style>
  <w:style w:type="character" w:styleId="TitleChar">
    <w:name w:val="Title Char"/>
    <w:basedOn w:val="DefaultParagraphFont"/>
    <w:qFormat/>
    <w:rPr>
      <w:rFonts w:ascii="Calibri" w:hAnsi="Calibri" w:eastAsia="ＭＳ ゴシック" w:cs="Tahoma"/>
      <w:color w:val="17365D"/>
      <w:spacing w:val="5"/>
      <w:kern w:val="2"/>
      <w:sz w:val="52"/>
      <w:szCs w:val="52"/>
    </w:rPr>
  </w:style>
  <w:style w:type="character" w:styleId="SubtitleChar">
    <w:name w:val="Subtitle Char"/>
    <w:basedOn w:val="DefaultParagraphFont"/>
    <w:qFormat/>
    <w:rPr>
      <w:rFonts w:ascii="Calibri" w:hAnsi="Calibri" w:eastAsia="ＭＳ ゴシック" w:cs="Tahoma"/>
      <w:i/>
      <w:iCs/>
      <w:color w:val="4F81BD"/>
      <w:spacing w:val="15"/>
      <w:sz w:val="24"/>
      <w:szCs w:val="24"/>
    </w:rPr>
  </w:style>
  <w:style w:type="character" w:styleId="BodyTextChar">
    <w:name w:val="Body Text Char"/>
    <w:basedOn w:val="DefaultParagraphFont"/>
    <w:qFormat/>
    <w:rPr/>
  </w:style>
  <w:style w:type="character" w:styleId="BodyText2Char">
    <w:name w:val="Body Text 2 Char"/>
    <w:basedOn w:val="DefaultParagraphFont"/>
    <w:qFormat/>
    <w:rPr/>
  </w:style>
  <w:style w:type="character" w:styleId="BodyText3Char">
    <w:name w:val="Body Text 3 Char"/>
    <w:basedOn w:val="DefaultParagraphFont"/>
    <w:qFormat/>
    <w:rPr>
      <w:sz w:val="16"/>
      <w:szCs w:val="16"/>
    </w:rPr>
  </w:style>
  <w:style w:type="character" w:styleId="MacroTextChar">
    <w:name w:val="Macro Text Char"/>
    <w:basedOn w:val="DefaultParagraphFont"/>
    <w:qFormat/>
    <w:rPr>
      <w:rFonts w:ascii="Courier" w:hAnsi="Courier"/>
      <w:sz w:val="20"/>
      <w:szCs w:val="20"/>
    </w:rPr>
  </w:style>
  <w:style w:type="character" w:styleId="QuoteChar">
    <w:name w:val="Quote Char"/>
    <w:basedOn w:val="DefaultParagraphFont"/>
    <w:qFormat/>
    <w:rPr>
      <w:i/>
      <w:iCs/>
      <w:color w:val="000000"/>
    </w:rPr>
  </w:style>
  <w:style w:type="character" w:styleId="Heading4Char">
    <w:name w:val="Heading 4 Char"/>
    <w:basedOn w:val="DefaultParagraphFont"/>
    <w:qFormat/>
    <w:rPr>
      <w:rFonts w:ascii="Calibri" w:hAnsi="Calibri" w:eastAsia="ＭＳ ゴシック" w:cs="Tahoma"/>
      <w:b/>
      <w:bCs/>
      <w:i/>
      <w:iCs/>
      <w:color w:val="4F81BD"/>
    </w:rPr>
  </w:style>
  <w:style w:type="character" w:styleId="Heading5Char">
    <w:name w:val="Heading 5 Char"/>
    <w:basedOn w:val="DefaultParagraphFont"/>
    <w:qFormat/>
    <w:rPr>
      <w:rFonts w:ascii="Calibri" w:hAnsi="Calibri" w:eastAsia="ＭＳ ゴシック" w:cs="Tahoma"/>
      <w:color w:val="243F60"/>
    </w:rPr>
  </w:style>
  <w:style w:type="character" w:styleId="Heading6Char">
    <w:name w:val="Heading 6 Char"/>
    <w:basedOn w:val="DefaultParagraphFont"/>
    <w:qFormat/>
    <w:rPr>
      <w:rFonts w:ascii="Calibri" w:hAnsi="Calibri" w:eastAsia="ＭＳ ゴシック" w:cs="Tahoma"/>
      <w:i/>
      <w:iCs/>
      <w:color w:val="243F60"/>
    </w:rPr>
  </w:style>
  <w:style w:type="character" w:styleId="Heading7Char">
    <w:name w:val="Heading 7 Char"/>
    <w:basedOn w:val="DefaultParagraphFont"/>
    <w:qFormat/>
    <w:rPr>
      <w:rFonts w:ascii="Calibri" w:hAnsi="Calibri" w:eastAsia="ＭＳ ゴシック" w:cs="Tahoma"/>
      <w:i/>
      <w:iCs/>
      <w:color w:val="404040"/>
    </w:rPr>
  </w:style>
  <w:style w:type="character" w:styleId="Heading8Char">
    <w:name w:val="Heading 8 Char"/>
    <w:basedOn w:val="DefaultParagraphFont"/>
    <w:qFormat/>
    <w:rPr>
      <w:rFonts w:ascii="Calibri" w:hAnsi="Calibri" w:eastAsia="ＭＳ ゴシック" w:cs="Tahoma"/>
      <w:color w:val="4F81BD"/>
      <w:sz w:val="20"/>
      <w:szCs w:val="20"/>
    </w:rPr>
  </w:style>
  <w:style w:type="character" w:styleId="Heading9Char">
    <w:name w:val="Heading 9 Char"/>
    <w:basedOn w:val="DefaultParagraphFont"/>
    <w:qFormat/>
    <w:rPr>
      <w:rFonts w:ascii="Calibri" w:hAnsi="Calibri" w:eastAsia="ＭＳ ゴシック" w:cs="Tahoma"/>
      <w:i/>
      <w:iCs/>
      <w:color w:val="404040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character" w:styleId="Wyrnienie">
    <w:name w:val="Wyróżnienie"/>
    <w:basedOn w:val="DefaultParagraphFont"/>
    <w:qFormat/>
    <w:rPr>
      <w:i/>
      <w:iCs/>
    </w:rPr>
  </w:style>
  <w:style w:type="character" w:styleId="IntenseQuoteChar">
    <w:name w:val="Intense Quote Char"/>
    <w:basedOn w:val="DefaultParagraphFont"/>
    <w:qFormat/>
    <w:rPr>
      <w:b/>
      <w:bCs/>
      <w:i/>
      <w:iCs/>
      <w:color w:val="4F81BD"/>
    </w:rPr>
  </w:style>
  <w:style w:type="character" w:styleId="SubtleEmphasis">
    <w:name w:val="Subtle Emphasis"/>
    <w:basedOn w:val="DefaultParagraphFont"/>
    <w:qFormat/>
    <w:rPr>
      <w:i/>
      <w:iCs/>
      <w:color w:val="808080"/>
    </w:rPr>
  </w:style>
  <w:style w:type="character" w:styleId="IntenseEmphasis">
    <w:name w:val="Intense Emphasis"/>
    <w:basedOn w:val="DefaultParagraphFont"/>
    <w:qFormat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qFormat/>
    <w:rPr>
      <w:smallCaps/>
      <w:color w:val="C0504D"/>
      <w:u w:val="single"/>
    </w:rPr>
  </w:style>
  <w:style w:type="character" w:styleId="IntenseReference">
    <w:name w:val="Intense Reference"/>
    <w:basedOn w:val="DefaultParagraphFont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qFormat/>
    <w:rPr>
      <w:b/>
      <w:bCs/>
      <w:smallCaps/>
      <w:spacing w:val="5"/>
    </w:rPr>
  </w:style>
  <w:style w:type="character" w:styleId="Czeinternetowe">
    <w:name w:val="Łącze internetowe"/>
    <w:rPr>
      <w:color w:val="000080"/>
      <w:u w:val="single"/>
      <w:lang w:eastAsia="zxx" w:bidi="zxx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Mocnewyrnione">
    <w:name w:val="Mocne wyróżnione"/>
    <w:qFormat/>
    <w:rPr>
      <w:b/>
      <w:bCs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Normal"/>
    <w:pPr>
      <w:spacing w:before="0" w:after="200"/>
      <w:ind w:left="360" w:right="0" w:hanging="360"/>
      <w:contextualSpacing/>
    </w:pPr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eastAsia="zxx" w:bidi="zxx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lineRule="auto" w:line="240" w:before="0" w:after="0"/>
      <w:jc w:val="left"/>
    </w:pPr>
    <w:rPr>
      <w:rFonts w:ascii="Cambria" w:hAnsi="Cambria" w:eastAsia="ＭＳ 明朝" w:cs="Tahoma"/>
      <w:color w:val="auto"/>
      <w:kern w:val="0"/>
      <w:sz w:val="22"/>
      <w:szCs w:val="22"/>
      <w:lang w:val="pl-PL" w:eastAsia="en-US" w:bidi="ar-SA"/>
    </w:rPr>
  </w:style>
  <w:style w:type="paragraph" w:styleId="Tytu">
    <w:name w:val="Title"/>
    <w:basedOn w:val="Normal"/>
    <w:next w:val="Normal"/>
    <w:qFormat/>
    <w:pPr>
      <w:pBdr>
        <w:bottom w:val="single" w:sz="8" w:space="4" w:color="4F81BD"/>
      </w:pBdr>
      <w:spacing w:lineRule="auto" w:line="240" w:before="0" w:after="300"/>
      <w:contextualSpacing/>
    </w:pPr>
    <w:rPr>
      <w:rFonts w:ascii="Calibri" w:hAnsi="Calibri" w:eastAsia="ＭＳ ゴシック" w:cs="Tahoma"/>
      <w:color w:val="17365D"/>
      <w:spacing w:val="5"/>
      <w:kern w:val="2"/>
      <w:sz w:val="52"/>
      <w:szCs w:val="52"/>
    </w:rPr>
  </w:style>
  <w:style w:type="paragraph" w:styleId="Podtytu">
    <w:name w:val="Subtitle"/>
    <w:basedOn w:val="Normal"/>
    <w:next w:val="Normal"/>
    <w:qFormat/>
    <w:pPr/>
    <w:rPr>
      <w:rFonts w:ascii="Calibri" w:hAnsi="Calibri" w:eastAsia="ＭＳ ゴシック" w:cs="Tahoma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ListBullet3">
    <w:name w:val="List Bullet 3"/>
    <w:basedOn w:val="Normal"/>
    <w:qFormat/>
    <w:pPr>
      <w:numPr>
        <w:ilvl w:val="0"/>
        <w:numId w:val="3"/>
      </w:numPr>
      <w:spacing w:before="0" w:after="200"/>
      <w:contextualSpacing/>
    </w:pPr>
    <w:rPr/>
  </w:style>
  <w:style w:type="paragraph" w:styleId="ListBullet4">
    <w:name w:val="List Bullet 4"/>
    <w:basedOn w:val="Normal"/>
    <w:qFormat/>
    <w:pPr>
      <w:spacing w:before="0" w:after="200"/>
      <w:ind w:left="1080" w:right="0" w:hanging="360"/>
      <w:contextualSpacing/>
    </w:pPr>
    <w:rPr/>
  </w:style>
  <w:style w:type="paragraph" w:styleId="ListBullet">
    <w:name w:val="List Bullet"/>
    <w:basedOn w:val="Normal"/>
    <w:qFormat/>
    <w:pPr>
      <w:numPr>
        <w:ilvl w:val="0"/>
        <w:numId w:val="1"/>
      </w:numPr>
      <w:spacing w:before="0" w:after="200"/>
      <w:contextualSpacing/>
    </w:pPr>
    <w:rPr/>
  </w:style>
  <w:style w:type="paragraph" w:styleId="ListBullet2">
    <w:name w:val="List Bullet 2"/>
    <w:basedOn w:val="Normal"/>
    <w:qFormat/>
    <w:pPr>
      <w:numPr>
        <w:ilvl w:val="0"/>
        <w:numId w:val="2"/>
      </w:numPr>
      <w:spacing w:before="0" w:after="200"/>
      <w:contextualSpacing/>
    </w:pPr>
    <w:rPr/>
  </w:style>
  <w:style w:type="paragraph" w:styleId="ListNumber">
    <w:name w:val="List Number"/>
    <w:basedOn w:val="Normal"/>
    <w:qFormat/>
    <w:pPr>
      <w:numPr>
        <w:ilvl w:val="0"/>
        <w:numId w:val="4"/>
      </w:numPr>
      <w:spacing w:before="0" w:after="200"/>
      <w:contextualSpacing/>
    </w:pPr>
    <w:rPr/>
  </w:style>
  <w:style w:type="paragraph" w:styleId="ListNumber2">
    <w:name w:val="List Number 2"/>
    <w:basedOn w:val="Normal"/>
    <w:qFormat/>
    <w:pPr>
      <w:numPr>
        <w:ilvl w:val="0"/>
        <w:numId w:val="5"/>
      </w:numPr>
      <w:spacing w:before="0" w:after="200"/>
      <w:contextualSpacing/>
    </w:pPr>
    <w:rPr/>
  </w:style>
  <w:style w:type="paragraph" w:styleId="ListNumber3">
    <w:name w:val="List Number 3"/>
    <w:basedOn w:val="Normal"/>
    <w:qFormat/>
    <w:pPr>
      <w:numPr>
        <w:ilvl w:val="0"/>
        <w:numId w:val="6"/>
      </w:numPr>
      <w:spacing w:before="0" w:after="200"/>
      <w:contextualSpacing/>
    </w:pPr>
    <w:rPr/>
  </w:style>
  <w:style w:type="paragraph" w:styleId="ListContinue">
    <w:name w:val="List Continue"/>
    <w:basedOn w:val="Normal"/>
    <w:qFormat/>
    <w:pPr>
      <w:spacing w:before="0" w:after="120"/>
      <w:ind w:left="360" w:right="0" w:hanging="0"/>
      <w:contextualSpacing/>
    </w:pPr>
    <w:rPr/>
  </w:style>
  <w:style w:type="paragraph" w:styleId="ListContinue2">
    <w:name w:val="List Continue 2"/>
    <w:basedOn w:val="Normal"/>
    <w:qFormat/>
    <w:pPr>
      <w:spacing w:before="0" w:after="120"/>
      <w:ind w:left="720" w:right="0" w:hanging="0"/>
      <w:contextualSpacing/>
    </w:pPr>
    <w:rPr/>
  </w:style>
  <w:style w:type="paragraph" w:styleId="ListContinue3">
    <w:name w:val="List Continue 3"/>
    <w:basedOn w:val="Normal"/>
    <w:qFormat/>
    <w:pPr>
      <w:spacing w:before="0" w:after="120"/>
      <w:ind w:left="1080" w:right="0" w:hanging="0"/>
      <w:contextualSpacing/>
    </w:pPr>
    <w:rPr/>
  </w:style>
  <w:style w:type="paragraph" w:styleId="Macro">
    <w:name w:val="macro"/>
    <w:qFormat/>
    <w:pPr>
      <w:widowControl/>
      <w:tabs>
        <w:tab w:val="clear" w:pos="720"/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suppressAutoHyphens w:val="true"/>
      <w:overflowPunct w:val="false"/>
      <w:bidi w:val="0"/>
      <w:spacing w:lineRule="auto" w:line="276" w:before="0" w:after="200"/>
      <w:jc w:val="left"/>
    </w:pPr>
    <w:rPr>
      <w:rFonts w:ascii="Courier" w:hAnsi="Courier" w:eastAsia="ＭＳ 明朝" w:cs="Tahoma"/>
      <w:color w:val="auto"/>
      <w:kern w:val="0"/>
      <w:sz w:val="20"/>
      <w:szCs w:val="20"/>
      <w:lang w:val="pl-PL" w:eastAsia="en-US" w:bidi="ar-SA"/>
    </w:rPr>
  </w:style>
  <w:style w:type="paragraph" w:styleId="Quote">
    <w:name w:val="Quote"/>
    <w:basedOn w:val="Normal"/>
    <w:next w:val="Normal"/>
    <w:qFormat/>
    <w:pPr/>
    <w:rPr>
      <w:i/>
      <w:iCs/>
      <w:color w:val="000000"/>
    </w:rPr>
  </w:style>
  <w:style w:type="paragraph" w:styleId="Caption">
    <w:name w:val="caption"/>
    <w:basedOn w:val="Normal"/>
    <w:next w:val="Normal"/>
    <w:qFormat/>
    <w:pPr>
      <w:spacing w:lineRule="auto" w:line="240"/>
    </w:pPr>
    <w:rPr>
      <w:b/>
      <w:bCs/>
      <w:color w:val="4F81BD"/>
      <w:sz w:val="18"/>
      <w:szCs w:val="18"/>
    </w:rPr>
  </w:style>
  <w:style w:type="paragraph" w:styleId="IntenseQuote">
    <w:name w:val="Intense Quote"/>
    <w:basedOn w:val="Normal"/>
    <w:next w:val="Normal"/>
    <w:qFormat/>
    <w:pPr>
      <w:pBdr>
        <w:bottom w:val="single" w:sz="4" w:space="4" w:color="4F81BD"/>
      </w:pBdr>
      <w:spacing w:before="200" w:after="280"/>
      <w:ind w:left="936" w:right="936" w:hanging="0"/>
    </w:pPr>
    <w:rPr>
      <w:b/>
      <w:bCs/>
      <w:i/>
      <w:iCs/>
      <w:color w:val="4F81BD"/>
    </w:rPr>
  </w:style>
  <w:style w:type="paragraph" w:styleId="TOCHeading">
    <w:name w:val="TOC Heading"/>
    <w:basedOn w:val="Nagwek1"/>
    <w:next w:val="Normal"/>
    <w:qFormat/>
    <w:pPr>
      <w:outlineLvl w:val="9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polskaszkolainternetowa.pl/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Application>LibreOffice/7.2.2.2$Windows_X86_64 LibreOffice_project/02b2acce88a210515b4a5bb2e46cbfb63fe97d56</Application>
  <AppVersion>15.0000</AppVersion>
  <Pages>2</Pages>
  <Words>490</Words>
  <Characters>3284</Characters>
  <CharactersWithSpaces>3750</CharactersWithSpaces>
  <Paragraphs>24</Paragraphs>
  <Company>LightPDF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2024-11-12T13:20:09Z</dcterms:created>
  <dc:creator>LightPDF</dc:creator>
  <dc:description>generated by LightPDF 20231008</dc:description>
  <dc:language>pl-PL</dc:language>
  <cp:lastModifiedBy/>
  <cp:lastPrinted>2024-11-13T09:37:58Z</cp:lastPrinted>
  <dcterms:modified xsi:type="dcterms:W3CDTF">2024-11-13T10:59:00Z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