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823D3" w14:textId="77777777" w:rsidR="00AB7C05" w:rsidRDefault="00AB7C05" w:rsidP="00786DB4">
      <w:pPr>
        <w:spacing w:line="276" w:lineRule="auto"/>
        <w:rPr>
          <w:b/>
        </w:rPr>
      </w:pPr>
      <w:bookmarkStart w:id="0" w:name="_GoBack"/>
      <w:bookmarkEnd w:id="0"/>
    </w:p>
    <w:p w14:paraId="652D2842" w14:textId="77777777" w:rsidR="00474A08" w:rsidRDefault="00474A08" w:rsidP="0081600A">
      <w:pPr>
        <w:spacing w:line="276" w:lineRule="auto"/>
        <w:rPr>
          <w:b/>
        </w:rPr>
      </w:pPr>
    </w:p>
    <w:p w14:paraId="2D909C1A" w14:textId="77777777" w:rsidR="00AB7C05" w:rsidRDefault="00AB7C05" w:rsidP="00277EAE">
      <w:pPr>
        <w:spacing w:line="276" w:lineRule="auto"/>
        <w:jc w:val="both"/>
        <w:rPr>
          <w:b/>
        </w:rPr>
      </w:pPr>
    </w:p>
    <w:p w14:paraId="1FC168D0" w14:textId="77777777" w:rsidR="00AB7C05" w:rsidRDefault="00AB7C05" w:rsidP="0081600A">
      <w:pPr>
        <w:spacing w:line="276" w:lineRule="auto"/>
        <w:rPr>
          <w:b/>
        </w:rPr>
      </w:pPr>
    </w:p>
    <w:p w14:paraId="59DEC575" w14:textId="56DC0931" w:rsidR="004770E1" w:rsidRPr="000B20AF" w:rsidRDefault="00C60023" w:rsidP="00474A08">
      <w:pPr>
        <w:spacing w:line="276" w:lineRule="auto"/>
        <w:outlineLvl w:val="0"/>
        <w:rPr>
          <w:b/>
        </w:rPr>
      </w:pPr>
      <w:r>
        <w:rPr>
          <w:b/>
        </w:rPr>
        <w:t>Z</w:t>
      </w:r>
      <w:r w:rsidR="008D5869">
        <w:rPr>
          <w:b/>
        </w:rPr>
        <w:t>arządzenie N</w:t>
      </w:r>
      <w:r w:rsidR="0081600A">
        <w:rPr>
          <w:b/>
        </w:rPr>
        <w:t>r</w:t>
      </w:r>
      <w:r w:rsidR="000B20AF" w:rsidRPr="000B20AF">
        <w:rPr>
          <w:b/>
        </w:rPr>
        <w:t xml:space="preserve"> </w:t>
      </w:r>
      <w:r w:rsidR="008D5869">
        <w:rPr>
          <w:b/>
        </w:rPr>
        <w:t>40/2020</w:t>
      </w:r>
    </w:p>
    <w:p w14:paraId="524A07CC" w14:textId="74101F08" w:rsidR="000B20AF" w:rsidRDefault="00C60023">
      <w:pPr>
        <w:spacing w:line="276" w:lineRule="auto"/>
        <w:outlineLvl w:val="0"/>
        <w:rPr>
          <w:b/>
        </w:rPr>
      </w:pPr>
      <w:r>
        <w:rPr>
          <w:b/>
        </w:rPr>
        <w:t>W</w:t>
      </w:r>
      <w:r w:rsidR="00474A08">
        <w:rPr>
          <w:b/>
        </w:rPr>
        <w:t>ójta</w:t>
      </w:r>
      <w:r>
        <w:rPr>
          <w:b/>
        </w:rPr>
        <w:t xml:space="preserve"> G</w:t>
      </w:r>
      <w:r w:rsidR="00474A08">
        <w:rPr>
          <w:b/>
        </w:rPr>
        <w:t>miny</w:t>
      </w:r>
      <w:r>
        <w:rPr>
          <w:b/>
        </w:rPr>
        <w:t xml:space="preserve"> B</w:t>
      </w:r>
      <w:r w:rsidR="00474A08">
        <w:rPr>
          <w:b/>
        </w:rPr>
        <w:t>odzanów</w:t>
      </w:r>
    </w:p>
    <w:p w14:paraId="7D1A0555" w14:textId="061E082B" w:rsidR="000B20AF" w:rsidRPr="0081600A" w:rsidRDefault="00271AFF">
      <w:pPr>
        <w:spacing w:line="276" w:lineRule="auto"/>
        <w:outlineLvl w:val="0"/>
        <w:rPr>
          <w:b/>
        </w:rPr>
      </w:pPr>
      <w:r w:rsidRPr="0081600A">
        <w:rPr>
          <w:b/>
        </w:rPr>
        <w:t xml:space="preserve">z dnia </w:t>
      </w:r>
      <w:r w:rsidR="00060DD1">
        <w:rPr>
          <w:b/>
        </w:rPr>
        <w:t>2</w:t>
      </w:r>
      <w:r w:rsidR="008D5869">
        <w:rPr>
          <w:b/>
        </w:rPr>
        <w:t xml:space="preserve">5 </w:t>
      </w:r>
      <w:r w:rsidRPr="0081600A">
        <w:rPr>
          <w:b/>
        </w:rPr>
        <w:t>marca 2020</w:t>
      </w:r>
      <w:r w:rsidR="000B20AF" w:rsidRPr="0081600A">
        <w:rPr>
          <w:b/>
        </w:rPr>
        <w:t xml:space="preserve"> r</w:t>
      </w:r>
      <w:r w:rsidR="008D5869">
        <w:rPr>
          <w:b/>
        </w:rPr>
        <w:t>.</w:t>
      </w:r>
    </w:p>
    <w:p w14:paraId="6A4B811E" w14:textId="77777777" w:rsidR="000B20AF" w:rsidRDefault="000B20AF"/>
    <w:p w14:paraId="6DA543D2" w14:textId="18ED106D" w:rsidR="000B20AF" w:rsidRPr="00C60023" w:rsidRDefault="000B20AF" w:rsidP="00F1215F">
      <w:pPr>
        <w:rPr>
          <w:b/>
        </w:rPr>
      </w:pPr>
      <w:r w:rsidRPr="00C60023">
        <w:rPr>
          <w:b/>
        </w:rPr>
        <w:t>w sprawie</w:t>
      </w:r>
      <w:r w:rsidR="00F1215F">
        <w:rPr>
          <w:b/>
        </w:rPr>
        <w:t xml:space="preserve"> ustalenia </w:t>
      </w:r>
      <w:r w:rsidR="00F1215F" w:rsidRPr="00F1215F">
        <w:rPr>
          <w:rFonts w:cs="Times New Roman"/>
          <w:b/>
          <w:bCs/>
        </w:rPr>
        <w:t>I</w:t>
      </w:r>
      <w:r w:rsidR="00F1215F">
        <w:rPr>
          <w:rFonts w:cs="Times New Roman"/>
          <w:b/>
          <w:bCs/>
        </w:rPr>
        <w:t xml:space="preserve">nstrukcji </w:t>
      </w:r>
      <w:r w:rsidR="00F1215F" w:rsidRPr="00F1215F">
        <w:rPr>
          <w:rFonts w:cs="Times New Roman"/>
          <w:b/>
          <w:bCs/>
        </w:rPr>
        <w:t xml:space="preserve">w sprawie </w:t>
      </w:r>
      <w:r w:rsidR="00271AFF" w:rsidRPr="00C60023">
        <w:rPr>
          <w:b/>
        </w:rPr>
        <w:t>organizacji i zakresu działania archiwum z</w:t>
      </w:r>
      <w:r w:rsidRPr="00C60023">
        <w:rPr>
          <w:b/>
        </w:rPr>
        <w:t>a</w:t>
      </w:r>
      <w:r w:rsidR="0022601E" w:rsidRPr="00C60023">
        <w:rPr>
          <w:b/>
        </w:rPr>
        <w:t>kładowego w Urzędzie Gminy Bodzanów</w:t>
      </w:r>
    </w:p>
    <w:p w14:paraId="7827CD04" w14:textId="77777777" w:rsidR="000B20AF" w:rsidRPr="00271AFF" w:rsidRDefault="000B20AF" w:rsidP="00F1215F">
      <w:pPr>
        <w:rPr>
          <w:i/>
        </w:rPr>
      </w:pPr>
    </w:p>
    <w:p w14:paraId="25A21606" w14:textId="114FEABF" w:rsidR="00AB75A6" w:rsidRDefault="00F1215F" w:rsidP="00FC39CF">
      <w:pPr>
        <w:jc w:val="both"/>
      </w:pPr>
      <w:r>
        <w:tab/>
      </w:r>
      <w:r w:rsidR="00C60023">
        <w:t xml:space="preserve">Na podstawie art. 33 ust. 1 i 3 </w:t>
      </w:r>
      <w:r w:rsidR="00C60023" w:rsidRPr="00C60023">
        <w:rPr>
          <w:bCs/>
        </w:rPr>
        <w:t>ustaw</w:t>
      </w:r>
      <w:r w:rsidR="00C60023">
        <w:rPr>
          <w:bCs/>
        </w:rPr>
        <w:t xml:space="preserve">y z dnia 8 marca 1990 r. </w:t>
      </w:r>
      <w:r w:rsidR="00C60023" w:rsidRPr="00C60023">
        <w:rPr>
          <w:bCs/>
        </w:rPr>
        <w:t>o </w:t>
      </w:r>
      <w:bookmarkStart w:id="1" w:name="highlightHit_2"/>
      <w:bookmarkEnd w:id="1"/>
      <w:r w:rsidR="00C60023" w:rsidRPr="00C60023">
        <w:rPr>
          <w:bCs/>
        </w:rPr>
        <w:t>samorządzie </w:t>
      </w:r>
      <w:bookmarkStart w:id="2" w:name="highlightHit_3"/>
      <w:bookmarkEnd w:id="2"/>
      <w:r w:rsidR="00C60023" w:rsidRPr="00C60023">
        <w:rPr>
          <w:bCs/>
        </w:rPr>
        <w:t>gminnym</w:t>
      </w:r>
      <w:r w:rsidR="00C60023">
        <w:rPr>
          <w:bCs/>
        </w:rPr>
        <w:t xml:space="preserve"> (Dz. U. z 2019 r. poz. 506 z </w:t>
      </w:r>
      <w:proofErr w:type="spellStart"/>
      <w:r w:rsidR="00C60023">
        <w:rPr>
          <w:bCs/>
        </w:rPr>
        <w:t>późn</w:t>
      </w:r>
      <w:proofErr w:type="spellEnd"/>
      <w:r w:rsidR="00C60023">
        <w:rPr>
          <w:bCs/>
        </w:rPr>
        <w:t>. zm.)</w:t>
      </w:r>
      <w:r w:rsidR="005F1577">
        <w:rPr>
          <w:bCs/>
        </w:rPr>
        <w:t xml:space="preserve"> w zw. z art. 33 i 34</w:t>
      </w:r>
      <w:r w:rsidR="00C60023">
        <w:rPr>
          <w:bCs/>
        </w:rPr>
        <w:t xml:space="preserve"> </w:t>
      </w:r>
      <w:bookmarkStart w:id="3" w:name="_Hlk35773942"/>
      <w:r w:rsidR="005F1577">
        <w:rPr>
          <w:bCs/>
        </w:rPr>
        <w:t xml:space="preserve">ustawy z dnia 14 lipca 1983 r. </w:t>
      </w:r>
      <w:r w:rsidR="005F1577" w:rsidRPr="005F1577">
        <w:rPr>
          <w:bCs/>
        </w:rPr>
        <w:t>o </w:t>
      </w:r>
      <w:bookmarkStart w:id="4" w:name="highlightHit_5"/>
      <w:bookmarkEnd w:id="4"/>
      <w:r w:rsidR="005F1577" w:rsidRPr="005F1577">
        <w:rPr>
          <w:bCs/>
        </w:rPr>
        <w:t>narodowym </w:t>
      </w:r>
      <w:bookmarkStart w:id="5" w:name="highlightHit_6"/>
      <w:bookmarkEnd w:id="5"/>
      <w:r w:rsidR="005F1577" w:rsidRPr="005F1577">
        <w:rPr>
          <w:bCs/>
        </w:rPr>
        <w:t>zasobie </w:t>
      </w:r>
      <w:bookmarkStart w:id="6" w:name="highlightHit_7"/>
      <w:bookmarkEnd w:id="6"/>
      <w:r w:rsidR="005F1577" w:rsidRPr="005F1577">
        <w:rPr>
          <w:bCs/>
        </w:rPr>
        <w:t>archiwalnym </w:t>
      </w:r>
      <w:bookmarkStart w:id="7" w:name="highlightHit_8"/>
      <w:bookmarkEnd w:id="7"/>
      <w:r w:rsidR="005F1577" w:rsidRPr="005F1577">
        <w:rPr>
          <w:bCs/>
        </w:rPr>
        <w:t>i </w:t>
      </w:r>
      <w:bookmarkStart w:id="8" w:name="highlightHit_9"/>
      <w:bookmarkEnd w:id="8"/>
      <w:r w:rsidR="005F1577" w:rsidRPr="005F1577">
        <w:rPr>
          <w:bCs/>
        </w:rPr>
        <w:t>archiwach</w:t>
      </w:r>
      <w:r w:rsidR="005F1577">
        <w:rPr>
          <w:bCs/>
        </w:rPr>
        <w:t xml:space="preserve"> (Dz. U. z 2020 r. poz. 164 z </w:t>
      </w:r>
      <w:proofErr w:type="spellStart"/>
      <w:r w:rsidR="005F1577">
        <w:rPr>
          <w:bCs/>
        </w:rPr>
        <w:t>późn</w:t>
      </w:r>
      <w:proofErr w:type="spellEnd"/>
      <w:r w:rsidR="005F1577">
        <w:rPr>
          <w:bCs/>
        </w:rPr>
        <w:t xml:space="preserve">. zm.) </w:t>
      </w:r>
      <w:bookmarkEnd w:id="3"/>
      <w:r w:rsidR="00C60023">
        <w:rPr>
          <w:bCs/>
        </w:rPr>
        <w:t>w zw.</w:t>
      </w:r>
      <w:r w:rsidR="00A87244">
        <w:rPr>
          <w:bCs/>
        </w:rPr>
        <w:t xml:space="preserve"> </w:t>
      </w:r>
      <w:r w:rsidR="00FC39CF">
        <w:rPr>
          <w:bCs/>
        </w:rPr>
        <w:t>pkt 1 i 2 S</w:t>
      </w:r>
      <w:r w:rsidR="00FC39CF" w:rsidRPr="00FC39CF">
        <w:rPr>
          <w:bCs/>
        </w:rPr>
        <w:t>pos</w:t>
      </w:r>
      <w:r w:rsidR="00FC39CF">
        <w:rPr>
          <w:bCs/>
        </w:rPr>
        <w:t xml:space="preserve">obu </w:t>
      </w:r>
      <w:r w:rsidR="00FC39CF" w:rsidRPr="00FC39CF">
        <w:rPr>
          <w:bCs/>
        </w:rPr>
        <w:t>oznaczania kategorii archiwalnych</w:t>
      </w:r>
      <w:r w:rsidR="00FC39CF">
        <w:rPr>
          <w:bCs/>
        </w:rPr>
        <w:t xml:space="preserve"> stanowiącej załącznik nr 1 do </w:t>
      </w:r>
      <w:r w:rsidR="000B20AF">
        <w:t>Ro</w:t>
      </w:r>
      <w:r w:rsidR="00C60023">
        <w:t xml:space="preserve">zporządzenia Ministra Kultury i </w:t>
      </w:r>
      <w:r w:rsidR="000B20AF">
        <w:t>D</w:t>
      </w:r>
      <w:r w:rsidR="00C60023">
        <w:t xml:space="preserve">ziedzictwa Narodowego z dnia 20 </w:t>
      </w:r>
      <w:r w:rsidR="000B20AF">
        <w:t>październik</w:t>
      </w:r>
      <w:r w:rsidR="00271AFF">
        <w:t>a</w:t>
      </w:r>
      <w:r w:rsidR="00C60023">
        <w:t xml:space="preserve"> </w:t>
      </w:r>
      <w:r w:rsidR="006C3144">
        <w:t xml:space="preserve">2015 r. (Dz. U. </w:t>
      </w:r>
      <w:r w:rsidR="00C60023">
        <w:t xml:space="preserve">z </w:t>
      </w:r>
      <w:r w:rsidR="006C3144">
        <w:t>201</w:t>
      </w:r>
      <w:r w:rsidR="00C60023">
        <w:t>9 r.</w:t>
      </w:r>
      <w:r w:rsidR="006C3144">
        <w:t xml:space="preserve"> poz. </w:t>
      </w:r>
      <w:r w:rsidR="00C60023">
        <w:t>246</w:t>
      </w:r>
      <w:r w:rsidR="006C3144">
        <w:t xml:space="preserve"> z </w:t>
      </w:r>
      <w:proofErr w:type="spellStart"/>
      <w:r w:rsidR="006C3144">
        <w:t>późn</w:t>
      </w:r>
      <w:proofErr w:type="spellEnd"/>
      <w:r w:rsidR="006C3144">
        <w:t>. zm.</w:t>
      </w:r>
      <w:r w:rsidR="00C60023">
        <w:t xml:space="preserve">) w sprawie klasyfikowania </w:t>
      </w:r>
      <w:r w:rsidR="00D62019">
        <w:t xml:space="preserve">i kwalifikowania dokumentacji, przekazywania </w:t>
      </w:r>
      <w:r w:rsidR="00AB75A6">
        <w:t>materiałów archiwalnych do archiwów państwowych i brakowan</w:t>
      </w:r>
      <w:r w:rsidR="006C3144">
        <w:t>i</w:t>
      </w:r>
      <w:r w:rsidR="00C60023">
        <w:t>a</w:t>
      </w:r>
      <w:r w:rsidR="006C3144">
        <w:t xml:space="preserve"> dokumentacji </w:t>
      </w:r>
      <w:r w:rsidR="006C3144" w:rsidRPr="00DE7FAA">
        <w:rPr>
          <w:szCs w:val="24"/>
        </w:rPr>
        <w:t>niearchiwalnej oraz</w:t>
      </w:r>
      <w:r w:rsidR="00DB2864" w:rsidRPr="00DE7FAA">
        <w:rPr>
          <w:rFonts w:eastAsia="Times New Roman" w:cs="Times New Roman"/>
          <w:color w:val="333333"/>
          <w:szCs w:val="24"/>
          <w:shd w:val="clear" w:color="auto" w:fill="FFFFFF"/>
          <w:lang w:eastAsia="pl-PL"/>
        </w:rPr>
        <w:t xml:space="preserve"> </w:t>
      </w:r>
      <w:r w:rsidR="00796B2E" w:rsidRPr="00DE7FAA">
        <w:rPr>
          <w:szCs w:val="24"/>
        </w:rPr>
        <w:t xml:space="preserve">§ </w:t>
      </w:r>
      <w:r w:rsidR="00DE7FAA" w:rsidRPr="00DE7FAA">
        <w:rPr>
          <w:szCs w:val="24"/>
        </w:rPr>
        <w:t xml:space="preserve">62 i § </w:t>
      </w:r>
      <w:r w:rsidR="00C24228" w:rsidRPr="00DE7FAA">
        <w:rPr>
          <w:szCs w:val="24"/>
        </w:rPr>
        <w:t>63 Instrukcji kancelaryjnej stanowiącej załącznik nr 1</w:t>
      </w:r>
      <w:r w:rsidR="00C24228" w:rsidRPr="00DE7FAA">
        <w:rPr>
          <w:color w:val="333333"/>
          <w:szCs w:val="24"/>
          <w:shd w:val="clear" w:color="auto" w:fill="FFFFFF"/>
        </w:rPr>
        <w:t xml:space="preserve"> oraz </w:t>
      </w:r>
      <w:r w:rsidR="00C24228" w:rsidRPr="00DE7FAA">
        <w:rPr>
          <w:szCs w:val="24"/>
        </w:rPr>
        <w:t>§ 10</w:t>
      </w:r>
      <w:r w:rsidR="00A87244">
        <w:rPr>
          <w:szCs w:val="24"/>
        </w:rPr>
        <w:t xml:space="preserve"> </w:t>
      </w:r>
      <w:r w:rsidR="00C24228" w:rsidRPr="00DE7FAA">
        <w:rPr>
          <w:bCs/>
          <w:szCs w:val="24"/>
        </w:rPr>
        <w:t xml:space="preserve">Instrukcji archiwalnej stanowiącej załącznik nr 6 </w:t>
      </w:r>
      <w:r w:rsidR="00C24228" w:rsidRPr="00DE7FAA">
        <w:rPr>
          <w:szCs w:val="24"/>
        </w:rPr>
        <w:t>do</w:t>
      </w:r>
      <w:r w:rsidR="006C3144" w:rsidRPr="00DE7FAA">
        <w:rPr>
          <w:szCs w:val="24"/>
        </w:rPr>
        <w:t xml:space="preserve"> Rozporządzenia Prezesa Rady Ministr</w:t>
      </w:r>
      <w:r w:rsidR="00C60023" w:rsidRPr="00DE7FAA">
        <w:rPr>
          <w:szCs w:val="24"/>
        </w:rPr>
        <w:t>ów</w:t>
      </w:r>
      <w:r w:rsidR="006C3144" w:rsidRPr="00DE7FAA">
        <w:rPr>
          <w:szCs w:val="24"/>
        </w:rPr>
        <w:t xml:space="preserve"> z dnia 18 stycznia 2011 r. w sprawie instrukcji kancelaryjnej, jednolitych</w:t>
      </w:r>
      <w:r w:rsidR="006C3144">
        <w:t xml:space="preserve"> </w:t>
      </w:r>
      <w:r w:rsidR="00C60023">
        <w:t xml:space="preserve">rzeczowych </w:t>
      </w:r>
      <w:r w:rsidR="006C3144">
        <w:t>wykazów akt oraz instrukcji w spraw</w:t>
      </w:r>
      <w:r w:rsidR="00C60023">
        <w:t>ie</w:t>
      </w:r>
      <w:r w:rsidR="006C3144">
        <w:t xml:space="preserve"> </w:t>
      </w:r>
      <w:r w:rsidR="00C60023">
        <w:t>organizacji</w:t>
      </w:r>
      <w:r w:rsidR="006C3144">
        <w:t xml:space="preserve"> </w:t>
      </w:r>
      <w:r w:rsidR="00060DD1">
        <w:t xml:space="preserve">                     </w:t>
      </w:r>
      <w:r w:rsidR="006C3144">
        <w:t>i zakres</w:t>
      </w:r>
      <w:r w:rsidR="00C60023">
        <w:t>u</w:t>
      </w:r>
      <w:r w:rsidR="006C3144">
        <w:t xml:space="preserve"> działania archiwów zakładowych (Dz. U. </w:t>
      </w:r>
      <w:r w:rsidR="00C60023">
        <w:t xml:space="preserve">z </w:t>
      </w:r>
      <w:r w:rsidR="006C3144">
        <w:t>2011</w:t>
      </w:r>
      <w:r w:rsidR="00C60023">
        <w:t xml:space="preserve"> r.</w:t>
      </w:r>
      <w:r w:rsidR="006C3144">
        <w:t xml:space="preserve"> nr 14</w:t>
      </w:r>
      <w:r w:rsidR="00C60023">
        <w:t>,</w:t>
      </w:r>
      <w:r w:rsidR="006C3144">
        <w:t xml:space="preserve"> poz. 67 z późn.zm.), </w:t>
      </w:r>
      <w:r w:rsidR="00AB75A6" w:rsidRPr="00AB75A6">
        <w:rPr>
          <w:b/>
        </w:rPr>
        <w:t>zarządza się co następuje:</w:t>
      </w:r>
    </w:p>
    <w:p w14:paraId="5633ADAF" w14:textId="77777777" w:rsidR="00271AFF" w:rsidRDefault="00271AFF" w:rsidP="00FC39CF">
      <w:pPr>
        <w:jc w:val="both"/>
        <w:rPr>
          <w:b/>
        </w:rPr>
      </w:pPr>
    </w:p>
    <w:p w14:paraId="14154593" w14:textId="1016B960" w:rsidR="00060DD1" w:rsidRDefault="00AB75A6" w:rsidP="00277EAE">
      <w:pPr>
        <w:rPr>
          <w:b/>
        </w:rPr>
      </w:pPr>
      <w:r>
        <w:rPr>
          <w:b/>
        </w:rPr>
        <w:t>§</w:t>
      </w:r>
      <w:r w:rsidR="00FC39CF">
        <w:rPr>
          <w:b/>
        </w:rPr>
        <w:t xml:space="preserve"> 1.</w:t>
      </w:r>
    </w:p>
    <w:p w14:paraId="179AF3AF" w14:textId="458EE1DA" w:rsidR="0022601E" w:rsidRDefault="00F1215F" w:rsidP="00FC39CF">
      <w:pPr>
        <w:jc w:val="both"/>
      </w:pPr>
      <w:r w:rsidRPr="00F1215F">
        <w:t>Ustala się</w:t>
      </w:r>
      <w:r>
        <w:rPr>
          <w:b/>
        </w:rPr>
        <w:t xml:space="preserve"> </w:t>
      </w:r>
      <w:r>
        <w:t>I</w:t>
      </w:r>
      <w:r w:rsidR="00AB75A6">
        <w:t>nstrukcję w sprawie organizacji i zakresu działania archiwum</w:t>
      </w:r>
      <w:r w:rsidR="0022601E">
        <w:t xml:space="preserve"> zakładowego </w:t>
      </w:r>
      <w:r w:rsidR="00060DD1">
        <w:t xml:space="preserve">                    </w:t>
      </w:r>
      <w:r w:rsidR="0022601E">
        <w:t>w Urzędzie Gminy Bodzanów stanowiącą załącznik do niniejszego zarządzenia.</w:t>
      </w:r>
    </w:p>
    <w:p w14:paraId="2E8343A3" w14:textId="77777777" w:rsidR="00FC39CF" w:rsidRDefault="00FC39CF" w:rsidP="00FC39CF">
      <w:pPr>
        <w:jc w:val="both"/>
      </w:pPr>
    </w:p>
    <w:p w14:paraId="13F3827E" w14:textId="52D25E75" w:rsidR="00060DD1" w:rsidRDefault="00FC39CF" w:rsidP="00277EAE">
      <w:pPr>
        <w:rPr>
          <w:b/>
        </w:rPr>
      </w:pPr>
      <w:r>
        <w:rPr>
          <w:b/>
        </w:rPr>
        <w:t xml:space="preserve">§ </w:t>
      </w:r>
      <w:r w:rsidRPr="0022601E">
        <w:rPr>
          <w:b/>
        </w:rPr>
        <w:t>2</w:t>
      </w:r>
      <w:r>
        <w:rPr>
          <w:b/>
        </w:rPr>
        <w:t>.</w:t>
      </w:r>
    </w:p>
    <w:p w14:paraId="7CC68D7E" w14:textId="1711BC1A" w:rsidR="00FC39CF" w:rsidRDefault="00F1215F" w:rsidP="00FC39CF">
      <w:pPr>
        <w:jc w:val="both"/>
      </w:pPr>
      <w:r>
        <w:t xml:space="preserve">Traci moc </w:t>
      </w:r>
      <w:r w:rsidR="00FC39CF">
        <w:t>Zarządzenie</w:t>
      </w:r>
      <w:r w:rsidR="00FC39CF" w:rsidRPr="00AB75A6">
        <w:t xml:space="preserve"> Nr 54/10 Wójta Gminy Bodzanów z dnia 19 października</w:t>
      </w:r>
      <w:r w:rsidR="00FC39CF">
        <w:t xml:space="preserve"> 2010 r. </w:t>
      </w:r>
      <w:r w:rsidR="00060DD1">
        <w:t xml:space="preserve">                 </w:t>
      </w:r>
      <w:r w:rsidR="00FC39CF">
        <w:t>w sprawie: organizacji i zakresu działania archiwum zakładowego w Urzędzie Gminy Bodzanów.</w:t>
      </w:r>
    </w:p>
    <w:p w14:paraId="682F0D56" w14:textId="77777777" w:rsidR="00271AFF" w:rsidRDefault="00271AFF" w:rsidP="00FC39CF">
      <w:pPr>
        <w:jc w:val="both"/>
      </w:pPr>
    </w:p>
    <w:p w14:paraId="1675195E" w14:textId="6B7E8C63" w:rsidR="00060DD1" w:rsidRDefault="00AB75A6" w:rsidP="00277EAE">
      <w:pPr>
        <w:rPr>
          <w:b/>
        </w:rPr>
      </w:pPr>
      <w:r>
        <w:rPr>
          <w:b/>
        </w:rPr>
        <w:t>§</w:t>
      </w:r>
      <w:r w:rsidR="00FC39CF">
        <w:rPr>
          <w:b/>
        </w:rPr>
        <w:t xml:space="preserve"> </w:t>
      </w:r>
      <w:r w:rsidR="0022601E">
        <w:rPr>
          <w:b/>
        </w:rPr>
        <w:t>3</w:t>
      </w:r>
      <w:r w:rsidR="00FC39CF">
        <w:rPr>
          <w:b/>
        </w:rPr>
        <w:t>.</w:t>
      </w:r>
    </w:p>
    <w:p w14:paraId="701F921A" w14:textId="255AE179" w:rsidR="0022601E" w:rsidRDefault="0022601E" w:rsidP="00FC39CF">
      <w:pPr>
        <w:jc w:val="both"/>
      </w:pPr>
      <w:r w:rsidRPr="0022601E">
        <w:t xml:space="preserve">Wykonanie </w:t>
      </w:r>
      <w:r>
        <w:t xml:space="preserve">Zarządzenia powierza się pracownikowi </w:t>
      </w:r>
      <w:r w:rsidR="00271AFF">
        <w:t>na stanowisku ds. archiwum.</w:t>
      </w:r>
    </w:p>
    <w:p w14:paraId="0634E4F0" w14:textId="77777777" w:rsidR="00271AFF" w:rsidRDefault="00271AFF" w:rsidP="00FC39CF">
      <w:pPr>
        <w:jc w:val="both"/>
      </w:pPr>
    </w:p>
    <w:p w14:paraId="50D9B0B2" w14:textId="35DD56B7" w:rsidR="00060DD1" w:rsidRDefault="00AB75A6" w:rsidP="00277EAE">
      <w:pPr>
        <w:rPr>
          <w:b/>
        </w:rPr>
      </w:pPr>
      <w:r>
        <w:rPr>
          <w:b/>
        </w:rPr>
        <w:t>§</w:t>
      </w:r>
      <w:r w:rsidR="00FC39CF">
        <w:rPr>
          <w:b/>
        </w:rPr>
        <w:t xml:space="preserve"> </w:t>
      </w:r>
      <w:r w:rsidR="0022601E">
        <w:rPr>
          <w:b/>
        </w:rPr>
        <w:t>4</w:t>
      </w:r>
      <w:r w:rsidR="00060DD1">
        <w:rPr>
          <w:b/>
        </w:rPr>
        <w:t>.</w:t>
      </w:r>
    </w:p>
    <w:p w14:paraId="363F7779" w14:textId="07548AEB" w:rsidR="00BC3A14" w:rsidRDefault="0022601E" w:rsidP="00FC39CF">
      <w:pPr>
        <w:jc w:val="both"/>
      </w:pPr>
      <w:r>
        <w:t xml:space="preserve">Nadzór nad wykonaniem </w:t>
      </w:r>
      <w:r w:rsidR="000A1090">
        <w:t>Z</w:t>
      </w:r>
      <w:r>
        <w:t xml:space="preserve">arządzenia powierza się </w:t>
      </w:r>
      <w:r w:rsidR="00BC3A14">
        <w:t>Sekretarzowi Gminy Bodzanów</w:t>
      </w:r>
      <w:r w:rsidR="00271AFF">
        <w:t>.</w:t>
      </w:r>
    </w:p>
    <w:p w14:paraId="3BD71DD8" w14:textId="77777777" w:rsidR="00271AFF" w:rsidRDefault="00271AFF" w:rsidP="00FC39CF">
      <w:pPr>
        <w:jc w:val="both"/>
      </w:pPr>
    </w:p>
    <w:p w14:paraId="57A2AB63" w14:textId="70DCA2A8" w:rsidR="00060DD1" w:rsidRDefault="00AB75A6" w:rsidP="00277EAE">
      <w:pPr>
        <w:rPr>
          <w:b/>
        </w:rPr>
      </w:pPr>
      <w:r>
        <w:rPr>
          <w:b/>
        </w:rPr>
        <w:t>§</w:t>
      </w:r>
      <w:r w:rsidR="00FC39CF">
        <w:rPr>
          <w:b/>
        </w:rPr>
        <w:t xml:space="preserve"> </w:t>
      </w:r>
      <w:r w:rsidR="00BC3A14">
        <w:rPr>
          <w:b/>
        </w:rPr>
        <w:t>5</w:t>
      </w:r>
      <w:r w:rsidR="00FC39CF">
        <w:rPr>
          <w:b/>
        </w:rPr>
        <w:t>.</w:t>
      </w:r>
    </w:p>
    <w:p w14:paraId="46A0CCD9" w14:textId="1695E8F5" w:rsidR="00BC3A14" w:rsidRDefault="00BC3A14" w:rsidP="00FC39CF">
      <w:pPr>
        <w:jc w:val="both"/>
      </w:pPr>
      <w:r>
        <w:t>Zarządzenie wchodzi w życie z dnia podpisania.</w:t>
      </w:r>
    </w:p>
    <w:p w14:paraId="21DF7175" w14:textId="77777777" w:rsidR="00BC3A14" w:rsidRDefault="00BC3A14" w:rsidP="000B20AF">
      <w:pPr>
        <w:jc w:val="both"/>
      </w:pPr>
    </w:p>
    <w:p w14:paraId="14105A11" w14:textId="77777777" w:rsidR="00BC3A14" w:rsidRDefault="00BC3A14" w:rsidP="000B20AF">
      <w:pPr>
        <w:jc w:val="both"/>
      </w:pPr>
    </w:p>
    <w:p w14:paraId="525BF95E" w14:textId="77777777" w:rsidR="00BC3A14" w:rsidRDefault="00BC3A14" w:rsidP="000B20AF">
      <w:pPr>
        <w:jc w:val="both"/>
      </w:pPr>
    </w:p>
    <w:p w14:paraId="2D7A7805" w14:textId="77777777" w:rsidR="00BC3A14" w:rsidRDefault="00BC3A14" w:rsidP="000B20AF">
      <w:pPr>
        <w:jc w:val="both"/>
      </w:pPr>
    </w:p>
    <w:p w14:paraId="4E5B2EBC" w14:textId="77777777" w:rsidR="00BC3A14" w:rsidRDefault="00BC3A14" w:rsidP="000B20AF">
      <w:pPr>
        <w:jc w:val="both"/>
      </w:pPr>
    </w:p>
    <w:p w14:paraId="1B1CB0C0" w14:textId="77777777" w:rsidR="00BC3A14" w:rsidRDefault="00BC3A14" w:rsidP="000B20AF">
      <w:pPr>
        <w:jc w:val="both"/>
      </w:pPr>
    </w:p>
    <w:p w14:paraId="36B5700C" w14:textId="77777777" w:rsidR="00BC3A14" w:rsidRDefault="00BC3A14" w:rsidP="000B20AF">
      <w:pPr>
        <w:jc w:val="both"/>
      </w:pPr>
    </w:p>
    <w:p w14:paraId="1041A177" w14:textId="77777777" w:rsidR="00BC3A14" w:rsidRDefault="00BC3A14" w:rsidP="000B20AF">
      <w:pPr>
        <w:jc w:val="both"/>
      </w:pPr>
    </w:p>
    <w:p w14:paraId="40DC1C2F" w14:textId="51620414" w:rsidR="00BC3A14" w:rsidRDefault="00BC3A14" w:rsidP="000A1090">
      <w:pPr>
        <w:tabs>
          <w:tab w:val="right" w:pos="5103"/>
        </w:tabs>
        <w:ind w:left="5103"/>
        <w:jc w:val="both"/>
      </w:pPr>
      <w:r>
        <w:t>Zał</w:t>
      </w:r>
      <w:r w:rsidR="00A144EB">
        <w:t xml:space="preserve">ącznik do </w:t>
      </w:r>
      <w:r w:rsidR="000A1090">
        <w:t>Z</w:t>
      </w:r>
      <w:r w:rsidR="00A144EB">
        <w:t xml:space="preserve">arządzenia Nr </w:t>
      </w:r>
      <w:r w:rsidR="008D5869">
        <w:t>40/2020</w:t>
      </w:r>
    </w:p>
    <w:p w14:paraId="57321BA0" w14:textId="77777777" w:rsidR="006B2951" w:rsidRDefault="00BC3A14" w:rsidP="000A1090">
      <w:pPr>
        <w:tabs>
          <w:tab w:val="right" w:pos="5103"/>
        </w:tabs>
        <w:ind w:left="5103"/>
        <w:jc w:val="both"/>
      </w:pPr>
      <w:r>
        <w:t>Wójt</w:t>
      </w:r>
      <w:r w:rsidR="00A144EB">
        <w:t>a</w:t>
      </w:r>
      <w:r>
        <w:t xml:space="preserve"> Gminy Bodzanów</w:t>
      </w:r>
    </w:p>
    <w:p w14:paraId="0C8BBCF8" w14:textId="0C05730C" w:rsidR="00BC3A14" w:rsidRPr="00BC3A14" w:rsidRDefault="00BC3A14" w:rsidP="00277EAE">
      <w:pPr>
        <w:tabs>
          <w:tab w:val="right" w:pos="5103"/>
        </w:tabs>
        <w:ind w:left="5103"/>
        <w:jc w:val="both"/>
        <w:rPr>
          <w:b/>
        </w:rPr>
      </w:pPr>
      <w:r>
        <w:t>z dnia</w:t>
      </w:r>
      <w:r w:rsidR="008D5869">
        <w:t xml:space="preserve"> 25 marca 2020 r.</w:t>
      </w:r>
      <w:r w:rsidR="00060DD1">
        <w:t xml:space="preserve">               </w:t>
      </w:r>
    </w:p>
    <w:p w14:paraId="67DD2D2A" w14:textId="77777777" w:rsidR="000A1090" w:rsidRDefault="000A1090" w:rsidP="00AB7C05">
      <w:pPr>
        <w:outlineLvl w:val="0"/>
        <w:rPr>
          <w:b/>
        </w:rPr>
      </w:pPr>
    </w:p>
    <w:p w14:paraId="2B1A9181" w14:textId="77777777" w:rsidR="00BC3A14" w:rsidRPr="00BC3A14" w:rsidRDefault="00BC3A14" w:rsidP="00AB7C05">
      <w:pPr>
        <w:outlineLvl w:val="0"/>
        <w:rPr>
          <w:b/>
        </w:rPr>
      </w:pPr>
      <w:r w:rsidRPr="00BC3A14">
        <w:rPr>
          <w:b/>
        </w:rPr>
        <w:t>INST</w:t>
      </w:r>
      <w:r w:rsidR="00F1215F">
        <w:rPr>
          <w:b/>
        </w:rPr>
        <w:t>R</w:t>
      </w:r>
      <w:r w:rsidRPr="00BC3A14">
        <w:rPr>
          <w:b/>
        </w:rPr>
        <w:t>UKCJA</w:t>
      </w:r>
    </w:p>
    <w:p w14:paraId="354CD542" w14:textId="77777777" w:rsidR="00BC3A14" w:rsidRPr="00BC3A14" w:rsidRDefault="00BC3A14" w:rsidP="00BC3A14">
      <w:pPr>
        <w:rPr>
          <w:b/>
        </w:rPr>
      </w:pPr>
      <w:r w:rsidRPr="00BC3A14">
        <w:rPr>
          <w:b/>
        </w:rPr>
        <w:t xml:space="preserve">w sprawie organizacji i zakresu działania archiwum zakładowego </w:t>
      </w:r>
    </w:p>
    <w:p w14:paraId="5F9E252F" w14:textId="77777777" w:rsidR="00BC3A14" w:rsidRPr="00BC3A14" w:rsidRDefault="00BC3A14" w:rsidP="00BC3A14">
      <w:pPr>
        <w:rPr>
          <w:b/>
        </w:rPr>
      </w:pPr>
      <w:r w:rsidRPr="00BC3A14">
        <w:rPr>
          <w:b/>
        </w:rPr>
        <w:t>w Urzędzie Gminy Bodzanów</w:t>
      </w:r>
    </w:p>
    <w:p w14:paraId="51055E9B" w14:textId="77777777" w:rsidR="00BC3A14" w:rsidRPr="00BC3A14" w:rsidRDefault="00BC3A14" w:rsidP="00BC3A14">
      <w:pPr>
        <w:rPr>
          <w:b/>
        </w:rPr>
      </w:pPr>
    </w:p>
    <w:p w14:paraId="560B34AD" w14:textId="77777777" w:rsidR="00BC3A14" w:rsidRPr="00BC3A14" w:rsidRDefault="00BC3A14" w:rsidP="00AB7C05">
      <w:pPr>
        <w:outlineLvl w:val="0"/>
        <w:rPr>
          <w:b/>
        </w:rPr>
      </w:pPr>
      <w:r w:rsidRPr="00BC3A14">
        <w:rPr>
          <w:b/>
        </w:rPr>
        <w:t>Rozdział 1.</w:t>
      </w:r>
    </w:p>
    <w:p w14:paraId="06F0BEEC" w14:textId="77777777" w:rsidR="006B2951" w:rsidRPr="00BC3A14" w:rsidRDefault="0061104D" w:rsidP="0061104D">
      <w:pPr>
        <w:spacing w:after="120"/>
        <w:rPr>
          <w:b/>
        </w:rPr>
      </w:pPr>
      <w:r>
        <w:rPr>
          <w:b/>
        </w:rPr>
        <w:t>Przepisy ogólne</w:t>
      </w:r>
    </w:p>
    <w:p w14:paraId="5CD910B1" w14:textId="77777777" w:rsidR="00BC3A14" w:rsidRDefault="00AB75A6" w:rsidP="00BC3A14">
      <w:pPr>
        <w:rPr>
          <w:b/>
        </w:rPr>
      </w:pPr>
      <w:r w:rsidRPr="00BC3A14">
        <w:rPr>
          <w:b/>
        </w:rPr>
        <w:t>§</w:t>
      </w:r>
      <w:r w:rsidR="00744205">
        <w:rPr>
          <w:b/>
        </w:rPr>
        <w:t xml:space="preserve"> </w:t>
      </w:r>
      <w:r w:rsidR="006B2951">
        <w:rPr>
          <w:b/>
        </w:rPr>
        <w:t>1</w:t>
      </w:r>
      <w:r w:rsidR="00744205">
        <w:rPr>
          <w:b/>
        </w:rPr>
        <w:t>.</w:t>
      </w:r>
    </w:p>
    <w:p w14:paraId="0E622F8B" w14:textId="77777777" w:rsidR="0061104D" w:rsidRDefault="0061104D" w:rsidP="0061104D">
      <w:pPr>
        <w:rPr>
          <w:b/>
        </w:rPr>
      </w:pPr>
      <w:r w:rsidRPr="00BC3A14">
        <w:rPr>
          <w:b/>
        </w:rPr>
        <w:t>Postanowienia ogólne</w:t>
      </w:r>
    </w:p>
    <w:p w14:paraId="67C6A7C8" w14:textId="77777777" w:rsidR="00BC3A14" w:rsidRPr="00FF2641" w:rsidRDefault="00BC3A14" w:rsidP="00744205">
      <w:pPr>
        <w:pStyle w:val="Akapitzlist"/>
        <w:numPr>
          <w:ilvl w:val="0"/>
          <w:numId w:val="1"/>
        </w:numPr>
        <w:spacing w:before="120"/>
        <w:jc w:val="both"/>
        <w:rPr>
          <w:b/>
        </w:rPr>
      </w:pPr>
      <w:r>
        <w:t xml:space="preserve">Instrukcja </w:t>
      </w:r>
      <w:r w:rsidR="00FF2641" w:rsidRPr="00FF2641">
        <w:t>w sprawie organizacji i zakresu działania archiwum zakładowego</w:t>
      </w:r>
      <w:r w:rsidR="00FF2641" w:rsidRPr="00FF2641">
        <w:rPr>
          <w:b/>
        </w:rPr>
        <w:t xml:space="preserve"> </w:t>
      </w:r>
      <w:r w:rsidR="00FF2641">
        <w:t>(</w:t>
      </w:r>
      <w:r w:rsidR="0013252F">
        <w:t xml:space="preserve">zwana </w:t>
      </w:r>
      <w:r w:rsidR="00FF2641">
        <w:t xml:space="preserve">dalej jako </w:t>
      </w:r>
      <w:r w:rsidR="00415A1E">
        <w:t>„</w:t>
      </w:r>
      <w:r w:rsidR="00FF2641" w:rsidRPr="00FF2641">
        <w:rPr>
          <w:b/>
        </w:rPr>
        <w:t>Instrukcja</w:t>
      </w:r>
      <w:r w:rsidR="00415A1E">
        <w:t>”</w:t>
      </w:r>
      <w:r w:rsidR="00FF2641">
        <w:t xml:space="preserve">) </w:t>
      </w:r>
      <w:r w:rsidRPr="00FF2641">
        <w:t>określa</w:t>
      </w:r>
      <w:r>
        <w:t xml:space="preserve"> organizację i zakres działania archiwum zakładowego w Urzędzie Gminy Bodzanów, sposób przechowywania materiałów archiwalnych i dokumentacji nie</w:t>
      </w:r>
      <w:r w:rsidR="00003C4F">
        <w:t>archiwalnej, tryb ich udostępnia</w:t>
      </w:r>
      <w:r>
        <w:t>nia osobom zainteresowanym oraz przekazywania materiałów archiwalnych kat. A do Archiwum Państwowego w Płocku i brakowanie dokumentacji niearchiwalnej kat. B.</w:t>
      </w:r>
    </w:p>
    <w:p w14:paraId="4B1F9E04" w14:textId="4E4A7863" w:rsidR="00BC3A14" w:rsidRDefault="00BC3A14" w:rsidP="00FF2641">
      <w:pPr>
        <w:pStyle w:val="Akapitzlist"/>
        <w:numPr>
          <w:ilvl w:val="0"/>
          <w:numId w:val="1"/>
        </w:numPr>
        <w:spacing w:before="120"/>
        <w:ind w:left="714" w:hanging="357"/>
        <w:contextualSpacing w:val="0"/>
        <w:jc w:val="both"/>
      </w:pPr>
      <w:r>
        <w:t xml:space="preserve">Ilekroć w </w:t>
      </w:r>
      <w:r w:rsidR="00FF2641">
        <w:t>I</w:t>
      </w:r>
      <w:r>
        <w:t>nstrukcji jest mowa o:</w:t>
      </w:r>
    </w:p>
    <w:p w14:paraId="16FDCAAF" w14:textId="481B5C1D" w:rsidR="00BC3A14" w:rsidRDefault="006168D9" w:rsidP="006168D9">
      <w:pPr>
        <w:pStyle w:val="Akapitzlist"/>
        <w:numPr>
          <w:ilvl w:val="0"/>
          <w:numId w:val="2"/>
        </w:numPr>
        <w:ind w:left="993"/>
        <w:jc w:val="both"/>
      </w:pPr>
      <w:r w:rsidRPr="0081600A">
        <w:rPr>
          <w:b/>
        </w:rPr>
        <w:t>pracowniku archiwum</w:t>
      </w:r>
      <w:r w:rsidR="00FF2641">
        <w:rPr>
          <w:b/>
        </w:rPr>
        <w:t xml:space="preserve"> </w:t>
      </w:r>
      <w:r>
        <w:t xml:space="preserve">- należy </w:t>
      </w:r>
      <w:r w:rsidR="00FF2641">
        <w:t xml:space="preserve">przez to </w:t>
      </w:r>
      <w:r>
        <w:t>rozumieć pracownika, któremu powierzono prowadzenie archiwum zakładowego</w:t>
      </w:r>
      <w:r w:rsidR="0081600A">
        <w:t>,</w:t>
      </w:r>
    </w:p>
    <w:p w14:paraId="21555D24" w14:textId="1546EFF3" w:rsidR="007917D0" w:rsidRDefault="007917D0" w:rsidP="006168D9">
      <w:pPr>
        <w:pStyle w:val="Akapitzlist"/>
        <w:numPr>
          <w:ilvl w:val="0"/>
          <w:numId w:val="2"/>
        </w:numPr>
        <w:ind w:left="993"/>
        <w:jc w:val="both"/>
      </w:pPr>
      <w:r w:rsidRPr="007917D0">
        <w:rPr>
          <w:b/>
        </w:rPr>
        <w:t>archiwum zakładowe</w:t>
      </w:r>
      <w:r>
        <w:t xml:space="preserve"> - należy przez to rozumieć komórkę organizacyjną funkcjonującą w Urzędzie Gminy Bodzanów, zajmującą się gromadzeniem, przechowywanie</w:t>
      </w:r>
      <w:r w:rsidR="00203DAA">
        <w:t>m</w:t>
      </w:r>
      <w:r>
        <w:t xml:space="preserve"> i zabezpiecz</w:t>
      </w:r>
      <w:r w:rsidR="00203DAA">
        <w:t>a</w:t>
      </w:r>
      <w:r>
        <w:t>nie</w:t>
      </w:r>
      <w:r w:rsidR="00203DAA">
        <w:t>m</w:t>
      </w:r>
      <w:r>
        <w:t xml:space="preserve"> dokumentacji przekazanej przez komórki organizacyjne do archiwum zakładowego,</w:t>
      </w:r>
    </w:p>
    <w:p w14:paraId="62E2DF14" w14:textId="77777777" w:rsidR="007917D0" w:rsidRDefault="007917D0" w:rsidP="006168D9">
      <w:pPr>
        <w:pStyle w:val="Akapitzlist"/>
        <w:numPr>
          <w:ilvl w:val="0"/>
          <w:numId w:val="2"/>
        </w:numPr>
        <w:ind w:left="993"/>
        <w:jc w:val="both"/>
      </w:pPr>
      <w:r>
        <w:rPr>
          <w:b/>
        </w:rPr>
        <w:t>komór</w:t>
      </w:r>
      <w:r w:rsidR="007C0D5A">
        <w:rPr>
          <w:b/>
        </w:rPr>
        <w:t>ce</w:t>
      </w:r>
      <w:r>
        <w:rPr>
          <w:b/>
        </w:rPr>
        <w:t xml:space="preserve"> organizacyjn</w:t>
      </w:r>
      <w:r w:rsidR="007C0D5A">
        <w:rPr>
          <w:b/>
        </w:rPr>
        <w:t>ej</w:t>
      </w:r>
      <w:r>
        <w:t xml:space="preserve"> - należy przez to rozumieć </w:t>
      </w:r>
      <w:r w:rsidR="007C0D5A" w:rsidRPr="007C0D5A">
        <w:t>wydzieloną organizacyjnie część podmiotu, w szczególności referat lub samodzielne stanowisko pracy</w:t>
      </w:r>
      <w:r w:rsidR="007C0D5A">
        <w:t>,</w:t>
      </w:r>
      <w:r>
        <w:t xml:space="preserve"> powołaną do załatwiania określonego rodzaju spraw według właściwości rzeczowej, wymienioną w Regulaminie organizacyjnym Urzędu Gminy Bodzanów,</w:t>
      </w:r>
      <w:r>
        <w:rPr>
          <w:b/>
        </w:rPr>
        <w:t xml:space="preserve"> </w:t>
      </w:r>
    </w:p>
    <w:p w14:paraId="3494FA87" w14:textId="23EB58DF" w:rsidR="006168D9" w:rsidRDefault="00003C4F" w:rsidP="0081600A">
      <w:pPr>
        <w:pStyle w:val="Akapitzlist"/>
        <w:numPr>
          <w:ilvl w:val="0"/>
          <w:numId w:val="2"/>
        </w:numPr>
        <w:ind w:left="993"/>
        <w:jc w:val="both"/>
      </w:pPr>
      <w:r w:rsidRPr="00401DA9">
        <w:rPr>
          <w:b/>
        </w:rPr>
        <w:t>instrukcji kancelaryjnej</w:t>
      </w:r>
      <w:r w:rsidR="00C55DFB" w:rsidRPr="00401DA9">
        <w:rPr>
          <w:b/>
        </w:rPr>
        <w:t xml:space="preserve"> </w:t>
      </w:r>
      <w:r>
        <w:t xml:space="preserve">- </w:t>
      </w:r>
      <w:r w:rsidR="00C55DFB">
        <w:t xml:space="preserve">należy przez to rozumieć </w:t>
      </w:r>
      <w:r w:rsidR="00C55DFB" w:rsidRPr="00C55DFB">
        <w:t xml:space="preserve">szczegółowe zasady i tryb wykonywania czynności kancelaryjnych </w:t>
      </w:r>
      <w:r w:rsidR="00C55DFB">
        <w:t>zawart</w:t>
      </w:r>
      <w:r w:rsidR="00401DA9">
        <w:t>e</w:t>
      </w:r>
      <w:r w:rsidR="00C55DFB">
        <w:t xml:space="preserve"> w </w:t>
      </w:r>
      <w:r w:rsidR="00401DA9">
        <w:t>I</w:t>
      </w:r>
      <w:r w:rsidR="00401DA9" w:rsidRPr="00401DA9">
        <w:rPr>
          <w:bCs/>
        </w:rPr>
        <w:t xml:space="preserve">nstrukcji kancelaryjnej stanowiącej </w:t>
      </w:r>
      <w:hyperlink r:id="rId9" w:history="1">
        <w:r w:rsidR="00C55DFB" w:rsidRPr="00DB5823">
          <w:rPr>
            <w:rStyle w:val="Hipercze"/>
            <w:color w:val="0070C0"/>
          </w:rPr>
          <w:t>załącznik nr 1</w:t>
        </w:r>
        <w:r w:rsidR="00C55DFB" w:rsidRPr="00DB5823">
          <w:rPr>
            <w:rStyle w:val="Hipercze"/>
            <w:color w:val="0070C0"/>
            <w:u w:val="none"/>
          </w:rPr>
          <w:t> </w:t>
        </w:r>
      </w:hyperlink>
      <w:r w:rsidR="00C55DFB" w:rsidRPr="00C55DFB">
        <w:t xml:space="preserve">do </w:t>
      </w:r>
      <w:r w:rsidR="0081600A">
        <w:t>Rozporządzeni</w:t>
      </w:r>
      <w:r w:rsidR="00401DA9">
        <w:t>a</w:t>
      </w:r>
      <w:r w:rsidR="0081600A">
        <w:t xml:space="preserve"> Prezesa Rady Ministr</w:t>
      </w:r>
      <w:r w:rsidR="00401DA9">
        <w:t>ów</w:t>
      </w:r>
      <w:r w:rsidR="0081600A">
        <w:t xml:space="preserve"> z dnia </w:t>
      </w:r>
      <w:r w:rsidR="00474A08">
        <w:t xml:space="preserve">                 </w:t>
      </w:r>
      <w:r w:rsidR="0081600A">
        <w:t>18 stycznia 2011 roku w sprawie instrukcji kancelaryjnej, jednolitych</w:t>
      </w:r>
      <w:r w:rsidR="00401DA9">
        <w:t xml:space="preserve"> rzeczowych </w:t>
      </w:r>
      <w:r w:rsidR="0081600A">
        <w:t>wykazów akt oraz instrukcji w spraw</w:t>
      </w:r>
      <w:r w:rsidR="00401DA9">
        <w:t>ie</w:t>
      </w:r>
      <w:r w:rsidR="0081600A">
        <w:t xml:space="preserve"> </w:t>
      </w:r>
      <w:r w:rsidR="00401DA9">
        <w:t>organizacji</w:t>
      </w:r>
      <w:r w:rsidR="0081600A">
        <w:t xml:space="preserve"> i zakres</w:t>
      </w:r>
      <w:r w:rsidR="00401DA9">
        <w:t>u</w:t>
      </w:r>
      <w:r w:rsidR="0081600A">
        <w:t xml:space="preserve"> działani</w:t>
      </w:r>
      <w:r w:rsidR="00DA619A">
        <w:t xml:space="preserve">a archiwów zakładowych (Dz. U. </w:t>
      </w:r>
      <w:r w:rsidR="00401DA9">
        <w:t xml:space="preserve">z </w:t>
      </w:r>
      <w:r w:rsidR="00DA619A">
        <w:t>2011</w:t>
      </w:r>
      <w:r w:rsidR="00401DA9">
        <w:t xml:space="preserve"> r.</w:t>
      </w:r>
      <w:r w:rsidR="00DA619A">
        <w:t xml:space="preserve"> nr 14</w:t>
      </w:r>
      <w:r w:rsidR="00401DA9">
        <w:t>,</w:t>
      </w:r>
      <w:r w:rsidR="00DA619A">
        <w:t xml:space="preserve"> poz. 67 z </w:t>
      </w:r>
      <w:proofErr w:type="spellStart"/>
      <w:r w:rsidR="00DA619A" w:rsidRPr="00E820C9">
        <w:t>późn</w:t>
      </w:r>
      <w:proofErr w:type="spellEnd"/>
      <w:r w:rsidR="00DA619A">
        <w:t>.</w:t>
      </w:r>
      <w:r w:rsidR="00401DA9">
        <w:t xml:space="preserve"> </w:t>
      </w:r>
      <w:r w:rsidR="00DA619A">
        <w:t>zm</w:t>
      </w:r>
      <w:r w:rsidR="00401DA9">
        <w:t>.)</w:t>
      </w:r>
      <w:r w:rsidR="0081600A">
        <w:t>,</w:t>
      </w:r>
      <w:r w:rsidR="006168D9">
        <w:t xml:space="preserve"> </w:t>
      </w:r>
    </w:p>
    <w:p w14:paraId="525BD4F9" w14:textId="465A42BD" w:rsidR="00C55DFB" w:rsidRDefault="00C55DFB" w:rsidP="0081600A">
      <w:pPr>
        <w:pStyle w:val="Akapitzlist"/>
        <w:numPr>
          <w:ilvl w:val="0"/>
          <w:numId w:val="2"/>
        </w:numPr>
        <w:ind w:left="993"/>
        <w:jc w:val="both"/>
      </w:pPr>
      <w:r w:rsidRPr="00401DA9">
        <w:rPr>
          <w:b/>
        </w:rPr>
        <w:t>instrukcj</w:t>
      </w:r>
      <w:r w:rsidR="00401DA9">
        <w:rPr>
          <w:b/>
        </w:rPr>
        <w:t>i</w:t>
      </w:r>
      <w:r w:rsidRPr="00401DA9">
        <w:rPr>
          <w:b/>
        </w:rPr>
        <w:t xml:space="preserve"> archiwaln</w:t>
      </w:r>
      <w:r w:rsidR="00401DA9">
        <w:rPr>
          <w:b/>
        </w:rPr>
        <w:t>ej</w:t>
      </w:r>
      <w:r w:rsidRPr="00401DA9">
        <w:rPr>
          <w:b/>
        </w:rPr>
        <w:t xml:space="preserve"> </w:t>
      </w:r>
      <w:r>
        <w:t xml:space="preserve">- należy przez to rozumieć </w:t>
      </w:r>
      <w:r w:rsidRPr="00C55DFB">
        <w:t xml:space="preserve">instrukcję w sprawie organizacji i zakresu działania archiwów </w:t>
      </w:r>
      <w:r w:rsidR="00401DA9" w:rsidRPr="00401DA9">
        <w:t xml:space="preserve">oraz szczegółowe zasady i tryb postępowania </w:t>
      </w:r>
      <w:r w:rsidR="00474A08">
        <w:t xml:space="preserve">                       </w:t>
      </w:r>
      <w:r w:rsidR="00401DA9" w:rsidRPr="00401DA9">
        <w:t>z dokumentacją w archiwum zakładowym</w:t>
      </w:r>
      <w:r w:rsidR="00401DA9">
        <w:t xml:space="preserve"> zawarte w </w:t>
      </w:r>
      <w:r w:rsidR="00401DA9" w:rsidRPr="00401DA9">
        <w:rPr>
          <w:bCs/>
        </w:rPr>
        <w:t>Instrukcji archiwalnej s</w:t>
      </w:r>
      <w:r w:rsidR="00401DA9" w:rsidRPr="00401DA9">
        <w:t>tanowi</w:t>
      </w:r>
      <w:r w:rsidR="00401DA9">
        <w:t>ącej</w:t>
      </w:r>
      <w:r w:rsidR="00401DA9" w:rsidRPr="00401DA9">
        <w:t> </w:t>
      </w:r>
      <w:hyperlink r:id="rId10" w:history="1">
        <w:r w:rsidR="00DE2881" w:rsidRPr="00DB5823">
          <w:rPr>
            <w:rStyle w:val="Hipercze"/>
            <w:color w:val="0070C0"/>
          </w:rPr>
          <w:t>załącznik nr 6</w:t>
        </w:r>
      </w:hyperlink>
      <w:r w:rsidR="00DE2881">
        <w:t xml:space="preserve"> </w:t>
      </w:r>
      <w:r w:rsidR="00401DA9">
        <w:t xml:space="preserve">Rozporządzenia Prezesa Rady Ministrów z dnia </w:t>
      </w:r>
      <w:r w:rsidR="00474A08">
        <w:t xml:space="preserve">                </w:t>
      </w:r>
      <w:r w:rsidR="00401DA9">
        <w:t xml:space="preserve">18 stycznia 2011 roku w sprawie instrukcji kancelaryjnej, jednolitych rzeczowych wykazów akt oraz instrukcji w sprawie organizacji i zakresu działania archiwów zakładowych (Dz. U. z 2011 r. nr 14, poz. 67 z </w:t>
      </w:r>
      <w:proofErr w:type="spellStart"/>
      <w:r w:rsidR="00401DA9">
        <w:t>późn</w:t>
      </w:r>
      <w:proofErr w:type="spellEnd"/>
      <w:r w:rsidR="00401DA9">
        <w:t>. zm.),</w:t>
      </w:r>
      <w:bookmarkStart w:id="9" w:name="mip15553450"/>
      <w:bookmarkEnd w:id="9"/>
    </w:p>
    <w:p w14:paraId="1252D274" w14:textId="37BEDD92" w:rsidR="00003C4F" w:rsidRDefault="006168D9" w:rsidP="00277EAE">
      <w:pPr>
        <w:pStyle w:val="Akapitzlist"/>
        <w:numPr>
          <w:ilvl w:val="0"/>
          <w:numId w:val="2"/>
        </w:numPr>
        <w:ind w:left="993"/>
        <w:jc w:val="both"/>
      </w:pPr>
      <w:r w:rsidRPr="00507F42">
        <w:rPr>
          <w:b/>
        </w:rPr>
        <w:t>jednolitym rzeczowym wykazie akt</w:t>
      </w:r>
      <w:r w:rsidR="00FF2641" w:rsidRPr="00507F42">
        <w:rPr>
          <w:b/>
        </w:rPr>
        <w:t xml:space="preserve"> </w:t>
      </w:r>
      <w:r>
        <w:t>-</w:t>
      </w:r>
      <w:r w:rsidR="00FF2641">
        <w:t xml:space="preserve"> należy przez to rozumieć niezależny od </w:t>
      </w:r>
      <w:r w:rsidR="00507F42">
        <w:t>struktury</w:t>
      </w:r>
      <w:r w:rsidR="00FF2641">
        <w:t xml:space="preserve"> organizacyjnej wykaz haseł rzeczowych oznaczonych symbolami klasyfikacyjnymi i kwalifikacją archiwalną akt </w:t>
      </w:r>
      <w:r w:rsidR="00507F42">
        <w:t xml:space="preserve">zawarty w </w:t>
      </w:r>
      <w:r w:rsidR="00507F42" w:rsidRPr="00507F42">
        <w:rPr>
          <w:bCs/>
        </w:rPr>
        <w:t xml:space="preserve">Jednolitym rzeczowym wykazie akt organów gminy i związków międzygminnych oraz urzędów obsługujących te organy i związki stanowiącym załącznik nr 2 do </w:t>
      </w:r>
      <w:r>
        <w:t>Rozporządzeni</w:t>
      </w:r>
      <w:r w:rsidR="00507F42">
        <w:t>a</w:t>
      </w:r>
      <w:r>
        <w:t xml:space="preserve"> Prezesa Rady Ministr</w:t>
      </w:r>
      <w:r w:rsidR="00507F42">
        <w:t xml:space="preserve">ów </w:t>
      </w:r>
      <w:r>
        <w:t xml:space="preserve">z dnia 18 stycznia 2011 roku w sprawie instrukcji </w:t>
      </w:r>
      <w:r>
        <w:lastRenderedPageBreak/>
        <w:t xml:space="preserve">kancelaryjnej, </w:t>
      </w:r>
      <w:r w:rsidR="00020EF2">
        <w:t xml:space="preserve">jednolitych </w:t>
      </w:r>
      <w:r w:rsidR="00507F42">
        <w:t xml:space="preserve">rzeczowych </w:t>
      </w:r>
      <w:r w:rsidR="00020EF2">
        <w:t>wykazów akt oraz instrukcji w spraw</w:t>
      </w:r>
      <w:r w:rsidR="00507F42">
        <w:t>ie</w:t>
      </w:r>
      <w:r w:rsidR="00020EF2">
        <w:t xml:space="preserve"> </w:t>
      </w:r>
      <w:r w:rsidR="00507F42">
        <w:t>organizacji</w:t>
      </w:r>
      <w:r w:rsidR="00020EF2">
        <w:t xml:space="preserve"> i zakres</w:t>
      </w:r>
      <w:r w:rsidR="00507F42">
        <w:t>u</w:t>
      </w:r>
      <w:r w:rsidR="00020EF2">
        <w:t xml:space="preserve"> </w:t>
      </w:r>
      <w:r w:rsidR="00003C4F">
        <w:t xml:space="preserve">działania archiwów zakładowych </w:t>
      </w:r>
      <w:r w:rsidR="00DA619A">
        <w:t>(</w:t>
      </w:r>
      <w:r w:rsidR="00020EF2">
        <w:t xml:space="preserve">Dz. </w:t>
      </w:r>
      <w:r w:rsidR="00DA619A">
        <w:t>U.</w:t>
      </w:r>
      <w:r w:rsidR="00507F42">
        <w:t xml:space="preserve"> z</w:t>
      </w:r>
      <w:r w:rsidR="00DA619A">
        <w:t xml:space="preserve"> 2011</w:t>
      </w:r>
      <w:r w:rsidR="00507F42">
        <w:t xml:space="preserve"> r.</w:t>
      </w:r>
      <w:r w:rsidR="00DA619A">
        <w:t xml:space="preserve"> nr 14</w:t>
      </w:r>
      <w:r w:rsidR="00507F42">
        <w:t>,</w:t>
      </w:r>
      <w:r w:rsidR="00DA619A">
        <w:t xml:space="preserve"> poz. 67 z </w:t>
      </w:r>
      <w:proofErr w:type="spellStart"/>
      <w:r w:rsidR="00DA619A">
        <w:t>późn</w:t>
      </w:r>
      <w:proofErr w:type="spellEnd"/>
      <w:r w:rsidR="00DA619A">
        <w:t>.</w:t>
      </w:r>
      <w:r w:rsidR="00507F42">
        <w:t xml:space="preserve"> </w:t>
      </w:r>
      <w:r w:rsidR="00DA619A">
        <w:t>zm</w:t>
      </w:r>
      <w:r w:rsidR="00507F42">
        <w:t>.)</w:t>
      </w:r>
      <w:r w:rsidR="00020EF2">
        <w:t xml:space="preserve">. </w:t>
      </w:r>
    </w:p>
    <w:p w14:paraId="0E606D8E" w14:textId="77777777" w:rsidR="00020EF2" w:rsidRDefault="00AB75A6" w:rsidP="00BC3A14">
      <w:pPr>
        <w:rPr>
          <w:b/>
        </w:rPr>
      </w:pPr>
      <w:r>
        <w:rPr>
          <w:b/>
        </w:rPr>
        <w:t>§</w:t>
      </w:r>
      <w:r w:rsidR="00744205">
        <w:rPr>
          <w:b/>
        </w:rPr>
        <w:t xml:space="preserve"> </w:t>
      </w:r>
      <w:r w:rsidR="006B2951">
        <w:rPr>
          <w:b/>
        </w:rPr>
        <w:t>2</w:t>
      </w:r>
      <w:r w:rsidR="00744205">
        <w:rPr>
          <w:b/>
        </w:rPr>
        <w:t>.</w:t>
      </w:r>
    </w:p>
    <w:p w14:paraId="2457AA05" w14:textId="4C0137B7" w:rsidR="00744205" w:rsidRDefault="00744205" w:rsidP="00744205">
      <w:pPr>
        <w:pStyle w:val="Akapitzlist"/>
        <w:spacing w:after="120"/>
        <w:ind w:left="0"/>
        <w:contextualSpacing w:val="0"/>
        <w:outlineLvl w:val="0"/>
        <w:rPr>
          <w:b/>
        </w:rPr>
      </w:pPr>
      <w:r w:rsidRPr="00020EF2">
        <w:rPr>
          <w:b/>
        </w:rPr>
        <w:t xml:space="preserve">Podział </w:t>
      </w:r>
      <w:r w:rsidR="003D3915">
        <w:rPr>
          <w:b/>
        </w:rPr>
        <w:t xml:space="preserve">dokumentacji </w:t>
      </w:r>
      <w:r w:rsidRPr="00020EF2">
        <w:rPr>
          <w:b/>
        </w:rPr>
        <w:t>na kategorie</w:t>
      </w:r>
    </w:p>
    <w:p w14:paraId="52223597" w14:textId="15CA18E2" w:rsidR="00020EF2" w:rsidRDefault="00020EF2" w:rsidP="00744205">
      <w:pPr>
        <w:pStyle w:val="Akapitzlist"/>
        <w:numPr>
          <w:ilvl w:val="0"/>
          <w:numId w:val="3"/>
        </w:numPr>
        <w:spacing w:before="120"/>
        <w:jc w:val="both"/>
      </w:pPr>
      <w:r>
        <w:t>Dokumentacja powstająca</w:t>
      </w:r>
      <w:r w:rsidR="007917D0">
        <w:t xml:space="preserve"> w Urzędzie Gminy Bodzanów</w:t>
      </w:r>
      <w:r>
        <w:t xml:space="preserve">, </w:t>
      </w:r>
      <w:r w:rsidR="007917D0">
        <w:t>a także napływająca (</w:t>
      </w:r>
      <w:r>
        <w:t>nadsyłana i składana</w:t>
      </w:r>
      <w:r w:rsidR="007917D0">
        <w:t>) do</w:t>
      </w:r>
      <w:r>
        <w:t xml:space="preserve"> </w:t>
      </w:r>
      <w:r w:rsidR="0013252F">
        <w:t>U</w:t>
      </w:r>
      <w:r>
        <w:t>rzęd</w:t>
      </w:r>
      <w:r w:rsidR="007917D0">
        <w:t>u</w:t>
      </w:r>
      <w:r>
        <w:t xml:space="preserve"> </w:t>
      </w:r>
      <w:r w:rsidR="0013252F">
        <w:t xml:space="preserve">Gminy Bodzanów </w:t>
      </w:r>
      <w:r>
        <w:t>dzieli się na</w:t>
      </w:r>
      <w:r w:rsidR="00807F5D">
        <w:t xml:space="preserve"> następujące kategorie archiwalne</w:t>
      </w:r>
      <w:r>
        <w:t>:</w:t>
      </w:r>
    </w:p>
    <w:p w14:paraId="056ECF68" w14:textId="2E1F2F6A" w:rsidR="00020EF2" w:rsidRDefault="00020EF2" w:rsidP="009E5340">
      <w:pPr>
        <w:pStyle w:val="Akapitzlist"/>
        <w:numPr>
          <w:ilvl w:val="0"/>
          <w:numId w:val="19"/>
        </w:numPr>
        <w:jc w:val="both"/>
      </w:pPr>
      <w:r>
        <w:t>dokumentację stanowiącą materiały archiwalne wchodzące w skład państwowego zasobu archiwalnego</w:t>
      </w:r>
      <w:r w:rsidR="0013252F">
        <w:t xml:space="preserve"> </w:t>
      </w:r>
      <w:r w:rsidR="00807F5D">
        <w:t xml:space="preserve">- </w:t>
      </w:r>
      <w:r>
        <w:t>zwan</w:t>
      </w:r>
      <w:r w:rsidR="0013252F">
        <w:t>a</w:t>
      </w:r>
      <w:r>
        <w:t xml:space="preserve"> dalej</w:t>
      </w:r>
      <w:r w:rsidR="0013252F">
        <w:t xml:space="preserve"> jako</w:t>
      </w:r>
      <w:r>
        <w:t xml:space="preserve"> „</w:t>
      </w:r>
      <w:r w:rsidRPr="00415A1E">
        <w:rPr>
          <w:b/>
        </w:rPr>
        <w:t>materiał</w:t>
      </w:r>
      <w:r w:rsidR="00415A1E" w:rsidRPr="00415A1E">
        <w:rPr>
          <w:b/>
        </w:rPr>
        <w:t>y</w:t>
      </w:r>
      <w:r w:rsidRPr="00415A1E">
        <w:rPr>
          <w:b/>
        </w:rPr>
        <w:t xml:space="preserve"> archiwaln</w:t>
      </w:r>
      <w:r w:rsidR="00415A1E" w:rsidRPr="00415A1E">
        <w:rPr>
          <w:b/>
        </w:rPr>
        <w:t>e</w:t>
      </w:r>
      <w:r>
        <w:t>”,</w:t>
      </w:r>
    </w:p>
    <w:p w14:paraId="07176B54" w14:textId="7D6ABA37" w:rsidR="00020EF2" w:rsidRDefault="00020EF2" w:rsidP="009E5340">
      <w:pPr>
        <w:pStyle w:val="Akapitzlist"/>
        <w:numPr>
          <w:ilvl w:val="0"/>
          <w:numId w:val="19"/>
        </w:numPr>
        <w:jc w:val="both"/>
      </w:pPr>
      <w:r>
        <w:t xml:space="preserve">dokumentację inną niż określoną w </w:t>
      </w:r>
      <w:r w:rsidR="00415A1E" w:rsidRPr="00415A1E">
        <w:t>§</w:t>
      </w:r>
      <w:r w:rsidR="00415A1E">
        <w:t xml:space="preserve"> 2 ust. 1 </w:t>
      </w:r>
      <w:r>
        <w:t>pkt.1</w:t>
      </w:r>
      <w:r w:rsidR="00415A1E">
        <w:t xml:space="preserve"> Instrukcji</w:t>
      </w:r>
      <w:r>
        <w:t xml:space="preserve">, </w:t>
      </w:r>
      <w:r w:rsidR="00415A1E">
        <w:t xml:space="preserve">która </w:t>
      </w:r>
      <w:r>
        <w:t>nie stanowi materiałów archiwalnych</w:t>
      </w:r>
      <w:r w:rsidR="00415A1E">
        <w:t xml:space="preserve"> </w:t>
      </w:r>
      <w:r w:rsidR="00807F5D">
        <w:t xml:space="preserve">- </w:t>
      </w:r>
      <w:r>
        <w:t>zwaną dalej „</w:t>
      </w:r>
      <w:r w:rsidRPr="00415A1E">
        <w:rPr>
          <w:b/>
        </w:rPr>
        <w:t>dokumentacją niearchiwalną”</w:t>
      </w:r>
      <w:r w:rsidR="00415A1E">
        <w:rPr>
          <w:b/>
        </w:rPr>
        <w:t>.</w:t>
      </w:r>
    </w:p>
    <w:p w14:paraId="287D1EE1" w14:textId="083914E2" w:rsidR="00020EF2" w:rsidRDefault="00BE354E" w:rsidP="0061104D">
      <w:pPr>
        <w:pStyle w:val="Akapitzlist"/>
        <w:numPr>
          <w:ilvl w:val="0"/>
          <w:numId w:val="3"/>
        </w:numPr>
        <w:spacing w:before="120" w:after="120"/>
        <w:ind w:left="714" w:hanging="357"/>
        <w:contextualSpacing w:val="0"/>
        <w:jc w:val="both"/>
      </w:pPr>
      <w:r>
        <w:t>O</w:t>
      </w:r>
      <w:r w:rsidR="00020EF2">
        <w:t xml:space="preserve">drębne przepisy określają postępowanie </w:t>
      </w:r>
      <w:r>
        <w:t xml:space="preserve">z materiałami tajnymi zastrzeżonymi </w:t>
      </w:r>
      <w:r w:rsidR="00003C4F">
        <w:t xml:space="preserve">                      </w:t>
      </w:r>
      <w:r>
        <w:t>i księgami stanu cywilnego</w:t>
      </w:r>
      <w:r w:rsidR="00415A1E">
        <w:t>.</w:t>
      </w:r>
    </w:p>
    <w:p w14:paraId="63165B67" w14:textId="0276BF7A" w:rsidR="00BE354E" w:rsidRDefault="00807F5D" w:rsidP="00020EF2">
      <w:pPr>
        <w:pStyle w:val="Akapitzlist"/>
        <w:numPr>
          <w:ilvl w:val="0"/>
          <w:numId w:val="3"/>
        </w:numPr>
        <w:jc w:val="both"/>
      </w:pPr>
      <w:r>
        <w:t>K</w:t>
      </w:r>
      <w:r w:rsidR="00BE354E">
        <w:t>ategori</w:t>
      </w:r>
      <w:r>
        <w:t>e</w:t>
      </w:r>
      <w:r w:rsidR="00BE354E">
        <w:t xml:space="preserve"> </w:t>
      </w:r>
      <w:r w:rsidR="009E5340">
        <w:t xml:space="preserve"> </w:t>
      </w:r>
      <w:r w:rsidR="00415A1E">
        <w:t>archiwaln</w:t>
      </w:r>
      <w:r>
        <w:t>e oznacza się następującymi symbolami</w:t>
      </w:r>
      <w:r w:rsidR="00BE354E">
        <w:t>:</w:t>
      </w:r>
    </w:p>
    <w:p w14:paraId="6BBD6B10" w14:textId="77777777" w:rsidR="00BE354E" w:rsidRDefault="00BE354E" w:rsidP="00B36A91">
      <w:pPr>
        <w:pStyle w:val="Akapitzlist"/>
        <w:numPr>
          <w:ilvl w:val="0"/>
          <w:numId w:val="20"/>
        </w:numPr>
        <w:ind w:left="1134" w:hanging="425"/>
        <w:jc w:val="both"/>
      </w:pPr>
      <w:r>
        <w:t>materiały archiwalne oznacza się symbolem „A”,</w:t>
      </w:r>
    </w:p>
    <w:p w14:paraId="5CC12D30" w14:textId="2B8B772A" w:rsidR="00BE354E" w:rsidRDefault="00BE354E" w:rsidP="00B36A91">
      <w:pPr>
        <w:pStyle w:val="Akapitzlist"/>
        <w:numPr>
          <w:ilvl w:val="0"/>
          <w:numId w:val="20"/>
        </w:numPr>
        <w:ind w:left="1134" w:hanging="425"/>
        <w:jc w:val="both"/>
      </w:pPr>
      <w:r>
        <w:t>dokumentacj</w:t>
      </w:r>
      <w:r w:rsidR="00807F5D">
        <w:t>ę</w:t>
      </w:r>
      <w:r>
        <w:t xml:space="preserve"> niearchiwaln</w:t>
      </w:r>
      <w:r w:rsidR="00807F5D">
        <w:t>ą</w:t>
      </w:r>
      <w:r w:rsidR="009E5340">
        <w:t xml:space="preserve"> </w:t>
      </w:r>
      <w:r>
        <w:t>oznacza się symbolem „B”</w:t>
      </w:r>
      <w:r w:rsidR="00807F5D">
        <w:t>,</w:t>
      </w:r>
      <w:r>
        <w:t xml:space="preserve"> z tym że:</w:t>
      </w:r>
    </w:p>
    <w:p w14:paraId="79EF6553" w14:textId="77777777" w:rsidR="00BE354E" w:rsidRDefault="00BE354E" w:rsidP="00B36A91">
      <w:pPr>
        <w:pStyle w:val="Akapitzlist"/>
        <w:numPr>
          <w:ilvl w:val="0"/>
          <w:numId w:val="6"/>
        </w:numPr>
        <w:ind w:left="1418" w:hanging="284"/>
        <w:jc w:val="both"/>
      </w:pPr>
      <w:r>
        <w:t>symbolem „B” z dodaniem liczb arabskich oznacza się kategorię archiwalną dokumentacji o czasowym znaczeniu praktycznym, przy czym liczby odpowiadają minimalnemu okresowi przechowywania tej dokumentacji, liczonemu w pełnych latach kalendarzowych począwszy od dnia 1 stycznia roku następnego od daty zakończenia sprawy,</w:t>
      </w:r>
    </w:p>
    <w:p w14:paraId="700F07A7" w14:textId="33CE0B15" w:rsidR="00807F5D" w:rsidRDefault="009E2461" w:rsidP="00B36A91">
      <w:pPr>
        <w:pStyle w:val="Akapitzlist"/>
        <w:numPr>
          <w:ilvl w:val="0"/>
          <w:numId w:val="6"/>
        </w:numPr>
        <w:ind w:left="1418" w:hanging="284"/>
        <w:jc w:val="both"/>
      </w:pPr>
      <w:r>
        <w:t xml:space="preserve">symbol „BE” z dodaniem liczb arabskich oznacza się kategorię archiwalną dokumentacji, która po upływie obowiązującego okresu przechowywania, liczonego w sposób określony w </w:t>
      </w:r>
      <w:r w:rsidR="00807F5D" w:rsidRPr="00415A1E">
        <w:t>§</w:t>
      </w:r>
      <w:r w:rsidR="00807F5D">
        <w:t xml:space="preserve"> 2 ust. 3 lit </w:t>
      </w:r>
      <w:r>
        <w:t>a, po</w:t>
      </w:r>
      <w:r w:rsidR="00807F5D">
        <w:t>d</w:t>
      </w:r>
      <w:r>
        <w:t>lega ekspertyzie archiwalnej przeprowa</w:t>
      </w:r>
      <w:r w:rsidR="00003C4F">
        <w:t>dzanej przez archiwum państwowe</w:t>
      </w:r>
      <w:r w:rsidR="00807F5D">
        <w:t xml:space="preserve"> lub archiwum wyodrębnione,</w:t>
      </w:r>
      <w:bookmarkStart w:id="10" w:name="mip47502016"/>
      <w:bookmarkEnd w:id="10"/>
    </w:p>
    <w:p w14:paraId="5049C414" w14:textId="028BE8D1" w:rsidR="008D5869" w:rsidRPr="00474A08" w:rsidRDefault="001436DB" w:rsidP="00277EAE">
      <w:pPr>
        <w:ind w:left="1276"/>
        <w:jc w:val="both"/>
      </w:pPr>
      <w:r w:rsidRPr="001436DB">
        <w:rPr>
          <w:rFonts w:eastAsia="Times New Roman" w:cs="Times New Roman"/>
          <w:szCs w:val="24"/>
          <w:lang w:eastAsia="pl-PL"/>
        </w:rPr>
        <w:t>c)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="00807F5D" w:rsidRPr="00277EAE">
        <w:rPr>
          <w:rFonts w:eastAsia="Times New Roman" w:cs="Times New Roman"/>
          <w:szCs w:val="24"/>
          <w:lang w:eastAsia="pl-PL"/>
        </w:rPr>
        <w:t>symbolem „</w:t>
      </w:r>
      <w:proofErr w:type="spellStart"/>
      <w:r w:rsidR="00807F5D" w:rsidRPr="00277EAE">
        <w:rPr>
          <w:rFonts w:eastAsia="Times New Roman" w:cs="Times New Roman"/>
          <w:szCs w:val="24"/>
          <w:lang w:eastAsia="pl-PL"/>
        </w:rPr>
        <w:t>Bc</w:t>
      </w:r>
      <w:proofErr w:type="spellEnd"/>
      <w:r w:rsidR="00807F5D" w:rsidRPr="00277EAE">
        <w:rPr>
          <w:rFonts w:eastAsia="Times New Roman" w:cs="Times New Roman"/>
          <w:szCs w:val="24"/>
          <w:lang w:eastAsia="pl-PL"/>
        </w:rPr>
        <w:t xml:space="preserve">” oznacza się dokumentację niearchiwalną wtórną, o ile </w:t>
      </w:r>
      <w:r>
        <w:rPr>
          <w:rFonts w:eastAsia="Times New Roman" w:cs="Times New Roman"/>
          <w:szCs w:val="24"/>
          <w:lang w:eastAsia="pl-PL"/>
        </w:rPr>
        <w:t xml:space="preserve">  </w:t>
      </w:r>
      <w:r w:rsidR="00807F5D" w:rsidRPr="00277EAE">
        <w:rPr>
          <w:rFonts w:eastAsia="Times New Roman" w:cs="Times New Roman"/>
          <w:szCs w:val="24"/>
          <w:lang w:eastAsia="pl-PL"/>
        </w:rPr>
        <w:t xml:space="preserve">zachowały 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="00807F5D" w:rsidRPr="00277EAE">
        <w:rPr>
          <w:rFonts w:eastAsia="Times New Roman" w:cs="Times New Roman"/>
          <w:szCs w:val="24"/>
          <w:lang w:eastAsia="pl-PL"/>
        </w:rPr>
        <w:t xml:space="preserve">się oryginały (równoważniki) lub dokumentację posiadającą krótkotrwałe znaczenie praktyczne o okresie przechowywania krótszym niż jeden rok, liczonym w sposób określony w </w:t>
      </w:r>
      <w:r w:rsidR="00807F5D" w:rsidRPr="00474A08">
        <w:t xml:space="preserve">§ 2 ust. 3 lit </w:t>
      </w:r>
      <w:proofErr w:type="spellStart"/>
      <w:r w:rsidR="00807F5D" w:rsidRPr="00474A08">
        <w:t>lit</w:t>
      </w:r>
      <w:proofErr w:type="spellEnd"/>
      <w:r w:rsidR="00807F5D" w:rsidRPr="00474A08">
        <w:t xml:space="preserve"> a</w:t>
      </w:r>
      <w:r w:rsidR="00003C4F" w:rsidRPr="001436DB">
        <w:rPr>
          <w:szCs w:val="24"/>
        </w:rPr>
        <w:t>.</w:t>
      </w:r>
    </w:p>
    <w:p w14:paraId="66E30BE6" w14:textId="77777777" w:rsidR="00003C4F" w:rsidRDefault="00003C4F" w:rsidP="00277EAE">
      <w:pPr>
        <w:pStyle w:val="Akapitzlist"/>
        <w:ind w:left="1418"/>
        <w:jc w:val="both"/>
      </w:pPr>
    </w:p>
    <w:p w14:paraId="2F4C64B3" w14:textId="77777777" w:rsidR="009E2461" w:rsidRDefault="00AB75A6" w:rsidP="00744205">
      <w:pPr>
        <w:rPr>
          <w:b/>
        </w:rPr>
      </w:pPr>
      <w:r>
        <w:rPr>
          <w:b/>
        </w:rPr>
        <w:t>§</w:t>
      </w:r>
      <w:r w:rsidR="00744205">
        <w:rPr>
          <w:b/>
        </w:rPr>
        <w:t xml:space="preserve"> </w:t>
      </w:r>
      <w:r w:rsidR="009E2461">
        <w:rPr>
          <w:b/>
        </w:rPr>
        <w:t>3</w:t>
      </w:r>
      <w:r w:rsidR="00744205">
        <w:rPr>
          <w:b/>
        </w:rPr>
        <w:t>.</w:t>
      </w:r>
    </w:p>
    <w:p w14:paraId="20C00151" w14:textId="77777777" w:rsidR="00744205" w:rsidRDefault="00744205" w:rsidP="00744205">
      <w:pPr>
        <w:pStyle w:val="Akapitzlist"/>
        <w:spacing w:after="120"/>
        <w:ind w:left="0"/>
        <w:contextualSpacing w:val="0"/>
        <w:outlineLvl w:val="0"/>
        <w:rPr>
          <w:b/>
        </w:rPr>
      </w:pPr>
      <w:r w:rsidRPr="009E2461">
        <w:rPr>
          <w:b/>
        </w:rPr>
        <w:t>Okres przechowywania</w:t>
      </w:r>
    </w:p>
    <w:p w14:paraId="00FF558C" w14:textId="65788058" w:rsidR="009E2461" w:rsidRDefault="007917D0" w:rsidP="0061104D">
      <w:pPr>
        <w:pStyle w:val="Akapitzlist"/>
        <w:numPr>
          <w:ilvl w:val="0"/>
          <w:numId w:val="7"/>
        </w:numPr>
        <w:spacing w:after="120"/>
        <w:ind w:left="714" w:hanging="357"/>
        <w:contextualSpacing w:val="0"/>
        <w:jc w:val="both"/>
      </w:pPr>
      <w:r>
        <w:t>Dokumentacja stanowiąca m</w:t>
      </w:r>
      <w:r w:rsidR="009E2461" w:rsidRPr="009E2461">
        <w:t>ateriały</w:t>
      </w:r>
      <w:r w:rsidR="009E2461">
        <w:rPr>
          <w:b/>
        </w:rPr>
        <w:t xml:space="preserve"> </w:t>
      </w:r>
      <w:r w:rsidR="009E2461" w:rsidRPr="009E2461">
        <w:t xml:space="preserve">archiwalne kat. „A” </w:t>
      </w:r>
      <w:r>
        <w:t xml:space="preserve">jest </w:t>
      </w:r>
      <w:r w:rsidR="009E2461">
        <w:t>przechow</w:t>
      </w:r>
      <w:r>
        <w:t xml:space="preserve">ywana </w:t>
      </w:r>
      <w:r w:rsidR="009E2461">
        <w:t xml:space="preserve">przez okres 25 lat </w:t>
      </w:r>
      <w:r w:rsidR="007C0D5A" w:rsidRPr="007C0D5A">
        <w:t xml:space="preserve">od jej wytworzenia </w:t>
      </w:r>
      <w:r w:rsidR="009E2461">
        <w:t xml:space="preserve">w </w:t>
      </w:r>
      <w:r>
        <w:t>a</w:t>
      </w:r>
      <w:r w:rsidR="009E2461">
        <w:t xml:space="preserve">rchiwum </w:t>
      </w:r>
      <w:r>
        <w:t>z</w:t>
      </w:r>
      <w:r w:rsidR="009E2461">
        <w:t>akładowym,</w:t>
      </w:r>
      <w:r w:rsidR="007C0D5A">
        <w:t xml:space="preserve"> a po upływie tegoż okresu </w:t>
      </w:r>
      <w:r w:rsidR="007C0D5A" w:rsidRPr="007C0D5A">
        <w:t xml:space="preserve">niezwłocznie </w:t>
      </w:r>
      <w:r w:rsidR="009E2461">
        <w:t>zostaj</w:t>
      </w:r>
      <w:r w:rsidR="007C0D5A">
        <w:t>e</w:t>
      </w:r>
      <w:r w:rsidR="009E2461">
        <w:t xml:space="preserve"> przekazan</w:t>
      </w:r>
      <w:r w:rsidR="007C0D5A">
        <w:t>a</w:t>
      </w:r>
      <w:r w:rsidR="009E2461">
        <w:t xml:space="preserve"> do Arch</w:t>
      </w:r>
      <w:r w:rsidR="00807001">
        <w:t>iwum Państwowego w Płocku</w:t>
      </w:r>
      <w:r w:rsidR="009E2461">
        <w:t>.</w:t>
      </w:r>
    </w:p>
    <w:p w14:paraId="5E819C85" w14:textId="78661E91" w:rsidR="00416EC9" w:rsidRDefault="00416EC9" w:rsidP="0061104D">
      <w:pPr>
        <w:pStyle w:val="Akapitzlist"/>
        <w:numPr>
          <w:ilvl w:val="0"/>
          <w:numId w:val="7"/>
        </w:numPr>
        <w:spacing w:before="120"/>
        <w:ind w:left="714" w:hanging="357"/>
        <w:contextualSpacing w:val="0"/>
        <w:jc w:val="both"/>
      </w:pPr>
      <w:r>
        <w:t>Dokumentacj</w:t>
      </w:r>
      <w:r w:rsidR="007C0D5A">
        <w:t>a</w:t>
      </w:r>
      <w:r>
        <w:t xml:space="preserve"> niearchiwaln</w:t>
      </w:r>
      <w:r w:rsidR="007C0D5A">
        <w:t>a</w:t>
      </w:r>
      <w:r>
        <w:t xml:space="preserve"> kategorii „B” </w:t>
      </w:r>
      <w:r w:rsidR="007C0D5A">
        <w:t xml:space="preserve">jest przechowywana w </w:t>
      </w:r>
      <w:r>
        <w:t>archiwum zakładow</w:t>
      </w:r>
      <w:r w:rsidR="00060DD1">
        <w:t>ym</w:t>
      </w:r>
      <w:r>
        <w:t xml:space="preserve"> przez okresy ustalone dla tej dokumentacji zgodnie z jednolitym rzeczowym wykazem akt.</w:t>
      </w:r>
    </w:p>
    <w:p w14:paraId="1FF36D9F" w14:textId="77777777" w:rsidR="00744205" w:rsidRDefault="00744205" w:rsidP="00277EAE">
      <w:pPr>
        <w:jc w:val="both"/>
        <w:outlineLvl w:val="0"/>
        <w:rPr>
          <w:b/>
        </w:rPr>
      </w:pPr>
    </w:p>
    <w:p w14:paraId="58C1282E" w14:textId="77777777" w:rsidR="00416EC9" w:rsidRPr="00416EC9" w:rsidRDefault="00416EC9" w:rsidP="00AB7C05">
      <w:pPr>
        <w:outlineLvl w:val="0"/>
        <w:rPr>
          <w:b/>
        </w:rPr>
      </w:pPr>
      <w:r w:rsidRPr="00416EC9">
        <w:rPr>
          <w:b/>
        </w:rPr>
        <w:t xml:space="preserve">Rozdział 2. </w:t>
      </w:r>
    </w:p>
    <w:p w14:paraId="052F4821" w14:textId="7848BE77" w:rsidR="00416EC9" w:rsidRDefault="00416EC9" w:rsidP="00416EC9">
      <w:pPr>
        <w:rPr>
          <w:b/>
        </w:rPr>
      </w:pPr>
      <w:r w:rsidRPr="00416EC9">
        <w:rPr>
          <w:b/>
        </w:rPr>
        <w:t xml:space="preserve">Przepisy szczegółowe. </w:t>
      </w:r>
    </w:p>
    <w:p w14:paraId="01EEBE2F" w14:textId="77777777" w:rsidR="00416EC9" w:rsidRDefault="00AB75A6" w:rsidP="00744205">
      <w:pPr>
        <w:pStyle w:val="Akapitzlist"/>
        <w:spacing w:before="120"/>
        <w:ind w:left="0"/>
        <w:rPr>
          <w:b/>
        </w:rPr>
      </w:pPr>
      <w:r w:rsidRPr="009E2461">
        <w:rPr>
          <w:b/>
        </w:rPr>
        <w:t>§</w:t>
      </w:r>
      <w:r w:rsidR="00744205">
        <w:rPr>
          <w:b/>
        </w:rPr>
        <w:t xml:space="preserve"> </w:t>
      </w:r>
      <w:r w:rsidR="00416EC9">
        <w:rPr>
          <w:b/>
        </w:rPr>
        <w:t>4</w:t>
      </w:r>
      <w:r w:rsidR="00744205">
        <w:rPr>
          <w:b/>
        </w:rPr>
        <w:t>.</w:t>
      </w:r>
    </w:p>
    <w:p w14:paraId="3F02BA49" w14:textId="77777777" w:rsidR="00744205" w:rsidRDefault="00744205" w:rsidP="00744205">
      <w:pPr>
        <w:rPr>
          <w:b/>
        </w:rPr>
      </w:pPr>
      <w:r w:rsidRPr="00416EC9">
        <w:rPr>
          <w:b/>
        </w:rPr>
        <w:t>Organizacja archiwum zakładowe</w:t>
      </w:r>
      <w:r>
        <w:rPr>
          <w:b/>
        </w:rPr>
        <w:t>go</w:t>
      </w:r>
    </w:p>
    <w:p w14:paraId="66B1589D" w14:textId="615BF3E0" w:rsidR="00416EC9" w:rsidRPr="004D5C6A" w:rsidRDefault="00416EC9" w:rsidP="0061104D">
      <w:pPr>
        <w:pStyle w:val="Akapitzlist"/>
        <w:numPr>
          <w:ilvl w:val="0"/>
          <w:numId w:val="8"/>
        </w:numPr>
        <w:spacing w:before="120" w:after="120"/>
        <w:ind w:left="714" w:hanging="357"/>
        <w:contextualSpacing w:val="0"/>
        <w:jc w:val="both"/>
      </w:pPr>
      <w:r w:rsidRPr="004D5C6A">
        <w:lastRenderedPageBreak/>
        <w:t>Archiwum zakładowe prowadzone jest przez pracownika Urzędu Gminy Bodzanów, który ma ukończony kurs archiwalny</w:t>
      </w:r>
      <w:r w:rsidR="001436DB">
        <w:t>.</w:t>
      </w:r>
    </w:p>
    <w:p w14:paraId="3CA16490" w14:textId="22863B2D" w:rsidR="00416EC9" w:rsidRPr="004D5C6A" w:rsidRDefault="00416EC9" w:rsidP="0061104D">
      <w:pPr>
        <w:pStyle w:val="Akapitzlist"/>
        <w:numPr>
          <w:ilvl w:val="0"/>
          <w:numId w:val="8"/>
        </w:numPr>
        <w:spacing w:before="120" w:after="120"/>
        <w:ind w:left="714" w:hanging="357"/>
        <w:contextualSpacing w:val="0"/>
        <w:jc w:val="both"/>
      </w:pPr>
      <w:r w:rsidRPr="004D5C6A">
        <w:t>Archiwum zakładowe podlega Wójtowi Gminy Bodzanów</w:t>
      </w:r>
      <w:r w:rsidR="009931F1">
        <w:t>.</w:t>
      </w:r>
    </w:p>
    <w:p w14:paraId="71293BB1" w14:textId="71B67308" w:rsidR="004D5C6A" w:rsidRPr="00277EAE" w:rsidRDefault="00416EC9" w:rsidP="00277EAE">
      <w:pPr>
        <w:pStyle w:val="Akapitzlist"/>
        <w:numPr>
          <w:ilvl w:val="0"/>
          <w:numId w:val="8"/>
        </w:numPr>
        <w:jc w:val="both"/>
        <w:rPr>
          <w:b/>
        </w:rPr>
      </w:pPr>
      <w:r w:rsidRPr="004D5C6A">
        <w:t>Archiwum</w:t>
      </w:r>
      <w:r w:rsidR="0015576B">
        <w:t xml:space="preserve"> zakładowe</w:t>
      </w:r>
      <w:r w:rsidRPr="004D5C6A">
        <w:t xml:space="preserve"> </w:t>
      </w:r>
      <w:r w:rsidR="0015576B">
        <w:t xml:space="preserve">znajduje się </w:t>
      </w:r>
      <w:r w:rsidRPr="004D5C6A">
        <w:t>w budynku administracyjnym Urzędu Gminy Bodzanów.</w:t>
      </w:r>
    </w:p>
    <w:p w14:paraId="55E3D79B" w14:textId="77777777" w:rsidR="00416EC9" w:rsidRDefault="004D5C6A" w:rsidP="004D5C6A">
      <w:pPr>
        <w:pStyle w:val="Akapitzlist"/>
        <w:ind w:left="0"/>
        <w:rPr>
          <w:b/>
        </w:rPr>
      </w:pPr>
      <w:r w:rsidRPr="004D5C6A">
        <w:rPr>
          <w:b/>
        </w:rPr>
        <w:t>§</w:t>
      </w:r>
      <w:r w:rsidR="00744205">
        <w:rPr>
          <w:b/>
        </w:rPr>
        <w:t xml:space="preserve"> </w:t>
      </w:r>
      <w:r>
        <w:rPr>
          <w:b/>
        </w:rPr>
        <w:t>5</w:t>
      </w:r>
      <w:r w:rsidR="00744205">
        <w:rPr>
          <w:b/>
        </w:rPr>
        <w:t>.</w:t>
      </w:r>
    </w:p>
    <w:p w14:paraId="20D33B23" w14:textId="77777777" w:rsidR="00744205" w:rsidRPr="004D5C6A" w:rsidRDefault="00744205" w:rsidP="00744205">
      <w:pPr>
        <w:pStyle w:val="Akapitzlist"/>
        <w:tabs>
          <w:tab w:val="right" w:pos="567"/>
        </w:tabs>
        <w:ind w:left="0"/>
        <w:outlineLvl w:val="0"/>
        <w:rPr>
          <w:b/>
        </w:rPr>
      </w:pPr>
      <w:r w:rsidRPr="004D5C6A">
        <w:rPr>
          <w:b/>
        </w:rPr>
        <w:t>Zakres działania archiwum zakładowego,</w:t>
      </w:r>
    </w:p>
    <w:p w14:paraId="629081C8" w14:textId="77777777" w:rsidR="00744205" w:rsidRDefault="00744205" w:rsidP="00744205">
      <w:pPr>
        <w:pStyle w:val="Akapitzlist"/>
        <w:spacing w:after="120"/>
        <w:ind w:left="0"/>
        <w:contextualSpacing w:val="0"/>
        <w:rPr>
          <w:b/>
        </w:rPr>
      </w:pPr>
      <w:r w:rsidRPr="004D5C6A">
        <w:rPr>
          <w:b/>
        </w:rPr>
        <w:t xml:space="preserve">przechowywania, </w:t>
      </w:r>
      <w:r>
        <w:rPr>
          <w:b/>
        </w:rPr>
        <w:t>brakowania, udostępniania akt</w:t>
      </w:r>
    </w:p>
    <w:p w14:paraId="5CCFCE37" w14:textId="5D327001" w:rsidR="004D5C6A" w:rsidRDefault="004D5C6A" w:rsidP="00744205">
      <w:pPr>
        <w:pStyle w:val="Akapitzlist"/>
        <w:numPr>
          <w:ilvl w:val="0"/>
          <w:numId w:val="9"/>
        </w:numPr>
        <w:spacing w:before="120"/>
        <w:jc w:val="both"/>
      </w:pPr>
      <w:r>
        <w:t>Do zakresu działania archiwum zakładowego należy</w:t>
      </w:r>
      <w:r w:rsidR="003A2346">
        <w:t xml:space="preserve"> w szczególności</w:t>
      </w:r>
      <w:r>
        <w:t>:</w:t>
      </w:r>
    </w:p>
    <w:p w14:paraId="2B26F7C9" w14:textId="77777777" w:rsidR="004D5C6A" w:rsidRPr="003A2346" w:rsidRDefault="004D5C6A" w:rsidP="00B36A91">
      <w:pPr>
        <w:pStyle w:val="Akapitzlist"/>
        <w:numPr>
          <w:ilvl w:val="0"/>
          <w:numId w:val="21"/>
        </w:numPr>
        <w:ind w:left="1134" w:hanging="425"/>
        <w:jc w:val="both"/>
      </w:pPr>
      <w:r w:rsidRPr="003A2346">
        <w:t>przyjmowanie uprzednio przygotowanych zgodnie z obowiązującą instrukcją kancelaryjną materiałów archiwalnych i dokumentacji niearchiwalnej od poszczególnych pracowników Urzędu</w:t>
      </w:r>
      <w:r w:rsidR="00C55DFB" w:rsidRPr="003A2346">
        <w:t xml:space="preserve"> Gminy Bodzanów</w:t>
      </w:r>
      <w:r w:rsidRPr="003A2346">
        <w:t>,</w:t>
      </w:r>
    </w:p>
    <w:p w14:paraId="10FCB1C4" w14:textId="77777777" w:rsidR="004D5C6A" w:rsidRPr="003A2346" w:rsidRDefault="004D5C6A" w:rsidP="00B36A91">
      <w:pPr>
        <w:pStyle w:val="Akapitzlist"/>
        <w:numPr>
          <w:ilvl w:val="0"/>
          <w:numId w:val="21"/>
        </w:numPr>
        <w:ind w:left="1134" w:hanging="425"/>
        <w:jc w:val="both"/>
      </w:pPr>
      <w:r w:rsidRPr="003A2346">
        <w:t>prowadzenie ewidencji przyjętych materiałów archiwalnych i dokumentacji niearchiwalnej, przechowywanie i zabezpieczanie,</w:t>
      </w:r>
    </w:p>
    <w:p w14:paraId="493C5437" w14:textId="77777777" w:rsidR="004D5C6A" w:rsidRPr="003A2346" w:rsidRDefault="00807001" w:rsidP="00B36A91">
      <w:pPr>
        <w:pStyle w:val="Akapitzlist"/>
        <w:numPr>
          <w:ilvl w:val="0"/>
          <w:numId w:val="21"/>
        </w:numPr>
        <w:ind w:left="1134" w:hanging="425"/>
        <w:jc w:val="both"/>
      </w:pPr>
      <w:r w:rsidRPr="003A2346">
        <w:t>udostępnianie materiałów archiwalnych i dokumentacji niearchiwalnej,</w:t>
      </w:r>
    </w:p>
    <w:p w14:paraId="2A779BAC" w14:textId="77777777" w:rsidR="00807001" w:rsidRPr="003A2346" w:rsidRDefault="00807001" w:rsidP="00B36A91">
      <w:pPr>
        <w:pStyle w:val="Akapitzlist"/>
        <w:numPr>
          <w:ilvl w:val="0"/>
          <w:numId w:val="21"/>
        </w:numPr>
        <w:ind w:left="1134" w:hanging="425"/>
        <w:jc w:val="both"/>
      </w:pPr>
      <w:r w:rsidRPr="003A2346">
        <w:t>przekazywanie materiałów archiwalnych do Archiwum Państwowego w Płocku,</w:t>
      </w:r>
    </w:p>
    <w:p w14:paraId="499BD938" w14:textId="1298F1D6" w:rsidR="00807001" w:rsidRPr="003A2346" w:rsidRDefault="00807001" w:rsidP="00B36A91">
      <w:pPr>
        <w:pStyle w:val="Akapitzlist"/>
        <w:numPr>
          <w:ilvl w:val="0"/>
          <w:numId w:val="21"/>
        </w:numPr>
        <w:ind w:left="1134" w:hanging="425"/>
        <w:jc w:val="both"/>
      </w:pPr>
      <w:r w:rsidRPr="003A2346">
        <w:t>inicjowanie brakowania dokumentacji kategorii „B” po uzyskaniu zezwolenia z Archiwum Państwowego</w:t>
      </w:r>
      <w:r w:rsidR="00B36A91" w:rsidRPr="003A2346">
        <w:t>.</w:t>
      </w:r>
    </w:p>
    <w:p w14:paraId="7AE91AF9" w14:textId="77777777" w:rsidR="001758B4" w:rsidRDefault="004D5C6A" w:rsidP="00C55DFB">
      <w:pPr>
        <w:pStyle w:val="Akapitzlist"/>
        <w:numPr>
          <w:ilvl w:val="0"/>
          <w:numId w:val="9"/>
        </w:numPr>
        <w:spacing w:before="120"/>
        <w:ind w:left="714" w:hanging="357"/>
        <w:contextualSpacing w:val="0"/>
        <w:jc w:val="both"/>
      </w:pPr>
      <w:r>
        <w:t xml:space="preserve">Teczki </w:t>
      </w:r>
      <w:r w:rsidR="00807001">
        <w:t>aktowe przechowuje się w komórkach organizacyjnych przez dwa lata, licząc od 1 stycznia roku następującego po roku zakończenia spraw, których akta znajdują się w teczce. Po upływie tego okresu teczki aktowe przekazuje się do archiwum zakładowego</w:t>
      </w:r>
      <w:r w:rsidR="00C55DFB" w:rsidRPr="00C55DFB">
        <w:rPr>
          <w:szCs w:val="24"/>
        </w:rPr>
        <w:t xml:space="preserve">, </w:t>
      </w:r>
      <w:r w:rsidR="00C55DFB" w:rsidRPr="00277EAE">
        <w:rPr>
          <w:szCs w:val="24"/>
          <w:shd w:val="clear" w:color="auto" w:fill="FFFFFF"/>
        </w:rPr>
        <w:t>w trybie i na warunkach określonych w instrukcji archiwalnej</w:t>
      </w:r>
      <w:r w:rsidR="00C55DFB" w:rsidRPr="00C55DFB">
        <w:rPr>
          <w:color w:val="333333"/>
          <w:sz w:val="21"/>
          <w:szCs w:val="21"/>
          <w:shd w:val="clear" w:color="auto" w:fill="FFFFFF"/>
        </w:rPr>
        <w:t>.</w:t>
      </w:r>
    </w:p>
    <w:p w14:paraId="71AA548D" w14:textId="7F67F456" w:rsidR="001758B4" w:rsidRDefault="00807001" w:rsidP="00277EAE">
      <w:pPr>
        <w:pStyle w:val="Akapitzlist"/>
        <w:numPr>
          <w:ilvl w:val="0"/>
          <w:numId w:val="9"/>
        </w:numPr>
        <w:spacing w:before="120"/>
        <w:ind w:left="714" w:hanging="357"/>
        <w:contextualSpacing w:val="0"/>
        <w:jc w:val="both"/>
      </w:pPr>
      <w:r>
        <w:t>Dokumentację spraw zakończonych niezbędną do bieżącej pracy można pozostawić w komórce organizacyjnej wyłączni</w:t>
      </w:r>
      <w:r w:rsidR="00003C4F">
        <w:t>e na zasadzie jej wypożyczenia z</w:t>
      </w:r>
      <w:r>
        <w:t xml:space="preserve"> archiwum zakładowego.</w:t>
      </w:r>
    </w:p>
    <w:p w14:paraId="2E7AA859" w14:textId="77777777" w:rsidR="001758B4" w:rsidRPr="001758B4" w:rsidRDefault="001758B4" w:rsidP="001758B4">
      <w:pPr>
        <w:rPr>
          <w:b/>
        </w:rPr>
      </w:pPr>
      <w:r w:rsidRPr="001758B4">
        <w:rPr>
          <w:b/>
        </w:rPr>
        <w:t>§</w:t>
      </w:r>
      <w:r w:rsidR="00744205">
        <w:rPr>
          <w:b/>
        </w:rPr>
        <w:t xml:space="preserve"> </w:t>
      </w:r>
      <w:r>
        <w:rPr>
          <w:b/>
        </w:rPr>
        <w:t>6</w:t>
      </w:r>
      <w:r w:rsidR="00744205">
        <w:rPr>
          <w:b/>
        </w:rPr>
        <w:t>.</w:t>
      </w:r>
    </w:p>
    <w:p w14:paraId="32993360" w14:textId="77777777" w:rsidR="00744205" w:rsidRDefault="00744205" w:rsidP="00744205">
      <w:pPr>
        <w:spacing w:after="120"/>
        <w:outlineLvl w:val="0"/>
        <w:rPr>
          <w:b/>
        </w:rPr>
      </w:pPr>
      <w:r w:rsidRPr="001758B4">
        <w:rPr>
          <w:b/>
        </w:rPr>
        <w:t>Odpowiedzialność korzystających za udostępnione akta</w:t>
      </w:r>
    </w:p>
    <w:p w14:paraId="3A54C9EF" w14:textId="72FFC4A8" w:rsidR="00796B2E" w:rsidRDefault="001758B4" w:rsidP="00796B2E">
      <w:pPr>
        <w:pStyle w:val="Akapitzlist"/>
        <w:numPr>
          <w:ilvl w:val="0"/>
          <w:numId w:val="11"/>
        </w:numPr>
        <w:spacing w:after="120"/>
        <w:ind w:left="714" w:hanging="357"/>
        <w:contextualSpacing w:val="0"/>
        <w:jc w:val="both"/>
      </w:pPr>
      <w:r>
        <w:t xml:space="preserve">Korzystający z dokumentacji archiwum zakładowego ponoszą pełną odpowiedzialność za </w:t>
      </w:r>
      <w:r w:rsidR="00796B2E">
        <w:t xml:space="preserve">stan </w:t>
      </w:r>
      <w:r>
        <w:t>całoś</w:t>
      </w:r>
      <w:r w:rsidR="00796B2E">
        <w:t>ci</w:t>
      </w:r>
      <w:r>
        <w:t xml:space="preserve"> udostępnionych akt</w:t>
      </w:r>
      <w:r w:rsidR="00796B2E">
        <w:t>.</w:t>
      </w:r>
    </w:p>
    <w:p w14:paraId="61D3AA6B" w14:textId="798F35ED" w:rsidR="00416EC9" w:rsidRDefault="00796B2E" w:rsidP="00796B2E">
      <w:pPr>
        <w:pStyle w:val="Akapitzlist"/>
        <w:numPr>
          <w:ilvl w:val="0"/>
          <w:numId w:val="11"/>
        </w:numPr>
        <w:spacing w:before="120" w:after="120"/>
        <w:ind w:left="714" w:hanging="357"/>
        <w:contextualSpacing w:val="0"/>
        <w:jc w:val="both"/>
      </w:pPr>
      <w:r>
        <w:t>Korzystający z dokumentacji archiwum zakładowego zobowiązani są do</w:t>
      </w:r>
      <w:r w:rsidR="001758B4">
        <w:t xml:space="preserve"> zwrot</w:t>
      </w:r>
      <w:r>
        <w:t>u</w:t>
      </w:r>
      <w:r w:rsidR="001758B4">
        <w:t xml:space="preserve"> </w:t>
      </w:r>
      <w:r>
        <w:t xml:space="preserve">całości udostępnionych akt </w:t>
      </w:r>
      <w:r w:rsidR="001758B4">
        <w:t>w wyznaczonym terminie.</w:t>
      </w:r>
    </w:p>
    <w:p w14:paraId="103DA77C" w14:textId="1DDA7F19" w:rsidR="001758B4" w:rsidRDefault="001758B4" w:rsidP="0061104D">
      <w:pPr>
        <w:pStyle w:val="Akapitzlist"/>
        <w:numPr>
          <w:ilvl w:val="0"/>
          <w:numId w:val="11"/>
        </w:numPr>
        <w:spacing w:before="120" w:after="120"/>
        <w:ind w:left="714" w:hanging="357"/>
        <w:contextualSpacing w:val="0"/>
        <w:jc w:val="both"/>
      </w:pPr>
      <w:r>
        <w:t xml:space="preserve">Pracownik archiwum zakładowego </w:t>
      </w:r>
      <w:r w:rsidR="00B36A91">
        <w:t xml:space="preserve">odnotowuje każde udostępnienie dokumentacji </w:t>
      </w:r>
      <w:r w:rsidR="00060DD1">
        <w:t xml:space="preserve">                </w:t>
      </w:r>
      <w:r w:rsidR="00B36A91">
        <w:t xml:space="preserve">z podaniem daty udostępnienia, a także </w:t>
      </w:r>
      <w:r>
        <w:t xml:space="preserve">potwierdza </w:t>
      </w:r>
      <w:r w:rsidR="00B36A91">
        <w:t xml:space="preserve">zwrot </w:t>
      </w:r>
      <w:r>
        <w:t xml:space="preserve">udostępnionej dokumentacji na karcie </w:t>
      </w:r>
      <w:proofErr w:type="spellStart"/>
      <w:r>
        <w:t>wypo</w:t>
      </w:r>
      <w:r w:rsidR="00060DD1">
        <w:t>ż</w:t>
      </w:r>
      <w:r>
        <w:t>ycze</w:t>
      </w:r>
      <w:r w:rsidR="00796B2E">
        <w:t>ń</w:t>
      </w:r>
      <w:proofErr w:type="spellEnd"/>
      <w:r>
        <w:t xml:space="preserve"> w obecności osoby zwracającej akta.</w:t>
      </w:r>
    </w:p>
    <w:p w14:paraId="284F0701" w14:textId="61D70670" w:rsidR="00796B2E" w:rsidRDefault="00796B2E" w:rsidP="0061104D">
      <w:pPr>
        <w:pStyle w:val="Akapitzlist"/>
        <w:numPr>
          <w:ilvl w:val="0"/>
          <w:numId w:val="11"/>
        </w:numPr>
        <w:spacing w:before="120" w:after="120"/>
        <w:ind w:left="714" w:hanging="357"/>
        <w:contextualSpacing w:val="0"/>
        <w:jc w:val="both"/>
      </w:pPr>
      <w:r>
        <w:t xml:space="preserve">Pracownik archiwum zakładowego </w:t>
      </w:r>
      <w:r w:rsidRPr="00796B2E">
        <w:t> sprawdza stan udostępnianej dokumentacji</w:t>
      </w:r>
      <w:r w:rsidR="001436DB">
        <w:t>.</w:t>
      </w:r>
      <w:r w:rsidRPr="00796B2E">
        <w:t xml:space="preserve"> </w:t>
      </w:r>
    </w:p>
    <w:p w14:paraId="7ACC8BB9" w14:textId="187F15D8" w:rsidR="00F744F3" w:rsidRPr="001436DB" w:rsidRDefault="001758B4" w:rsidP="001758B4">
      <w:pPr>
        <w:pStyle w:val="Akapitzlist"/>
        <w:numPr>
          <w:ilvl w:val="0"/>
          <w:numId w:val="11"/>
        </w:numPr>
        <w:jc w:val="both"/>
      </w:pPr>
      <w:r w:rsidRPr="001436DB">
        <w:t xml:space="preserve">W razie </w:t>
      </w:r>
      <w:r w:rsidR="00DC6868" w:rsidRPr="001436DB">
        <w:t>stwierdzenia braków lub uszkodzeń zwracan</w:t>
      </w:r>
      <w:r w:rsidR="00FA1D33" w:rsidRPr="001436DB">
        <w:t xml:space="preserve">ej dokumentacji </w:t>
      </w:r>
      <w:r w:rsidR="00796B2E" w:rsidRPr="00277EAE">
        <w:rPr>
          <w:szCs w:val="24"/>
          <w:shd w:val="clear" w:color="auto" w:fill="FFFFFF"/>
        </w:rPr>
        <w:t>lub stwierdzenia zagubienia wypożyczonej dokumentacji</w:t>
      </w:r>
      <w:r w:rsidR="00F744F3" w:rsidRPr="00277EAE">
        <w:rPr>
          <w:szCs w:val="24"/>
          <w:shd w:val="clear" w:color="auto" w:fill="FFFFFF"/>
        </w:rPr>
        <w:t xml:space="preserve">, </w:t>
      </w:r>
      <w:r w:rsidR="00DC6868" w:rsidRPr="001436DB">
        <w:t xml:space="preserve">pracownik archiwum sporządza protokół, </w:t>
      </w:r>
      <w:r w:rsidR="00474A08" w:rsidRPr="001436DB">
        <w:t xml:space="preserve">               </w:t>
      </w:r>
      <w:r w:rsidR="00F744F3" w:rsidRPr="00277EAE">
        <w:rPr>
          <w:szCs w:val="24"/>
          <w:shd w:val="clear" w:color="auto" w:fill="FFFFFF"/>
        </w:rPr>
        <w:t>w którym zamieszcza następujące informacje:</w:t>
      </w:r>
    </w:p>
    <w:p w14:paraId="14193AA9" w14:textId="77777777" w:rsidR="00F744F3" w:rsidRDefault="00F744F3" w:rsidP="00F744F3">
      <w:pPr>
        <w:pStyle w:val="Akapitzlist"/>
        <w:numPr>
          <w:ilvl w:val="0"/>
          <w:numId w:val="22"/>
        </w:numPr>
        <w:jc w:val="both"/>
      </w:pPr>
      <w:r>
        <w:t>datę sporządzenia protokołu,</w:t>
      </w:r>
    </w:p>
    <w:p w14:paraId="26EC2203" w14:textId="77777777" w:rsidR="00F744F3" w:rsidRDefault="00F744F3" w:rsidP="00F744F3">
      <w:pPr>
        <w:pStyle w:val="Akapitzlist"/>
        <w:numPr>
          <w:ilvl w:val="0"/>
          <w:numId w:val="22"/>
        </w:numPr>
        <w:jc w:val="both"/>
      </w:pPr>
      <w:r>
        <w:t>imię i nazwisko osoby, która uszkodziła lub zgubiła dokumentację,</w:t>
      </w:r>
    </w:p>
    <w:p w14:paraId="4BE1A4E8" w14:textId="77777777" w:rsidR="00F744F3" w:rsidRDefault="00F744F3" w:rsidP="00F744F3">
      <w:pPr>
        <w:pStyle w:val="Akapitzlist"/>
        <w:numPr>
          <w:ilvl w:val="0"/>
          <w:numId w:val="22"/>
        </w:numPr>
        <w:spacing w:after="120"/>
        <w:ind w:left="1434" w:hanging="357"/>
        <w:contextualSpacing w:val="0"/>
        <w:jc w:val="both"/>
      </w:pPr>
      <w:r>
        <w:t>opis przedmiotu uszkodzenia lub zgubienia.</w:t>
      </w:r>
    </w:p>
    <w:p w14:paraId="2A802DA0" w14:textId="77777777" w:rsidR="001758B4" w:rsidRDefault="00F744F3" w:rsidP="00F744F3">
      <w:pPr>
        <w:pStyle w:val="Akapitzlist"/>
        <w:numPr>
          <w:ilvl w:val="0"/>
          <w:numId w:val="11"/>
        </w:numPr>
        <w:spacing w:before="120" w:after="120"/>
        <w:jc w:val="both"/>
      </w:pPr>
      <w:r>
        <w:t xml:space="preserve">Protokół, o </w:t>
      </w:r>
      <w:r w:rsidR="00DC6868">
        <w:t>który</w:t>
      </w:r>
      <w:r>
        <w:t xml:space="preserve">m mowa w </w:t>
      </w:r>
      <w:r w:rsidRPr="00F744F3">
        <w:t>§ 6</w:t>
      </w:r>
      <w:r>
        <w:t xml:space="preserve"> ust. 5 Instrukcji, </w:t>
      </w:r>
      <w:r w:rsidR="00DC6868">
        <w:t xml:space="preserve">podpisują: </w:t>
      </w:r>
    </w:p>
    <w:p w14:paraId="126328B2" w14:textId="77777777" w:rsidR="00DC6868" w:rsidRDefault="00DC6868" w:rsidP="00F744F3">
      <w:pPr>
        <w:pStyle w:val="Akapitzlist"/>
        <w:numPr>
          <w:ilvl w:val="0"/>
          <w:numId w:val="12"/>
        </w:numPr>
        <w:ind w:left="1418"/>
        <w:jc w:val="both"/>
      </w:pPr>
      <w:r>
        <w:t>pracownik archiwum,</w:t>
      </w:r>
    </w:p>
    <w:p w14:paraId="011CF8C7" w14:textId="77777777" w:rsidR="00F744F3" w:rsidRDefault="00DC6868" w:rsidP="00F744F3">
      <w:pPr>
        <w:pStyle w:val="Akapitzlist"/>
        <w:numPr>
          <w:ilvl w:val="0"/>
          <w:numId w:val="12"/>
        </w:numPr>
        <w:ind w:left="1418"/>
        <w:jc w:val="both"/>
      </w:pPr>
      <w:r>
        <w:t>kierownik referatu,</w:t>
      </w:r>
    </w:p>
    <w:p w14:paraId="4F80A20A" w14:textId="77777777" w:rsidR="00416EC9" w:rsidRDefault="00DC6868" w:rsidP="00F744F3">
      <w:pPr>
        <w:pStyle w:val="Akapitzlist"/>
        <w:numPr>
          <w:ilvl w:val="0"/>
          <w:numId w:val="12"/>
        </w:numPr>
        <w:spacing w:after="120"/>
        <w:ind w:left="1417" w:hanging="357"/>
        <w:contextualSpacing w:val="0"/>
        <w:jc w:val="both"/>
      </w:pPr>
      <w:r>
        <w:t>wypożyczający.</w:t>
      </w:r>
    </w:p>
    <w:p w14:paraId="14D538DF" w14:textId="0AC3BEE9" w:rsidR="00F744F3" w:rsidRDefault="00DC6868" w:rsidP="00F744F3">
      <w:pPr>
        <w:pStyle w:val="Akapitzlist"/>
        <w:numPr>
          <w:ilvl w:val="0"/>
          <w:numId w:val="24"/>
        </w:numPr>
        <w:jc w:val="both"/>
      </w:pPr>
      <w:r>
        <w:lastRenderedPageBreak/>
        <w:t>Protokół</w:t>
      </w:r>
      <w:r w:rsidR="00F744F3">
        <w:t>,</w:t>
      </w:r>
      <w:r>
        <w:t xml:space="preserve"> </w:t>
      </w:r>
      <w:r w:rsidR="00F744F3">
        <w:t xml:space="preserve">o którym mowa w </w:t>
      </w:r>
      <w:r w:rsidR="00F744F3" w:rsidRPr="00F744F3">
        <w:t>§ 6</w:t>
      </w:r>
      <w:r w:rsidR="00F744F3">
        <w:t xml:space="preserve"> ust. 5 Instrukcji, </w:t>
      </w:r>
      <w:r>
        <w:t xml:space="preserve">sporządza się w 3 egzemplarzach, </w:t>
      </w:r>
      <w:r w:rsidR="00474A08">
        <w:t xml:space="preserve">               </w:t>
      </w:r>
      <w:r>
        <w:t>z których</w:t>
      </w:r>
      <w:r w:rsidR="001436DB">
        <w:t>:</w:t>
      </w:r>
    </w:p>
    <w:p w14:paraId="52F37CC8" w14:textId="77777777" w:rsidR="00F744F3" w:rsidRDefault="00DC6868" w:rsidP="00F744F3">
      <w:pPr>
        <w:pStyle w:val="Akapitzlist"/>
        <w:numPr>
          <w:ilvl w:val="0"/>
          <w:numId w:val="25"/>
        </w:numPr>
        <w:jc w:val="both"/>
      </w:pPr>
      <w:r>
        <w:t xml:space="preserve">jeden egzemplarz wkłada się w miejsce zagubionych lub uszkodzonych akt, </w:t>
      </w:r>
    </w:p>
    <w:p w14:paraId="6206E038" w14:textId="77777777" w:rsidR="00F744F3" w:rsidRDefault="00DC6868" w:rsidP="00F744F3">
      <w:pPr>
        <w:pStyle w:val="Akapitzlist"/>
        <w:numPr>
          <w:ilvl w:val="0"/>
          <w:numId w:val="25"/>
        </w:numPr>
        <w:jc w:val="both"/>
      </w:pPr>
      <w:r>
        <w:t xml:space="preserve">drugi przechowuje się w teczce, </w:t>
      </w:r>
    </w:p>
    <w:p w14:paraId="25FE7376" w14:textId="5E75ABC0" w:rsidR="008D5869" w:rsidRDefault="00DC6868" w:rsidP="00F744F3">
      <w:pPr>
        <w:pStyle w:val="Akapitzlist"/>
        <w:numPr>
          <w:ilvl w:val="0"/>
          <w:numId w:val="25"/>
        </w:numPr>
        <w:jc w:val="both"/>
      </w:pPr>
      <w:r>
        <w:t>trzeci przekazuje się odpowiedzialnej osobie za wypożyczenie akt.</w:t>
      </w:r>
    </w:p>
    <w:p w14:paraId="43918513" w14:textId="77777777" w:rsidR="006B2951" w:rsidRPr="00277EAE" w:rsidRDefault="006B2951" w:rsidP="00277EAE">
      <w:pPr>
        <w:pStyle w:val="Akapitzlist"/>
        <w:ind w:left="1500"/>
        <w:jc w:val="both"/>
        <w:rPr>
          <w:b/>
        </w:rPr>
      </w:pPr>
    </w:p>
    <w:p w14:paraId="40AB00BF" w14:textId="77777777" w:rsidR="00DC6868" w:rsidRDefault="00AB75A6" w:rsidP="00DC6868">
      <w:pPr>
        <w:pStyle w:val="Akapitzlist"/>
        <w:ind w:left="0"/>
        <w:rPr>
          <w:b/>
        </w:rPr>
      </w:pPr>
      <w:r w:rsidRPr="009E2461">
        <w:rPr>
          <w:b/>
        </w:rPr>
        <w:t>§</w:t>
      </w:r>
      <w:r w:rsidR="00744205">
        <w:rPr>
          <w:b/>
        </w:rPr>
        <w:t xml:space="preserve"> </w:t>
      </w:r>
      <w:r w:rsidR="00DC6868">
        <w:rPr>
          <w:b/>
        </w:rPr>
        <w:t>7</w:t>
      </w:r>
      <w:r w:rsidR="00744205">
        <w:rPr>
          <w:b/>
        </w:rPr>
        <w:t>.</w:t>
      </w:r>
    </w:p>
    <w:p w14:paraId="7B4866DD" w14:textId="77777777" w:rsidR="00744205" w:rsidRDefault="00744205" w:rsidP="00744205">
      <w:pPr>
        <w:pStyle w:val="Akapitzlist"/>
        <w:spacing w:after="120"/>
        <w:ind w:left="0" w:firstLine="709"/>
        <w:contextualSpacing w:val="0"/>
        <w:rPr>
          <w:b/>
        </w:rPr>
      </w:pPr>
      <w:r w:rsidRPr="00DD3B55">
        <w:rPr>
          <w:b/>
        </w:rPr>
        <w:t>Przygotowanie dokumentacji do przekazania dokumentacji do Archi</w:t>
      </w:r>
      <w:r>
        <w:rPr>
          <w:b/>
        </w:rPr>
        <w:t>wum Państwowego lub zakładowego</w:t>
      </w:r>
    </w:p>
    <w:p w14:paraId="239F376E" w14:textId="634ACC00" w:rsidR="008052E3" w:rsidRPr="00B7373C" w:rsidRDefault="00EF5F8F" w:rsidP="00B02143">
      <w:pPr>
        <w:pStyle w:val="Akapitzlist"/>
        <w:numPr>
          <w:ilvl w:val="0"/>
          <w:numId w:val="27"/>
        </w:numPr>
        <w:spacing w:before="120"/>
        <w:jc w:val="both"/>
      </w:pPr>
      <w:r w:rsidRPr="00B7373C">
        <w:t>Uporządkowanie dokumentacji  polega na:</w:t>
      </w:r>
    </w:p>
    <w:p w14:paraId="2E1E3647" w14:textId="47810161" w:rsidR="00EF5F8F" w:rsidRPr="00B7373C" w:rsidRDefault="004D53AE" w:rsidP="008052E3">
      <w:pPr>
        <w:pStyle w:val="Akapitzlist"/>
        <w:numPr>
          <w:ilvl w:val="0"/>
          <w:numId w:val="28"/>
        </w:numPr>
        <w:spacing w:before="120"/>
        <w:ind w:left="1134"/>
        <w:jc w:val="both"/>
      </w:pPr>
      <w:r w:rsidRPr="00B7373C">
        <w:rPr>
          <w:u w:val="single"/>
        </w:rPr>
        <w:t>w</w:t>
      </w:r>
      <w:r w:rsidR="00EF5F8F" w:rsidRPr="00B7373C">
        <w:rPr>
          <w:u w:val="single"/>
        </w:rPr>
        <w:t xml:space="preserve"> odniesieniu do materiałów archiwalnych i dokumentacji niearchiwalnej, </w:t>
      </w:r>
      <w:r w:rsidR="00474A08">
        <w:rPr>
          <w:u w:val="single"/>
        </w:rPr>
        <w:t xml:space="preserve">                    </w:t>
      </w:r>
      <w:r w:rsidR="00EF5F8F" w:rsidRPr="00B7373C">
        <w:rPr>
          <w:u w:val="single"/>
        </w:rPr>
        <w:t xml:space="preserve">o okresie przechowywania dłuższym niż </w:t>
      </w:r>
      <w:r w:rsidR="00060DD1">
        <w:rPr>
          <w:u w:val="single"/>
        </w:rPr>
        <w:t>10</w:t>
      </w:r>
      <w:r w:rsidR="00EF5F8F" w:rsidRPr="00B7373C">
        <w:rPr>
          <w:u w:val="single"/>
        </w:rPr>
        <w:t xml:space="preserve"> lat</w:t>
      </w:r>
      <w:r w:rsidR="00B02143" w:rsidRPr="00B7373C">
        <w:rPr>
          <w:u w:val="single"/>
        </w:rPr>
        <w:t xml:space="preserve"> polega na</w:t>
      </w:r>
      <w:r w:rsidR="00EF5F8F" w:rsidRPr="00B7373C">
        <w:rPr>
          <w:u w:val="single"/>
        </w:rPr>
        <w:t xml:space="preserve">: </w:t>
      </w:r>
    </w:p>
    <w:p w14:paraId="581507ED" w14:textId="77777777" w:rsidR="00A60FD6" w:rsidRPr="00B7373C" w:rsidRDefault="009B5CBA" w:rsidP="008052E3">
      <w:pPr>
        <w:pStyle w:val="Akapitzlist"/>
        <w:numPr>
          <w:ilvl w:val="0"/>
          <w:numId w:val="18"/>
        </w:numPr>
        <w:ind w:left="1560" w:hanging="425"/>
        <w:jc w:val="both"/>
      </w:pPr>
      <w:r w:rsidRPr="00B7373C">
        <w:t>ułożeniu</w:t>
      </w:r>
      <w:r w:rsidR="00A60FD6" w:rsidRPr="00B7373C">
        <w:t xml:space="preserve"> dokumentacji wewnątrz teczek w porządku przewidzianym w §</w:t>
      </w:r>
      <w:r w:rsidR="00B36A91" w:rsidRPr="00B7373C">
        <w:t xml:space="preserve"> </w:t>
      </w:r>
      <w:r w:rsidR="00A60FD6" w:rsidRPr="00B7373C">
        <w:t>63 ust. 3 instrukcji kancelaryjnej,</w:t>
      </w:r>
      <w:r w:rsidR="00B36A91" w:rsidRPr="00B7373C">
        <w:rPr>
          <w:color w:val="333333"/>
          <w:sz w:val="21"/>
          <w:szCs w:val="21"/>
          <w:shd w:val="clear" w:color="auto" w:fill="FFFFFF"/>
        </w:rPr>
        <w:t xml:space="preserve"> </w:t>
      </w:r>
      <w:r w:rsidR="00B36A91" w:rsidRPr="00B7373C">
        <w:t>przy czym poszczególne sprawy można rozdzielić papierowymi okładkami,</w:t>
      </w:r>
    </w:p>
    <w:p w14:paraId="39DDE989" w14:textId="77777777" w:rsidR="00A60FD6" w:rsidRPr="00B7373C" w:rsidRDefault="00A60FD6" w:rsidP="008052E3">
      <w:pPr>
        <w:pStyle w:val="Akapitzlist"/>
        <w:numPr>
          <w:ilvl w:val="0"/>
          <w:numId w:val="18"/>
        </w:numPr>
        <w:ind w:left="1560" w:hanging="425"/>
        <w:jc w:val="both"/>
      </w:pPr>
      <w:r w:rsidRPr="00B7373C">
        <w:t>wyłączeniu zbędnych identycznych kopii tych samych przesyłek lub pism,</w:t>
      </w:r>
    </w:p>
    <w:p w14:paraId="11550FD4" w14:textId="2EA8130D" w:rsidR="00A60FD6" w:rsidRPr="00B7373C" w:rsidRDefault="00060DD1" w:rsidP="008052E3">
      <w:pPr>
        <w:pStyle w:val="Akapitzlist"/>
        <w:numPr>
          <w:ilvl w:val="0"/>
          <w:numId w:val="18"/>
        </w:numPr>
        <w:ind w:left="1560" w:hanging="425"/>
        <w:jc w:val="both"/>
      </w:pPr>
      <w:r>
        <w:t>załączeniu</w:t>
      </w:r>
      <w:r w:rsidR="00B36A91" w:rsidRPr="00B7373C">
        <w:t xml:space="preserve"> </w:t>
      </w:r>
      <w:r w:rsidR="00A60FD6" w:rsidRPr="00B7373C">
        <w:t>do teczek aktowych spisów spraw,</w:t>
      </w:r>
    </w:p>
    <w:p w14:paraId="074CF071" w14:textId="00EFB0A5" w:rsidR="00A60FD6" w:rsidRPr="00B7373C" w:rsidRDefault="00A60FD6" w:rsidP="008052E3">
      <w:pPr>
        <w:pStyle w:val="Akapitzlist"/>
        <w:numPr>
          <w:ilvl w:val="0"/>
          <w:numId w:val="18"/>
        </w:numPr>
        <w:ind w:left="1560" w:hanging="425"/>
        <w:jc w:val="both"/>
      </w:pPr>
      <w:r w:rsidRPr="00B7373C">
        <w:t>usunięciu z dokumentacji części metalowych i plast</w:t>
      </w:r>
      <w:r w:rsidR="00B7373C" w:rsidRPr="00B7373C">
        <w:t>i</w:t>
      </w:r>
      <w:r w:rsidRPr="00B7373C">
        <w:t>kowych (na przykład spinaczy, zszywek, wąsów, koszulek),</w:t>
      </w:r>
    </w:p>
    <w:p w14:paraId="2DB0C9E9" w14:textId="77777777" w:rsidR="00DE7FAA" w:rsidRPr="00B7373C" w:rsidRDefault="009B5CBA" w:rsidP="008052E3">
      <w:pPr>
        <w:pStyle w:val="Akapitzlist"/>
        <w:numPr>
          <w:ilvl w:val="0"/>
          <w:numId w:val="18"/>
        </w:numPr>
        <w:ind w:left="1560" w:hanging="425"/>
        <w:jc w:val="both"/>
      </w:pPr>
      <w:r w:rsidRPr="00B7373C">
        <w:t>umieszczeniu</w:t>
      </w:r>
      <w:r w:rsidR="00A60FD6" w:rsidRPr="00B7373C">
        <w:t xml:space="preserve"> dokumentacji w wiązanych teczkach aktowych z tektury bezkwasowej (w przypadku akt osobowych dopuszcza się koperty) o grubości nieprzekraczającej 5 cm, a tych w razie potrze</w:t>
      </w:r>
      <w:r w:rsidR="009F5CD0" w:rsidRPr="00B7373C">
        <w:t>by</w:t>
      </w:r>
      <w:r w:rsidR="00B36A91" w:rsidRPr="00B7373C">
        <w:t xml:space="preserve"> </w:t>
      </w:r>
      <w:r w:rsidR="009F5CD0" w:rsidRPr="00B7373C">
        <w:t xml:space="preserve">- w pudłach, przy czym jeżeli </w:t>
      </w:r>
      <w:r w:rsidR="00A60FD6" w:rsidRPr="00B7373C">
        <w:t>grubość teczki przekracza 5 cm, należy teczkę podzielić na tomy, chyba że jest to niemożliwe z przyczyn fizycznych,</w:t>
      </w:r>
    </w:p>
    <w:p w14:paraId="723EC596" w14:textId="054FB735" w:rsidR="009F5CD0" w:rsidRPr="00B7373C" w:rsidRDefault="009F5CD0" w:rsidP="008052E3">
      <w:pPr>
        <w:pStyle w:val="Akapitzlist"/>
        <w:numPr>
          <w:ilvl w:val="0"/>
          <w:numId w:val="18"/>
        </w:numPr>
        <w:ind w:left="1560" w:hanging="425"/>
        <w:jc w:val="both"/>
      </w:pPr>
      <w:r w:rsidRPr="00B7373C">
        <w:t xml:space="preserve">ponumerowaniu </w:t>
      </w:r>
      <w:r w:rsidR="00060DD1">
        <w:t xml:space="preserve">wszystkich zapisanych </w:t>
      </w:r>
      <w:r w:rsidRPr="00B7373C">
        <w:t>stron materiałów archiwalnych zwykłym miękkim ołówkiem, przez naniesienie numeru strony w prawym górnym rogu; liczbę stron w danej teczce podaje się na wewnętrznej części tyl</w:t>
      </w:r>
      <w:r w:rsidR="00DE7FAA" w:rsidRPr="00B7373C">
        <w:t>nej</w:t>
      </w:r>
      <w:r w:rsidRPr="00B7373C">
        <w:t xml:space="preserve"> okładki w formie zapisu: „Niniejsza teczka zawiera … stron kolejno ponumerowanych (miejscowość, data, podpis osoby porządkującej </w:t>
      </w:r>
      <w:r w:rsidR="00474A08">
        <w:t xml:space="preserve">                          </w:t>
      </w:r>
      <w:r w:rsidRPr="00B7373C">
        <w:t>i paginującej akta)”,</w:t>
      </w:r>
    </w:p>
    <w:p w14:paraId="6D2EF271" w14:textId="77777777" w:rsidR="00A60FD6" w:rsidRPr="00B7373C" w:rsidRDefault="00A60FD6" w:rsidP="008052E3">
      <w:pPr>
        <w:pStyle w:val="Akapitzlist"/>
        <w:numPr>
          <w:ilvl w:val="0"/>
          <w:numId w:val="18"/>
        </w:numPr>
        <w:ind w:left="1560" w:hanging="425"/>
        <w:jc w:val="both"/>
      </w:pPr>
      <w:r w:rsidRPr="00B7373C">
        <w:t>opisaniu teczek aktowych zgodnie z § 62 ust.2 i 3 instrukcji kancelaryjnej,</w:t>
      </w:r>
    </w:p>
    <w:p w14:paraId="3D17C912" w14:textId="5E341100" w:rsidR="008052E3" w:rsidRDefault="009B5CBA" w:rsidP="008052E3">
      <w:pPr>
        <w:pStyle w:val="Akapitzlist"/>
        <w:numPr>
          <w:ilvl w:val="0"/>
          <w:numId w:val="18"/>
        </w:numPr>
        <w:ind w:left="1560" w:hanging="425"/>
        <w:jc w:val="both"/>
      </w:pPr>
      <w:r w:rsidRPr="00B7373C">
        <w:t>ułożeniu</w:t>
      </w:r>
      <w:r w:rsidR="00A60FD6" w:rsidRPr="00B7373C">
        <w:t xml:space="preserve"> teczek aktowych w kole</w:t>
      </w:r>
      <w:r w:rsidRPr="00B7373C">
        <w:t>jności wynikającej z wykazu akt</w:t>
      </w:r>
      <w:r w:rsidR="00474A08">
        <w:t>.</w:t>
      </w:r>
    </w:p>
    <w:p w14:paraId="3A0BA566" w14:textId="68378EB6" w:rsidR="008052E3" w:rsidRPr="00B7373C" w:rsidRDefault="008052E3" w:rsidP="006C6A59">
      <w:pPr>
        <w:pStyle w:val="Akapitzlist"/>
        <w:numPr>
          <w:ilvl w:val="0"/>
          <w:numId w:val="28"/>
        </w:numPr>
        <w:spacing w:before="120"/>
        <w:ind w:left="1134"/>
        <w:contextualSpacing w:val="0"/>
        <w:jc w:val="both"/>
      </w:pPr>
      <w:r w:rsidRPr="00B7373C">
        <w:rPr>
          <w:u w:val="single"/>
        </w:rPr>
        <w:t>w odniesieniu do pozostałej dokumentacji niearchiwalnej</w:t>
      </w:r>
      <w:r w:rsidRPr="00B7373C">
        <w:t>:</w:t>
      </w:r>
    </w:p>
    <w:p w14:paraId="6BD4FFF6" w14:textId="77777777" w:rsidR="008052E3" w:rsidRPr="00B7373C" w:rsidRDefault="008052E3" w:rsidP="008052E3">
      <w:pPr>
        <w:pStyle w:val="Akapitzlist"/>
        <w:numPr>
          <w:ilvl w:val="0"/>
          <w:numId w:val="17"/>
        </w:numPr>
        <w:ind w:left="1560" w:hanging="426"/>
        <w:jc w:val="both"/>
      </w:pPr>
      <w:r w:rsidRPr="00B7373C">
        <w:t>odłożeniu do teczek aktowych spisów spraw,</w:t>
      </w:r>
    </w:p>
    <w:p w14:paraId="656C6C43" w14:textId="77777777" w:rsidR="008052E3" w:rsidRPr="00D931FF" w:rsidRDefault="008052E3" w:rsidP="008052E3">
      <w:pPr>
        <w:pStyle w:val="Akapitzlist"/>
        <w:numPr>
          <w:ilvl w:val="0"/>
          <w:numId w:val="17"/>
        </w:numPr>
        <w:ind w:left="1560" w:hanging="426"/>
        <w:jc w:val="both"/>
      </w:pPr>
      <w:r w:rsidRPr="00D931FF">
        <w:t>umieszczeniu dokumentacji w teczkach aktowych wiązanych o grubości nieprzekraczającej 5 cm, a tych w razie potrzeby - w pudłach, lub umieszczeniu dokumentacji bezpośrednio w paczkach lub w pudłach, przy czym gdy grubość teczki przekracza 5 cm, należy teczkę podzielić na tomy, chyba że jest to niemożliwe z przyczyn fizycznych,</w:t>
      </w:r>
    </w:p>
    <w:p w14:paraId="0B8235C3" w14:textId="77777777" w:rsidR="008052E3" w:rsidRPr="00D931FF" w:rsidRDefault="008052E3" w:rsidP="008052E3">
      <w:pPr>
        <w:pStyle w:val="Akapitzlist"/>
        <w:numPr>
          <w:ilvl w:val="0"/>
          <w:numId w:val="17"/>
        </w:numPr>
        <w:ind w:left="1560" w:hanging="426"/>
        <w:jc w:val="both"/>
      </w:pPr>
      <w:r w:rsidRPr="00D931FF">
        <w:t>opisaniu teczek aktowych zgodnie z § 62 ust.2 i 3 instrukcji kancelaryjnej,</w:t>
      </w:r>
    </w:p>
    <w:p w14:paraId="684AE780" w14:textId="216856EF" w:rsidR="008052E3" w:rsidRPr="00D931FF" w:rsidRDefault="008052E3" w:rsidP="00277EAE">
      <w:pPr>
        <w:pStyle w:val="Akapitzlist"/>
        <w:numPr>
          <w:ilvl w:val="0"/>
          <w:numId w:val="17"/>
        </w:numPr>
        <w:ind w:left="1560" w:hanging="426"/>
        <w:jc w:val="both"/>
      </w:pPr>
      <w:r w:rsidRPr="00D931FF">
        <w:t>ułożeniu teczek aktowych w kolejności wynikającej z wykazu akt,</w:t>
      </w:r>
    </w:p>
    <w:p w14:paraId="1CA006E6" w14:textId="018A31A7" w:rsidR="00B02143" w:rsidRPr="00D931FF" w:rsidRDefault="006C6A59" w:rsidP="006C6A59">
      <w:pPr>
        <w:pStyle w:val="Akapitzlist"/>
        <w:numPr>
          <w:ilvl w:val="0"/>
          <w:numId w:val="27"/>
        </w:numPr>
        <w:spacing w:before="120"/>
        <w:ind w:left="709" w:hanging="357"/>
        <w:contextualSpacing w:val="0"/>
        <w:jc w:val="both"/>
        <w:rPr>
          <w:szCs w:val="24"/>
        </w:rPr>
      </w:pPr>
      <w:r>
        <w:rPr>
          <w:szCs w:val="24"/>
        </w:rPr>
        <w:t>P</w:t>
      </w:r>
      <w:r w:rsidR="00B02143" w:rsidRPr="00D931FF">
        <w:rPr>
          <w:szCs w:val="24"/>
        </w:rPr>
        <w:t>rzejmowanie dokumentacji polega na jej przekazaniu do archiwum zakładowego na podstawie spisu zdawczo-odbiorczego, który sporządza się odrębnie dla materiałów archiwalnych i odrębnie dla dokumentacji niearchiwalnej</w:t>
      </w:r>
      <w:r w:rsidR="001436DB">
        <w:rPr>
          <w:szCs w:val="24"/>
        </w:rPr>
        <w:t>. Indywidualnie dla poszczególnych kategorii</w:t>
      </w:r>
      <w:r w:rsidR="00B02143" w:rsidRPr="00D931FF">
        <w:rPr>
          <w:szCs w:val="24"/>
        </w:rPr>
        <w:t>.</w:t>
      </w:r>
    </w:p>
    <w:p w14:paraId="14C4CCA6" w14:textId="69EB5724" w:rsidR="008052E3" w:rsidRPr="00474A08" w:rsidRDefault="008052E3" w:rsidP="006C6A59">
      <w:pPr>
        <w:pStyle w:val="Akapitzlist"/>
        <w:numPr>
          <w:ilvl w:val="0"/>
          <w:numId w:val="27"/>
        </w:numPr>
        <w:spacing w:before="120"/>
        <w:ind w:left="709" w:hanging="357"/>
        <w:contextualSpacing w:val="0"/>
        <w:jc w:val="both"/>
        <w:rPr>
          <w:szCs w:val="24"/>
        </w:rPr>
      </w:pPr>
      <w:r w:rsidRPr="00277EAE">
        <w:rPr>
          <w:rFonts w:eastAsia="Times New Roman" w:cs="Times New Roman"/>
          <w:szCs w:val="24"/>
          <w:lang w:eastAsia="pl-PL"/>
        </w:rPr>
        <w:t>Spis zdawczo-odbiorczy sporządza się:</w:t>
      </w:r>
    </w:p>
    <w:p w14:paraId="5CEBB938" w14:textId="7B373950" w:rsidR="008052E3" w:rsidRPr="00277EAE" w:rsidRDefault="008D5869" w:rsidP="00277EAE">
      <w:pPr>
        <w:pStyle w:val="Akapitzlist"/>
        <w:shd w:val="clear" w:color="auto" w:fill="FFFFFF"/>
        <w:ind w:left="1134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- </w:t>
      </w:r>
      <w:r w:rsidR="008052E3" w:rsidRPr="00277EAE">
        <w:rPr>
          <w:rFonts w:eastAsia="Times New Roman" w:cs="Times New Roman"/>
          <w:szCs w:val="24"/>
          <w:lang w:eastAsia="pl-PL"/>
        </w:rPr>
        <w:t xml:space="preserve">w </w:t>
      </w:r>
      <w:r w:rsidR="00474A08" w:rsidRPr="00277EAE">
        <w:rPr>
          <w:rFonts w:eastAsia="Times New Roman" w:cs="Times New Roman"/>
          <w:szCs w:val="24"/>
          <w:lang w:eastAsia="pl-PL"/>
        </w:rPr>
        <w:t>trzech</w:t>
      </w:r>
      <w:r w:rsidR="008052E3" w:rsidRPr="00277EAE">
        <w:rPr>
          <w:rFonts w:eastAsia="Times New Roman" w:cs="Times New Roman"/>
          <w:szCs w:val="24"/>
          <w:lang w:eastAsia="pl-PL"/>
        </w:rPr>
        <w:t xml:space="preserve"> egzemplarzach dla materiałów archiwalnych</w:t>
      </w:r>
      <w:r w:rsidR="00474A08" w:rsidRPr="00277EAE">
        <w:rPr>
          <w:rFonts w:eastAsia="Times New Roman" w:cs="Times New Roman"/>
          <w:szCs w:val="24"/>
          <w:lang w:eastAsia="pl-PL"/>
        </w:rPr>
        <w:t>,</w:t>
      </w:r>
    </w:p>
    <w:p w14:paraId="2FD9A1FA" w14:textId="302D0EDA" w:rsidR="00474A08" w:rsidRPr="00277EAE" w:rsidRDefault="008D5869" w:rsidP="00277EAE">
      <w:pPr>
        <w:pStyle w:val="Akapitzlist"/>
        <w:shd w:val="clear" w:color="auto" w:fill="FFFFFF"/>
        <w:ind w:left="1134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- </w:t>
      </w:r>
      <w:r w:rsidR="008052E3" w:rsidRPr="00277EAE">
        <w:rPr>
          <w:rFonts w:eastAsia="Times New Roman" w:cs="Times New Roman"/>
          <w:szCs w:val="24"/>
          <w:lang w:eastAsia="pl-PL"/>
        </w:rPr>
        <w:t xml:space="preserve">w </w:t>
      </w:r>
      <w:r w:rsidR="00474A08" w:rsidRPr="00277EAE">
        <w:rPr>
          <w:rFonts w:eastAsia="Times New Roman" w:cs="Times New Roman"/>
          <w:szCs w:val="24"/>
          <w:lang w:eastAsia="pl-PL"/>
        </w:rPr>
        <w:t>dwóch</w:t>
      </w:r>
      <w:r w:rsidR="008052E3" w:rsidRPr="00277EAE">
        <w:rPr>
          <w:rFonts w:eastAsia="Times New Roman" w:cs="Times New Roman"/>
          <w:szCs w:val="24"/>
          <w:lang w:eastAsia="pl-PL"/>
        </w:rPr>
        <w:t xml:space="preserve"> egzemplarzach dla dokumentacji niearchiwalnej.</w:t>
      </w:r>
    </w:p>
    <w:p w14:paraId="721F8928" w14:textId="77777777" w:rsidR="006C6A59" w:rsidRPr="00277EAE" w:rsidRDefault="006C6A59" w:rsidP="00277EAE">
      <w:pPr>
        <w:pStyle w:val="Akapitzlist"/>
        <w:shd w:val="clear" w:color="auto" w:fill="FFFFFF"/>
        <w:ind w:left="1134"/>
        <w:jc w:val="both"/>
        <w:rPr>
          <w:rFonts w:eastAsia="Times New Roman" w:cs="Times New Roman"/>
          <w:szCs w:val="24"/>
          <w:lang w:eastAsia="pl-PL"/>
        </w:rPr>
      </w:pPr>
    </w:p>
    <w:p w14:paraId="2DA0321C" w14:textId="4B9F9138" w:rsidR="008D5869" w:rsidRPr="00277EAE" w:rsidRDefault="006C6A59" w:rsidP="00277EAE">
      <w:pPr>
        <w:pStyle w:val="Akapitzlist"/>
        <w:numPr>
          <w:ilvl w:val="0"/>
          <w:numId w:val="27"/>
        </w:numPr>
        <w:jc w:val="left"/>
        <w:rPr>
          <w:lang w:eastAsia="pl-PL"/>
        </w:rPr>
      </w:pPr>
      <w:r w:rsidRPr="00277EAE">
        <w:rPr>
          <w:rFonts w:eastAsia="Times New Roman" w:cs="Times New Roman"/>
          <w:szCs w:val="24"/>
          <w:lang w:eastAsia="pl-PL"/>
        </w:rPr>
        <w:t>Za uporządkowanie oraz przygotowanie akt do archiwum zakładowego odpowiada komórka organizacyjna przekazująca akta.</w:t>
      </w:r>
    </w:p>
    <w:p w14:paraId="7495CFFB" w14:textId="77777777" w:rsidR="008D5869" w:rsidRPr="00277EAE" w:rsidRDefault="008D5869" w:rsidP="00277EAE">
      <w:pPr>
        <w:pStyle w:val="Akapitzlist"/>
        <w:shd w:val="clear" w:color="auto" w:fill="FFFFFF"/>
        <w:jc w:val="both"/>
        <w:rPr>
          <w:rFonts w:eastAsia="Times New Roman" w:cs="Times New Roman"/>
          <w:color w:val="333333"/>
          <w:szCs w:val="24"/>
          <w:lang w:eastAsia="pl-PL"/>
        </w:rPr>
      </w:pPr>
    </w:p>
    <w:p w14:paraId="2983640F" w14:textId="77777777" w:rsidR="00DC6868" w:rsidRDefault="00AB75A6" w:rsidP="00DD3B55">
      <w:pPr>
        <w:pStyle w:val="Akapitzlist"/>
        <w:ind w:left="0"/>
        <w:rPr>
          <w:b/>
        </w:rPr>
      </w:pPr>
      <w:r w:rsidRPr="009E2461">
        <w:rPr>
          <w:b/>
        </w:rPr>
        <w:t>§</w:t>
      </w:r>
      <w:r w:rsidR="00744205">
        <w:rPr>
          <w:b/>
        </w:rPr>
        <w:t xml:space="preserve"> </w:t>
      </w:r>
      <w:r w:rsidR="00DC6868">
        <w:rPr>
          <w:b/>
        </w:rPr>
        <w:t>8</w:t>
      </w:r>
      <w:r w:rsidR="00744205">
        <w:rPr>
          <w:b/>
        </w:rPr>
        <w:t>.</w:t>
      </w:r>
    </w:p>
    <w:p w14:paraId="30A24979" w14:textId="77777777" w:rsidR="006B2951" w:rsidRDefault="00744205" w:rsidP="00744205">
      <w:pPr>
        <w:pStyle w:val="Akapitzlist"/>
        <w:spacing w:after="120"/>
        <w:ind w:left="0"/>
        <w:contextualSpacing w:val="0"/>
        <w:rPr>
          <w:b/>
        </w:rPr>
      </w:pPr>
      <w:r>
        <w:rPr>
          <w:b/>
        </w:rPr>
        <w:t>Przekazywanie materiałów archiwalnych do Archiwum Państwowego</w:t>
      </w:r>
    </w:p>
    <w:p w14:paraId="5CE97F5F" w14:textId="63BECA0B" w:rsidR="0026198D" w:rsidRPr="00CA0BDD" w:rsidRDefault="00695958" w:rsidP="0061104D">
      <w:pPr>
        <w:pStyle w:val="Akapitzlist"/>
        <w:numPr>
          <w:ilvl w:val="0"/>
          <w:numId w:val="15"/>
        </w:numPr>
        <w:spacing w:before="120" w:after="120"/>
        <w:ind w:left="714" w:hanging="357"/>
        <w:contextualSpacing w:val="0"/>
        <w:jc w:val="both"/>
      </w:pPr>
      <w:r>
        <w:t xml:space="preserve">Dokumentację, która została zakwalifikowana do kategorii „A” przekazuje się do właściwego Archiwum Państwowego. </w:t>
      </w:r>
      <w:r w:rsidR="00A2151F">
        <w:t>A</w:t>
      </w:r>
      <w:r w:rsidR="00C22962">
        <w:t>rchiwum zakładowe przekazuje materiały archiwalne kat</w:t>
      </w:r>
      <w:r w:rsidR="00DE7FAA">
        <w:t>.</w:t>
      </w:r>
      <w:r w:rsidR="00C22962">
        <w:t xml:space="preserve"> „A” do Archiwum Państwowego</w:t>
      </w:r>
      <w:r w:rsidR="003471E0">
        <w:t xml:space="preserve"> </w:t>
      </w:r>
      <w:r w:rsidR="003471E0" w:rsidRPr="00CA0BDD">
        <w:t xml:space="preserve">w </w:t>
      </w:r>
      <w:r w:rsidR="0026198D" w:rsidRPr="00CA0BDD">
        <w:t xml:space="preserve">terminie </w:t>
      </w:r>
      <w:r w:rsidR="00CA0BDD" w:rsidRPr="00CA0BDD">
        <w:t xml:space="preserve"> </w:t>
      </w:r>
      <w:r w:rsidR="00BB1CB1">
        <w:t xml:space="preserve">i miejscu </w:t>
      </w:r>
      <w:r w:rsidR="00C22962" w:rsidRPr="00CA0BDD">
        <w:t>uprzedni</w:t>
      </w:r>
      <w:r w:rsidR="003471E0" w:rsidRPr="00CA0BDD">
        <w:t>o</w:t>
      </w:r>
      <w:r w:rsidR="00C22962" w:rsidRPr="00CA0BDD">
        <w:t xml:space="preserve"> uzgodni</w:t>
      </w:r>
      <w:r w:rsidR="00A87244" w:rsidRPr="00CA0BDD">
        <w:t>ony</w:t>
      </w:r>
      <w:r w:rsidR="00BE783B" w:rsidRPr="00CA0BDD">
        <w:t>m</w:t>
      </w:r>
      <w:r w:rsidR="00474A08" w:rsidRPr="00CA0BDD">
        <w:t xml:space="preserve"> </w:t>
      </w:r>
      <w:r w:rsidR="00A87244" w:rsidRPr="00CA0BDD">
        <w:t xml:space="preserve">z </w:t>
      </w:r>
      <w:r w:rsidR="0026198D" w:rsidRPr="00CA0BDD">
        <w:t>d</w:t>
      </w:r>
      <w:r w:rsidR="003471E0" w:rsidRPr="00CA0BDD">
        <w:t xml:space="preserve">yrektorem </w:t>
      </w:r>
      <w:r w:rsidR="00CA0BDD" w:rsidRPr="00CA0BDD">
        <w:t>A</w:t>
      </w:r>
      <w:r w:rsidR="00A87244" w:rsidRPr="00CA0BDD">
        <w:t xml:space="preserve">rchiwum </w:t>
      </w:r>
      <w:r w:rsidR="00CA0BDD" w:rsidRPr="00CA0BDD">
        <w:t>P</w:t>
      </w:r>
      <w:r w:rsidR="00A87244" w:rsidRPr="00CA0BDD">
        <w:t>aństwowego</w:t>
      </w:r>
      <w:r w:rsidR="00BB1CB1">
        <w:t>.</w:t>
      </w:r>
      <w:r w:rsidR="0026198D" w:rsidRPr="00BB1CB1">
        <w:rPr>
          <w:rFonts w:eastAsia="Times New Roman" w:cs="Times New Roman"/>
          <w:sz w:val="21"/>
          <w:szCs w:val="21"/>
          <w:lang w:eastAsia="pl-PL"/>
        </w:rPr>
        <w:t xml:space="preserve"> </w:t>
      </w:r>
      <w:bookmarkStart w:id="11" w:name="mip47266998"/>
      <w:bookmarkEnd w:id="11"/>
    </w:p>
    <w:p w14:paraId="04C8463E" w14:textId="08BFD4DC" w:rsidR="00A2151F" w:rsidRDefault="007516FA" w:rsidP="0061104D">
      <w:pPr>
        <w:pStyle w:val="Akapitzlist"/>
        <w:numPr>
          <w:ilvl w:val="0"/>
          <w:numId w:val="15"/>
        </w:numPr>
        <w:spacing w:before="120" w:after="120"/>
        <w:ind w:left="714" w:hanging="357"/>
        <w:contextualSpacing w:val="0"/>
        <w:jc w:val="both"/>
      </w:pPr>
      <w:r>
        <w:t>Przekazywanie materiałów archiwalnych do właściwego archiwum państwowego następuje na podstawie przepis</w:t>
      </w:r>
      <w:r w:rsidR="00695958">
        <w:t>ów</w:t>
      </w:r>
      <w:r>
        <w:t xml:space="preserve"> art. 5 ustawy</w:t>
      </w:r>
      <w:r w:rsidR="00695958" w:rsidRPr="00695958">
        <w:t xml:space="preserve"> z dnia 14 lipca 1983 r. o narodowym zasobie archiwalnym i archiwach</w:t>
      </w:r>
      <w:r w:rsidR="00695958">
        <w:t xml:space="preserve"> oraz przepisów wydanych na ich podstawie.</w:t>
      </w:r>
      <w:r>
        <w:t xml:space="preserve"> </w:t>
      </w:r>
      <w:r w:rsidR="00A2151F" w:rsidRPr="003D3915">
        <w:t>Materiały archiwalne przekazuje się na podstawie spis</w:t>
      </w:r>
      <w:r w:rsidR="00612FF4" w:rsidRPr="003D3915">
        <w:t>ów</w:t>
      </w:r>
      <w:r w:rsidR="00A2151F" w:rsidRPr="003D3915">
        <w:t xml:space="preserve"> </w:t>
      </w:r>
      <w:r w:rsidR="00612FF4" w:rsidRPr="003D3915">
        <w:t xml:space="preserve">zdawczo-odbiorczych </w:t>
      </w:r>
      <w:r w:rsidR="003471E0" w:rsidRPr="003D3915">
        <w:t>materiałów archiwalnych przekazywanych do Archiwum</w:t>
      </w:r>
      <w:r w:rsidR="00CA0BDD">
        <w:t xml:space="preserve"> </w:t>
      </w:r>
      <w:r w:rsidR="003471E0" w:rsidRPr="003D3915">
        <w:t xml:space="preserve">Państwowego </w:t>
      </w:r>
      <w:r w:rsidR="00A2151F" w:rsidRPr="003D3915">
        <w:t>sporządzon</w:t>
      </w:r>
      <w:r w:rsidR="003471E0" w:rsidRPr="003D3915">
        <w:t>ych</w:t>
      </w:r>
      <w:r w:rsidR="00A2151F" w:rsidRPr="003D3915">
        <w:t xml:space="preserve"> w </w:t>
      </w:r>
      <w:r w:rsidR="00474A08">
        <w:t xml:space="preserve">2 </w:t>
      </w:r>
      <w:r w:rsidR="00A2151F" w:rsidRPr="003D3915">
        <w:t>egzemplarzach. Jeden egzemplarz pozostawia się w archiwum zakładowym, a </w:t>
      </w:r>
      <w:r w:rsidR="00474A08">
        <w:t>drugi</w:t>
      </w:r>
      <w:r w:rsidR="00A2151F" w:rsidRPr="003D3915">
        <w:t xml:space="preserve"> egzemplarz przekazuje się do właściwego Archiwum Państwowe</w:t>
      </w:r>
      <w:r w:rsidR="00CA0BDD">
        <w:t xml:space="preserve">go. </w:t>
      </w:r>
    </w:p>
    <w:p w14:paraId="65CDA838" w14:textId="2792EB92" w:rsidR="00695958" w:rsidRPr="003D3915" w:rsidRDefault="00695958" w:rsidP="0061104D">
      <w:pPr>
        <w:pStyle w:val="Akapitzlist"/>
        <w:numPr>
          <w:ilvl w:val="0"/>
          <w:numId w:val="15"/>
        </w:numPr>
        <w:spacing w:before="120" w:after="120"/>
        <w:ind w:left="714" w:hanging="357"/>
        <w:contextualSpacing w:val="0"/>
        <w:jc w:val="both"/>
      </w:pPr>
      <w:r>
        <w:t xml:space="preserve">Dokumentacja z przekazywania materiałów archiwalnych do właściwego </w:t>
      </w:r>
      <w:r w:rsidR="00D20C66">
        <w:t>A</w:t>
      </w:r>
      <w:r>
        <w:t xml:space="preserve">rchiwum </w:t>
      </w:r>
      <w:r w:rsidR="00D20C66">
        <w:t>P</w:t>
      </w:r>
      <w:r>
        <w:t xml:space="preserve">aństwowego jest przechowywana przez archiwum zakładowe. </w:t>
      </w:r>
    </w:p>
    <w:p w14:paraId="0CD62BBC" w14:textId="77777777" w:rsidR="00DC6868" w:rsidRDefault="00AB75A6" w:rsidP="00DD3B55">
      <w:pPr>
        <w:pStyle w:val="Akapitzlist"/>
        <w:ind w:left="0"/>
        <w:rPr>
          <w:b/>
        </w:rPr>
      </w:pPr>
      <w:r w:rsidRPr="009E2461">
        <w:rPr>
          <w:b/>
        </w:rPr>
        <w:t>§</w:t>
      </w:r>
      <w:r w:rsidR="00744205">
        <w:rPr>
          <w:b/>
        </w:rPr>
        <w:t xml:space="preserve"> </w:t>
      </w:r>
      <w:r w:rsidR="00DC6868">
        <w:rPr>
          <w:b/>
        </w:rPr>
        <w:t>9</w:t>
      </w:r>
      <w:r w:rsidR="00744205">
        <w:rPr>
          <w:b/>
        </w:rPr>
        <w:t>.</w:t>
      </w:r>
    </w:p>
    <w:p w14:paraId="0F588D3D" w14:textId="77777777" w:rsidR="00744205" w:rsidRDefault="00744205" w:rsidP="00744205">
      <w:pPr>
        <w:pStyle w:val="Akapitzlist"/>
        <w:spacing w:after="120"/>
        <w:ind w:left="0"/>
        <w:contextualSpacing w:val="0"/>
        <w:outlineLvl w:val="0"/>
        <w:rPr>
          <w:b/>
        </w:rPr>
      </w:pPr>
      <w:r>
        <w:rPr>
          <w:b/>
        </w:rPr>
        <w:t>Odmowa przyjęcia akt do archiwum zakładowego</w:t>
      </w:r>
    </w:p>
    <w:p w14:paraId="532F0AA4" w14:textId="712BD46C" w:rsidR="00DD3B55" w:rsidRDefault="003471E0" w:rsidP="00FC7746">
      <w:pPr>
        <w:spacing w:before="120" w:after="120"/>
        <w:ind w:left="284"/>
        <w:jc w:val="both"/>
      </w:pPr>
      <w:r>
        <w:t>A</w:t>
      </w:r>
      <w:r w:rsidR="00DD3B55" w:rsidRPr="00DD3B55">
        <w:t>rchiwista może o</w:t>
      </w:r>
      <w:r>
        <w:t>d</w:t>
      </w:r>
      <w:r w:rsidR="00DD3B55" w:rsidRPr="00DD3B55">
        <w:t>mówić przejęcia dokumentacji, jeżeli:</w:t>
      </w:r>
    </w:p>
    <w:p w14:paraId="4EB8193B" w14:textId="77777777" w:rsidR="00DD3B55" w:rsidRDefault="00DD3B55" w:rsidP="003471E0">
      <w:pPr>
        <w:pStyle w:val="Akapitzlist"/>
        <w:numPr>
          <w:ilvl w:val="0"/>
          <w:numId w:val="26"/>
        </w:numPr>
        <w:jc w:val="both"/>
      </w:pPr>
      <w:r>
        <w:t>dokumentacja nie została uporządkowana w sposób określony w §</w:t>
      </w:r>
      <w:r w:rsidR="003471E0">
        <w:t xml:space="preserve"> </w:t>
      </w:r>
      <w:r>
        <w:t>7</w:t>
      </w:r>
      <w:r w:rsidR="003471E0">
        <w:t xml:space="preserve"> Instrukcji</w:t>
      </w:r>
      <w:r>
        <w:t>,</w:t>
      </w:r>
    </w:p>
    <w:p w14:paraId="07ACDC9B" w14:textId="77777777" w:rsidR="00DD3B55" w:rsidRDefault="003471E0" w:rsidP="003471E0">
      <w:pPr>
        <w:pStyle w:val="Akapitzlist"/>
        <w:numPr>
          <w:ilvl w:val="0"/>
          <w:numId w:val="26"/>
        </w:numPr>
        <w:jc w:val="both"/>
      </w:pPr>
      <w:r>
        <w:t>spisy zdawczo-</w:t>
      </w:r>
      <w:r w:rsidR="00DD3B55">
        <w:t>odbiorcze</w:t>
      </w:r>
      <w:r w:rsidR="00087FFB">
        <w:t>,</w:t>
      </w:r>
      <w:r w:rsidR="00087FFB" w:rsidRPr="00087FFB">
        <w:rPr>
          <w:color w:val="333333"/>
          <w:sz w:val="21"/>
          <w:szCs w:val="21"/>
          <w:shd w:val="clear" w:color="auto" w:fill="FFFFFF"/>
        </w:rPr>
        <w:t xml:space="preserve"> </w:t>
      </w:r>
      <w:r w:rsidR="00087FFB" w:rsidRPr="00087FFB">
        <w:t xml:space="preserve">o których mowa w § </w:t>
      </w:r>
      <w:r w:rsidR="00087FFB">
        <w:t>7 Instrukcji,</w:t>
      </w:r>
      <w:r w:rsidR="00DD3B55">
        <w:t xml:space="preserve"> zawierają braki lub błędy,</w:t>
      </w:r>
    </w:p>
    <w:p w14:paraId="5CE47005" w14:textId="3981195D" w:rsidR="008D5869" w:rsidRDefault="00DD3B55" w:rsidP="00277EAE">
      <w:pPr>
        <w:pStyle w:val="Akapitzlist"/>
        <w:numPr>
          <w:ilvl w:val="0"/>
          <w:numId w:val="26"/>
        </w:numPr>
        <w:jc w:val="both"/>
      </w:pPr>
      <w:r>
        <w:t>dokumentacja nie odpowiada spisom zdawczo-odbiorczym.</w:t>
      </w:r>
    </w:p>
    <w:p w14:paraId="4B81976C" w14:textId="77777777" w:rsidR="008D5869" w:rsidRDefault="008D5869" w:rsidP="00277EAE">
      <w:pPr>
        <w:pStyle w:val="Akapitzlist"/>
        <w:ind w:left="1440"/>
        <w:jc w:val="both"/>
      </w:pPr>
    </w:p>
    <w:p w14:paraId="2A4B4D6E" w14:textId="7FB65C96" w:rsidR="00FC7746" w:rsidRDefault="00FC7746">
      <w:pPr>
        <w:pStyle w:val="Akapitzlist"/>
        <w:ind w:left="0"/>
        <w:rPr>
          <w:b/>
        </w:rPr>
      </w:pPr>
      <w:r w:rsidRPr="009E2461">
        <w:rPr>
          <w:b/>
        </w:rPr>
        <w:t>§</w:t>
      </w:r>
      <w:r>
        <w:rPr>
          <w:b/>
        </w:rPr>
        <w:t xml:space="preserve"> 10.</w:t>
      </w:r>
    </w:p>
    <w:p w14:paraId="5E66247A" w14:textId="77777777" w:rsidR="00FC7746" w:rsidRDefault="00FC7746" w:rsidP="00FC7746">
      <w:pPr>
        <w:pStyle w:val="Akapitzlist"/>
        <w:ind w:left="0"/>
        <w:contextualSpacing w:val="0"/>
        <w:outlineLvl w:val="0"/>
        <w:rPr>
          <w:b/>
        </w:rPr>
      </w:pPr>
      <w:r>
        <w:rPr>
          <w:b/>
        </w:rPr>
        <w:t xml:space="preserve">Odpowiednie zastosowanie przepisów obowiązującego prawa </w:t>
      </w:r>
    </w:p>
    <w:p w14:paraId="7A39D1C6" w14:textId="28B6CE71" w:rsidR="00FC7746" w:rsidRDefault="00FC7746">
      <w:pPr>
        <w:pStyle w:val="Akapitzlist"/>
        <w:ind w:left="0"/>
        <w:contextualSpacing w:val="0"/>
        <w:outlineLvl w:val="0"/>
        <w:rPr>
          <w:b/>
        </w:rPr>
      </w:pPr>
      <w:r>
        <w:rPr>
          <w:b/>
        </w:rPr>
        <w:t xml:space="preserve">w sprawach nieuregulowanych </w:t>
      </w:r>
    </w:p>
    <w:p w14:paraId="65539918" w14:textId="67C20515" w:rsidR="00FC7746" w:rsidRPr="00FC053F" w:rsidRDefault="00FC7746" w:rsidP="006C6A59">
      <w:pPr>
        <w:pStyle w:val="Akapitzlist"/>
        <w:ind w:left="0"/>
        <w:contextualSpacing w:val="0"/>
        <w:jc w:val="both"/>
        <w:outlineLvl w:val="0"/>
        <w:rPr>
          <w:bCs/>
        </w:rPr>
      </w:pPr>
      <w:r w:rsidRPr="00FC053F">
        <w:rPr>
          <w:bCs/>
        </w:rPr>
        <w:t>W sprawach nieuregulowanych w niniejszej Instrukcji mają zastosowanie przepisy obowiązującego prawa, w tym w szczególności:</w:t>
      </w:r>
    </w:p>
    <w:p w14:paraId="1949DE08" w14:textId="656A0174" w:rsidR="00FC7746" w:rsidRPr="00FC053F" w:rsidRDefault="00FC7746" w:rsidP="006C6A59">
      <w:pPr>
        <w:pStyle w:val="Akapitzlist"/>
        <w:numPr>
          <w:ilvl w:val="0"/>
          <w:numId w:val="30"/>
        </w:numPr>
        <w:contextualSpacing w:val="0"/>
        <w:jc w:val="both"/>
        <w:outlineLvl w:val="0"/>
        <w:rPr>
          <w:bCs/>
        </w:rPr>
      </w:pPr>
      <w:r w:rsidRPr="00FC053F">
        <w:rPr>
          <w:bCs/>
        </w:rPr>
        <w:t xml:space="preserve">ustawy z dnia 14 lipca 1983 r. o narodowym zasobie archiwalnym i archiwach (Dz. U. z 2020 r. poz. 164 z </w:t>
      </w:r>
      <w:proofErr w:type="spellStart"/>
      <w:r w:rsidRPr="00FC053F">
        <w:rPr>
          <w:bCs/>
        </w:rPr>
        <w:t>późn</w:t>
      </w:r>
      <w:proofErr w:type="spellEnd"/>
      <w:r w:rsidRPr="00FC053F">
        <w:rPr>
          <w:bCs/>
        </w:rPr>
        <w:t>. zm.)</w:t>
      </w:r>
      <w:r w:rsidR="00FC053F" w:rsidRPr="00FC053F">
        <w:rPr>
          <w:bCs/>
        </w:rPr>
        <w:t>,</w:t>
      </w:r>
    </w:p>
    <w:p w14:paraId="2EC6ABB7" w14:textId="3F3A5764" w:rsidR="00FC053F" w:rsidRPr="00FC053F" w:rsidRDefault="00FC053F" w:rsidP="006C6A59">
      <w:pPr>
        <w:pStyle w:val="Akapitzlist"/>
        <w:numPr>
          <w:ilvl w:val="0"/>
          <w:numId w:val="30"/>
        </w:numPr>
        <w:contextualSpacing w:val="0"/>
        <w:jc w:val="both"/>
        <w:outlineLvl w:val="0"/>
        <w:rPr>
          <w:bCs/>
        </w:rPr>
      </w:pPr>
      <w:r w:rsidRPr="00FC053F">
        <w:rPr>
          <w:bCs/>
        </w:rPr>
        <w:t xml:space="preserve">Rozporządzenia Ministra Kultury i Dziedzictwa Narodowego z dnia 20 października 2015 r. (Dz. U. z 2019 r. poz. 246 z </w:t>
      </w:r>
      <w:proofErr w:type="spellStart"/>
      <w:r w:rsidRPr="00FC053F">
        <w:rPr>
          <w:bCs/>
        </w:rPr>
        <w:t>późn</w:t>
      </w:r>
      <w:proofErr w:type="spellEnd"/>
      <w:r w:rsidRPr="00FC053F">
        <w:rPr>
          <w:bCs/>
        </w:rPr>
        <w:t>. zm.) w sprawie klasyfikowania</w:t>
      </w:r>
      <w:r w:rsidR="00474A08">
        <w:rPr>
          <w:bCs/>
        </w:rPr>
        <w:t xml:space="preserve">                        </w:t>
      </w:r>
      <w:r w:rsidRPr="00FC053F">
        <w:rPr>
          <w:bCs/>
        </w:rPr>
        <w:t xml:space="preserve"> i kwalifikowania dokumentacji, przekazywania materiałów archiwalnych do archiwów państwowych i brakowania dokumentacji niearchiwalnej,</w:t>
      </w:r>
    </w:p>
    <w:p w14:paraId="33F5353D" w14:textId="3C376315" w:rsidR="00FC053F" w:rsidRPr="00FC053F" w:rsidRDefault="00FC053F" w:rsidP="006C6A59">
      <w:pPr>
        <w:pStyle w:val="Akapitzlist"/>
        <w:numPr>
          <w:ilvl w:val="0"/>
          <w:numId w:val="30"/>
        </w:numPr>
        <w:contextualSpacing w:val="0"/>
        <w:jc w:val="both"/>
        <w:outlineLvl w:val="0"/>
        <w:rPr>
          <w:bCs/>
        </w:rPr>
      </w:pPr>
      <w:r w:rsidRPr="00FC053F">
        <w:rPr>
          <w:bCs/>
        </w:rPr>
        <w:t xml:space="preserve">Rozporządzenia Prezesa Rady Ministrów z dnia 18 stycznia 2011 r. w sprawie instrukcji kancelaryjnej, jednolitych rzeczowych wykazów akt oraz instrukcji </w:t>
      </w:r>
      <w:r w:rsidR="00474A08">
        <w:rPr>
          <w:bCs/>
        </w:rPr>
        <w:t xml:space="preserve">                    </w:t>
      </w:r>
      <w:r w:rsidRPr="00FC053F">
        <w:rPr>
          <w:bCs/>
        </w:rPr>
        <w:t>w sprawie organizacji i zakresów działania archiwów zakładowych (Dz. U. z 2011 r. nr 14, poz. 67 z późn.zm.).</w:t>
      </w:r>
    </w:p>
    <w:p w14:paraId="34DCA9D5" w14:textId="106C1757" w:rsidR="00FC7746" w:rsidRDefault="00FC7746" w:rsidP="00FC7746">
      <w:pPr>
        <w:jc w:val="both"/>
      </w:pPr>
    </w:p>
    <w:p w14:paraId="1DC8189C" w14:textId="77777777" w:rsidR="00FC7746" w:rsidRDefault="00FC7746" w:rsidP="00FC7746">
      <w:pPr>
        <w:jc w:val="both"/>
      </w:pPr>
    </w:p>
    <w:p w14:paraId="150F2B41" w14:textId="77777777" w:rsidR="00DD3B55" w:rsidRPr="00DD3B55" w:rsidRDefault="00DD3B55" w:rsidP="006F276B">
      <w:pPr>
        <w:pStyle w:val="Akapitzlist"/>
        <w:jc w:val="both"/>
      </w:pPr>
    </w:p>
    <w:p w14:paraId="01FB2765" w14:textId="77777777" w:rsidR="00AB75A6" w:rsidRPr="000B20AF" w:rsidRDefault="00AB75A6" w:rsidP="00DC6868">
      <w:pPr>
        <w:pStyle w:val="Akapitzlist"/>
        <w:ind w:left="0"/>
        <w:jc w:val="both"/>
      </w:pPr>
    </w:p>
    <w:sectPr w:rsidR="00AB75A6" w:rsidRPr="000B20AF" w:rsidSect="00AB7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B230BCF" w15:done="0"/>
  <w15:commentEx w15:paraId="2A88CDEF" w15:done="0"/>
  <w15:commentEx w15:paraId="5D510A1C" w15:done="0"/>
  <w15:commentEx w15:paraId="08FDCE8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230BCF" w16cid:durableId="2221C738"/>
  <w16cid:commentId w16cid:paraId="2A88CDEF" w16cid:durableId="2221C739"/>
  <w16cid:commentId w16cid:paraId="5D510A1C" w16cid:durableId="2221C73A"/>
  <w16cid:commentId w16cid:paraId="08FDCE89" w16cid:durableId="2221C73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138F7" w14:textId="77777777" w:rsidR="00B46D65" w:rsidRDefault="00B46D65" w:rsidP="00AB75A6">
      <w:r>
        <w:separator/>
      </w:r>
    </w:p>
  </w:endnote>
  <w:endnote w:type="continuationSeparator" w:id="0">
    <w:p w14:paraId="6A8135FB" w14:textId="77777777" w:rsidR="00B46D65" w:rsidRDefault="00B46D65" w:rsidP="00AB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0370C" w14:textId="77777777" w:rsidR="00B46D65" w:rsidRDefault="00B46D65" w:rsidP="00AB75A6">
      <w:r>
        <w:separator/>
      </w:r>
    </w:p>
  </w:footnote>
  <w:footnote w:type="continuationSeparator" w:id="0">
    <w:p w14:paraId="6C47D121" w14:textId="77777777" w:rsidR="00B46D65" w:rsidRDefault="00B46D65" w:rsidP="00AB7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2C19"/>
    <w:multiLevelType w:val="hybridMultilevel"/>
    <w:tmpl w:val="E5301016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D20B29"/>
    <w:multiLevelType w:val="hybridMultilevel"/>
    <w:tmpl w:val="C1FEA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31CC9"/>
    <w:multiLevelType w:val="hybridMultilevel"/>
    <w:tmpl w:val="06A0A7B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AA4A1A"/>
    <w:multiLevelType w:val="hybridMultilevel"/>
    <w:tmpl w:val="384E699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1C374A"/>
    <w:multiLevelType w:val="hybridMultilevel"/>
    <w:tmpl w:val="A8D22A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832C98"/>
    <w:multiLevelType w:val="hybridMultilevel"/>
    <w:tmpl w:val="EEF0E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D5F45"/>
    <w:multiLevelType w:val="hybridMultilevel"/>
    <w:tmpl w:val="3A565EF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A407D9"/>
    <w:multiLevelType w:val="hybridMultilevel"/>
    <w:tmpl w:val="60667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749FA"/>
    <w:multiLevelType w:val="hybridMultilevel"/>
    <w:tmpl w:val="D1CC0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456CA"/>
    <w:multiLevelType w:val="hybridMultilevel"/>
    <w:tmpl w:val="907431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E046EC"/>
    <w:multiLevelType w:val="hybridMultilevel"/>
    <w:tmpl w:val="2BA85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368FD"/>
    <w:multiLevelType w:val="hybridMultilevel"/>
    <w:tmpl w:val="F61C24B4"/>
    <w:lvl w:ilvl="0" w:tplc="5D62FF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62A8A"/>
    <w:multiLevelType w:val="hybridMultilevel"/>
    <w:tmpl w:val="DD8270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D70902"/>
    <w:multiLevelType w:val="hybridMultilevel"/>
    <w:tmpl w:val="8EB06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D17CB"/>
    <w:multiLevelType w:val="hybridMultilevel"/>
    <w:tmpl w:val="F61AC6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B623B58"/>
    <w:multiLevelType w:val="hybridMultilevel"/>
    <w:tmpl w:val="837E228E"/>
    <w:lvl w:ilvl="0" w:tplc="20281B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E1794"/>
    <w:multiLevelType w:val="hybridMultilevel"/>
    <w:tmpl w:val="AAE81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905D4"/>
    <w:multiLevelType w:val="hybridMultilevel"/>
    <w:tmpl w:val="AD5E85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2545A3"/>
    <w:multiLevelType w:val="hybridMultilevel"/>
    <w:tmpl w:val="2A58FFA6"/>
    <w:lvl w:ilvl="0" w:tplc="0F382BB6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>
    <w:nsid w:val="55654867"/>
    <w:multiLevelType w:val="hybridMultilevel"/>
    <w:tmpl w:val="D7D6E5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6540AD9"/>
    <w:multiLevelType w:val="hybridMultilevel"/>
    <w:tmpl w:val="9A8C7930"/>
    <w:lvl w:ilvl="0" w:tplc="05D8A81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D37035"/>
    <w:multiLevelType w:val="hybridMultilevel"/>
    <w:tmpl w:val="394206C0"/>
    <w:lvl w:ilvl="0" w:tplc="2D2AEB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E25490"/>
    <w:multiLevelType w:val="hybridMultilevel"/>
    <w:tmpl w:val="16A41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46214D"/>
    <w:multiLevelType w:val="hybridMultilevel"/>
    <w:tmpl w:val="F6F498A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CA60CE2"/>
    <w:multiLevelType w:val="hybridMultilevel"/>
    <w:tmpl w:val="E26AB610"/>
    <w:lvl w:ilvl="0" w:tplc="B0CABE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5DEF743D"/>
    <w:multiLevelType w:val="hybridMultilevel"/>
    <w:tmpl w:val="1784AC8A"/>
    <w:lvl w:ilvl="0" w:tplc="B0CABE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B085636"/>
    <w:multiLevelType w:val="hybridMultilevel"/>
    <w:tmpl w:val="3326B4C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BE16E6B"/>
    <w:multiLevelType w:val="hybridMultilevel"/>
    <w:tmpl w:val="9184DF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1B74479"/>
    <w:multiLevelType w:val="hybridMultilevel"/>
    <w:tmpl w:val="4A90D2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58242D4"/>
    <w:multiLevelType w:val="hybridMultilevel"/>
    <w:tmpl w:val="6DC81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B76174"/>
    <w:multiLevelType w:val="hybridMultilevel"/>
    <w:tmpl w:val="002AB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5"/>
  </w:num>
  <w:num w:numId="4">
    <w:abstractNumId w:val="2"/>
  </w:num>
  <w:num w:numId="5">
    <w:abstractNumId w:val="9"/>
  </w:num>
  <w:num w:numId="6">
    <w:abstractNumId w:val="18"/>
  </w:num>
  <w:num w:numId="7">
    <w:abstractNumId w:val="29"/>
  </w:num>
  <w:num w:numId="8">
    <w:abstractNumId w:val="21"/>
  </w:num>
  <w:num w:numId="9">
    <w:abstractNumId w:val="16"/>
  </w:num>
  <w:num w:numId="10">
    <w:abstractNumId w:val="3"/>
  </w:num>
  <w:num w:numId="11">
    <w:abstractNumId w:val="11"/>
  </w:num>
  <w:num w:numId="12">
    <w:abstractNumId w:val="27"/>
  </w:num>
  <w:num w:numId="13">
    <w:abstractNumId w:val="8"/>
  </w:num>
  <w:num w:numId="14">
    <w:abstractNumId w:val="28"/>
  </w:num>
  <w:num w:numId="15">
    <w:abstractNumId w:val="1"/>
  </w:num>
  <w:num w:numId="16">
    <w:abstractNumId w:val="30"/>
  </w:num>
  <w:num w:numId="17">
    <w:abstractNumId w:val="17"/>
  </w:num>
  <w:num w:numId="18">
    <w:abstractNumId w:val="6"/>
  </w:num>
  <w:num w:numId="19">
    <w:abstractNumId w:val="0"/>
  </w:num>
  <w:num w:numId="20">
    <w:abstractNumId w:val="26"/>
  </w:num>
  <w:num w:numId="21">
    <w:abstractNumId w:val="4"/>
  </w:num>
  <w:num w:numId="22">
    <w:abstractNumId w:val="19"/>
  </w:num>
  <w:num w:numId="23">
    <w:abstractNumId w:val="10"/>
  </w:num>
  <w:num w:numId="24">
    <w:abstractNumId w:val="20"/>
  </w:num>
  <w:num w:numId="25">
    <w:abstractNumId w:val="24"/>
  </w:num>
  <w:num w:numId="26">
    <w:abstractNumId w:val="14"/>
  </w:num>
  <w:num w:numId="27">
    <w:abstractNumId w:val="22"/>
  </w:num>
  <w:num w:numId="28">
    <w:abstractNumId w:val="12"/>
  </w:num>
  <w:num w:numId="29">
    <w:abstractNumId w:val="25"/>
  </w:num>
  <w:num w:numId="30">
    <w:abstractNumId w:val="13"/>
  </w:num>
  <w:num w:numId="3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teusz Ławrynowicz">
    <w15:presenceInfo w15:providerId="AD" w15:userId="S-1-5-21-511628094-2712212945-4244068666-21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E9"/>
    <w:rsid w:val="00003C4F"/>
    <w:rsid w:val="00020EF2"/>
    <w:rsid w:val="00060DD1"/>
    <w:rsid w:val="000873A9"/>
    <w:rsid w:val="00087FFB"/>
    <w:rsid w:val="000A1090"/>
    <w:rsid w:val="000B20AF"/>
    <w:rsid w:val="0012402A"/>
    <w:rsid w:val="0013252F"/>
    <w:rsid w:val="001436DB"/>
    <w:rsid w:val="0015576B"/>
    <w:rsid w:val="001758B4"/>
    <w:rsid w:val="001818A6"/>
    <w:rsid w:val="00201A3D"/>
    <w:rsid w:val="00203DAA"/>
    <w:rsid w:val="0022601E"/>
    <w:rsid w:val="0026198D"/>
    <w:rsid w:val="00271AFF"/>
    <w:rsid w:val="00277EAE"/>
    <w:rsid w:val="002E3FC9"/>
    <w:rsid w:val="00305250"/>
    <w:rsid w:val="003121F9"/>
    <w:rsid w:val="003471E0"/>
    <w:rsid w:val="003A2346"/>
    <w:rsid w:val="003D3915"/>
    <w:rsid w:val="003F45DA"/>
    <w:rsid w:val="00401DA9"/>
    <w:rsid w:val="004101CB"/>
    <w:rsid w:val="00415A1E"/>
    <w:rsid w:val="00416EC9"/>
    <w:rsid w:val="0045121A"/>
    <w:rsid w:val="00474A08"/>
    <w:rsid w:val="004770E1"/>
    <w:rsid w:val="004A5E24"/>
    <w:rsid w:val="004D53AE"/>
    <w:rsid w:val="004D5C6A"/>
    <w:rsid w:val="00507F42"/>
    <w:rsid w:val="00541F56"/>
    <w:rsid w:val="005726FB"/>
    <w:rsid w:val="005F1577"/>
    <w:rsid w:val="0061104D"/>
    <w:rsid w:val="00612FF4"/>
    <w:rsid w:val="006168D9"/>
    <w:rsid w:val="00695958"/>
    <w:rsid w:val="006B2951"/>
    <w:rsid w:val="006C3144"/>
    <w:rsid w:val="006C6A59"/>
    <w:rsid w:val="006F276B"/>
    <w:rsid w:val="006F4671"/>
    <w:rsid w:val="00744205"/>
    <w:rsid w:val="007516FA"/>
    <w:rsid w:val="00757AD8"/>
    <w:rsid w:val="00786DB4"/>
    <w:rsid w:val="007917D0"/>
    <w:rsid w:val="00796B2E"/>
    <w:rsid w:val="007C0D5A"/>
    <w:rsid w:val="008052E3"/>
    <w:rsid w:val="00807001"/>
    <w:rsid w:val="00807F5D"/>
    <w:rsid w:val="0081600A"/>
    <w:rsid w:val="00835AB6"/>
    <w:rsid w:val="008819E9"/>
    <w:rsid w:val="0088638D"/>
    <w:rsid w:val="008D5869"/>
    <w:rsid w:val="009931F1"/>
    <w:rsid w:val="009B37C0"/>
    <w:rsid w:val="009B5CBA"/>
    <w:rsid w:val="009E2461"/>
    <w:rsid w:val="009E5340"/>
    <w:rsid w:val="009F5CD0"/>
    <w:rsid w:val="00A144EB"/>
    <w:rsid w:val="00A2151F"/>
    <w:rsid w:val="00A6004E"/>
    <w:rsid w:val="00A60FD6"/>
    <w:rsid w:val="00A87244"/>
    <w:rsid w:val="00AA6B1E"/>
    <w:rsid w:val="00AB36F0"/>
    <w:rsid w:val="00AB75A6"/>
    <w:rsid w:val="00AB7C05"/>
    <w:rsid w:val="00AC31E5"/>
    <w:rsid w:val="00B02143"/>
    <w:rsid w:val="00B36A91"/>
    <w:rsid w:val="00B46D65"/>
    <w:rsid w:val="00B7373C"/>
    <w:rsid w:val="00BB1CB1"/>
    <w:rsid w:val="00BC3A14"/>
    <w:rsid w:val="00BE354E"/>
    <w:rsid w:val="00BE783B"/>
    <w:rsid w:val="00C22962"/>
    <w:rsid w:val="00C24228"/>
    <w:rsid w:val="00C55DFB"/>
    <w:rsid w:val="00C60023"/>
    <w:rsid w:val="00C93E41"/>
    <w:rsid w:val="00CA0BDD"/>
    <w:rsid w:val="00CA377A"/>
    <w:rsid w:val="00CB6465"/>
    <w:rsid w:val="00D20C66"/>
    <w:rsid w:val="00D62019"/>
    <w:rsid w:val="00D6217D"/>
    <w:rsid w:val="00D931FF"/>
    <w:rsid w:val="00DA619A"/>
    <w:rsid w:val="00DB2864"/>
    <w:rsid w:val="00DB5823"/>
    <w:rsid w:val="00DC6868"/>
    <w:rsid w:val="00DD3B55"/>
    <w:rsid w:val="00DD6E47"/>
    <w:rsid w:val="00DE2881"/>
    <w:rsid w:val="00DE748F"/>
    <w:rsid w:val="00DE7FAA"/>
    <w:rsid w:val="00E2599E"/>
    <w:rsid w:val="00E775ED"/>
    <w:rsid w:val="00E820C9"/>
    <w:rsid w:val="00EF4F6B"/>
    <w:rsid w:val="00EF5F8F"/>
    <w:rsid w:val="00F1215F"/>
    <w:rsid w:val="00F744F3"/>
    <w:rsid w:val="00FA1D33"/>
    <w:rsid w:val="00FC053F"/>
    <w:rsid w:val="00FC39CF"/>
    <w:rsid w:val="00FC7746"/>
    <w:rsid w:val="00FF2641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5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FC9"/>
  </w:style>
  <w:style w:type="paragraph" w:styleId="Nagwek1">
    <w:name w:val="heading 1"/>
    <w:basedOn w:val="Normalny"/>
    <w:next w:val="Normalny"/>
    <w:link w:val="Nagwek1Znak"/>
    <w:uiPriority w:val="9"/>
    <w:qFormat/>
    <w:rsid w:val="00C600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5A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5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75A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C3A14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C05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B7C05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02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600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C55DF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6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6A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6A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A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A91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820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FC9"/>
  </w:style>
  <w:style w:type="paragraph" w:styleId="Nagwek1">
    <w:name w:val="heading 1"/>
    <w:basedOn w:val="Normalny"/>
    <w:next w:val="Normalny"/>
    <w:link w:val="Nagwek1Znak"/>
    <w:uiPriority w:val="9"/>
    <w:qFormat/>
    <w:rsid w:val="00C600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5A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5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75A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C3A14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C05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B7C05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02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600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C55DF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6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6A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6A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A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A91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820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03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2539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67993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51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47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27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893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36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9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43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535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257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626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049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318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8601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1105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1034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53382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15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85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0437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00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8626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467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86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61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03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03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7789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80626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9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3951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843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569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8745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04903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5082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97019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8964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9495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1410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0935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576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2645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4764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5545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4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298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prawo.sejm.gov.pl/isap.nsf/DocDetails.xsp?id=WDU201101400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wo.sejm.gov.pl/isap.nsf/DocDetails.xsp?id=WDU20110140067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CFECA-17D4-4C32-9886-76CA36C4E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2132</Words>
  <Characters>12798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</cp:lastModifiedBy>
  <cp:revision>10</cp:revision>
  <cp:lastPrinted>2020-04-02T12:26:00Z</cp:lastPrinted>
  <dcterms:created xsi:type="dcterms:W3CDTF">2020-04-02T07:04:00Z</dcterms:created>
  <dcterms:modified xsi:type="dcterms:W3CDTF">2020-05-18T10:53:00Z</dcterms:modified>
</cp:coreProperties>
</file>