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B3" w:rsidRPr="00066DBF" w:rsidRDefault="00D275B3" w:rsidP="00D27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66DB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Uzyskane poziomy przygotowania do ponownego użycia i recyklingu odpadów komunalnych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 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pl-PL"/>
        </w:rPr>
        <w:t>r</w:t>
      </w:r>
      <w:proofErr w:type="spellEnd"/>
    </w:p>
    <w:p w:rsidR="00D275B3" w:rsidRDefault="00D275B3" w:rsidP="00D27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75B3" w:rsidRDefault="00D275B3" w:rsidP="00D27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przygotowania do ponownego użycia  i recyklingu odpadów komunalnych, oblicza się w oparciu o rozporządzenie Ministra Klimatu i Środowiska z dnia 3 sierpnia 2021 r. w sprawie sposobu obliczania poziomów przygotowania do ponownego użycia i recyklingu odpadów komunalnych (Dz. U. z 2021 r. poz. 1530).</w:t>
      </w:r>
    </w:p>
    <w:p w:rsidR="00D275B3" w:rsidRDefault="00D275B3" w:rsidP="00D27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Gmina jest zobowiązana osiągać poziomy przygotowania  do ponownego użycia i recyklingu odpadów komunalnych określone w art.3b ustawy o utrzymaniu czystości i porządku w gminach. </w:t>
      </w:r>
    </w:p>
    <w:p w:rsidR="00D275B3" w:rsidRPr="00617297" w:rsidRDefault="00D275B3" w:rsidP="00D27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97">
        <w:rPr>
          <w:rFonts w:ascii="Times New Roman" w:hAnsi="Times New Roman" w:cs="Times New Roman"/>
          <w:sz w:val="24"/>
          <w:szCs w:val="24"/>
          <w:lang w:eastAsia="pl-PL"/>
        </w:rPr>
        <w:t>Za 2022 r. poziom nie został osiągnięty i wyniósł 12,</w:t>
      </w:r>
      <w:r w:rsidR="00F45B66">
        <w:rPr>
          <w:rFonts w:ascii="Times New Roman" w:hAnsi="Times New Roman" w:cs="Times New Roman"/>
          <w:sz w:val="24"/>
          <w:szCs w:val="24"/>
          <w:lang w:eastAsia="pl-PL"/>
        </w:rPr>
        <w:t>41</w:t>
      </w:r>
      <w:r w:rsidRPr="00617297">
        <w:rPr>
          <w:rFonts w:ascii="Times New Roman" w:hAnsi="Times New Roman" w:cs="Times New Roman"/>
          <w:sz w:val="24"/>
          <w:szCs w:val="24"/>
          <w:lang w:eastAsia="pl-PL"/>
        </w:rPr>
        <w:t xml:space="preserve">% (wymagany na rok 2022 poziom, to 25%). </w:t>
      </w:r>
    </w:p>
    <w:p w:rsidR="00D275B3" w:rsidRDefault="00D275B3" w:rsidP="00D27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275B3" w:rsidRDefault="00D275B3" w:rsidP="00D27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2022 r. </w:t>
      </w:r>
      <w:r w:rsidR="00F45B66">
        <w:rPr>
          <w:rFonts w:ascii="Times New Roman" w:hAnsi="Times New Roman" w:cs="Times New Roman"/>
          <w:sz w:val="24"/>
          <w:szCs w:val="24"/>
          <w:lang w:eastAsia="pl-PL"/>
        </w:rPr>
        <w:t>25,44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% (dopuszczalny poziom na 2022 r. wynosi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35%). </w:t>
      </w:r>
    </w:p>
    <w:p w:rsidR="00D275B3" w:rsidRDefault="00D275B3" w:rsidP="00D275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275B3" w:rsidRPr="00D26507" w:rsidRDefault="00D275B3" w:rsidP="00D275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Ustawą z dnia 17 listopada 2021 r. o zmianie ustawy o odpadach oraz niektórych innych ustaw (Dz. U.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2021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poz. 2151) zmieniono definicję odpadów komunalnych, zgodnie z którą odpady komunalne nie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obejmują odpadów budowlanych i rozbiórkowych. Wprowadzono definicję odpadów budowlanych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i rozbiórkowych, która odnosi się w sposób ogólny do odpadów powstających w wyniku robót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budowlanych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275B3" w:rsidRPr="00D26507" w:rsidRDefault="00D275B3" w:rsidP="00D275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Pomimo ww. zmian</w:t>
      </w:r>
      <w:r>
        <w:rPr>
          <w:rFonts w:ascii="Times New Roman" w:eastAsiaTheme="minorHAnsi" w:hAnsi="Times New Roman" w:cs="Times New Roman"/>
          <w:sz w:val="24"/>
          <w:szCs w:val="24"/>
        </w:rPr>
        <w:t>y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 xml:space="preserve"> definicji, do odpadów budowlanych i rozbiórkowych z gospodarstw domowych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dalej zastosowanie mają przepisy dotyczące postę</w:t>
      </w:r>
      <w:r>
        <w:rPr>
          <w:rFonts w:ascii="Times New Roman" w:eastAsiaTheme="minorHAnsi" w:hAnsi="Times New Roman" w:cs="Times New Roman"/>
          <w:sz w:val="24"/>
          <w:szCs w:val="24"/>
        </w:rPr>
        <w:t>powania z odpadami k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omunalnymi (gmina ma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obowiązek przyjmowania tego typu odpadów).</w:t>
      </w:r>
    </w:p>
    <w:p w:rsidR="00D275B3" w:rsidRDefault="00D275B3" w:rsidP="00D275B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6507">
        <w:rPr>
          <w:rFonts w:ascii="Times New Roman" w:eastAsiaTheme="minorHAnsi" w:hAnsi="Times New Roman" w:cs="Times New Roman"/>
          <w:sz w:val="24"/>
          <w:szCs w:val="24"/>
        </w:rPr>
        <w:t>W związku z tym, że gminy w dalszym ciągu będą zapewniały przyjmowanie odpadów budowlanych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i rozbiórkowych z gospodarstw domowych, w sprawozdaniach komunalnych w dalszym ciągu będą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26507">
        <w:rPr>
          <w:rFonts w:ascii="Times New Roman" w:eastAsiaTheme="minorHAnsi" w:hAnsi="Times New Roman" w:cs="Times New Roman"/>
          <w:sz w:val="24"/>
          <w:szCs w:val="24"/>
        </w:rPr>
        <w:t>zbierane informacje w zakresie masy ww. odpadów jednakże bez obowiązku osiągania określonych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poziomów ich recyklingu.</w:t>
      </w:r>
    </w:p>
    <w:p w:rsidR="00D275B3" w:rsidRDefault="00D275B3" w:rsidP="00D275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5B3"/>
    <w:rsid w:val="006A7AE4"/>
    <w:rsid w:val="008F4AE4"/>
    <w:rsid w:val="00D275B3"/>
    <w:rsid w:val="00D90488"/>
    <w:rsid w:val="00EB0E62"/>
    <w:rsid w:val="00F4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B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3</cp:revision>
  <dcterms:created xsi:type="dcterms:W3CDTF">2023-04-28T06:44:00Z</dcterms:created>
  <dcterms:modified xsi:type="dcterms:W3CDTF">2023-08-30T12:21:00Z</dcterms:modified>
</cp:coreProperties>
</file>