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AF28F6" w:rsidP="00812EB5">
      <w:pPr>
        <w:pStyle w:val="Jednostka"/>
        <w:tabs>
          <w:tab w:val="center" w:pos="3928"/>
          <w:tab w:val="right" w:pos="7857"/>
        </w:tabs>
      </w:pPr>
      <w:r>
        <w:t xml:space="preserve">Miesięcznym </w:t>
      </w:r>
      <w:r w:rsidR="00812EB5">
        <w:tab/>
      </w:r>
      <w:r w:rsidR="00812EB5">
        <w:tab/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519467EC" wp14:editId="45639948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411CB1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5162D8">
        <w:rPr>
          <w:rFonts w:ascii="Calibri Light" w:hAnsi="Calibri Light" w:cs="Calibri Light"/>
          <w:color w:val="000000"/>
          <w:sz w:val="22"/>
          <w:szCs w:val="22"/>
        </w:rPr>
        <w:t>17</w:t>
      </w:r>
      <w:r w:rsidR="005515E2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3258AA">
        <w:rPr>
          <w:rFonts w:ascii="Calibri Light" w:hAnsi="Calibri Light" w:cs="Calibri Light"/>
          <w:color w:val="000000"/>
          <w:sz w:val="22"/>
          <w:szCs w:val="22"/>
        </w:rPr>
        <w:t>stycznia 2025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947D84" w:rsidRPr="00596899" w:rsidRDefault="00947D84" w:rsidP="00EF400B">
      <w:pPr>
        <w:pStyle w:val="Jednostka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eastAsia="en-US"/>
        </w:rPr>
      </w:pPr>
    </w:p>
    <w:p w:rsidR="0092414B" w:rsidRPr="00DD5DFC" w:rsidRDefault="000679F2" w:rsidP="00E23919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DD5DFC">
        <w:rPr>
          <w:rFonts w:ascii="Calibri Light" w:hAnsi="Calibri Light" w:cs="Calibri Light"/>
          <w:b/>
          <w:bCs/>
          <w:color w:val="auto"/>
          <w:sz w:val="22"/>
          <w:szCs w:val="22"/>
        </w:rPr>
        <w:t>Mały ZUS Plus: Termin zgłoszenia upływa 31 stycznia</w:t>
      </w:r>
    </w:p>
    <w:p w:rsidR="000679F2" w:rsidRPr="00DD5DFC" w:rsidRDefault="000679F2" w:rsidP="00E23919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F80E2B" w:rsidRPr="00DD5DFC" w:rsidRDefault="00F80E2B" w:rsidP="00E23919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DD5DFC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Do 31 stycznia osoby prowadzące działalność gospodarczą na </w:t>
      </w:r>
      <w:r w:rsidR="00703996" w:rsidRPr="00DD5DFC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mniejszą </w:t>
      </w:r>
      <w:r w:rsidRPr="00DD5DFC">
        <w:rPr>
          <w:rFonts w:ascii="Calibri Light" w:hAnsi="Calibri Light" w:cs="Calibri Light"/>
          <w:b/>
          <w:bCs/>
          <w:color w:val="auto"/>
          <w:sz w:val="22"/>
          <w:szCs w:val="22"/>
        </w:rPr>
        <w:t>skalę mają możliwość zgłoszenia się Małego ZUS plus, co pozwoli im na opłacanie niższych składek</w:t>
      </w:r>
      <w:r w:rsidR="000D6900" w:rsidRPr="00DD5DFC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na ubezpieczenia społeczne</w:t>
      </w:r>
      <w:r w:rsidRPr="00DD5DFC">
        <w:rPr>
          <w:rFonts w:ascii="Calibri Light" w:hAnsi="Calibri Light" w:cs="Calibri Light"/>
          <w:b/>
          <w:bCs/>
          <w:color w:val="auto"/>
          <w:sz w:val="22"/>
          <w:szCs w:val="22"/>
        </w:rPr>
        <w:t>, obliczanych od dochodu. Płatnicy, którzy korzystali z Małego ZUS plus w 2024 roku i nadal spełniają warunki do ulgi, a także zamierzają z niej korzystać, nie muszą ponownie składać zgłoszenia.</w:t>
      </w:r>
    </w:p>
    <w:p w:rsidR="00F80E2B" w:rsidRDefault="00F80E2B" w:rsidP="00E23919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F80E2B" w:rsidRPr="00D25D92" w:rsidRDefault="00F80E2B" w:rsidP="00F80E2B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D25D92">
        <w:rPr>
          <w:rFonts w:ascii="Calibri Light" w:hAnsi="Calibri Light" w:cs="Calibri Light"/>
          <w:bCs/>
          <w:color w:val="auto"/>
          <w:sz w:val="22"/>
          <w:szCs w:val="22"/>
        </w:rPr>
        <w:t xml:space="preserve">Mały ZUS plus umożliwia przedsiębiorcom płacenie niższych składek na ubezpieczenia społeczne, obliczanych od dochodu z </w:t>
      </w:r>
      <w:r w:rsidR="00703996" w:rsidRPr="00D25D92">
        <w:rPr>
          <w:rFonts w:ascii="Calibri Light" w:hAnsi="Calibri Light" w:cs="Calibri Light"/>
          <w:bCs/>
          <w:color w:val="auto"/>
          <w:sz w:val="22"/>
          <w:szCs w:val="22"/>
        </w:rPr>
        <w:t xml:space="preserve">tytułu prowadzanej </w:t>
      </w:r>
      <w:r w:rsidRPr="00D25D92">
        <w:rPr>
          <w:rFonts w:ascii="Calibri Light" w:hAnsi="Calibri Light" w:cs="Calibri Light"/>
          <w:bCs/>
          <w:color w:val="auto"/>
          <w:sz w:val="22"/>
          <w:szCs w:val="22"/>
        </w:rPr>
        <w:t xml:space="preserve">działalności </w:t>
      </w:r>
      <w:r w:rsidR="00703996" w:rsidRPr="00D25D92">
        <w:rPr>
          <w:rFonts w:ascii="Calibri Light" w:hAnsi="Calibri Light" w:cs="Calibri Light"/>
          <w:bCs/>
          <w:color w:val="auto"/>
          <w:sz w:val="22"/>
          <w:szCs w:val="22"/>
        </w:rPr>
        <w:t xml:space="preserve">gospodarczej </w:t>
      </w:r>
      <w:r w:rsidR="00C50040" w:rsidRPr="00D25D92">
        <w:rPr>
          <w:rFonts w:ascii="Calibri Light" w:hAnsi="Calibri Light" w:cs="Calibri Light"/>
          <w:bCs/>
          <w:color w:val="auto"/>
          <w:sz w:val="22"/>
          <w:szCs w:val="22"/>
        </w:rPr>
        <w:t xml:space="preserve">osiągniętego </w:t>
      </w:r>
      <w:r w:rsidR="00703996" w:rsidRPr="00D25D92">
        <w:rPr>
          <w:rFonts w:ascii="Calibri Light" w:hAnsi="Calibri Light" w:cs="Calibri Light"/>
          <w:bCs/>
          <w:color w:val="auto"/>
          <w:sz w:val="22"/>
          <w:szCs w:val="22"/>
        </w:rPr>
        <w:t>w poprzednim roku kalendarzowym</w:t>
      </w:r>
      <w:r w:rsidRPr="00D25D92">
        <w:rPr>
          <w:rFonts w:ascii="Calibri Light" w:hAnsi="Calibri Light" w:cs="Calibri Light"/>
          <w:bCs/>
          <w:color w:val="auto"/>
          <w:sz w:val="22"/>
          <w:szCs w:val="22"/>
        </w:rPr>
        <w:t xml:space="preserve">. Warto jednak pamiętać, że ulga ta nie obejmuje składki zdrowotnej. Obniżone składki na ubezpieczenia społeczne w ramach Małego ZUS plus można opłacać maksymalnie przez 36 miesięcy w ciągu ostatnich 60 miesięcy prowadzenia firmy </w:t>
      </w:r>
      <w:r w:rsidRPr="00D25D92">
        <w:rPr>
          <w:rFonts w:ascii="Calibri Light" w:hAnsi="Calibri Light" w:cs="Calibri Light"/>
          <w:color w:val="auto"/>
          <w:sz w:val="22"/>
          <w:szCs w:val="22"/>
        </w:rPr>
        <w:t>– informuje Krystyna Michałek, regionalna rzeczniczka prasowa ZUS w województwie kujawsko-pomorskim.</w:t>
      </w:r>
    </w:p>
    <w:p w:rsidR="00F80E2B" w:rsidRDefault="00F80E2B" w:rsidP="00E23919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75064E" w:rsidRPr="0075064E" w:rsidRDefault="0075064E" w:rsidP="00E23919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75064E">
        <w:rPr>
          <w:rFonts w:ascii="Calibri Light" w:hAnsi="Calibri Light" w:cs="Calibri Light"/>
          <w:b/>
          <w:bCs/>
          <w:color w:val="auto"/>
          <w:sz w:val="22"/>
          <w:szCs w:val="22"/>
        </w:rPr>
        <w:t>Kto może skorzystać z ulgi, a kto nie</w:t>
      </w:r>
    </w:p>
    <w:p w:rsidR="00F80E2B" w:rsidRPr="00DD5DFC" w:rsidRDefault="006B68EC" w:rsidP="00E23919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DD5DFC">
        <w:rPr>
          <w:rFonts w:ascii="Calibri Light" w:hAnsi="Calibri Light" w:cs="Calibri Light"/>
          <w:bCs/>
          <w:color w:val="auto"/>
          <w:sz w:val="22"/>
          <w:szCs w:val="22"/>
        </w:rPr>
        <w:t xml:space="preserve">Z małego ZUS plus mogą skorzystać przedsiębiorcy, których przychód z pozarolniczej działalności gospodarczej w poprzednim roku kalendarzowym nie przekroczył 120 tys. zł. </w:t>
      </w:r>
      <w:r w:rsidR="00F80E2B" w:rsidRPr="00DD5DFC">
        <w:rPr>
          <w:rFonts w:ascii="Calibri Light" w:hAnsi="Calibri Light" w:cs="Calibri Light"/>
          <w:bCs/>
          <w:color w:val="auto"/>
          <w:sz w:val="22"/>
          <w:szCs w:val="22"/>
        </w:rPr>
        <w:t xml:space="preserve">W przypadku, gdy działalność była prowadzona krócej, limit przychodu oblicza się proporcjonalnie do liczby dni prowadzenia firmy. </w:t>
      </w:r>
      <w:r w:rsidR="0062326A" w:rsidRPr="00DD5DFC">
        <w:rPr>
          <w:rFonts w:ascii="Calibri Light" w:hAnsi="Calibri Light" w:cs="Calibri Light"/>
          <w:bCs/>
          <w:color w:val="auto"/>
          <w:sz w:val="22"/>
          <w:szCs w:val="22"/>
        </w:rPr>
        <w:t xml:space="preserve">Warunkiem skorzystania z ulgi jest też prowadzenie działalności w poprzednim roku przez co najmniej 60 dni. </w:t>
      </w:r>
      <w:r w:rsidR="00F80E2B" w:rsidRPr="00DD5DFC">
        <w:rPr>
          <w:rFonts w:ascii="Calibri Light" w:hAnsi="Calibri Light" w:cs="Calibri Light"/>
          <w:bCs/>
          <w:color w:val="auto"/>
          <w:sz w:val="22"/>
          <w:szCs w:val="22"/>
        </w:rPr>
        <w:t xml:space="preserve">Oznacza to, że Mały ZUS plus nie przysługuje osobom, które dopiero rozpoczynają prowadzenie własnego biznesu. </w:t>
      </w:r>
      <w:r w:rsidR="00E65236" w:rsidRPr="00DD5DFC">
        <w:rPr>
          <w:rFonts w:ascii="Calibri Light" w:hAnsi="Calibri Light" w:cs="Calibri Light"/>
          <w:bCs/>
          <w:color w:val="auto"/>
          <w:sz w:val="22"/>
          <w:szCs w:val="22"/>
        </w:rPr>
        <w:t xml:space="preserve">Nowi przedsiębiorcy mogą skorzystać z ulgi </w:t>
      </w:r>
      <w:r w:rsidR="00F80E2B" w:rsidRPr="00DD5DFC">
        <w:rPr>
          <w:rFonts w:ascii="Calibri Light" w:hAnsi="Calibri Light" w:cs="Calibri Light"/>
          <w:bCs/>
          <w:color w:val="auto"/>
          <w:sz w:val="22"/>
          <w:szCs w:val="22"/>
        </w:rPr>
        <w:t>na start oraz preferencyjn</w:t>
      </w:r>
      <w:r w:rsidR="00E65236" w:rsidRPr="00DD5DFC">
        <w:rPr>
          <w:rFonts w:ascii="Calibri Light" w:hAnsi="Calibri Light" w:cs="Calibri Light"/>
          <w:bCs/>
          <w:color w:val="auto"/>
          <w:sz w:val="22"/>
          <w:szCs w:val="22"/>
        </w:rPr>
        <w:t>ych</w:t>
      </w:r>
      <w:r w:rsidR="00F80E2B" w:rsidRPr="00DD5DFC">
        <w:rPr>
          <w:rFonts w:ascii="Calibri Light" w:hAnsi="Calibri Light" w:cs="Calibri Light"/>
          <w:bCs/>
          <w:color w:val="auto"/>
          <w:sz w:val="22"/>
          <w:szCs w:val="22"/>
        </w:rPr>
        <w:t xml:space="preserve"> skład</w:t>
      </w:r>
      <w:r w:rsidR="00E65236" w:rsidRPr="00DD5DFC">
        <w:rPr>
          <w:rFonts w:ascii="Calibri Light" w:hAnsi="Calibri Light" w:cs="Calibri Light"/>
          <w:bCs/>
          <w:color w:val="auto"/>
          <w:sz w:val="22"/>
          <w:szCs w:val="22"/>
        </w:rPr>
        <w:t>ek</w:t>
      </w:r>
      <w:r w:rsidR="00F80E2B" w:rsidRPr="00DD5DFC">
        <w:rPr>
          <w:rFonts w:ascii="Calibri Light" w:hAnsi="Calibri Light" w:cs="Calibri Light"/>
          <w:bCs/>
          <w:color w:val="auto"/>
          <w:sz w:val="22"/>
          <w:szCs w:val="22"/>
        </w:rPr>
        <w:t xml:space="preserve">, </w:t>
      </w:r>
      <w:r w:rsidR="00E65236" w:rsidRPr="00DD5DFC">
        <w:rPr>
          <w:rFonts w:ascii="Calibri Light" w:hAnsi="Calibri Light" w:cs="Calibri Light"/>
          <w:bCs/>
          <w:color w:val="auto"/>
          <w:sz w:val="22"/>
          <w:szCs w:val="22"/>
        </w:rPr>
        <w:t xml:space="preserve">które </w:t>
      </w:r>
      <w:r w:rsidR="00F80E2B" w:rsidRPr="00DD5DFC">
        <w:rPr>
          <w:rFonts w:ascii="Calibri Light" w:hAnsi="Calibri Light" w:cs="Calibri Light"/>
          <w:bCs/>
          <w:color w:val="auto"/>
          <w:sz w:val="22"/>
          <w:szCs w:val="22"/>
        </w:rPr>
        <w:t xml:space="preserve">obliczane </w:t>
      </w:r>
      <w:r w:rsidR="00E65236" w:rsidRPr="00DD5DFC">
        <w:rPr>
          <w:rFonts w:ascii="Calibri Light" w:hAnsi="Calibri Light" w:cs="Calibri Light"/>
          <w:bCs/>
          <w:color w:val="auto"/>
          <w:sz w:val="22"/>
          <w:szCs w:val="22"/>
        </w:rPr>
        <w:t xml:space="preserve">są </w:t>
      </w:r>
      <w:r w:rsidR="00F80E2B" w:rsidRPr="00DD5DFC">
        <w:rPr>
          <w:rFonts w:ascii="Calibri Light" w:hAnsi="Calibri Light" w:cs="Calibri Light"/>
          <w:bCs/>
          <w:color w:val="auto"/>
          <w:sz w:val="22"/>
          <w:szCs w:val="22"/>
        </w:rPr>
        <w:t>od kwoty wynoszącej co najmniej 30 procent minimalnego wynagrodzenia – wyjaśnia rzeczniczka.</w:t>
      </w:r>
    </w:p>
    <w:p w:rsidR="00563B79" w:rsidRDefault="00563B79" w:rsidP="00E23919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75064E" w:rsidRPr="00D25D92" w:rsidRDefault="0075064E" w:rsidP="0075064E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</w:rPr>
      </w:pPr>
      <w:r w:rsidRPr="00D25D92">
        <w:rPr>
          <w:rFonts w:ascii="Calibri Light" w:hAnsi="Calibri Light" w:cs="Calibri Light"/>
          <w:color w:val="auto"/>
          <w:sz w:val="22"/>
        </w:rPr>
        <w:t xml:space="preserve">Z małego ZUS plus wykluczeni są przedsiębiorcy, którzy rozliczają się na podstawie karty podatkowej </w:t>
      </w:r>
      <w:r w:rsidRPr="00D25D92">
        <w:rPr>
          <w:rFonts w:ascii="Calibri Light" w:hAnsi="Calibri Light" w:cs="Calibri Light"/>
          <w:color w:val="auto"/>
          <w:sz w:val="22"/>
        </w:rPr>
        <w:br/>
        <w:t>z jednoczesnym zwolnieniem sprzedaży od podatku VAT.</w:t>
      </w:r>
      <w:r w:rsidRPr="00D25D92">
        <w:rPr>
          <w:color w:val="auto"/>
        </w:rPr>
        <w:t xml:space="preserve"> </w:t>
      </w:r>
      <w:r w:rsidR="00E65236" w:rsidRPr="00D25D92">
        <w:rPr>
          <w:rFonts w:ascii="Calibri Light" w:hAnsi="Calibri Light" w:cs="Calibri Light"/>
          <w:color w:val="auto"/>
          <w:sz w:val="22"/>
        </w:rPr>
        <w:t xml:space="preserve">Z </w:t>
      </w:r>
      <w:r w:rsidR="00426EE3" w:rsidRPr="00D25D92">
        <w:rPr>
          <w:rFonts w:ascii="Calibri Light" w:hAnsi="Calibri Light" w:cs="Calibri Light"/>
          <w:color w:val="auto"/>
          <w:sz w:val="22"/>
        </w:rPr>
        <w:t>możliwości opłacania niższych składek</w:t>
      </w:r>
      <w:r w:rsidR="00E65236" w:rsidRPr="00D25D92">
        <w:rPr>
          <w:rFonts w:ascii="Calibri Light" w:hAnsi="Calibri Light" w:cs="Calibri Light"/>
          <w:color w:val="auto"/>
          <w:sz w:val="22"/>
        </w:rPr>
        <w:t xml:space="preserve"> </w:t>
      </w:r>
      <w:r w:rsidR="00D25D92" w:rsidRPr="00D25D92">
        <w:rPr>
          <w:rFonts w:ascii="Calibri Light" w:hAnsi="Calibri Light" w:cs="Calibri Light"/>
          <w:color w:val="auto"/>
          <w:sz w:val="22"/>
        </w:rPr>
        <w:br/>
      </w:r>
      <w:r w:rsidR="00E65236" w:rsidRPr="00D25D92">
        <w:rPr>
          <w:rFonts w:ascii="Calibri Light" w:hAnsi="Calibri Light" w:cs="Calibri Light"/>
          <w:color w:val="auto"/>
          <w:sz w:val="22"/>
        </w:rPr>
        <w:t>nie skorzystają</w:t>
      </w:r>
      <w:r w:rsidRPr="00D25D92">
        <w:rPr>
          <w:rFonts w:ascii="Calibri Light" w:hAnsi="Calibri Light" w:cs="Calibri Light"/>
          <w:color w:val="auto"/>
          <w:sz w:val="22"/>
        </w:rPr>
        <w:t xml:space="preserve"> również osoby prowadzące inną pozarolniczą działalność, na przykład jako wspólnicy spółki jawnej. Z ulgi nie mogą skorzystać także osoby, które wykonują działalność na rzecz byłego lub obecnego pracodawcy w zakresie, w jakim pracowały dla niego w bieżącym lub poprzednim roku kalendarzowym.</w:t>
      </w:r>
    </w:p>
    <w:p w:rsidR="0075064E" w:rsidRDefault="0075064E" w:rsidP="0075064E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highlight w:val="yellow"/>
        </w:rPr>
      </w:pPr>
    </w:p>
    <w:p w:rsidR="0075064E" w:rsidRPr="0075064E" w:rsidRDefault="0075064E" w:rsidP="00E23919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75064E">
        <w:rPr>
          <w:rFonts w:ascii="Calibri Light" w:hAnsi="Calibri Light" w:cs="Calibri Light"/>
          <w:b/>
          <w:color w:val="auto"/>
          <w:sz w:val="22"/>
          <w:szCs w:val="22"/>
        </w:rPr>
        <w:t xml:space="preserve">Jak </w:t>
      </w:r>
      <w:r>
        <w:rPr>
          <w:rFonts w:ascii="Calibri Light" w:hAnsi="Calibri Light" w:cs="Calibri Light"/>
          <w:b/>
          <w:color w:val="auto"/>
          <w:sz w:val="22"/>
          <w:szCs w:val="22"/>
        </w:rPr>
        <w:t>zgłosić się do Małego ZUS plus</w:t>
      </w:r>
    </w:p>
    <w:p w:rsidR="0075064E" w:rsidRPr="00D25D92" w:rsidRDefault="0075064E" w:rsidP="004A2FDA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D25D92">
        <w:rPr>
          <w:rFonts w:ascii="Calibri Light" w:hAnsi="Calibri Light" w:cs="Calibri Light"/>
          <w:color w:val="auto"/>
          <w:sz w:val="22"/>
          <w:szCs w:val="22"/>
        </w:rPr>
        <w:t xml:space="preserve">Osoby prowadzące działalność gospodarczą, które w ubiegłym roku nie korzystały z Małego ZUS plus, a chcą w bieżącym roku </w:t>
      </w:r>
      <w:r w:rsidR="00426EE3" w:rsidRPr="00D25D92">
        <w:rPr>
          <w:rFonts w:ascii="Calibri Light" w:hAnsi="Calibri Light" w:cs="Calibri Light"/>
          <w:color w:val="auto"/>
          <w:sz w:val="22"/>
          <w:szCs w:val="22"/>
        </w:rPr>
        <w:t xml:space="preserve">z niego skorzystać </w:t>
      </w:r>
      <w:r w:rsidRPr="00D25D92">
        <w:rPr>
          <w:rFonts w:ascii="Calibri Light" w:hAnsi="Calibri Light" w:cs="Calibri Light"/>
          <w:color w:val="auto"/>
          <w:sz w:val="22"/>
          <w:szCs w:val="22"/>
        </w:rPr>
        <w:t xml:space="preserve">i spełniają </w:t>
      </w:r>
      <w:r w:rsidR="00426EE3" w:rsidRPr="00D25D92">
        <w:rPr>
          <w:rFonts w:ascii="Calibri Light" w:hAnsi="Calibri Light" w:cs="Calibri Light"/>
          <w:color w:val="auto"/>
          <w:sz w:val="22"/>
          <w:szCs w:val="22"/>
        </w:rPr>
        <w:t>wymagane</w:t>
      </w:r>
      <w:r w:rsidRPr="00D25D92">
        <w:rPr>
          <w:rFonts w:ascii="Calibri Light" w:hAnsi="Calibri Light" w:cs="Calibri Light"/>
          <w:color w:val="auto"/>
          <w:sz w:val="22"/>
          <w:szCs w:val="22"/>
        </w:rPr>
        <w:t xml:space="preserve"> warunki, powinny zgłosić się do ulgi najpóźniej do 31 stycznia.  Aby to zrobić, należy wyrejestrować się z ubezpieczeń, posługując się dotychczasowym kodem tytułu ubezpieczenia, a następnie zgłosić się z kodem właściwym dla Małego ZUS plus, który zaczyna się od 05 90 lub 05 92. </w:t>
      </w:r>
      <w:r w:rsidR="004A2FDA" w:rsidRPr="00D25D92">
        <w:rPr>
          <w:rFonts w:ascii="Calibri Light" w:hAnsi="Calibri Light" w:cs="Calibri Light"/>
          <w:color w:val="auto"/>
          <w:sz w:val="22"/>
          <w:szCs w:val="22"/>
        </w:rPr>
        <w:t>Płatnicy, którzy korzystali z Małego ZUS plus w 2024 roku i nadal spełniają warunki do ulgi, a także zamierzają z niej korzystać, nie muszą ponownie składać zgłoszenia.</w:t>
      </w:r>
    </w:p>
    <w:p w:rsidR="0075064E" w:rsidRDefault="0075064E" w:rsidP="00E23919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75064E" w:rsidRDefault="004A2FDA" w:rsidP="00E23919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4A2FDA">
        <w:rPr>
          <w:rFonts w:ascii="Calibri Light" w:hAnsi="Calibri Light" w:cs="Calibri Light"/>
          <w:color w:val="auto"/>
          <w:sz w:val="22"/>
          <w:szCs w:val="22"/>
        </w:rPr>
        <w:t xml:space="preserve">Warto podkreślić, że każda osoba, która w styczniu korzysta z Małego ZUS-u plus, ma obowiązek złożyć dokumenty rozliczeniowe do 20 lutego. Dokumenty te powinny zawierać informacje </w:t>
      </w:r>
      <w:r>
        <w:rPr>
          <w:rFonts w:ascii="Calibri Light" w:hAnsi="Calibri Light" w:cs="Calibri Light"/>
          <w:color w:val="auto"/>
          <w:sz w:val="22"/>
          <w:szCs w:val="22"/>
        </w:rPr>
        <w:br/>
      </w:r>
      <w:r w:rsidRPr="004A2FDA">
        <w:rPr>
          <w:rFonts w:ascii="Calibri Light" w:hAnsi="Calibri Light" w:cs="Calibri Light"/>
          <w:color w:val="auto"/>
          <w:sz w:val="22"/>
          <w:szCs w:val="22"/>
        </w:rPr>
        <w:t>o rocznym przychodzie, rocznym dochodzie, formach opodatkowania związanych z prowadzeniem działalności gospodarczej oraz podstawie wymiaru składek.</w:t>
      </w:r>
    </w:p>
    <w:p w:rsidR="00426EE3" w:rsidRDefault="00426EE3" w:rsidP="00E23919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75064E" w:rsidRPr="0075064E" w:rsidRDefault="004A2FDA" w:rsidP="00E23919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  <w:highlight w:val="yellow"/>
        </w:rPr>
      </w:pPr>
      <w:r w:rsidRPr="004A2FDA">
        <w:rPr>
          <w:rFonts w:ascii="Calibri Light" w:hAnsi="Calibri Light" w:cs="Calibri Light"/>
          <w:b/>
          <w:bCs/>
          <w:color w:val="auto"/>
          <w:sz w:val="22"/>
          <w:szCs w:val="22"/>
        </w:rPr>
        <w:lastRenderedPageBreak/>
        <w:t>Ile wynosi mały ZUS plus</w:t>
      </w:r>
    </w:p>
    <w:p w:rsidR="004A2FDA" w:rsidRDefault="004A2FDA" w:rsidP="004A2FDA">
      <w:p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D25D92">
        <w:rPr>
          <w:rFonts w:ascii="Calibri Light" w:hAnsi="Calibri Light" w:cs="Calibri Light"/>
          <w:color w:val="auto"/>
          <w:sz w:val="22"/>
          <w:szCs w:val="22"/>
        </w:rPr>
        <w:t xml:space="preserve">Mały ZUS plus to niższe składki na ubezpieczenia społeczne liczone od dochodu z działalności </w:t>
      </w:r>
      <w:r w:rsidR="00426EE3" w:rsidRPr="00D25D92">
        <w:rPr>
          <w:rFonts w:ascii="Calibri Light" w:hAnsi="Calibri Light" w:cs="Calibri Light"/>
          <w:color w:val="auto"/>
          <w:sz w:val="22"/>
          <w:szCs w:val="22"/>
        </w:rPr>
        <w:t xml:space="preserve">gospodarczej </w:t>
      </w:r>
      <w:r w:rsidRPr="00D25D92">
        <w:rPr>
          <w:rFonts w:ascii="Calibri Light" w:hAnsi="Calibri Light" w:cs="Calibri Light"/>
          <w:color w:val="auto"/>
          <w:sz w:val="22"/>
          <w:szCs w:val="22"/>
        </w:rPr>
        <w:t>za ubiegły rok kalendarzowy.</w:t>
      </w:r>
      <w:r w:rsidRPr="00D25D92">
        <w:rPr>
          <w:color w:val="auto"/>
        </w:rPr>
        <w:t xml:space="preserve"> </w:t>
      </w:r>
      <w:r w:rsidRPr="00D25D92">
        <w:rPr>
          <w:rFonts w:ascii="Calibri Light" w:hAnsi="Calibri Light" w:cs="Calibri Light"/>
          <w:color w:val="auto"/>
          <w:sz w:val="22"/>
          <w:szCs w:val="22"/>
        </w:rPr>
        <w:t xml:space="preserve">Podstawa wymiaru tych składek nie może być niższa niż 30 </w:t>
      </w:r>
      <w:r w:rsidR="00426EE3" w:rsidRPr="00D25D92">
        <w:rPr>
          <w:rFonts w:ascii="Calibri Light" w:hAnsi="Calibri Light" w:cs="Calibri Light"/>
          <w:color w:val="auto"/>
          <w:sz w:val="22"/>
          <w:szCs w:val="22"/>
        </w:rPr>
        <w:t xml:space="preserve"> procent </w:t>
      </w:r>
      <w:r w:rsidRPr="00D25D92">
        <w:rPr>
          <w:rFonts w:ascii="Calibri Light" w:hAnsi="Calibri Light" w:cs="Calibri Light"/>
          <w:color w:val="auto"/>
          <w:sz w:val="22"/>
          <w:szCs w:val="22"/>
        </w:rPr>
        <w:t xml:space="preserve">minimalnego wynagrodzenia ani wyższa niż 60 </w:t>
      </w:r>
      <w:r w:rsidR="00426EE3" w:rsidRPr="00D25D92">
        <w:rPr>
          <w:rFonts w:ascii="Calibri Light" w:hAnsi="Calibri Light" w:cs="Calibri Light"/>
          <w:color w:val="auto"/>
          <w:sz w:val="22"/>
          <w:szCs w:val="22"/>
        </w:rPr>
        <w:t xml:space="preserve"> procent </w:t>
      </w:r>
      <w:r w:rsidRPr="00D25D92">
        <w:rPr>
          <w:rFonts w:ascii="Calibri Light" w:hAnsi="Calibri Light" w:cs="Calibri Light"/>
          <w:color w:val="auto"/>
          <w:sz w:val="22"/>
          <w:szCs w:val="22"/>
        </w:rPr>
        <w:t>prognozowanego przeciętnego wynagrodzenia miesięcznego</w:t>
      </w:r>
      <w:r w:rsidR="00426EE3" w:rsidRPr="00D25D92">
        <w:rPr>
          <w:rFonts w:ascii="Calibri Light" w:hAnsi="Calibri Light" w:cs="Calibri Light"/>
          <w:color w:val="auto"/>
          <w:sz w:val="22"/>
          <w:szCs w:val="22"/>
        </w:rPr>
        <w:t>. Oznacza to, że w 2025 roku</w:t>
      </w:r>
      <w:r w:rsidR="00D25D92" w:rsidRPr="00D25D9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0679F2" w:rsidRPr="00D25D92">
        <w:rPr>
          <w:rFonts w:ascii="Calibri Light" w:hAnsi="Calibri Light" w:cs="Calibri Light"/>
          <w:color w:val="auto"/>
          <w:sz w:val="22"/>
          <w:szCs w:val="22"/>
        </w:rPr>
        <w:t>podstawa wymiaru składek musi mieścić się w przedziale od 1399,80 zł do 5203,80 zł.</w:t>
      </w:r>
      <w:r w:rsidR="000679F2" w:rsidRPr="00D25D92">
        <w:rPr>
          <w:color w:val="auto"/>
        </w:rPr>
        <w:t xml:space="preserve"> </w:t>
      </w:r>
      <w:bookmarkStart w:id="0" w:name="_GoBack"/>
      <w:bookmarkEnd w:id="0"/>
    </w:p>
    <w:p w:rsidR="004A2FDA" w:rsidRDefault="004A2FDA" w:rsidP="004A2FDA">
      <w:p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</w:p>
    <w:p w:rsidR="004A2FDA" w:rsidRDefault="004A2FDA" w:rsidP="004A2FDA">
      <w:p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</w:p>
    <w:p w:rsidR="00D32754" w:rsidRDefault="00D32754" w:rsidP="005C49C7">
      <w:pPr>
        <w:pStyle w:val="Jednostka"/>
        <w:jc w:val="both"/>
        <w:rPr>
          <w:rFonts w:ascii="Bitter" w:hAnsi="Bitter"/>
          <w:color w:val="191919"/>
          <w:spacing w:val="15"/>
          <w:sz w:val="27"/>
          <w:szCs w:val="27"/>
        </w:rPr>
      </w:pPr>
    </w:p>
    <w:p w:rsidR="00D32754" w:rsidRDefault="00D32754" w:rsidP="005C49C7">
      <w:pPr>
        <w:pStyle w:val="Jednostka"/>
        <w:jc w:val="both"/>
        <w:rPr>
          <w:rFonts w:ascii="Bitter" w:hAnsi="Bitter"/>
          <w:color w:val="191919"/>
          <w:spacing w:val="15"/>
          <w:sz w:val="27"/>
          <w:szCs w:val="27"/>
        </w:rPr>
      </w:pP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4D1C20" w:rsidRPr="00D55771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736" w:rsidRDefault="00670736">
      <w:pPr>
        <w:spacing w:before="0" w:after="0"/>
      </w:pPr>
      <w:r>
        <w:separator/>
      </w:r>
    </w:p>
  </w:endnote>
  <w:endnote w:type="continuationSeparator" w:id="0">
    <w:p w:rsidR="00670736" w:rsidRDefault="006707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15FF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615FFA" w:rsidRPr="00615FFA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5918984" wp14:editId="0B5552B7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736" w:rsidRDefault="00670736">
      <w:pPr>
        <w:spacing w:before="0" w:after="0"/>
      </w:pPr>
      <w:r>
        <w:separator/>
      </w:r>
    </w:p>
  </w:footnote>
  <w:footnote w:type="continuationSeparator" w:id="0">
    <w:p w:rsidR="00670736" w:rsidRDefault="006707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722"/>
    <w:multiLevelType w:val="hybridMultilevel"/>
    <w:tmpl w:val="5CE2D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45CE"/>
    <w:multiLevelType w:val="hybridMultilevel"/>
    <w:tmpl w:val="64B0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62A7"/>
    <w:multiLevelType w:val="hybridMultilevel"/>
    <w:tmpl w:val="DA5E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F1DD1"/>
    <w:multiLevelType w:val="hybridMultilevel"/>
    <w:tmpl w:val="1FDC7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DD6"/>
    <w:multiLevelType w:val="hybridMultilevel"/>
    <w:tmpl w:val="A5E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F464B"/>
    <w:multiLevelType w:val="hybridMultilevel"/>
    <w:tmpl w:val="E566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841A5"/>
    <w:multiLevelType w:val="hybridMultilevel"/>
    <w:tmpl w:val="4DB6D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46135"/>
    <w:multiLevelType w:val="hybridMultilevel"/>
    <w:tmpl w:val="84AE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B30BC"/>
    <w:multiLevelType w:val="hybridMultilevel"/>
    <w:tmpl w:val="98183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B12B3"/>
    <w:multiLevelType w:val="hybridMultilevel"/>
    <w:tmpl w:val="32CA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C36E0"/>
    <w:multiLevelType w:val="hybridMultilevel"/>
    <w:tmpl w:val="6C64A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924AC"/>
    <w:multiLevelType w:val="hybridMultilevel"/>
    <w:tmpl w:val="4DC2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32949"/>
    <w:multiLevelType w:val="hybridMultilevel"/>
    <w:tmpl w:val="16E01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82FA2"/>
    <w:multiLevelType w:val="hybridMultilevel"/>
    <w:tmpl w:val="0B344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561E9"/>
    <w:multiLevelType w:val="hybridMultilevel"/>
    <w:tmpl w:val="D21AC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10DC5"/>
    <w:multiLevelType w:val="hybridMultilevel"/>
    <w:tmpl w:val="0600B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E3614"/>
    <w:multiLevelType w:val="hybridMultilevel"/>
    <w:tmpl w:val="D1F8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D20E0"/>
    <w:multiLevelType w:val="hybridMultilevel"/>
    <w:tmpl w:val="B4548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56E97"/>
    <w:multiLevelType w:val="hybridMultilevel"/>
    <w:tmpl w:val="CE6475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B527C07"/>
    <w:multiLevelType w:val="hybridMultilevel"/>
    <w:tmpl w:val="4AD0A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04F8F"/>
    <w:multiLevelType w:val="hybridMultilevel"/>
    <w:tmpl w:val="B2F62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437FE"/>
    <w:multiLevelType w:val="hybridMultilevel"/>
    <w:tmpl w:val="E2488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273F0"/>
    <w:multiLevelType w:val="hybridMultilevel"/>
    <w:tmpl w:val="1EAE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81935"/>
    <w:multiLevelType w:val="hybridMultilevel"/>
    <w:tmpl w:val="7C6EE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239D7"/>
    <w:multiLevelType w:val="hybridMultilevel"/>
    <w:tmpl w:val="7C2E51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2555318"/>
    <w:multiLevelType w:val="hybridMultilevel"/>
    <w:tmpl w:val="E9D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1C5856"/>
    <w:multiLevelType w:val="hybridMultilevel"/>
    <w:tmpl w:val="678C00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5974990"/>
    <w:multiLevelType w:val="hybridMultilevel"/>
    <w:tmpl w:val="19ECC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B33E3"/>
    <w:multiLevelType w:val="hybridMultilevel"/>
    <w:tmpl w:val="8AD8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10E47"/>
    <w:multiLevelType w:val="hybridMultilevel"/>
    <w:tmpl w:val="C49E7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8B1300"/>
    <w:multiLevelType w:val="hybridMultilevel"/>
    <w:tmpl w:val="57ACE6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7DD4668"/>
    <w:multiLevelType w:val="hybridMultilevel"/>
    <w:tmpl w:val="01628EFC"/>
    <w:lvl w:ilvl="0" w:tplc="D89C56D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51AA4"/>
    <w:multiLevelType w:val="hybridMultilevel"/>
    <w:tmpl w:val="6D62BE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95358E1"/>
    <w:multiLevelType w:val="hybridMultilevel"/>
    <w:tmpl w:val="BC500012"/>
    <w:lvl w:ilvl="0" w:tplc="E34685F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01ECB"/>
    <w:multiLevelType w:val="hybridMultilevel"/>
    <w:tmpl w:val="A3EAB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B3F4D"/>
    <w:multiLevelType w:val="hybridMultilevel"/>
    <w:tmpl w:val="64104354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D8389C"/>
    <w:multiLevelType w:val="hybridMultilevel"/>
    <w:tmpl w:val="08B69332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32F1C"/>
    <w:multiLevelType w:val="hybridMultilevel"/>
    <w:tmpl w:val="F00C9BC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>
    <w:nsid w:val="78C91075"/>
    <w:multiLevelType w:val="hybridMultilevel"/>
    <w:tmpl w:val="BF4651F0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931FC"/>
    <w:multiLevelType w:val="hybridMultilevel"/>
    <w:tmpl w:val="FCCA9548"/>
    <w:lvl w:ilvl="0" w:tplc="34F61222">
      <w:start w:val="54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D645C9"/>
    <w:multiLevelType w:val="hybridMultilevel"/>
    <w:tmpl w:val="D580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47507"/>
    <w:multiLevelType w:val="hybridMultilevel"/>
    <w:tmpl w:val="A244A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FE4197"/>
    <w:multiLevelType w:val="hybridMultilevel"/>
    <w:tmpl w:val="14EE4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8"/>
  </w:num>
  <w:num w:numId="3">
    <w:abstractNumId w:val="35"/>
  </w:num>
  <w:num w:numId="4">
    <w:abstractNumId w:val="36"/>
  </w:num>
  <w:num w:numId="5">
    <w:abstractNumId w:val="4"/>
  </w:num>
  <w:num w:numId="6">
    <w:abstractNumId w:val="31"/>
  </w:num>
  <w:num w:numId="7">
    <w:abstractNumId w:val="30"/>
  </w:num>
  <w:num w:numId="8">
    <w:abstractNumId w:val="28"/>
  </w:num>
  <w:num w:numId="9">
    <w:abstractNumId w:val="32"/>
  </w:num>
  <w:num w:numId="10">
    <w:abstractNumId w:val="16"/>
  </w:num>
  <w:num w:numId="11">
    <w:abstractNumId w:val="2"/>
  </w:num>
  <w:num w:numId="12">
    <w:abstractNumId w:val="1"/>
  </w:num>
  <w:num w:numId="13">
    <w:abstractNumId w:val="26"/>
  </w:num>
  <w:num w:numId="14">
    <w:abstractNumId w:val="5"/>
  </w:num>
  <w:num w:numId="15">
    <w:abstractNumId w:val="15"/>
  </w:num>
  <w:num w:numId="16">
    <w:abstractNumId w:val="33"/>
  </w:num>
  <w:num w:numId="17">
    <w:abstractNumId w:val="18"/>
  </w:num>
  <w:num w:numId="18">
    <w:abstractNumId w:val="9"/>
  </w:num>
  <w:num w:numId="19">
    <w:abstractNumId w:val="24"/>
  </w:num>
  <w:num w:numId="20">
    <w:abstractNumId w:val="8"/>
  </w:num>
  <w:num w:numId="21">
    <w:abstractNumId w:val="37"/>
  </w:num>
  <w:num w:numId="22">
    <w:abstractNumId w:val="21"/>
  </w:num>
  <w:num w:numId="23">
    <w:abstractNumId w:val="0"/>
  </w:num>
  <w:num w:numId="24">
    <w:abstractNumId w:val="17"/>
  </w:num>
  <w:num w:numId="25">
    <w:abstractNumId w:val="12"/>
  </w:num>
  <w:num w:numId="26">
    <w:abstractNumId w:val="13"/>
  </w:num>
  <w:num w:numId="27">
    <w:abstractNumId w:val="7"/>
  </w:num>
  <w:num w:numId="28">
    <w:abstractNumId w:val="10"/>
  </w:num>
  <w:num w:numId="29">
    <w:abstractNumId w:val="41"/>
  </w:num>
  <w:num w:numId="30">
    <w:abstractNumId w:val="27"/>
  </w:num>
  <w:num w:numId="31">
    <w:abstractNumId w:val="22"/>
  </w:num>
  <w:num w:numId="32">
    <w:abstractNumId w:val="19"/>
  </w:num>
  <w:num w:numId="33">
    <w:abstractNumId w:val="25"/>
  </w:num>
  <w:num w:numId="34">
    <w:abstractNumId w:val="3"/>
  </w:num>
  <w:num w:numId="35">
    <w:abstractNumId w:val="42"/>
  </w:num>
  <w:num w:numId="36">
    <w:abstractNumId w:val="39"/>
  </w:num>
  <w:num w:numId="37">
    <w:abstractNumId w:val="6"/>
  </w:num>
  <w:num w:numId="38">
    <w:abstractNumId w:val="14"/>
  </w:num>
  <w:num w:numId="39">
    <w:abstractNumId w:val="11"/>
  </w:num>
  <w:num w:numId="40">
    <w:abstractNumId w:val="34"/>
  </w:num>
  <w:num w:numId="41">
    <w:abstractNumId w:val="29"/>
  </w:num>
  <w:num w:numId="42">
    <w:abstractNumId w:val="2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56D1"/>
    <w:rsid w:val="00007067"/>
    <w:rsid w:val="00013D54"/>
    <w:rsid w:val="0002745E"/>
    <w:rsid w:val="00036E13"/>
    <w:rsid w:val="00045523"/>
    <w:rsid w:val="00051C79"/>
    <w:rsid w:val="00052910"/>
    <w:rsid w:val="00052EBD"/>
    <w:rsid w:val="000550CE"/>
    <w:rsid w:val="00060B83"/>
    <w:rsid w:val="000621BD"/>
    <w:rsid w:val="00064EA0"/>
    <w:rsid w:val="00065016"/>
    <w:rsid w:val="000679F2"/>
    <w:rsid w:val="00081536"/>
    <w:rsid w:val="0008205E"/>
    <w:rsid w:val="00084674"/>
    <w:rsid w:val="00086C2E"/>
    <w:rsid w:val="00096554"/>
    <w:rsid w:val="00097450"/>
    <w:rsid w:val="000A04C7"/>
    <w:rsid w:val="000A0BCD"/>
    <w:rsid w:val="000A5940"/>
    <w:rsid w:val="000A64C4"/>
    <w:rsid w:val="000B43E8"/>
    <w:rsid w:val="000B5AE9"/>
    <w:rsid w:val="000B6A79"/>
    <w:rsid w:val="000B7D1D"/>
    <w:rsid w:val="000C432B"/>
    <w:rsid w:val="000C4C4B"/>
    <w:rsid w:val="000C66E7"/>
    <w:rsid w:val="000D0AA5"/>
    <w:rsid w:val="000D258E"/>
    <w:rsid w:val="000D392E"/>
    <w:rsid w:val="000D4D26"/>
    <w:rsid w:val="000D6900"/>
    <w:rsid w:val="000D6BE2"/>
    <w:rsid w:val="000D7030"/>
    <w:rsid w:val="000E0030"/>
    <w:rsid w:val="000E246A"/>
    <w:rsid w:val="000F02D2"/>
    <w:rsid w:val="000F0EED"/>
    <w:rsid w:val="000F1012"/>
    <w:rsid w:val="000F1E63"/>
    <w:rsid w:val="000F44EF"/>
    <w:rsid w:val="000F4B79"/>
    <w:rsid w:val="00102B02"/>
    <w:rsid w:val="00102D54"/>
    <w:rsid w:val="001055F1"/>
    <w:rsid w:val="0010605B"/>
    <w:rsid w:val="001077DF"/>
    <w:rsid w:val="00107FD4"/>
    <w:rsid w:val="00110952"/>
    <w:rsid w:val="001131A9"/>
    <w:rsid w:val="001220DE"/>
    <w:rsid w:val="00123CD2"/>
    <w:rsid w:val="0012583F"/>
    <w:rsid w:val="00126251"/>
    <w:rsid w:val="00131CBA"/>
    <w:rsid w:val="00134202"/>
    <w:rsid w:val="00135657"/>
    <w:rsid w:val="00141E85"/>
    <w:rsid w:val="001452B7"/>
    <w:rsid w:val="00147141"/>
    <w:rsid w:val="001511B8"/>
    <w:rsid w:val="001579BA"/>
    <w:rsid w:val="00166E23"/>
    <w:rsid w:val="0017110B"/>
    <w:rsid w:val="00171499"/>
    <w:rsid w:val="001731F8"/>
    <w:rsid w:val="001736B1"/>
    <w:rsid w:val="00182360"/>
    <w:rsid w:val="00184140"/>
    <w:rsid w:val="001848E0"/>
    <w:rsid w:val="00191B27"/>
    <w:rsid w:val="0019356A"/>
    <w:rsid w:val="0019565A"/>
    <w:rsid w:val="0019645F"/>
    <w:rsid w:val="00196D50"/>
    <w:rsid w:val="0019740D"/>
    <w:rsid w:val="001A1B6F"/>
    <w:rsid w:val="001A5A45"/>
    <w:rsid w:val="001B0C2F"/>
    <w:rsid w:val="001B5724"/>
    <w:rsid w:val="001C0BAC"/>
    <w:rsid w:val="001C1787"/>
    <w:rsid w:val="001C3C8E"/>
    <w:rsid w:val="001C4C8D"/>
    <w:rsid w:val="001C51BA"/>
    <w:rsid w:val="001C5435"/>
    <w:rsid w:val="001D1C3D"/>
    <w:rsid w:val="001D42D8"/>
    <w:rsid w:val="001E1E94"/>
    <w:rsid w:val="001E237B"/>
    <w:rsid w:val="001E33D8"/>
    <w:rsid w:val="001E5A4C"/>
    <w:rsid w:val="001F2FAF"/>
    <w:rsid w:val="00202475"/>
    <w:rsid w:val="00202F50"/>
    <w:rsid w:val="00204FB1"/>
    <w:rsid w:val="00214D87"/>
    <w:rsid w:val="00217E39"/>
    <w:rsid w:val="002211BD"/>
    <w:rsid w:val="00221B20"/>
    <w:rsid w:val="002237D3"/>
    <w:rsid w:val="00224553"/>
    <w:rsid w:val="00224C13"/>
    <w:rsid w:val="00226D52"/>
    <w:rsid w:val="00234341"/>
    <w:rsid w:val="00252C36"/>
    <w:rsid w:val="00253541"/>
    <w:rsid w:val="00254506"/>
    <w:rsid w:val="00255ED4"/>
    <w:rsid w:val="00257F89"/>
    <w:rsid w:val="00267541"/>
    <w:rsid w:val="0027314C"/>
    <w:rsid w:val="00280190"/>
    <w:rsid w:val="00282258"/>
    <w:rsid w:val="00284593"/>
    <w:rsid w:val="0028479D"/>
    <w:rsid w:val="00286FEF"/>
    <w:rsid w:val="00287C6E"/>
    <w:rsid w:val="00287F1F"/>
    <w:rsid w:val="002931A0"/>
    <w:rsid w:val="00294A5A"/>
    <w:rsid w:val="002A38C0"/>
    <w:rsid w:val="002A4983"/>
    <w:rsid w:val="002A6EFD"/>
    <w:rsid w:val="002B01C8"/>
    <w:rsid w:val="002C1C23"/>
    <w:rsid w:val="002C527C"/>
    <w:rsid w:val="002C6EC9"/>
    <w:rsid w:val="002C7A63"/>
    <w:rsid w:val="002D0A96"/>
    <w:rsid w:val="002D660D"/>
    <w:rsid w:val="002D71EB"/>
    <w:rsid w:val="002F1757"/>
    <w:rsid w:val="002F4A47"/>
    <w:rsid w:val="002F5995"/>
    <w:rsid w:val="002F7CBF"/>
    <w:rsid w:val="00300C2E"/>
    <w:rsid w:val="003011C8"/>
    <w:rsid w:val="00301BCD"/>
    <w:rsid w:val="00305732"/>
    <w:rsid w:val="003206F2"/>
    <w:rsid w:val="00320912"/>
    <w:rsid w:val="00323649"/>
    <w:rsid w:val="003250EF"/>
    <w:rsid w:val="003255AC"/>
    <w:rsid w:val="003258AA"/>
    <w:rsid w:val="00327389"/>
    <w:rsid w:val="00327A0C"/>
    <w:rsid w:val="003306B8"/>
    <w:rsid w:val="00334F86"/>
    <w:rsid w:val="00335C8E"/>
    <w:rsid w:val="00337BE4"/>
    <w:rsid w:val="00342B45"/>
    <w:rsid w:val="00346890"/>
    <w:rsid w:val="00350843"/>
    <w:rsid w:val="00351501"/>
    <w:rsid w:val="00352E7B"/>
    <w:rsid w:val="00353060"/>
    <w:rsid w:val="00354279"/>
    <w:rsid w:val="003547C2"/>
    <w:rsid w:val="0035553C"/>
    <w:rsid w:val="003611AB"/>
    <w:rsid w:val="00363E6A"/>
    <w:rsid w:val="00370204"/>
    <w:rsid w:val="00371A3A"/>
    <w:rsid w:val="0037293A"/>
    <w:rsid w:val="0037295A"/>
    <w:rsid w:val="00374224"/>
    <w:rsid w:val="00377262"/>
    <w:rsid w:val="00377B56"/>
    <w:rsid w:val="00380AAE"/>
    <w:rsid w:val="00384C01"/>
    <w:rsid w:val="003874CE"/>
    <w:rsid w:val="00391F50"/>
    <w:rsid w:val="0039546F"/>
    <w:rsid w:val="00396075"/>
    <w:rsid w:val="00396C92"/>
    <w:rsid w:val="00397C7E"/>
    <w:rsid w:val="003A4BC5"/>
    <w:rsid w:val="003A547C"/>
    <w:rsid w:val="003B00B8"/>
    <w:rsid w:val="003B4DFF"/>
    <w:rsid w:val="003B54BF"/>
    <w:rsid w:val="003B581E"/>
    <w:rsid w:val="003B5844"/>
    <w:rsid w:val="003B6977"/>
    <w:rsid w:val="003B6D25"/>
    <w:rsid w:val="003C0CED"/>
    <w:rsid w:val="003C17DE"/>
    <w:rsid w:val="003C4D7D"/>
    <w:rsid w:val="003C54F0"/>
    <w:rsid w:val="003C77A3"/>
    <w:rsid w:val="003D1CBF"/>
    <w:rsid w:val="003D468A"/>
    <w:rsid w:val="003E2323"/>
    <w:rsid w:val="003E3F88"/>
    <w:rsid w:val="003F0938"/>
    <w:rsid w:val="003F2524"/>
    <w:rsid w:val="003F2714"/>
    <w:rsid w:val="003F4A09"/>
    <w:rsid w:val="003F7A15"/>
    <w:rsid w:val="003F7A37"/>
    <w:rsid w:val="003F7E24"/>
    <w:rsid w:val="00400C74"/>
    <w:rsid w:val="0040155D"/>
    <w:rsid w:val="004026BF"/>
    <w:rsid w:val="004076B4"/>
    <w:rsid w:val="00411CB1"/>
    <w:rsid w:val="00412156"/>
    <w:rsid w:val="00415A90"/>
    <w:rsid w:val="004176C2"/>
    <w:rsid w:val="00425572"/>
    <w:rsid w:val="00426EE3"/>
    <w:rsid w:val="00427FBD"/>
    <w:rsid w:val="00432CD5"/>
    <w:rsid w:val="0043334D"/>
    <w:rsid w:val="0043435D"/>
    <w:rsid w:val="00435512"/>
    <w:rsid w:val="0044050E"/>
    <w:rsid w:val="004462A9"/>
    <w:rsid w:val="00446B61"/>
    <w:rsid w:val="004471CC"/>
    <w:rsid w:val="0045282B"/>
    <w:rsid w:val="00453DC3"/>
    <w:rsid w:val="004566B6"/>
    <w:rsid w:val="0046022B"/>
    <w:rsid w:val="00462A32"/>
    <w:rsid w:val="00470F7D"/>
    <w:rsid w:val="00471434"/>
    <w:rsid w:val="00475489"/>
    <w:rsid w:val="004805A3"/>
    <w:rsid w:val="00482550"/>
    <w:rsid w:val="004825C3"/>
    <w:rsid w:val="00482610"/>
    <w:rsid w:val="004834CC"/>
    <w:rsid w:val="00485E3C"/>
    <w:rsid w:val="004867C2"/>
    <w:rsid w:val="00486D67"/>
    <w:rsid w:val="00486F77"/>
    <w:rsid w:val="00487ADC"/>
    <w:rsid w:val="00487F33"/>
    <w:rsid w:val="00492771"/>
    <w:rsid w:val="00493010"/>
    <w:rsid w:val="004A19B1"/>
    <w:rsid w:val="004A2FDA"/>
    <w:rsid w:val="004A4E2E"/>
    <w:rsid w:val="004A6533"/>
    <w:rsid w:val="004B0C02"/>
    <w:rsid w:val="004B1391"/>
    <w:rsid w:val="004B1E84"/>
    <w:rsid w:val="004B5957"/>
    <w:rsid w:val="004B6799"/>
    <w:rsid w:val="004C0316"/>
    <w:rsid w:val="004C3A0D"/>
    <w:rsid w:val="004C6F46"/>
    <w:rsid w:val="004D0FA3"/>
    <w:rsid w:val="004D18DF"/>
    <w:rsid w:val="004D1C20"/>
    <w:rsid w:val="004D3A4E"/>
    <w:rsid w:val="004D40FE"/>
    <w:rsid w:val="004D5EAB"/>
    <w:rsid w:val="004D6B45"/>
    <w:rsid w:val="004E057F"/>
    <w:rsid w:val="004E0FC5"/>
    <w:rsid w:val="004E19C9"/>
    <w:rsid w:val="004E279B"/>
    <w:rsid w:val="004E2F88"/>
    <w:rsid w:val="004E4310"/>
    <w:rsid w:val="004E43CB"/>
    <w:rsid w:val="004E4972"/>
    <w:rsid w:val="004E61B0"/>
    <w:rsid w:val="004E737D"/>
    <w:rsid w:val="004F005B"/>
    <w:rsid w:val="004F46D3"/>
    <w:rsid w:val="004F53CB"/>
    <w:rsid w:val="00500C0A"/>
    <w:rsid w:val="00501530"/>
    <w:rsid w:val="00504FC2"/>
    <w:rsid w:val="00514896"/>
    <w:rsid w:val="005162D8"/>
    <w:rsid w:val="00516E27"/>
    <w:rsid w:val="005178B1"/>
    <w:rsid w:val="00517930"/>
    <w:rsid w:val="00520842"/>
    <w:rsid w:val="00524510"/>
    <w:rsid w:val="00524A88"/>
    <w:rsid w:val="00531AC6"/>
    <w:rsid w:val="00531C31"/>
    <w:rsid w:val="005408D8"/>
    <w:rsid w:val="005430A0"/>
    <w:rsid w:val="005435E1"/>
    <w:rsid w:val="005439DD"/>
    <w:rsid w:val="005441A2"/>
    <w:rsid w:val="005442C1"/>
    <w:rsid w:val="005454E0"/>
    <w:rsid w:val="00550E46"/>
    <w:rsid w:val="00550E7A"/>
    <w:rsid w:val="005515E2"/>
    <w:rsid w:val="00555D9E"/>
    <w:rsid w:val="005567B4"/>
    <w:rsid w:val="00557DA0"/>
    <w:rsid w:val="0056040B"/>
    <w:rsid w:val="005626AF"/>
    <w:rsid w:val="00563508"/>
    <w:rsid w:val="00563B79"/>
    <w:rsid w:val="00566234"/>
    <w:rsid w:val="00575038"/>
    <w:rsid w:val="005804A4"/>
    <w:rsid w:val="00584025"/>
    <w:rsid w:val="005842C1"/>
    <w:rsid w:val="00586AF5"/>
    <w:rsid w:val="00591CB5"/>
    <w:rsid w:val="00592E6B"/>
    <w:rsid w:val="00593ED6"/>
    <w:rsid w:val="005965F7"/>
    <w:rsid w:val="00596899"/>
    <w:rsid w:val="00596E59"/>
    <w:rsid w:val="00597220"/>
    <w:rsid w:val="005A02AC"/>
    <w:rsid w:val="005A25BC"/>
    <w:rsid w:val="005A3F12"/>
    <w:rsid w:val="005B3C3E"/>
    <w:rsid w:val="005B5E63"/>
    <w:rsid w:val="005B63B2"/>
    <w:rsid w:val="005B699D"/>
    <w:rsid w:val="005B7C28"/>
    <w:rsid w:val="005C0353"/>
    <w:rsid w:val="005C0679"/>
    <w:rsid w:val="005C1A96"/>
    <w:rsid w:val="005C1F0F"/>
    <w:rsid w:val="005C49C7"/>
    <w:rsid w:val="005C5E29"/>
    <w:rsid w:val="005D26AA"/>
    <w:rsid w:val="005E02E4"/>
    <w:rsid w:val="005E475A"/>
    <w:rsid w:val="005E5590"/>
    <w:rsid w:val="005F0491"/>
    <w:rsid w:val="005F1C84"/>
    <w:rsid w:val="005F3F44"/>
    <w:rsid w:val="005F5C0E"/>
    <w:rsid w:val="005F6F44"/>
    <w:rsid w:val="005F7E81"/>
    <w:rsid w:val="00600888"/>
    <w:rsid w:val="006059BC"/>
    <w:rsid w:val="0060743B"/>
    <w:rsid w:val="006146BF"/>
    <w:rsid w:val="00615FFA"/>
    <w:rsid w:val="00621D50"/>
    <w:rsid w:val="0062326A"/>
    <w:rsid w:val="00626542"/>
    <w:rsid w:val="00627AC2"/>
    <w:rsid w:val="00630762"/>
    <w:rsid w:val="00634707"/>
    <w:rsid w:val="0064120B"/>
    <w:rsid w:val="006433DA"/>
    <w:rsid w:val="00647D39"/>
    <w:rsid w:val="0065034E"/>
    <w:rsid w:val="00650B10"/>
    <w:rsid w:val="00652BBD"/>
    <w:rsid w:val="006531C0"/>
    <w:rsid w:val="006535FE"/>
    <w:rsid w:val="00655D57"/>
    <w:rsid w:val="00663D00"/>
    <w:rsid w:val="00670736"/>
    <w:rsid w:val="00673AFC"/>
    <w:rsid w:val="00674281"/>
    <w:rsid w:val="006749FC"/>
    <w:rsid w:val="006832C5"/>
    <w:rsid w:val="0068355B"/>
    <w:rsid w:val="00684743"/>
    <w:rsid w:val="00690A26"/>
    <w:rsid w:val="0069429E"/>
    <w:rsid w:val="006952B5"/>
    <w:rsid w:val="00696656"/>
    <w:rsid w:val="00696D6F"/>
    <w:rsid w:val="006A05BD"/>
    <w:rsid w:val="006A142C"/>
    <w:rsid w:val="006A3E4C"/>
    <w:rsid w:val="006A4E95"/>
    <w:rsid w:val="006A53D1"/>
    <w:rsid w:val="006A79A3"/>
    <w:rsid w:val="006B20D2"/>
    <w:rsid w:val="006B3775"/>
    <w:rsid w:val="006B3CB2"/>
    <w:rsid w:val="006B5A52"/>
    <w:rsid w:val="006B6152"/>
    <w:rsid w:val="006B68EC"/>
    <w:rsid w:val="006C0292"/>
    <w:rsid w:val="006C09CE"/>
    <w:rsid w:val="006C1630"/>
    <w:rsid w:val="006C1DCF"/>
    <w:rsid w:val="006C2CEE"/>
    <w:rsid w:val="006C2E76"/>
    <w:rsid w:val="006C4AF6"/>
    <w:rsid w:val="006D0646"/>
    <w:rsid w:val="006D1573"/>
    <w:rsid w:val="006D6F17"/>
    <w:rsid w:val="006E053D"/>
    <w:rsid w:val="006E15C8"/>
    <w:rsid w:val="006E29B3"/>
    <w:rsid w:val="006E4CFA"/>
    <w:rsid w:val="006E6AEA"/>
    <w:rsid w:val="006F00A1"/>
    <w:rsid w:val="006F176B"/>
    <w:rsid w:val="006F791F"/>
    <w:rsid w:val="007014F2"/>
    <w:rsid w:val="00702C83"/>
    <w:rsid w:val="00703996"/>
    <w:rsid w:val="00703B49"/>
    <w:rsid w:val="00707F1F"/>
    <w:rsid w:val="00710B90"/>
    <w:rsid w:val="00712DDD"/>
    <w:rsid w:val="007133A7"/>
    <w:rsid w:val="00714214"/>
    <w:rsid w:val="00720450"/>
    <w:rsid w:val="00721478"/>
    <w:rsid w:val="007323FB"/>
    <w:rsid w:val="0073301F"/>
    <w:rsid w:val="00742511"/>
    <w:rsid w:val="00743347"/>
    <w:rsid w:val="0074397B"/>
    <w:rsid w:val="00745AF9"/>
    <w:rsid w:val="00745B78"/>
    <w:rsid w:val="00746AF6"/>
    <w:rsid w:val="0075064E"/>
    <w:rsid w:val="00750C9A"/>
    <w:rsid w:val="00751231"/>
    <w:rsid w:val="00751A84"/>
    <w:rsid w:val="00753AAD"/>
    <w:rsid w:val="007652D7"/>
    <w:rsid w:val="00766312"/>
    <w:rsid w:val="00770041"/>
    <w:rsid w:val="0077211D"/>
    <w:rsid w:val="00772F13"/>
    <w:rsid w:val="007759C6"/>
    <w:rsid w:val="00786276"/>
    <w:rsid w:val="00791A60"/>
    <w:rsid w:val="00795466"/>
    <w:rsid w:val="0079733C"/>
    <w:rsid w:val="007A3FFB"/>
    <w:rsid w:val="007A69C3"/>
    <w:rsid w:val="007A6C5B"/>
    <w:rsid w:val="007B772A"/>
    <w:rsid w:val="007C328F"/>
    <w:rsid w:val="007C3E89"/>
    <w:rsid w:val="007C7081"/>
    <w:rsid w:val="007D078B"/>
    <w:rsid w:val="007D0F9F"/>
    <w:rsid w:val="007D6571"/>
    <w:rsid w:val="007E5A45"/>
    <w:rsid w:val="007F1819"/>
    <w:rsid w:val="007F1AB5"/>
    <w:rsid w:val="007F1D12"/>
    <w:rsid w:val="007F6684"/>
    <w:rsid w:val="008018B0"/>
    <w:rsid w:val="00801C82"/>
    <w:rsid w:val="008029DF"/>
    <w:rsid w:val="00803DCC"/>
    <w:rsid w:val="008044C2"/>
    <w:rsid w:val="008055A0"/>
    <w:rsid w:val="00805D4F"/>
    <w:rsid w:val="0081232A"/>
    <w:rsid w:val="008125A0"/>
    <w:rsid w:val="00812EB5"/>
    <w:rsid w:val="00812F1C"/>
    <w:rsid w:val="00816CF5"/>
    <w:rsid w:val="008201C1"/>
    <w:rsid w:val="00830B92"/>
    <w:rsid w:val="00835462"/>
    <w:rsid w:val="0083760F"/>
    <w:rsid w:val="00841829"/>
    <w:rsid w:val="0084186E"/>
    <w:rsid w:val="00841E5F"/>
    <w:rsid w:val="0084383D"/>
    <w:rsid w:val="0084614B"/>
    <w:rsid w:val="00846DD8"/>
    <w:rsid w:val="00854A51"/>
    <w:rsid w:val="00855FCA"/>
    <w:rsid w:val="00857B0D"/>
    <w:rsid w:val="008676F3"/>
    <w:rsid w:val="008678C7"/>
    <w:rsid w:val="00871996"/>
    <w:rsid w:val="008735D7"/>
    <w:rsid w:val="00873AA2"/>
    <w:rsid w:val="00877390"/>
    <w:rsid w:val="00881297"/>
    <w:rsid w:val="00881F9B"/>
    <w:rsid w:val="00883A63"/>
    <w:rsid w:val="00884084"/>
    <w:rsid w:val="00894568"/>
    <w:rsid w:val="00894E90"/>
    <w:rsid w:val="008A191C"/>
    <w:rsid w:val="008A303B"/>
    <w:rsid w:val="008A6BD1"/>
    <w:rsid w:val="008B275C"/>
    <w:rsid w:val="008B7979"/>
    <w:rsid w:val="008C27E5"/>
    <w:rsid w:val="008C2A2D"/>
    <w:rsid w:val="008C43C9"/>
    <w:rsid w:val="008D4463"/>
    <w:rsid w:val="008D4A6E"/>
    <w:rsid w:val="008D5610"/>
    <w:rsid w:val="008D5772"/>
    <w:rsid w:val="008E0602"/>
    <w:rsid w:val="008E4712"/>
    <w:rsid w:val="008E48E3"/>
    <w:rsid w:val="008F119C"/>
    <w:rsid w:val="008F2E98"/>
    <w:rsid w:val="008F5BBA"/>
    <w:rsid w:val="00902736"/>
    <w:rsid w:val="00906C68"/>
    <w:rsid w:val="00912FD0"/>
    <w:rsid w:val="00913DC9"/>
    <w:rsid w:val="009220FA"/>
    <w:rsid w:val="0092414B"/>
    <w:rsid w:val="009303DE"/>
    <w:rsid w:val="009311BC"/>
    <w:rsid w:val="009317D4"/>
    <w:rsid w:val="00934C69"/>
    <w:rsid w:val="00936045"/>
    <w:rsid w:val="00937C6F"/>
    <w:rsid w:val="00940443"/>
    <w:rsid w:val="00943002"/>
    <w:rsid w:val="009451E8"/>
    <w:rsid w:val="00946201"/>
    <w:rsid w:val="00947D84"/>
    <w:rsid w:val="00954198"/>
    <w:rsid w:val="0095787E"/>
    <w:rsid w:val="0096205D"/>
    <w:rsid w:val="0096306B"/>
    <w:rsid w:val="00966F71"/>
    <w:rsid w:val="00970F61"/>
    <w:rsid w:val="0097585C"/>
    <w:rsid w:val="00976CD6"/>
    <w:rsid w:val="00981551"/>
    <w:rsid w:val="00981629"/>
    <w:rsid w:val="009824CD"/>
    <w:rsid w:val="009826FD"/>
    <w:rsid w:val="009851AE"/>
    <w:rsid w:val="00985AFD"/>
    <w:rsid w:val="009902EA"/>
    <w:rsid w:val="009906D2"/>
    <w:rsid w:val="00997FE9"/>
    <w:rsid w:val="009A179B"/>
    <w:rsid w:val="009A282F"/>
    <w:rsid w:val="009A6A45"/>
    <w:rsid w:val="009A7CE3"/>
    <w:rsid w:val="009B0C1F"/>
    <w:rsid w:val="009B127A"/>
    <w:rsid w:val="009B146A"/>
    <w:rsid w:val="009B182C"/>
    <w:rsid w:val="009B217C"/>
    <w:rsid w:val="009B3BB5"/>
    <w:rsid w:val="009B4524"/>
    <w:rsid w:val="009B4BFF"/>
    <w:rsid w:val="009B5CC6"/>
    <w:rsid w:val="009C2778"/>
    <w:rsid w:val="009C4D7B"/>
    <w:rsid w:val="009C5BE3"/>
    <w:rsid w:val="009C6640"/>
    <w:rsid w:val="009D0201"/>
    <w:rsid w:val="009D0AC6"/>
    <w:rsid w:val="009D20DF"/>
    <w:rsid w:val="009D74AF"/>
    <w:rsid w:val="009D7B7F"/>
    <w:rsid w:val="009E0792"/>
    <w:rsid w:val="009E2B40"/>
    <w:rsid w:val="009F1F3F"/>
    <w:rsid w:val="009F3192"/>
    <w:rsid w:val="00A00FB6"/>
    <w:rsid w:val="00A050F3"/>
    <w:rsid w:val="00A05B34"/>
    <w:rsid w:val="00A11246"/>
    <w:rsid w:val="00A11C9D"/>
    <w:rsid w:val="00A16E1B"/>
    <w:rsid w:val="00A2777C"/>
    <w:rsid w:val="00A3193D"/>
    <w:rsid w:val="00A321EA"/>
    <w:rsid w:val="00A36651"/>
    <w:rsid w:val="00A3668C"/>
    <w:rsid w:val="00A4161E"/>
    <w:rsid w:val="00A43531"/>
    <w:rsid w:val="00A45D2E"/>
    <w:rsid w:val="00A51B8B"/>
    <w:rsid w:val="00A546FA"/>
    <w:rsid w:val="00A55A3B"/>
    <w:rsid w:val="00A55EC5"/>
    <w:rsid w:val="00A56D93"/>
    <w:rsid w:val="00A6748A"/>
    <w:rsid w:val="00A67E89"/>
    <w:rsid w:val="00A71875"/>
    <w:rsid w:val="00A7284C"/>
    <w:rsid w:val="00A770E2"/>
    <w:rsid w:val="00A77E15"/>
    <w:rsid w:val="00A8495D"/>
    <w:rsid w:val="00A903CE"/>
    <w:rsid w:val="00A939BC"/>
    <w:rsid w:val="00A954B4"/>
    <w:rsid w:val="00A9629D"/>
    <w:rsid w:val="00AA5645"/>
    <w:rsid w:val="00AA5989"/>
    <w:rsid w:val="00AA5E41"/>
    <w:rsid w:val="00AB0D21"/>
    <w:rsid w:val="00AC361E"/>
    <w:rsid w:val="00AC5CAF"/>
    <w:rsid w:val="00AC6388"/>
    <w:rsid w:val="00AC7B91"/>
    <w:rsid w:val="00AD124C"/>
    <w:rsid w:val="00AD5BFE"/>
    <w:rsid w:val="00AE1294"/>
    <w:rsid w:val="00AE5087"/>
    <w:rsid w:val="00AE7F69"/>
    <w:rsid w:val="00AF28F6"/>
    <w:rsid w:val="00AF48A7"/>
    <w:rsid w:val="00AF6242"/>
    <w:rsid w:val="00B001FA"/>
    <w:rsid w:val="00B0547B"/>
    <w:rsid w:val="00B0588E"/>
    <w:rsid w:val="00B06CB2"/>
    <w:rsid w:val="00B112DE"/>
    <w:rsid w:val="00B121A3"/>
    <w:rsid w:val="00B15167"/>
    <w:rsid w:val="00B15BA7"/>
    <w:rsid w:val="00B16BE5"/>
    <w:rsid w:val="00B21C89"/>
    <w:rsid w:val="00B2374E"/>
    <w:rsid w:val="00B24191"/>
    <w:rsid w:val="00B249B4"/>
    <w:rsid w:val="00B25013"/>
    <w:rsid w:val="00B258FA"/>
    <w:rsid w:val="00B348DB"/>
    <w:rsid w:val="00B35C39"/>
    <w:rsid w:val="00B45C84"/>
    <w:rsid w:val="00B46E9A"/>
    <w:rsid w:val="00B505DF"/>
    <w:rsid w:val="00B50835"/>
    <w:rsid w:val="00B52DE2"/>
    <w:rsid w:val="00B53776"/>
    <w:rsid w:val="00B53DAD"/>
    <w:rsid w:val="00B67311"/>
    <w:rsid w:val="00B71DEC"/>
    <w:rsid w:val="00B72CFB"/>
    <w:rsid w:val="00B735B1"/>
    <w:rsid w:val="00B73F7A"/>
    <w:rsid w:val="00B74132"/>
    <w:rsid w:val="00B80207"/>
    <w:rsid w:val="00B818A7"/>
    <w:rsid w:val="00B853F2"/>
    <w:rsid w:val="00B87F17"/>
    <w:rsid w:val="00B9037F"/>
    <w:rsid w:val="00B9361A"/>
    <w:rsid w:val="00B94969"/>
    <w:rsid w:val="00B94DA6"/>
    <w:rsid w:val="00BA15D1"/>
    <w:rsid w:val="00BA76DD"/>
    <w:rsid w:val="00BB3528"/>
    <w:rsid w:val="00BB4B71"/>
    <w:rsid w:val="00BB7B1B"/>
    <w:rsid w:val="00BC037E"/>
    <w:rsid w:val="00BC3FAD"/>
    <w:rsid w:val="00BC68D3"/>
    <w:rsid w:val="00BD3EE4"/>
    <w:rsid w:val="00BE4026"/>
    <w:rsid w:val="00BE40EF"/>
    <w:rsid w:val="00BE450E"/>
    <w:rsid w:val="00BE4FCB"/>
    <w:rsid w:val="00BE5FB7"/>
    <w:rsid w:val="00BE6E3A"/>
    <w:rsid w:val="00BE755A"/>
    <w:rsid w:val="00BF0CB6"/>
    <w:rsid w:val="00BF45D2"/>
    <w:rsid w:val="00C022CE"/>
    <w:rsid w:val="00C07ACA"/>
    <w:rsid w:val="00C124CF"/>
    <w:rsid w:val="00C12CAE"/>
    <w:rsid w:val="00C13E06"/>
    <w:rsid w:val="00C179F5"/>
    <w:rsid w:val="00C20665"/>
    <w:rsid w:val="00C23022"/>
    <w:rsid w:val="00C232BF"/>
    <w:rsid w:val="00C255B4"/>
    <w:rsid w:val="00C260EC"/>
    <w:rsid w:val="00C27AD1"/>
    <w:rsid w:val="00C306FA"/>
    <w:rsid w:val="00C50040"/>
    <w:rsid w:val="00C50A4D"/>
    <w:rsid w:val="00C50AC7"/>
    <w:rsid w:val="00C5582F"/>
    <w:rsid w:val="00C57CE2"/>
    <w:rsid w:val="00C70696"/>
    <w:rsid w:val="00C72009"/>
    <w:rsid w:val="00C8200F"/>
    <w:rsid w:val="00C8201B"/>
    <w:rsid w:val="00C827E1"/>
    <w:rsid w:val="00C9152E"/>
    <w:rsid w:val="00C92533"/>
    <w:rsid w:val="00C95428"/>
    <w:rsid w:val="00C96505"/>
    <w:rsid w:val="00CA3FBF"/>
    <w:rsid w:val="00CA62EA"/>
    <w:rsid w:val="00CB165B"/>
    <w:rsid w:val="00CB43B9"/>
    <w:rsid w:val="00CB6AFD"/>
    <w:rsid w:val="00CC3DB8"/>
    <w:rsid w:val="00CC5F44"/>
    <w:rsid w:val="00CC77A9"/>
    <w:rsid w:val="00CD0637"/>
    <w:rsid w:val="00CD1CAC"/>
    <w:rsid w:val="00CD5B68"/>
    <w:rsid w:val="00CE0042"/>
    <w:rsid w:val="00CE17CC"/>
    <w:rsid w:val="00CE1AB2"/>
    <w:rsid w:val="00CE300B"/>
    <w:rsid w:val="00CE5D4B"/>
    <w:rsid w:val="00CE5D5E"/>
    <w:rsid w:val="00CF2F1B"/>
    <w:rsid w:val="00CF3DAF"/>
    <w:rsid w:val="00CF43F5"/>
    <w:rsid w:val="00CF4CA0"/>
    <w:rsid w:val="00CF57F9"/>
    <w:rsid w:val="00CF7628"/>
    <w:rsid w:val="00D024E7"/>
    <w:rsid w:val="00D040DA"/>
    <w:rsid w:val="00D05D80"/>
    <w:rsid w:val="00D132C1"/>
    <w:rsid w:val="00D13AD7"/>
    <w:rsid w:val="00D14315"/>
    <w:rsid w:val="00D213F6"/>
    <w:rsid w:val="00D24115"/>
    <w:rsid w:val="00D25D92"/>
    <w:rsid w:val="00D30409"/>
    <w:rsid w:val="00D30D5B"/>
    <w:rsid w:val="00D32754"/>
    <w:rsid w:val="00D327AD"/>
    <w:rsid w:val="00D40488"/>
    <w:rsid w:val="00D42303"/>
    <w:rsid w:val="00D4362C"/>
    <w:rsid w:val="00D44D12"/>
    <w:rsid w:val="00D46390"/>
    <w:rsid w:val="00D47C6B"/>
    <w:rsid w:val="00D505D4"/>
    <w:rsid w:val="00D576AA"/>
    <w:rsid w:val="00D578AE"/>
    <w:rsid w:val="00D604B8"/>
    <w:rsid w:val="00D64B21"/>
    <w:rsid w:val="00D662EB"/>
    <w:rsid w:val="00D71BC2"/>
    <w:rsid w:val="00D72F32"/>
    <w:rsid w:val="00D74B04"/>
    <w:rsid w:val="00D75CE0"/>
    <w:rsid w:val="00D81092"/>
    <w:rsid w:val="00D8562C"/>
    <w:rsid w:val="00D866F0"/>
    <w:rsid w:val="00D86774"/>
    <w:rsid w:val="00D87706"/>
    <w:rsid w:val="00D91296"/>
    <w:rsid w:val="00DA15AD"/>
    <w:rsid w:val="00DA26F1"/>
    <w:rsid w:val="00DA57B0"/>
    <w:rsid w:val="00DB0264"/>
    <w:rsid w:val="00DB294F"/>
    <w:rsid w:val="00DB3980"/>
    <w:rsid w:val="00DD05A5"/>
    <w:rsid w:val="00DD05F6"/>
    <w:rsid w:val="00DD35B2"/>
    <w:rsid w:val="00DD5DFC"/>
    <w:rsid w:val="00DE16A7"/>
    <w:rsid w:val="00DE5E0C"/>
    <w:rsid w:val="00DF515A"/>
    <w:rsid w:val="00E020ED"/>
    <w:rsid w:val="00E05B26"/>
    <w:rsid w:val="00E10E36"/>
    <w:rsid w:val="00E14317"/>
    <w:rsid w:val="00E14559"/>
    <w:rsid w:val="00E15E13"/>
    <w:rsid w:val="00E23919"/>
    <w:rsid w:val="00E241CA"/>
    <w:rsid w:val="00E24B07"/>
    <w:rsid w:val="00E27402"/>
    <w:rsid w:val="00E3553E"/>
    <w:rsid w:val="00E37565"/>
    <w:rsid w:val="00E40059"/>
    <w:rsid w:val="00E42085"/>
    <w:rsid w:val="00E44497"/>
    <w:rsid w:val="00E467D7"/>
    <w:rsid w:val="00E531CE"/>
    <w:rsid w:val="00E54DB2"/>
    <w:rsid w:val="00E5613F"/>
    <w:rsid w:val="00E61EE5"/>
    <w:rsid w:val="00E63960"/>
    <w:rsid w:val="00E63F7D"/>
    <w:rsid w:val="00E65236"/>
    <w:rsid w:val="00E65249"/>
    <w:rsid w:val="00E67652"/>
    <w:rsid w:val="00E6792F"/>
    <w:rsid w:val="00E734A5"/>
    <w:rsid w:val="00E826FA"/>
    <w:rsid w:val="00E9026D"/>
    <w:rsid w:val="00E948BB"/>
    <w:rsid w:val="00E95ACF"/>
    <w:rsid w:val="00E96FE4"/>
    <w:rsid w:val="00EA15F4"/>
    <w:rsid w:val="00EA2D33"/>
    <w:rsid w:val="00EA5814"/>
    <w:rsid w:val="00EA5876"/>
    <w:rsid w:val="00EA6EF0"/>
    <w:rsid w:val="00EB314D"/>
    <w:rsid w:val="00EC06C0"/>
    <w:rsid w:val="00EC0E09"/>
    <w:rsid w:val="00EC1C0F"/>
    <w:rsid w:val="00EC26F8"/>
    <w:rsid w:val="00EC274F"/>
    <w:rsid w:val="00EC6DE4"/>
    <w:rsid w:val="00ED3022"/>
    <w:rsid w:val="00EE0A08"/>
    <w:rsid w:val="00EE0B82"/>
    <w:rsid w:val="00EE2EB1"/>
    <w:rsid w:val="00EE61A4"/>
    <w:rsid w:val="00EF16EF"/>
    <w:rsid w:val="00EF17E0"/>
    <w:rsid w:val="00EF229D"/>
    <w:rsid w:val="00EF285D"/>
    <w:rsid w:val="00EF3F8B"/>
    <w:rsid w:val="00EF400B"/>
    <w:rsid w:val="00EF417A"/>
    <w:rsid w:val="00EF4807"/>
    <w:rsid w:val="00EF5833"/>
    <w:rsid w:val="00EF7141"/>
    <w:rsid w:val="00EF766D"/>
    <w:rsid w:val="00F05137"/>
    <w:rsid w:val="00F07DFA"/>
    <w:rsid w:val="00F13D10"/>
    <w:rsid w:val="00F20570"/>
    <w:rsid w:val="00F21C13"/>
    <w:rsid w:val="00F23990"/>
    <w:rsid w:val="00F305F3"/>
    <w:rsid w:val="00F31A4C"/>
    <w:rsid w:val="00F332C7"/>
    <w:rsid w:val="00F33B3B"/>
    <w:rsid w:val="00F35450"/>
    <w:rsid w:val="00F37A3E"/>
    <w:rsid w:val="00F41385"/>
    <w:rsid w:val="00F42E84"/>
    <w:rsid w:val="00F430B9"/>
    <w:rsid w:val="00F4499C"/>
    <w:rsid w:val="00F45274"/>
    <w:rsid w:val="00F4636A"/>
    <w:rsid w:val="00F52021"/>
    <w:rsid w:val="00F52CC9"/>
    <w:rsid w:val="00F549F5"/>
    <w:rsid w:val="00F64AF3"/>
    <w:rsid w:val="00F66BB8"/>
    <w:rsid w:val="00F7072B"/>
    <w:rsid w:val="00F7676D"/>
    <w:rsid w:val="00F7794B"/>
    <w:rsid w:val="00F80E2B"/>
    <w:rsid w:val="00F81A90"/>
    <w:rsid w:val="00F834F2"/>
    <w:rsid w:val="00F867DE"/>
    <w:rsid w:val="00F86D37"/>
    <w:rsid w:val="00F8775D"/>
    <w:rsid w:val="00F95C8E"/>
    <w:rsid w:val="00FA0550"/>
    <w:rsid w:val="00FA0C79"/>
    <w:rsid w:val="00FA1875"/>
    <w:rsid w:val="00FA2E97"/>
    <w:rsid w:val="00FA5E2B"/>
    <w:rsid w:val="00FB0C94"/>
    <w:rsid w:val="00FB38FF"/>
    <w:rsid w:val="00FB4B5F"/>
    <w:rsid w:val="00FB5D87"/>
    <w:rsid w:val="00FC08BA"/>
    <w:rsid w:val="00FC10B9"/>
    <w:rsid w:val="00FC15E8"/>
    <w:rsid w:val="00FC1DFC"/>
    <w:rsid w:val="00FC4F5B"/>
    <w:rsid w:val="00FC5C50"/>
    <w:rsid w:val="00FC6B42"/>
    <w:rsid w:val="00FD40FE"/>
    <w:rsid w:val="00FE1016"/>
    <w:rsid w:val="00FE3C91"/>
    <w:rsid w:val="00FF073B"/>
    <w:rsid w:val="00FF3C07"/>
    <w:rsid w:val="00FF5401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A3E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A3E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D390-C094-402C-99AB-06EBB837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Owczarz, Damian</dc:creator>
  <cp:lastModifiedBy>Michałek, Krystyna</cp:lastModifiedBy>
  <cp:revision>466</cp:revision>
  <cp:lastPrinted>2025-01-09T16:08:00Z</cp:lastPrinted>
  <dcterms:created xsi:type="dcterms:W3CDTF">2024-02-07T13:19:00Z</dcterms:created>
  <dcterms:modified xsi:type="dcterms:W3CDTF">2025-01-17T11:44:00Z</dcterms:modified>
</cp:coreProperties>
</file>