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812EB5" w:rsidP="00812EB5">
      <w:pPr>
        <w:pStyle w:val="Jednostka"/>
        <w:tabs>
          <w:tab w:val="center" w:pos="3928"/>
          <w:tab w:val="right" w:pos="7857"/>
        </w:tabs>
      </w:pPr>
      <w:r>
        <w:tab/>
      </w:r>
      <w:r>
        <w:tab/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519467EC" wp14:editId="45639948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411CB1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FB6500">
        <w:rPr>
          <w:rFonts w:ascii="Calibri Light" w:hAnsi="Calibri Light" w:cs="Calibri Light"/>
          <w:color w:val="000000"/>
          <w:sz w:val="22"/>
          <w:szCs w:val="22"/>
        </w:rPr>
        <w:t>31</w:t>
      </w:r>
      <w:r w:rsidR="005515E2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A20AC3">
        <w:rPr>
          <w:rFonts w:ascii="Calibri Light" w:hAnsi="Calibri Light" w:cs="Calibri Light"/>
          <w:color w:val="000000"/>
          <w:sz w:val="22"/>
          <w:szCs w:val="22"/>
        </w:rPr>
        <w:t>marca 2025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947D84" w:rsidRPr="00596899" w:rsidRDefault="00947D84" w:rsidP="00EF400B">
      <w:pPr>
        <w:pStyle w:val="Jednostka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eastAsia="en-US"/>
        </w:rPr>
      </w:pPr>
    </w:p>
    <w:p w:rsidR="00442BB6" w:rsidRDefault="00CE3E6A" w:rsidP="00442BB6">
      <w:pPr>
        <w:pStyle w:val="Jednostka"/>
        <w:rPr>
          <w:rFonts w:ascii="Calibri Light" w:hAnsi="Calibri Light" w:cs="Calibri Light"/>
          <w:b/>
          <w:color w:val="auto"/>
          <w:sz w:val="22"/>
          <w:szCs w:val="22"/>
        </w:rPr>
      </w:pPr>
      <w:r w:rsidRPr="00CE3E6A">
        <w:rPr>
          <w:rFonts w:ascii="Calibri Light" w:hAnsi="Calibri Light" w:cs="Calibri Light"/>
          <w:b/>
          <w:color w:val="auto"/>
          <w:sz w:val="22"/>
          <w:szCs w:val="22"/>
        </w:rPr>
        <w:t>Lic</w:t>
      </w:r>
      <w:r>
        <w:rPr>
          <w:rFonts w:ascii="Calibri Light" w:hAnsi="Calibri Light" w:cs="Calibri Light"/>
          <w:b/>
          <w:color w:val="auto"/>
          <w:sz w:val="22"/>
          <w:szCs w:val="22"/>
        </w:rPr>
        <w:t>zba pracujących emerytów rośnie</w:t>
      </w:r>
    </w:p>
    <w:p w:rsidR="00CE3E6A" w:rsidRPr="00730443" w:rsidRDefault="00CE3E6A" w:rsidP="00442BB6">
      <w:pPr>
        <w:pStyle w:val="Jednostka"/>
        <w:rPr>
          <w:rFonts w:ascii="Calibri Light" w:hAnsi="Calibri Light" w:cs="Calibri Light"/>
          <w:b/>
          <w:sz w:val="22"/>
          <w:szCs w:val="22"/>
        </w:rPr>
      </w:pPr>
    </w:p>
    <w:p w:rsidR="00730443" w:rsidRPr="00730443" w:rsidRDefault="00730443" w:rsidP="00442BB6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730443">
        <w:rPr>
          <w:rFonts w:ascii="Calibri Light" w:hAnsi="Calibri Light" w:cs="Calibri Light"/>
          <w:b/>
          <w:color w:val="auto"/>
          <w:sz w:val="22"/>
          <w:szCs w:val="22"/>
        </w:rPr>
        <w:t>W ciągu ostatnich dziewięciu lat liczba pracu</w:t>
      </w:r>
      <w:r w:rsidR="005F2CF1">
        <w:rPr>
          <w:rFonts w:ascii="Calibri Light" w:hAnsi="Calibri Light" w:cs="Calibri Light"/>
          <w:b/>
          <w:color w:val="auto"/>
          <w:sz w:val="22"/>
          <w:szCs w:val="22"/>
        </w:rPr>
        <w:t>jących emerytów wzrosła o 51,7 proc.</w:t>
      </w:r>
      <w:r w:rsidRPr="00730443">
        <w:rPr>
          <w:rFonts w:ascii="Calibri Light" w:hAnsi="Calibri Light" w:cs="Calibri Light"/>
          <w:b/>
          <w:color w:val="auto"/>
          <w:sz w:val="22"/>
          <w:szCs w:val="22"/>
        </w:rPr>
        <w:t xml:space="preserve"> Na koniec grudnia 2015 roku w Polsce było 575,4 tys. pracujących emerytów, natomiast na koni</w:t>
      </w:r>
      <w:r w:rsidR="005F2CF1">
        <w:rPr>
          <w:rFonts w:ascii="Calibri Light" w:hAnsi="Calibri Light" w:cs="Calibri Light"/>
          <w:b/>
          <w:color w:val="auto"/>
          <w:sz w:val="22"/>
          <w:szCs w:val="22"/>
        </w:rPr>
        <w:t xml:space="preserve">ec 2024 roku ich </w:t>
      </w:r>
      <w:r w:rsidR="005F2CF1" w:rsidRPr="00D76C5A">
        <w:rPr>
          <w:rFonts w:ascii="Calibri Light" w:hAnsi="Calibri Light" w:cs="Calibri Light"/>
          <w:b/>
          <w:color w:val="auto"/>
          <w:sz w:val="22"/>
          <w:szCs w:val="22"/>
        </w:rPr>
        <w:t xml:space="preserve">liczba </w:t>
      </w:r>
      <w:r w:rsidR="005F2CF1">
        <w:rPr>
          <w:rFonts w:ascii="Calibri Light" w:hAnsi="Calibri Light" w:cs="Calibri Light"/>
          <w:b/>
          <w:color w:val="auto"/>
          <w:sz w:val="22"/>
          <w:szCs w:val="22"/>
        </w:rPr>
        <w:t>wzrosła</w:t>
      </w:r>
      <w:r w:rsidRPr="00730443">
        <w:rPr>
          <w:rFonts w:ascii="Calibri Light" w:hAnsi="Calibri Light" w:cs="Calibri Light"/>
          <w:b/>
          <w:color w:val="auto"/>
          <w:sz w:val="22"/>
          <w:szCs w:val="22"/>
        </w:rPr>
        <w:t xml:space="preserve"> do 872,6 tys.</w:t>
      </w:r>
    </w:p>
    <w:p w:rsidR="00730443" w:rsidRDefault="00730443" w:rsidP="00730443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</w:p>
    <w:p w:rsidR="00776B32" w:rsidRPr="00A02593" w:rsidRDefault="005F2CF1" w:rsidP="00776B32">
      <w:pPr>
        <w:spacing w:before="0" w:beforeAutospacing="0" w:after="0" w:afterAutospacing="0"/>
        <w:rPr>
          <w:rFonts w:ascii="Calibri Light" w:hAnsi="Calibri Light" w:cs="Calibri Light"/>
          <w:b/>
          <w:color w:val="auto"/>
          <w:sz w:val="22"/>
          <w:szCs w:val="22"/>
          <w:highlight w:val="yellow"/>
        </w:rPr>
      </w:pPr>
      <w:r w:rsidRPr="00D76C5A">
        <w:rPr>
          <w:rFonts w:ascii="Calibri Light" w:hAnsi="Calibri Light" w:cs="Calibri Light"/>
          <w:color w:val="auto"/>
          <w:sz w:val="22"/>
          <w:szCs w:val="22"/>
        </w:rPr>
        <w:t>W grudniu 2024 roku 872,6 tys. osób z ustalonym prawem do emerytury było objętych ubezpieczeniem zdrowotnym z tytułu innego niż status emeryta.</w:t>
      </w:r>
      <w:r w:rsidRPr="00D76C5A">
        <w:rPr>
          <w:color w:val="auto"/>
        </w:rPr>
        <w:t xml:space="preserve"> </w:t>
      </w:r>
      <w:r w:rsidRPr="00D76C5A">
        <w:rPr>
          <w:rFonts w:ascii="Calibri Light" w:hAnsi="Calibri Light" w:cs="Calibri Light"/>
          <w:color w:val="auto"/>
          <w:sz w:val="22"/>
          <w:szCs w:val="22"/>
        </w:rPr>
        <w:t xml:space="preserve">Spośród </w:t>
      </w:r>
      <w:r w:rsidR="00B43AA2" w:rsidRPr="00D76C5A">
        <w:rPr>
          <w:rFonts w:ascii="Calibri Light" w:hAnsi="Calibri Light" w:cs="Calibri Light"/>
          <w:color w:val="auto"/>
          <w:sz w:val="22"/>
          <w:szCs w:val="22"/>
        </w:rPr>
        <w:t xml:space="preserve">pracujących seniorów </w:t>
      </w:r>
      <w:r w:rsidRPr="00D76C5A">
        <w:rPr>
          <w:rFonts w:ascii="Calibri Light" w:hAnsi="Calibri Light" w:cs="Calibri Light"/>
          <w:color w:val="auto"/>
          <w:sz w:val="22"/>
          <w:szCs w:val="22"/>
        </w:rPr>
        <w:t>556,8 tys. było również objętych ubezpi</w:t>
      </w:r>
      <w:r w:rsidR="00776B32" w:rsidRPr="00D76C5A">
        <w:rPr>
          <w:rFonts w:ascii="Calibri Light" w:hAnsi="Calibri Light" w:cs="Calibri Light"/>
          <w:color w:val="auto"/>
          <w:sz w:val="22"/>
          <w:szCs w:val="22"/>
        </w:rPr>
        <w:t xml:space="preserve">eczeniem emerytalnym i rentowym </w:t>
      </w:r>
      <w:r w:rsidR="00776B32" w:rsidRPr="00E943EF">
        <w:rPr>
          <w:rFonts w:ascii="Calibri Light" w:hAnsi="Calibri Light" w:cs="Calibri Light"/>
          <w:color w:val="auto"/>
          <w:sz w:val="22"/>
          <w:szCs w:val="22"/>
        </w:rPr>
        <w:t>- informuje Krystyna Michałek, regionalna rzeczniczka prasowa ZUS w województwie kujawsko-pomorskim.</w:t>
      </w:r>
    </w:p>
    <w:p w:rsidR="005F2CF1" w:rsidRDefault="005F2CF1" w:rsidP="00730443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  <w:highlight w:val="yellow"/>
        </w:rPr>
      </w:pPr>
    </w:p>
    <w:p w:rsidR="005B2F2D" w:rsidRPr="00D76C5A" w:rsidRDefault="005B2F2D" w:rsidP="00A655F6">
      <w:pPr>
        <w:pStyle w:val="Jednostka"/>
        <w:jc w:val="both"/>
        <w:rPr>
          <w:rFonts w:ascii="Calibri Light" w:hAnsi="Calibri Light"/>
          <w:color w:val="auto"/>
          <w:sz w:val="22"/>
          <w:szCs w:val="22"/>
        </w:rPr>
      </w:pPr>
      <w:r w:rsidRPr="00D76C5A">
        <w:rPr>
          <w:rFonts w:ascii="Calibri Light" w:hAnsi="Calibri Light" w:cs="Calibri Light"/>
          <w:color w:val="auto"/>
          <w:sz w:val="22"/>
          <w:szCs w:val="22"/>
        </w:rPr>
        <w:t xml:space="preserve">Wśród </w:t>
      </w:r>
      <w:r w:rsidR="00B43AA2" w:rsidRPr="00D76C5A">
        <w:rPr>
          <w:rFonts w:ascii="Calibri Light" w:hAnsi="Calibri Light" w:cs="Calibri Light"/>
          <w:color w:val="auto"/>
          <w:sz w:val="22"/>
          <w:szCs w:val="22"/>
        </w:rPr>
        <w:t xml:space="preserve">aktywnych zawodowo </w:t>
      </w:r>
      <w:r w:rsidRPr="00D76C5A">
        <w:rPr>
          <w:rFonts w:ascii="Calibri Light" w:hAnsi="Calibri Light" w:cs="Calibri Light"/>
          <w:color w:val="auto"/>
          <w:sz w:val="22"/>
          <w:szCs w:val="22"/>
        </w:rPr>
        <w:t>emerytów przeważał</w:t>
      </w:r>
      <w:r w:rsidR="009A2526" w:rsidRPr="00D76C5A">
        <w:rPr>
          <w:rFonts w:ascii="Calibri Light" w:hAnsi="Calibri Light" w:cs="Calibri Light"/>
          <w:color w:val="auto"/>
          <w:sz w:val="22"/>
          <w:szCs w:val="22"/>
        </w:rPr>
        <w:t>y kobiety, które stanowiły 58,1 proc.</w:t>
      </w:r>
      <w:r w:rsidRPr="00D76C5A">
        <w:rPr>
          <w:rFonts w:ascii="Calibri Light" w:hAnsi="Calibri Light" w:cs="Calibri Light"/>
          <w:color w:val="auto"/>
          <w:sz w:val="22"/>
          <w:szCs w:val="22"/>
        </w:rPr>
        <w:t xml:space="preserve"> tej grupy. </w:t>
      </w:r>
      <w:r w:rsidR="00A655F6" w:rsidRPr="00D76C5A">
        <w:rPr>
          <w:rFonts w:ascii="Calibri Light" w:hAnsi="Calibri Light"/>
          <w:color w:val="auto"/>
          <w:sz w:val="22"/>
          <w:szCs w:val="22"/>
        </w:rPr>
        <w:t xml:space="preserve">Wyjątek stanowi województwo śląskie, gdzie wśród pracujących emerytów przeważają mężczyźni, którzy stanowią 52,7 proc. tej grupy. </w:t>
      </w:r>
      <w:r w:rsidR="009A2526" w:rsidRPr="00D76C5A">
        <w:rPr>
          <w:rFonts w:ascii="Calibri Light" w:hAnsi="Calibri Light" w:cs="Calibri Light"/>
          <w:color w:val="auto"/>
          <w:sz w:val="22"/>
          <w:szCs w:val="22"/>
        </w:rPr>
        <w:t>Prawie 96,4 proc.</w:t>
      </w:r>
      <w:r w:rsidRPr="00D76C5A">
        <w:rPr>
          <w:rFonts w:ascii="Calibri Light" w:hAnsi="Calibri Light" w:cs="Calibri Light"/>
          <w:color w:val="auto"/>
          <w:sz w:val="22"/>
          <w:szCs w:val="22"/>
        </w:rPr>
        <w:t xml:space="preserve"> pracujących emerytów to osoby w wieku 60/65 lat i więcej. Średni wiek </w:t>
      </w:r>
      <w:r w:rsidR="00B43AA2" w:rsidRPr="00D76C5A">
        <w:rPr>
          <w:rFonts w:ascii="Calibri Light" w:hAnsi="Calibri Light" w:cs="Calibri Light"/>
          <w:color w:val="auto"/>
          <w:sz w:val="22"/>
          <w:szCs w:val="22"/>
        </w:rPr>
        <w:t xml:space="preserve">zatrudnionych </w:t>
      </w:r>
      <w:r w:rsidRPr="00D76C5A">
        <w:rPr>
          <w:rFonts w:ascii="Calibri Light" w:hAnsi="Calibri Light" w:cs="Calibri Light"/>
          <w:color w:val="auto"/>
          <w:sz w:val="22"/>
          <w:szCs w:val="22"/>
        </w:rPr>
        <w:t>emerytów wynosi 67,5 roku, przy czym dla mężczyzn to 69,2 roku, a dla kobiet – 66,3 roku.</w:t>
      </w:r>
    </w:p>
    <w:p w:rsidR="005B2F2D" w:rsidRDefault="005B2F2D" w:rsidP="00730443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</w:p>
    <w:p w:rsidR="00237CAE" w:rsidRPr="00AE0519" w:rsidRDefault="00237CAE" w:rsidP="00237CAE">
      <w:pPr>
        <w:pStyle w:val="Jednostka"/>
        <w:jc w:val="both"/>
        <w:rPr>
          <w:rFonts w:ascii="Calibri Light" w:hAnsi="Calibri Light"/>
          <w:color w:val="auto"/>
          <w:sz w:val="22"/>
          <w:szCs w:val="22"/>
        </w:rPr>
      </w:pPr>
      <w:r w:rsidRPr="00AE0519">
        <w:rPr>
          <w:rFonts w:ascii="Calibri Light" w:hAnsi="Calibri Light"/>
          <w:color w:val="auto"/>
          <w:sz w:val="22"/>
          <w:szCs w:val="22"/>
        </w:rPr>
        <w:t>Najwięcej pracujących emerytów zamieszkuj</w:t>
      </w:r>
      <w:r w:rsidR="0081559B">
        <w:rPr>
          <w:rFonts w:ascii="Calibri Light" w:hAnsi="Calibri Light"/>
          <w:color w:val="auto"/>
          <w:sz w:val="22"/>
          <w:szCs w:val="22"/>
        </w:rPr>
        <w:t>e województwo mazowieckie (16,4 proc.) oraz śląskie (14,1 proc.</w:t>
      </w:r>
      <w:r w:rsidRPr="00AE0519">
        <w:rPr>
          <w:rFonts w:ascii="Calibri Light" w:hAnsi="Calibri Light"/>
          <w:color w:val="auto"/>
          <w:sz w:val="22"/>
          <w:szCs w:val="22"/>
        </w:rPr>
        <w:t xml:space="preserve">), natomiast najmniej – województwo opolskie, gdzie </w:t>
      </w:r>
      <w:r w:rsidR="0081559B">
        <w:rPr>
          <w:rFonts w:ascii="Calibri Light" w:hAnsi="Calibri Light"/>
          <w:color w:val="auto"/>
          <w:sz w:val="22"/>
          <w:szCs w:val="22"/>
        </w:rPr>
        <w:t xml:space="preserve">ich odsetek wynosi zaledwie </w:t>
      </w:r>
      <w:r w:rsidR="0081559B">
        <w:rPr>
          <w:rFonts w:ascii="Calibri Light" w:hAnsi="Calibri Light"/>
          <w:color w:val="auto"/>
          <w:sz w:val="22"/>
          <w:szCs w:val="22"/>
        </w:rPr>
        <w:br/>
        <w:t>2,3 proc</w:t>
      </w:r>
      <w:r w:rsidRPr="00AE0519">
        <w:rPr>
          <w:rFonts w:ascii="Calibri Light" w:hAnsi="Calibri Light"/>
          <w:color w:val="auto"/>
          <w:sz w:val="22"/>
          <w:szCs w:val="22"/>
        </w:rPr>
        <w:t xml:space="preserve">. </w:t>
      </w:r>
      <w:r w:rsidR="00A655F6">
        <w:rPr>
          <w:rFonts w:ascii="Calibri Light" w:hAnsi="Calibri Light"/>
          <w:color w:val="auto"/>
          <w:sz w:val="22"/>
          <w:szCs w:val="22"/>
        </w:rPr>
        <w:t xml:space="preserve"> </w:t>
      </w:r>
      <w:r w:rsidRPr="00AE0519">
        <w:rPr>
          <w:rFonts w:ascii="Calibri Light" w:hAnsi="Calibri Light"/>
          <w:color w:val="auto"/>
          <w:sz w:val="22"/>
          <w:szCs w:val="22"/>
        </w:rPr>
        <w:t xml:space="preserve">Średnio na 1000 osób pobierających emeryturę 137 osób to pracujący emeryci. Najwięcej </w:t>
      </w:r>
      <w:r w:rsidR="00A655F6">
        <w:rPr>
          <w:rFonts w:ascii="Calibri Light" w:hAnsi="Calibri Light"/>
          <w:color w:val="auto"/>
          <w:sz w:val="22"/>
          <w:szCs w:val="22"/>
        </w:rPr>
        <w:br/>
      </w:r>
      <w:r w:rsidRPr="00AE0519">
        <w:rPr>
          <w:rFonts w:ascii="Calibri Light" w:hAnsi="Calibri Light"/>
          <w:color w:val="auto"/>
          <w:sz w:val="22"/>
          <w:szCs w:val="22"/>
        </w:rPr>
        <w:t xml:space="preserve">z nich mieszka w województwie mazowieckim (166) oraz wielkopolskim (152), natomiast najmniej </w:t>
      </w:r>
      <w:r w:rsidR="0081559B">
        <w:rPr>
          <w:rFonts w:ascii="Calibri Light" w:hAnsi="Calibri Light"/>
          <w:color w:val="auto"/>
          <w:sz w:val="22"/>
          <w:szCs w:val="22"/>
        </w:rPr>
        <w:br/>
      </w:r>
      <w:r w:rsidRPr="00AE0519">
        <w:rPr>
          <w:rFonts w:ascii="Calibri Light" w:hAnsi="Calibri Light"/>
          <w:color w:val="auto"/>
          <w:sz w:val="22"/>
          <w:szCs w:val="22"/>
        </w:rPr>
        <w:t>w województwach podkarpackim (91) i lubelskim (107). W województwie kujawsko-pomorskim na 1000 emerytów przypada 119 pracujących.</w:t>
      </w:r>
    </w:p>
    <w:p w:rsidR="00237CAE" w:rsidRDefault="00237CAE" w:rsidP="00237CAE">
      <w:pPr>
        <w:pStyle w:val="Jednostka"/>
        <w:jc w:val="both"/>
        <w:rPr>
          <w:rFonts w:ascii="Calibri Light" w:hAnsi="Calibri Light"/>
          <w:color w:val="auto"/>
          <w:sz w:val="23"/>
          <w:szCs w:val="23"/>
          <w:highlight w:val="yellow"/>
        </w:rPr>
      </w:pPr>
    </w:p>
    <w:p w:rsidR="00237CAE" w:rsidRPr="00CE2FDC" w:rsidRDefault="00CE2FDC" w:rsidP="00CE2FDC">
      <w:pPr>
        <w:pStyle w:val="Jednostka"/>
        <w:jc w:val="both"/>
        <w:rPr>
          <w:rFonts w:ascii="Calibri Light" w:hAnsi="Calibri Light"/>
          <w:color w:val="auto"/>
          <w:sz w:val="22"/>
          <w:szCs w:val="22"/>
        </w:rPr>
      </w:pPr>
      <w:r w:rsidRPr="00CE2FDC">
        <w:rPr>
          <w:rFonts w:ascii="Calibri Light" w:hAnsi="Calibri Light"/>
          <w:color w:val="auto"/>
          <w:sz w:val="22"/>
          <w:szCs w:val="22"/>
        </w:rPr>
        <w:t xml:space="preserve">Rozkład terytorialny pracujących emerytów, wyrażony w przeliczeniu na 1000 osób zatrudnionych </w:t>
      </w:r>
      <w:r>
        <w:rPr>
          <w:rFonts w:ascii="Calibri Light" w:hAnsi="Calibri Light"/>
          <w:color w:val="auto"/>
          <w:sz w:val="22"/>
          <w:szCs w:val="22"/>
        </w:rPr>
        <w:br/>
      </w:r>
      <w:r w:rsidRPr="00CE2FDC">
        <w:rPr>
          <w:rFonts w:ascii="Calibri Light" w:hAnsi="Calibri Light"/>
          <w:color w:val="auto"/>
          <w:sz w:val="22"/>
          <w:szCs w:val="22"/>
        </w:rPr>
        <w:t xml:space="preserve">w gospodarce narodowej, kształtuje się w sposób </w:t>
      </w:r>
      <w:r w:rsidR="00027956">
        <w:rPr>
          <w:rFonts w:ascii="Calibri Light" w:hAnsi="Calibri Light"/>
          <w:color w:val="auto"/>
          <w:sz w:val="22"/>
          <w:szCs w:val="22"/>
        </w:rPr>
        <w:t>odmienny</w:t>
      </w:r>
      <w:r w:rsidRPr="00CE2FDC">
        <w:rPr>
          <w:rFonts w:ascii="Calibri Light" w:hAnsi="Calibri Light"/>
          <w:color w:val="auto"/>
          <w:sz w:val="22"/>
          <w:szCs w:val="22"/>
        </w:rPr>
        <w:t xml:space="preserve">. Najwięcej pracujących emerytów </w:t>
      </w:r>
      <w:r>
        <w:rPr>
          <w:rFonts w:ascii="Calibri Light" w:hAnsi="Calibri Light"/>
          <w:color w:val="auto"/>
          <w:sz w:val="22"/>
          <w:szCs w:val="22"/>
        </w:rPr>
        <w:br/>
      </w:r>
      <w:r w:rsidRPr="00CE2FDC">
        <w:rPr>
          <w:rFonts w:ascii="Calibri Light" w:hAnsi="Calibri Light"/>
          <w:color w:val="auto"/>
          <w:sz w:val="22"/>
          <w:szCs w:val="22"/>
        </w:rPr>
        <w:t xml:space="preserve">na 1000 osób pracujących w gospodarce narodowej zamieszkuje województwa: zachodniopomorskie (77), śląskie (75) oraz lubuskie (72). Z kolei najmniej emerytów aktywnych zawodowo znajduje się </w:t>
      </w:r>
      <w:r>
        <w:rPr>
          <w:rFonts w:ascii="Calibri Light" w:hAnsi="Calibri Light"/>
          <w:color w:val="auto"/>
          <w:sz w:val="22"/>
          <w:szCs w:val="22"/>
        </w:rPr>
        <w:br/>
      </w:r>
      <w:r w:rsidRPr="00CE2FDC">
        <w:rPr>
          <w:rFonts w:ascii="Calibri Light" w:hAnsi="Calibri Light"/>
          <w:color w:val="auto"/>
          <w:sz w:val="22"/>
          <w:szCs w:val="22"/>
        </w:rPr>
        <w:t>w województwie podkarpackim (45).</w:t>
      </w:r>
      <w:r>
        <w:rPr>
          <w:rFonts w:ascii="Calibri Light" w:hAnsi="Calibri Light"/>
          <w:color w:val="auto"/>
          <w:sz w:val="22"/>
          <w:szCs w:val="22"/>
        </w:rPr>
        <w:t xml:space="preserve"> Na Kujawach i Pomorzu </w:t>
      </w:r>
      <w:r w:rsidRPr="00CE2FDC">
        <w:rPr>
          <w:rFonts w:ascii="Calibri Light" w:hAnsi="Calibri Light"/>
          <w:color w:val="auto"/>
          <w:sz w:val="22"/>
          <w:szCs w:val="22"/>
        </w:rPr>
        <w:t xml:space="preserve">na 1000 osób zatrudnionych </w:t>
      </w:r>
      <w:r>
        <w:rPr>
          <w:rFonts w:ascii="Calibri Light" w:hAnsi="Calibri Light"/>
          <w:color w:val="auto"/>
          <w:sz w:val="22"/>
          <w:szCs w:val="22"/>
        </w:rPr>
        <w:br/>
      </w:r>
      <w:r w:rsidRPr="00CE2FDC">
        <w:rPr>
          <w:rFonts w:ascii="Calibri Light" w:hAnsi="Calibri Light"/>
          <w:color w:val="auto"/>
          <w:sz w:val="22"/>
          <w:szCs w:val="22"/>
        </w:rPr>
        <w:t>w gospodarce narodowej</w:t>
      </w:r>
      <w:r>
        <w:rPr>
          <w:rFonts w:ascii="Calibri Light" w:hAnsi="Calibri Light"/>
          <w:color w:val="auto"/>
          <w:sz w:val="22"/>
          <w:szCs w:val="22"/>
        </w:rPr>
        <w:t xml:space="preserve"> </w:t>
      </w:r>
      <w:r w:rsidR="00027956">
        <w:rPr>
          <w:rFonts w:ascii="Calibri Light" w:hAnsi="Calibri Light"/>
          <w:color w:val="auto"/>
          <w:sz w:val="22"/>
          <w:szCs w:val="22"/>
        </w:rPr>
        <w:t xml:space="preserve">przypada </w:t>
      </w:r>
      <w:r>
        <w:rPr>
          <w:rFonts w:ascii="Calibri Light" w:hAnsi="Calibri Light"/>
          <w:color w:val="auto"/>
          <w:sz w:val="22"/>
          <w:szCs w:val="22"/>
        </w:rPr>
        <w:t>57</w:t>
      </w:r>
      <w:r w:rsidR="00027956">
        <w:rPr>
          <w:rFonts w:ascii="Calibri Light" w:hAnsi="Calibri Light"/>
          <w:color w:val="auto"/>
          <w:sz w:val="22"/>
          <w:szCs w:val="22"/>
        </w:rPr>
        <w:t xml:space="preserve"> pracujących emerytów.</w:t>
      </w:r>
    </w:p>
    <w:p w:rsidR="00237CAE" w:rsidRDefault="00237CAE" w:rsidP="00442BB6">
      <w:pPr>
        <w:pStyle w:val="Jednostka"/>
        <w:rPr>
          <w:rFonts w:ascii="Calibri Light" w:hAnsi="Calibri Light"/>
          <w:color w:val="auto"/>
          <w:sz w:val="23"/>
          <w:szCs w:val="23"/>
        </w:rPr>
      </w:pPr>
    </w:p>
    <w:p w:rsidR="0081559B" w:rsidRPr="00E73B6D" w:rsidRDefault="0081559B" w:rsidP="0081559B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  <w:r w:rsidRPr="00E73B6D">
        <w:rPr>
          <w:rFonts w:ascii="Calibri Light" w:hAnsi="Calibri Light" w:cs="Calibri Light"/>
          <w:color w:val="auto"/>
          <w:sz w:val="22"/>
          <w:szCs w:val="22"/>
        </w:rPr>
        <w:t xml:space="preserve">Wśród pracujących emerytów objętych ubezpieczeniem zdrowotnym </w:t>
      </w:r>
      <w:r w:rsidR="00AA401B" w:rsidRPr="00E73B6D">
        <w:rPr>
          <w:rFonts w:ascii="Calibri Light" w:hAnsi="Calibri Light" w:cs="Calibri Light"/>
          <w:color w:val="auto"/>
          <w:sz w:val="22"/>
          <w:szCs w:val="22"/>
        </w:rPr>
        <w:t xml:space="preserve">najwięcej jest osób </w:t>
      </w:r>
      <w:r w:rsidR="00D76C5A" w:rsidRPr="00E73B6D">
        <w:rPr>
          <w:rFonts w:ascii="Calibri Light" w:hAnsi="Calibri Light" w:cs="Calibri Light"/>
          <w:color w:val="auto"/>
          <w:sz w:val="22"/>
          <w:szCs w:val="22"/>
        </w:rPr>
        <w:t>zatrudnionych</w:t>
      </w:r>
      <w:r w:rsidRPr="00E73B6D">
        <w:rPr>
          <w:rFonts w:ascii="Calibri Light" w:hAnsi="Calibri Light" w:cs="Calibri Light"/>
          <w:color w:val="auto"/>
          <w:sz w:val="22"/>
          <w:szCs w:val="22"/>
        </w:rPr>
        <w:t xml:space="preserve"> na umowę o pracę, które stanowią 38,4 proc. ogółu tej grupy. </w:t>
      </w:r>
      <w:r w:rsidR="00E73B6D" w:rsidRPr="00E73B6D">
        <w:rPr>
          <w:rFonts w:ascii="Calibri Light" w:hAnsi="Calibri Light" w:cs="Calibri Light"/>
          <w:color w:val="auto"/>
          <w:sz w:val="22"/>
          <w:szCs w:val="22"/>
        </w:rPr>
        <w:t>29,6 proc. zdecydowało się n</w:t>
      </w:r>
      <w:r w:rsidR="00AA401B" w:rsidRPr="00E73B6D">
        <w:rPr>
          <w:rFonts w:ascii="Calibri Light" w:hAnsi="Calibri Light" w:cs="Calibri Light"/>
          <w:color w:val="auto"/>
          <w:sz w:val="22"/>
          <w:szCs w:val="22"/>
        </w:rPr>
        <w:t>a prowadzenie własnej działalności</w:t>
      </w:r>
      <w:r w:rsidR="00E73B6D" w:rsidRPr="00E73B6D">
        <w:rPr>
          <w:rFonts w:ascii="Calibri Light" w:hAnsi="Calibri Light" w:cs="Calibri Light"/>
          <w:color w:val="auto"/>
          <w:sz w:val="22"/>
          <w:szCs w:val="22"/>
        </w:rPr>
        <w:t>,</w:t>
      </w:r>
      <w:r w:rsidR="00AA401B" w:rsidRPr="00E73B6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3B6D">
        <w:rPr>
          <w:rFonts w:ascii="Calibri Light" w:hAnsi="Calibri Light" w:cs="Calibri Light"/>
          <w:color w:val="auto"/>
          <w:sz w:val="22"/>
          <w:szCs w:val="22"/>
        </w:rPr>
        <w:t xml:space="preserve">natomiast </w:t>
      </w:r>
      <w:r w:rsidR="00E73B6D" w:rsidRPr="00E73B6D">
        <w:rPr>
          <w:rFonts w:ascii="Calibri Light" w:hAnsi="Calibri Light" w:cs="Calibri Light"/>
          <w:color w:val="auto"/>
          <w:sz w:val="22"/>
          <w:szCs w:val="22"/>
        </w:rPr>
        <w:t xml:space="preserve">26 proc. pracuje </w:t>
      </w:r>
      <w:r w:rsidR="00D76C5A" w:rsidRPr="00E73B6D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AA401B" w:rsidRPr="00E73B6D">
        <w:rPr>
          <w:rFonts w:ascii="Calibri Light" w:hAnsi="Calibri Light" w:cs="Calibri Light"/>
          <w:color w:val="auto"/>
          <w:sz w:val="22"/>
          <w:szCs w:val="22"/>
        </w:rPr>
        <w:t>na umowę zlecenia</w:t>
      </w:r>
      <w:r w:rsidR="00E73B6D" w:rsidRPr="00E73B6D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  <w:r w:rsidR="00E73B6D" w:rsidRPr="00E73B6D">
        <w:rPr>
          <w:rFonts w:ascii="Calibri Light" w:hAnsi="Calibri Light" w:cs="Calibri Light"/>
          <w:color w:val="auto"/>
          <w:sz w:val="22"/>
          <w:szCs w:val="22"/>
        </w:rPr>
        <w:br/>
      </w:r>
      <w:r w:rsidRPr="00E73B6D">
        <w:rPr>
          <w:rFonts w:ascii="Calibri Light" w:hAnsi="Calibri Light" w:cs="Calibri Light"/>
          <w:color w:val="auto"/>
          <w:sz w:val="22"/>
          <w:szCs w:val="22"/>
        </w:rPr>
        <w:t xml:space="preserve">W przypadku pracujących emerytów podlegających także ubezpieczeniom emerytalnemu </w:t>
      </w:r>
      <w:r w:rsidR="00D76C5A" w:rsidRPr="00E73B6D">
        <w:rPr>
          <w:rFonts w:ascii="Calibri Light" w:hAnsi="Calibri Light" w:cs="Calibri Light"/>
          <w:color w:val="auto"/>
          <w:sz w:val="22"/>
          <w:szCs w:val="22"/>
        </w:rPr>
        <w:br/>
      </w:r>
      <w:r w:rsidRPr="00E73B6D">
        <w:rPr>
          <w:rFonts w:ascii="Calibri Light" w:hAnsi="Calibri Light" w:cs="Calibri Light"/>
          <w:color w:val="auto"/>
          <w:sz w:val="22"/>
          <w:szCs w:val="22"/>
        </w:rPr>
        <w:t xml:space="preserve">i rentowym, zdecydowanie przeważają osoby </w:t>
      </w:r>
      <w:r w:rsidR="00AA401B" w:rsidRPr="00E73B6D">
        <w:rPr>
          <w:rFonts w:ascii="Calibri Light" w:hAnsi="Calibri Light" w:cs="Calibri Light"/>
          <w:color w:val="auto"/>
          <w:sz w:val="22"/>
          <w:szCs w:val="22"/>
        </w:rPr>
        <w:t xml:space="preserve">zatrudnione </w:t>
      </w:r>
      <w:r w:rsidRPr="00E73B6D">
        <w:rPr>
          <w:rFonts w:ascii="Calibri Light" w:hAnsi="Calibri Light" w:cs="Calibri Light"/>
          <w:color w:val="auto"/>
          <w:sz w:val="22"/>
          <w:szCs w:val="22"/>
        </w:rPr>
        <w:t>na um</w:t>
      </w:r>
      <w:r w:rsidR="00AA401B" w:rsidRPr="00E73B6D">
        <w:rPr>
          <w:rFonts w:ascii="Calibri Light" w:hAnsi="Calibri Light" w:cs="Calibri Light"/>
          <w:color w:val="auto"/>
          <w:sz w:val="22"/>
          <w:szCs w:val="22"/>
        </w:rPr>
        <w:t xml:space="preserve">owę o pracę – stanowią one </w:t>
      </w:r>
      <w:r w:rsidR="00D76C5A" w:rsidRPr="00E73B6D">
        <w:rPr>
          <w:rFonts w:ascii="Calibri Light" w:hAnsi="Calibri Light" w:cs="Calibri Light"/>
          <w:color w:val="auto"/>
          <w:sz w:val="22"/>
          <w:szCs w:val="22"/>
        </w:rPr>
        <w:br/>
      </w:r>
      <w:r w:rsidRPr="00E73B6D">
        <w:rPr>
          <w:rFonts w:ascii="Calibri Light" w:hAnsi="Calibri Light" w:cs="Calibri Light"/>
          <w:color w:val="auto"/>
          <w:sz w:val="22"/>
          <w:szCs w:val="22"/>
        </w:rPr>
        <w:t>59,2 proc., a osoby pracujące na umowę zleceni</w:t>
      </w:r>
      <w:r w:rsidR="00AA401B" w:rsidRPr="00E73B6D">
        <w:rPr>
          <w:rFonts w:ascii="Calibri Light" w:hAnsi="Calibri Light" w:cs="Calibri Light"/>
          <w:color w:val="auto"/>
          <w:sz w:val="22"/>
          <w:szCs w:val="22"/>
        </w:rPr>
        <w:t>a</w:t>
      </w:r>
      <w:r w:rsidRPr="00E73B6D">
        <w:rPr>
          <w:rFonts w:ascii="Calibri Light" w:hAnsi="Calibri Light" w:cs="Calibri Light"/>
          <w:color w:val="auto"/>
          <w:sz w:val="22"/>
          <w:szCs w:val="22"/>
        </w:rPr>
        <w:t xml:space="preserve"> – 35,1 proc.</w:t>
      </w:r>
    </w:p>
    <w:p w:rsidR="00237CAE" w:rsidRDefault="00237CAE" w:rsidP="00442BB6">
      <w:pPr>
        <w:pStyle w:val="Jednostka"/>
        <w:rPr>
          <w:rFonts w:ascii="Calibri Light" w:hAnsi="Calibri Light"/>
          <w:color w:val="auto"/>
          <w:sz w:val="23"/>
          <w:szCs w:val="23"/>
        </w:rPr>
      </w:pPr>
    </w:p>
    <w:p w:rsidR="003B5072" w:rsidRPr="003B5072" w:rsidRDefault="003B5072" w:rsidP="003B5072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3B5072">
        <w:rPr>
          <w:rFonts w:ascii="Calibri Light" w:hAnsi="Calibri Light" w:cs="Calibri Light"/>
          <w:b/>
          <w:color w:val="auto"/>
          <w:sz w:val="22"/>
          <w:szCs w:val="22"/>
        </w:rPr>
        <w:t>W jakich branżach emeryci najchętniej podejmują pracę?</w:t>
      </w:r>
    </w:p>
    <w:p w:rsidR="00B50A8F" w:rsidRPr="00E73B6D" w:rsidRDefault="00B50A8F" w:rsidP="0038727D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280C12">
        <w:rPr>
          <w:rFonts w:ascii="Calibri Light" w:hAnsi="Calibri Light" w:cs="Calibri Light"/>
          <w:bCs/>
          <w:color w:val="auto"/>
          <w:sz w:val="22"/>
          <w:szCs w:val="22"/>
        </w:rPr>
        <w:t xml:space="preserve">Podobnie jak w ubiegłym roku, najwięcej pracujących emerytów znajduje zatrudnienie u płatników świadczących usługi związane z opieką zdrowotną i pomocą społeczną, gdzie pracuje 16,2 proc. emerytów. </w:t>
      </w:r>
      <w:r w:rsidRPr="00E73B6D">
        <w:rPr>
          <w:rFonts w:ascii="Calibri Light" w:hAnsi="Calibri Light" w:cs="Calibri Light"/>
          <w:bCs/>
          <w:color w:val="auto"/>
          <w:sz w:val="22"/>
          <w:szCs w:val="22"/>
        </w:rPr>
        <w:t xml:space="preserve">W każdym z 16 województw udział emerytów w tej sekcji </w:t>
      </w:r>
      <w:r w:rsidR="00AA401B" w:rsidRPr="00E73B6D">
        <w:rPr>
          <w:rFonts w:ascii="Calibri Light" w:hAnsi="Calibri Light" w:cs="Calibri Light"/>
          <w:bCs/>
          <w:color w:val="auto"/>
          <w:sz w:val="22"/>
          <w:szCs w:val="22"/>
        </w:rPr>
        <w:t>był największy</w:t>
      </w:r>
      <w:r w:rsidR="00E73B6D" w:rsidRPr="00E73B6D">
        <w:rPr>
          <w:rFonts w:ascii="Calibri Light" w:hAnsi="Calibri Light" w:cs="Calibri Light"/>
          <w:bCs/>
          <w:color w:val="auto"/>
          <w:sz w:val="22"/>
          <w:szCs w:val="22"/>
        </w:rPr>
        <w:t>,</w:t>
      </w:r>
      <w:r w:rsidR="00E73B6D" w:rsidRPr="00E73B6D">
        <w:rPr>
          <w:color w:val="auto"/>
        </w:rPr>
        <w:t xml:space="preserve"> </w:t>
      </w:r>
      <w:r w:rsidR="008871D4">
        <w:rPr>
          <w:rFonts w:ascii="Calibri Light" w:hAnsi="Calibri Light" w:cs="Calibri Light"/>
          <w:bCs/>
          <w:color w:val="auto"/>
          <w:sz w:val="22"/>
          <w:szCs w:val="22"/>
        </w:rPr>
        <w:t>mieszcząc się</w:t>
      </w:r>
      <w:bookmarkStart w:id="0" w:name="_GoBack"/>
      <w:bookmarkEnd w:id="0"/>
      <w:r w:rsidR="000B47C7">
        <w:rPr>
          <w:rFonts w:ascii="Calibri Light" w:hAnsi="Calibri Light" w:cs="Calibri Light"/>
          <w:bCs/>
          <w:color w:val="auto"/>
          <w:sz w:val="22"/>
          <w:szCs w:val="22"/>
        </w:rPr>
        <w:br/>
      </w:r>
      <w:r w:rsidR="00E73B6D" w:rsidRPr="00E73B6D">
        <w:rPr>
          <w:rFonts w:ascii="Calibri Light" w:hAnsi="Calibri Light" w:cs="Calibri Light"/>
          <w:bCs/>
          <w:color w:val="auto"/>
          <w:sz w:val="22"/>
          <w:szCs w:val="22"/>
        </w:rPr>
        <w:t xml:space="preserve">w przedziale </w:t>
      </w:r>
      <w:r w:rsidR="00AA401B" w:rsidRPr="00E73B6D">
        <w:rPr>
          <w:rFonts w:ascii="Calibri Light" w:hAnsi="Calibri Light" w:cs="Calibri Light"/>
          <w:bCs/>
          <w:color w:val="auto"/>
          <w:sz w:val="22"/>
          <w:szCs w:val="22"/>
        </w:rPr>
        <w:t xml:space="preserve">od </w:t>
      </w:r>
      <w:r w:rsidRPr="00E73B6D">
        <w:rPr>
          <w:rFonts w:ascii="Calibri Light" w:hAnsi="Calibri Light" w:cs="Calibri Light"/>
          <w:bCs/>
          <w:color w:val="auto"/>
          <w:sz w:val="22"/>
          <w:szCs w:val="22"/>
        </w:rPr>
        <w:t>14,4 proc. do 20,5 proc.</w:t>
      </w:r>
    </w:p>
    <w:p w:rsidR="00B50A8F" w:rsidRDefault="00B50A8F" w:rsidP="0038727D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414065" w:rsidRDefault="00414065" w:rsidP="00424B45">
      <w:pPr>
        <w:spacing w:before="0" w:beforeAutospacing="0" w:after="0" w:afterAutospacing="0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424B45" w:rsidRDefault="00424B45" w:rsidP="00424B45">
      <w:pPr>
        <w:spacing w:before="0" w:beforeAutospacing="0" w:after="0" w:afterAutospacing="0"/>
        <w:rPr>
          <w:rFonts w:ascii="Calibri Light" w:hAnsi="Calibri Light" w:cs="Calibri Light"/>
          <w:b/>
          <w:color w:val="auto"/>
          <w:sz w:val="22"/>
          <w:szCs w:val="22"/>
        </w:rPr>
      </w:pPr>
      <w:r>
        <w:rPr>
          <w:rFonts w:ascii="Calibri Light" w:hAnsi="Calibri Light" w:cs="Calibri Light"/>
          <w:b/>
          <w:color w:val="auto"/>
          <w:sz w:val="22"/>
          <w:szCs w:val="22"/>
        </w:rPr>
        <w:lastRenderedPageBreak/>
        <w:t>Niektórzy mogą dorabiać bez żadnych ograniczeń</w:t>
      </w:r>
    </w:p>
    <w:p w:rsidR="00424B45" w:rsidRPr="00AB6811" w:rsidRDefault="00424B45" w:rsidP="00424B45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  <w:r w:rsidRPr="00AB6811">
        <w:rPr>
          <w:rFonts w:ascii="Calibri Light" w:hAnsi="Calibri Light" w:cs="Calibri Light"/>
          <w:color w:val="auto"/>
          <w:sz w:val="22"/>
          <w:szCs w:val="22"/>
        </w:rPr>
        <w:t xml:space="preserve">Emeryci, którzy osiągnęli powszechny wiek emerytalny (60 lat dla kobiet i 65 lat dla mężczyzn), mogą uzyskiwać dodatkowe przychody bez żadnych ograniczeń. Ich świadczenie nie zostanie zmniejszone ani zawieszone, nawet jeśli </w:t>
      </w:r>
      <w:r w:rsidR="00AA401B" w:rsidRPr="00AB6811">
        <w:rPr>
          <w:rFonts w:ascii="Calibri Light" w:hAnsi="Calibri Light" w:cs="Calibri Light"/>
          <w:color w:val="auto"/>
          <w:sz w:val="22"/>
          <w:szCs w:val="22"/>
        </w:rPr>
        <w:t xml:space="preserve">dodatkowe zarobki będą wyższe niż </w:t>
      </w:r>
      <w:r w:rsidRPr="00AB6811">
        <w:rPr>
          <w:rFonts w:ascii="Calibri Light" w:hAnsi="Calibri Light" w:cs="Calibri Light"/>
          <w:color w:val="auto"/>
          <w:sz w:val="22"/>
          <w:szCs w:val="22"/>
        </w:rPr>
        <w:t>70 proc. lub 130 proc. przeciętnego miesięcznego wynagrodzenia.</w:t>
      </w:r>
      <w:r w:rsidRPr="00AB6811">
        <w:rPr>
          <w:color w:val="auto"/>
        </w:rPr>
        <w:t xml:space="preserve"> </w:t>
      </w:r>
      <w:r w:rsidRPr="00AB6811">
        <w:rPr>
          <w:rFonts w:ascii="Calibri Light" w:hAnsi="Calibri Light" w:cs="Calibri Light"/>
          <w:color w:val="auto"/>
          <w:sz w:val="22"/>
          <w:szCs w:val="22"/>
        </w:rPr>
        <w:t>Jest jeden wyjątek od tej zasady: gdy ZUS podwyższył wyliczoną emeryturę do kwot</w:t>
      </w:r>
      <w:r w:rsidR="006925C6">
        <w:rPr>
          <w:rFonts w:ascii="Calibri Light" w:hAnsi="Calibri Light" w:cs="Calibri Light"/>
          <w:color w:val="auto"/>
          <w:sz w:val="22"/>
          <w:szCs w:val="22"/>
        </w:rPr>
        <w:t>y świadczenia minimalnego, które</w:t>
      </w:r>
      <w:r w:rsidRPr="00AB6811">
        <w:rPr>
          <w:rFonts w:ascii="Calibri Light" w:hAnsi="Calibri Light" w:cs="Calibri Light"/>
          <w:color w:val="auto"/>
          <w:sz w:val="22"/>
          <w:szCs w:val="22"/>
        </w:rPr>
        <w:t xml:space="preserve"> od marca tego roku wynosi 1878,91 zł brutto.</w:t>
      </w:r>
      <w:r w:rsidR="00E73B6D" w:rsidRPr="00AB6811">
        <w:rPr>
          <w:rFonts w:ascii="Calibri Light" w:hAnsi="Calibri Light" w:cs="Calibri Light"/>
          <w:color w:val="auto"/>
          <w:sz w:val="22"/>
          <w:szCs w:val="22"/>
        </w:rPr>
        <w:br/>
      </w:r>
      <w:r w:rsidRPr="00AB6811">
        <w:rPr>
          <w:rFonts w:ascii="Calibri Light" w:hAnsi="Calibri Light" w:cs="Calibri Light"/>
          <w:color w:val="auto"/>
          <w:sz w:val="22"/>
          <w:szCs w:val="22"/>
        </w:rPr>
        <w:t xml:space="preserve">W sytuacji, gdy przychód przekroczy wysokość podwyższenia do minimum emerytury, świadczenie za dany okres zostanie wypłacone w niższej kwocie, tj. bez dopłaty do minimum. </w:t>
      </w:r>
    </w:p>
    <w:p w:rsidR="00424B45" w:rsidRDefault="00424B45" w:rsidP="00424B45">
      <w:pPr>
        <w:spacing w:before="0" w:beforeAutospacing="0" w:after="0" w:afterAutospacing="0"/>
        <w:rPr>
          <w:rFonts w:ascii="Calibri Light" w:hAnsi="Calibri Light" w:cs="Calibri Light"/>
          <w:color w:val="auto"/>
          <w:sz w:val="20"/>
        </w:rPr>
      </w:pPr>
    </w:p>
    <w:p w:rsidR="00414065" w:rsidRPr="00D80157" w:rsidRDefault="00414065" w:rsidP="00414065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D80157">
        <w:rPr>
          <w:rFonts w:ascii="Calibri Light" w:hAnsi="Calibri Light" w:cs="Calibri Light"/>
          <w:b/>
          <w:color w:val="auto"/>
          <w:sz w:val="22"/>
          <w:szCs w:val="22"/>
        </w:rPr>
        <w:t>Warto przypomnieć, że emeryci, którzy podejmują pracę i w związku z tym mają odprowadzane składki emerytalne raz w roku lub po zakończeniu zatrudnienia, mogą doliczyć te składki do swojej emerytury.</w:t>
      </w:r>
    </w:p>
    <w:p w:rsidR="00424B45" w:rsidRDefault="00424B45" w:rsidP="00442BB6">
      <w:pPr>
        <w:pStyle w:val="Jednostk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424B45" w:rsidRDefault="00424B45" w:rsidP="00442BB6">
      <w:pPr>
        <w:pStyle w:val="Jednostk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424B45" w:rsidRDefault="00424B45" w:rsidP="00442BB6">
      <w:pPr>
        <w:pStyle w:val="Jednostka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0B7624" w:rsidRDefault="000B7624" w:rsidP="0038727D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0B7624" w:rsidRDefault="000B7624" w:rsidP="0038727D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0B7624" w:rsidRPr="00B75563" w:rsidRDefault="000B7624" w:rsidP="0038727D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EF766D" w:rsidRDefault="00EF766D" w:rsidP="005C49C7">
      <w:pPr>
        <w:pStyle w:val="Jednostka"/>
        <w:jc w:val="both"/>
        <w:rPr>
          <w:rFonts w:ascii="Calibri Light" w:hAnsi="Calibri Light"/>
          <w:color w:val="auto"/>
          <w:sz w:val="22"/>
        </w:rPr>
      </w:pP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4D1C20" w:rsidRPr="00D557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A9" w:rsidRDefault="00421EA9">
      <w:pPr>
        <w:spacing w:before="0" w:after="0"/>
      </w:pPr>
      <w:r>
        <w:separator/>
      </w:r>
    </w:p>
  </w:endnote>
  <w:endnote w:type="continuationSeparator" w:id="0">
    <w:p w:rsidR="00421EA9" w:rsidRDefault="00421E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BFA" w:rsidRDefault="00523B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E2C0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421EA9">
      <w:fldChar w:fldCharType="begin"/>
    </w:r>
    <w:r w:rsidR="00421EA9">
      <w:instrText xml:space="preserve"> NUMPAGES  \* MERGEFORMAT </w:instrText>
    </w:r>
    <w:r w:rsidR="00421EA9">
      <w:fldChar w:fldCharType="separate"/>
    </w:r>
    <w:r w:rsidR="00DE2C06" w:rsidRPr="00DE2C06">
      <w:rPr>
        <w:rStyle w:val="StopkastronyZnak"/>
        <w:noProof/>
      </w:rPr>
      <w:t>2</w:t>
    </w:r>
    <w:r w:rsidR="00421EA9">
      <w:rPr>
        <w:rStyle w:val="StopkastronyZnak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5918984" wp14:editId="0B5552B7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A9" w:rsidRDefault="00421EA9">
      <w:pPr>
        <w:spacing w:before="0" w:after="0"/>
      </w:pPr>
      <w:r>
        <w:separator/>
      </w:r>
    </w:p>
  </w:footnote>
  <w:footnote w:type="continuationSeparator" w:id="0">
    <w:p w:rsidR="00421EA9" w:rsidRDefault="00421EA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BFA" w:rsidRDefault="00523B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BFA" w:rsidRDefault="00523BF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BFA" w:rsidRDefault="00523B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4842"/>
    <w:multiLevelType w:val="hybridMultilevel"/>
    <w:tmpl w:val="C4D82940"/>
    <w:lvl w:ilvl="0" w:tplc="75BAFF70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1456F"/>
    <w:multiLevelType w:val="hybridMultilevel"/>
    <w:tmpl w:val="01929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613CD"/>
    <w:multiLevelType w:val="hybridMultilevel"/>
    <w:tmpl w:val="8AEAB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10FB5"/>
    <w:multiLevelType w:val="hybridMultilevel"/>
    <w:tmpl w:val="96408AEE"/>
    <w:lvl w:ilvl="0" w:tplc="75BAFF70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F3C1A"/>
    <w:multiLevelType w:val="hybridMultilevel"/>
    <w:tmpl w:val="01742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72F0D"/>
    <w:multiLevelType w:val="hybridMultilevel"/>
    <w:tmpl w:val="DA78C3A0"/>
    <w:lvl w:ilvl="0" w:tplc="75BAFF70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738A0"/>
    <w:multiLevelType w:val="hybridMultilevel"/>
    <w:tmpl w:val="313C3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02287"/>
    <w:rsid w:val="000029E8"/>
    <w:rsid w:val="000056D1"/>
    <w:rsid w:val="00007067"/>
    <w:rsid w:val="00013D54"/>
    <w:rsid w:val="0002745E"/>
    <w:rsid w:val="00027956"/>
    <w:rsid w:val="00035395"/>
    <w:rsid w:val="00036E13"/>
    <w:rsid w:val="00045523"/>
    <w:rsid w:val="00051C79"/>
    <w:rsid w:val="00052910"/>
    <w:rsid w:val="000550CE"/>
    <w:rsid w:val="00060B83"/>
    <w:rsid w:val="000621BD"/>
    <w:rsid w:val="00064EA0"/>
    <w:rsid w:val="00065016"/>
    <w:rsid w:val="00066C6D"/>
    <w:rsid w:val="000710AE"/>
    <w:rsid w:val="00073E14"/>
    <w:rsid w:val="00081536"/>
    <w:rsid w:val="0008205E"/>
    <w:rsid w:val="00084674"/>
    <w:rsid w:val="00086C2E"/>
    <w:rsid w:val="00096554"/>
    <w:rsid w:val="00097450"/>
    <w:rsid w:val="000A04C7"/>
    <w:rsid w:val="000A0BCD"/>
    <w:rsid w:val="000A51F3"/>
    <w:rsid w:val="000A5940"/>
    <w:rsid w:val="000A64C4"/>
    <w:rsid w:val="000B43E8"/>
    <w:rsid w:val="000B47C7"/>
    <w:rsid w:val="000B5AE9"/>
    <w:rsid w:val="000B6A79"/>
    <w:rsid w:val="000B7624"/>
    <w:rsid w:val="000B7D1D"/>
    <w:rsid w:val="000C432B"/>
    <w:rsid w:val="000C4C4B"/>
    <w:rsid w:val="000C66E7"/>
    <w:rsid w:val="000D0AA5"/>
    <w:rsid w:val="000D1C17"/>
    <w:rsid w:val="000D258E"/>
    <w:rsid w:val="000D392E"/>
    <w:rsid w:val="000D4D26"/>
    <w:rsid w:val="000D7030"/>
    <w:rsid w:val="000E0030"/>
    <w:rsid w:val="000E246A"/>
    <w:rsid w:val="000F02D2"/>
    <w:rsid w:val="000F0EED"/>
    <w:rsid w:val="000F1012"/>
    <w:rsid w:val="000F44EF"/>
    <w:rsid w:val="000F4B79"/>
    <w:rsid w:val="00102B02"/>
    <w:rsid w:val="00102D54"/>
    <w:rsid w:val="0010605B"/>
    <w:rsid w:val="001077DF"/>
    <w:rsid w:val="00107FD4"/>
    <w:rsid w:val="00110952"/>
    <w:rsid w:val="001131A9"/>
    <w:rsid w:val="001220DE"/>
    <w:rsid w:val="00123CD2"/>
    <w:rsid w:val="0012583F"/>
    <w:rsid w:val="00126251"/>
    <w:rsid w:val="00131CBA"/>
    <w:rsid w:val="00134202"/>
    <w:rsid w:val="00135657"/>
    <w:rsid w:val="00141E85"/>
    <w:rsid w:val="001452B7"/>
    <w:rsid w:val="00147141"/>
    <w:rsid w:val="001511B8"/>
    <w:rsid w:val="001579BA"/>
    <w:rsid w:val="00161B9D"/>
    <w:rsid w:val="0017110B"/>
    <w:rsid w:val="00171499"/>
    <w:rsid w:val="001731F8"/>
    <w:rsid w:val="001736B1"/>
    <w:rsid w:val="00182360"/>
    <w:rsid w:val="00184140"/>
    <w:rsid w:val="001848E0"/>
    <w:rsid w:val="00185BA2"/>
    <w:rsid w:val="00191B27"/>
    <w:rsid w:val="00192F2E"/>
    <w:rsid w:val="0019565A"/>
    <w:rsid w:val="0019645F"/>
    <w:rsid w:val="00196D50"/>
    <w:rsid w:val="0019740D"/>
    <w:rsid w:val="001A01AB"/>
    <w:rsid w:val="001A5A45"/>
    <w:rsid w:val="001B0C2F"/>
    <w:rsid w:val="001B5724"/>
    <w:rsid w:val="001C0BAC"/>
    <w:rsid w:val="001C1787"/>
    <w:rsid w:val="001C3C8E"/>
    <w:rsid w:val="001C4C8D"/>
    <w:rsid w:val="001C51BA"/>
    <w:rsid w:val="001D1C3D"/>
    <w:rsid w:val="001D2CFF"/>
    <w:rsid w:val="001D30C6"/>
    <w:rsid w:val="001D42D8"/>
    <w:rsid w:val="001E1E94"/>
    <w:rsid w:val="001E237B"/>
    <w:rsid w:val="001E33D8"/>
    <w:rsid w:val="001E5A4C"/>
    <w:rsid w:val="001F2FAF"/>
    <w:rsid w:val="00202475"/>
    <w:rsid w:val="00202F50"/>
    <w:rsid w:val="00204FB1"/>
    <w:rsid w:val="00214378"/>
    <w:rsid w:val="00214D87"/>
    <w:rsid w:val="00217E39"/>
    <w:rsid w:val="002211BD"/>
    <w:rsid w:val="00221B20"/>
    <w:rsid w:val="002230BB"/>
    <w:rsid w:val="002237D3"/>
    <w:rsid w:val="00224553"/>
    <w:rsid w:val="00224C13"/>
    <w:rsid w:val="00226D52"/>
    <w:rsid w:val="00234341"/>
    <w:rsid w:val="00237CAE"/>
    <w:rsid w:val="00247EBD"/>
    <w:rsid w:val="002528FD"/>
    <w:rsid w:val="00252C36"/>
    <w:rsid w:val="00253541"/>
    <w:rsid w:val="00254506"/>
    <w:rsid w:val="00255ED4"/>
    <w:rsid w:val="00257F89"/>
    <w:rsid w:val="00267541"/>
    <w:rsid w:val="0027314C"/>
    <w:rsid w:val="00277FE9"/>
    <w:rsid w:val="00280190"/>
    <w:rsid w:val="00280C12"/>
    <w:rsid w:val="00282258"/>
    <w:rsid w:val="00284593"/>
    <w:rsid w:val="0028479D"/>
    <w:rsid w:val="00286FEF"/>
    <w:rsid w:val="00287C6E"/>
    <w:rsid w:val="00287F1F"/>
    <w:rsid w:val="002931A0"/>
    <w:rsid w:val="00294A5A"/>
    <w:rsid w:val="002A38C0"/>
    <w:rsid w:val="002A4983"/>
    <w:rsid w:val="002A6EFD"/>
    <w:rsid w:val="002B01C8"/>
    <w:rsid w:val="002C1C23"/>
    <w:rsid w:val="002C527C"/>
    <w:rsid w:val="002C6EC9"/>
    <w:rsid w:val="002C7A63"/>
    <w:rsid w:val="002D0A96"/>
    <w:rsid w:val="002D660D"/>
    <w:rsid w:val="002D71EB"/>
    <w:rsid w:val="002F1757"/>
    <w:rsid w:val="002F287F"/>
    <w:rsid w:val="002F4A47"/>
    <w:rsid w:val="002F5995"/>
    <w:rsid w:val="002F7CBF"/>
    <w:rsid w:val="00300C2E"/>
    <w:rsid w:val="003011C8"/>
    <w:rsid w:val="00305732"/>
    <w:rsid w:val="00310A7D"/>
    <w:rsid w:val="003206F2"/>
    <w:rsid w:val="00320912"/>
    <w:rsid w:val="00323649"/>
    <w:rsid w:val="003250EF"/>
    <w:rsid w:val="003255AC"/>
    <w:rsid w:val="00327389"/>
    <w:rsid w:val="00327A0C"/>
    <w:rsid w:val="003306B8"/>
    <w:rsid w:val="00334F86"/>
    <w:rsid w:val="00335C8E"/>
    <w:rsid w:val="00337BE4"/>
    <w:rsid w:val="00342B45"/>
    <w:rsid w:val="00346890"/>
    <w:rsid w:val="003477B6"/>
    <w:rsid w:val="00350843"/>
    <w:rsid w:val="00351501"/>
    <w:rsid w:val="00352944"/>
    <w:rsid w:val="00352E7B"/>
    <w:rsid w:val="00353060"/>
    <w:rsid w:val="00354279"/>
    <w:rsid w:val="003547C2"/>
    <w:rsid w:val="0035553C"/>
    <w:rsid w:val="003611AB"/>
    <w:rsid w:val="003613AF"/>
    <w:rsid w:val="00363E6A"/>
    <w:rsid w:val="00370204"/>
    <w:rsid w:val="0037293A"/>
    <w:rsid w:val="0037295A"/>
    <w:rsid w:val="00372F9B"/>
    <w:rsid w:val="00374224"/>
    <w:rsid w:val="00377262"/>
    <w:rsid w:val="00377B56"/>
    <w:rsid w:val="00380AAE"/>
    <w:rsid w:val="00384C01"/>
    <w:rsid w:val="0038727D"/>
    <w:rsid w:val="003874CE"/>
    <w:rsid w:val="00390B18"/>
    <w:rsid w:val="00391F50"/>
    <w:rsid w:val="00396075"/>
    <w:rsid w:val="00396C92"/>
    <w:rsid w:val="00397C7E"/>
    <w:rsid w:val="003A4BC5"/>
    <w:rsid w:val="003A547C"/>
    <w:rsid w:val="003B00B8"/>
    <w:rsid w:val="003B4DFF"/>
    <w:rsid w:val="003B5072"/>
    <w:rsid w:val="003B54BF"/>
    <w:rsid w:val="003B581E"/>
    <w:rsid w:val="003B5844"/>
    <w:rsid w:val="003B6977"/>
    <w:rsid w:val="003B6D25"/>
    <w:rsid w:val="003C0CED"/>
    <w:rsid w:val="003C17DE"/>
    <w:rsid w:val="003C4D7D"/>
    <w:rsid w:val="003C54F0"/>
    <w:rsid w:val="003D1CBF"/>
    <w:rsid w:val="003D468A"/>
    <w:rsid w:val="003E2323"/>
    <w:rsid w:val="003E3F88"/>
    <w:rsid w:val="003E7DDD"/>
    <w:rsid w:val="003F1518"/>
    <w:rsid w:val="003F2524"/>
    <w:rsid w:val="003F2714"/>
    <w:rsid w:val="003F4A09"/>
    <w:rsid w:val="003F7A15"/>
    <w:rsid w:val="003F7A37"/>
    <w:rsid w:val="003F7E24"/>
    <w:rsid w:val="00400C74"/>
    <w:rsid w:val="004026BF"/>
    <w:rsid w:val="004076B4"/>
    <w:rsid w:val="004076CA"/>
    <w:rsid w:val="00411CB1"/>
    <w:rsid w:val="00412156"/>
    <w:rsid w:val="00414065"/>
    <w:rsid w:val="00415A90"/>
    <w:rsid w:val="004176C2"/>
    <w:rsid w:val="00421EA9"/>
    <w:rsid w:val="00424B45"/>
    <w:rsid w:val="00425572"/>
    <w:rsid w:val="00427FBD"/>
    <w:rsid w:val="00432CD5"/>
    <w:rsid w:val="0043334D"/>
    <w:rsid w:val="0043435D"/>
    <w:rsid w:val="00435512"/>
    <w:rsid w:val="0044050E"/>
    <w:rsid w:val="00442BB6"/>
    <w:rsid w:val="004462A9"/>
    <w:rsid w:val="00446B61"/>
    <w:rsid w:val="004471CC"/>
    <w:rsid w:val="0045282B"/>
    <w:rsid w:val="00453DC3"/>
    <w:rsid w:val="004566B6"/>
    <w:rsid w:val="00462A32"/>
    <w:rsid w:val="00470F7D"/>
    <w:rsid w:val="00471434"/>
    <w:rsid w:val="00475489"/>
    <w:rsid w:val="004805A3"/>
    <w:rsid w:val="00482550"/>
    <w:rsid w:val="004825C3"/>
    <w:rsid w:val="00482610"/>
    <w:rsid w:val="004834CC"/>
    <w:rsid w:val="00485E3C"/>
    <w:rsid w:val="004867C2"/>
    <w:rsid w:val="00486D67"/>
    <w:rsid w:val="00486F77"/>
    <w:rsid w:val="00487ADC"/>
    <w:rsid w:val="00487F33"/>
    <w:rsid w:val="00492771"/>
    <w:rsid w:val="00493010"/>
    <w:rsid w:val="004A19B1"/>
    <w:rsid w:val="004A1AB1"/>
    <w:rsid w:val="004A4E2E"/>
    <w:rsid w:val="004A6533"/>
    <w:rsid w:val="004A7A24"/>
    <w:rsid w:val="004B0C02"/>
    <w:rsid w:val="004B1391"/>
    <w:rsid w:val="004B1E84"/>
    <w:rsid w:val="004B5957"/>
    <w:rsid w:val="004B6799"/>
    <w:rsid w:val="004C0316"/>
    <w:rsid w:val="004C3A0D"/>
    <w:rsid w:val="004C6F46"/>
    <w:rsid w:val="004D0FA3"/>
    <w:rsid w:val="004D18DF"/>
    <w:rsid w:val="004D1C20"/>
    <w:rsid w:val="004D3A4E"/>
    <w:rsid w:val="004D5EAB"/>
    <w:rsid w:val="004E057F"/>
    <w:rsid w:val="004E0FC5"/>
    <w:rsid w:val="004E19C9"/>
    <w:rsid w:val="004E279B"/>
    <w:rsid w:val="004E2F88"/>
    <w:rsid w:val="004E3D44"/>
    <w:rsid w:val="004E4310"/>
    <w:rsid w:val="004E43CB"/>
    <w:rsid w:val="004E4972"/>
    <w:rsid w:val="004E61B0"/>
    <w:rsid w:val="004E737D"/>
    <w:rsid w:val="004F005B"/>
    <w:rsid w:val="004F46D3"/>
    <w:rsid w:val="004F53CB"/>
    <w:rsid w:val="00500C0A"/>
    <w:rsid w:val="00501530"/>
    <w:rsid w:val="00504FC2"/>
    <w:rsid w:val="005101D3"/>
    <w:rsid w:val="00514896"/>
    <w:rsid w:val="00516E27"/>
    <w:rsid w:val="0051759D"/>
    <w:rsid w:val="005178B1"/>
    <w:rsid w:val="00517930"/>
    <w:rsid w:val="00520842"/>
    <w:rsid w:val="00523BFA"/>
    <w:rsid w:val="00524510"/>
    <w:rsid w:val="00524A88"/>
    <w:rsid w:val="00531AC6"/>
    <w:rsid w:val="00531C31"/>
    <w:rsid w:val="005408D8"/>
    <w:rsid w:val="005430A0"/>
    <w:rsid w:val="005435E1"/>
    <w:rsid w:val="005439DD"/>
    <w:rsid w:val="005441A2"/>
    <w:rsid w:val="005442C1"/>
    <w:rsid w:val="005454E0"/>
    <w:rsid w:val="00550E7A"/>
    <w:rsid w:val="005515E2"/>
    <w:rsid w:val="00555D9E"/>
    <w:rsid w:val="005567B4"/>
    <w:rsid w:val="00557DA0"/>
    <w:rsid w:val="0056040B"/>
    <w:rsid w:val="005626AF"/>
    <w:rsid w:val="00563508"/>
    <w:rsid w:val="00566234"/>
    <w:rsid w:val="0057320C"/>
    <w:rsid w:val="005732F5"/>
    <w:rsid w:val="00575038"/>
    <w:rsid w:val="005804A4"/>
    <w:rsid w:val="00584025"/>
    <w:rsid w:val="005842C1"/>
    <w:rsid w:val="00586AF5"/>
    <w:rsid w:val="00590F5D"/>
    <w:rsid w:val="00591CB5"/>
    <w:rsid w:val="00592E6B"/>
    <w:rsid w:val="00593ED6"/>
    <w:rsid w:val="005965F7"/>
    <w:rsid w:val="00596899"/>
    <w:rsid w:val="00596E59"/>
    <w:rsid w:val="00597220"/>
    <w:rsid w:val="005A02AC"/>
    <w:rsid w:val="005A25BC"/>
    <w:rsid w:val="005A3F12"/>
    <w:rsid w:val="005B2F2D"/>
    <w:rsid w:val="005B3C3E"/>
    <w:rsid w:val="005B5394"/>
    <w:rsid w:val="005B5E63"/>
    <w:rsid w:val="005B63B2"/>
    <w:rsid w:val="005B699D"/>
    <w:rsid w:val="005B7C28"/>
    <w:rsid w:val="005C0353"/>
    <w:rsid w:val="005C0679"/>
    <w:rsid w:val="005C1A96"/>
    <w:rsid w:val="005C1F0F"/>
    <w:rsid w:val="005C49C7"/>
    <w:rsid w:val="005C5E29"/>
    <w:rsid w:val="005D1130"/>
    <w:rsid w:val="005D26AA"/>
    <w:rsid w:val="005E02E4"/>
    <w:rsid w:val="005E475A"/>
    <w:rsid w:val="005E5590"/>
    <w:rsid w:val="005F0491"/>
    <w:rsid w:val="005F1C84"/>
    <w:rsid w:val="005F2CF1"/>
    <w:rsid w:val="005F3F44"/>
    <w:rsid w:val="005F5C0E"/>
    <w:rsid w:val="005F6F44"/>
    <w:rsid w:val="005F7E81"/>
    <w:rsid w:val="00600888"/>
    <w:rsid w:val="00600922"/>
    <w:rsid w:val="006059BC"/>
    <w:rsid w:val="0060743B"/>
    <w:rsid w:val="006146BF"/>
    <w:rsid w:val="00626542"/>
    <w:rsid w:val="00627AC2"/>
    <w:rsid w:val="00630762"/>
    <w:rsid w:val="00634707"/>
    <w:rsid w:val="0064120B"/>
    <w:rsid w:val="006433DA"/>
    <w:rsid w:val="0064395A"/>
    <w:rsid w:val="00646B4B"/>
    <w:rsid w:val="00647D39"/>
    <w:rsid w:val="0065034E"/>
    <w:rsid w:val="00650B10"/>
    <w:rsid w:val="00652BBD"/>
    <w:rsid w:val="006531C0"/>
    <w:rsid w:val="006535FE"/>
    <w:rsid w:val="00655D57"/>
    <w:rsid w:val="00663D00"/>
    <w:rsid w:val="00673AFC"/>
    <w:rsid w:val="00674281"/>
    <w:rsid w:val="006749FC"/>
    <w:rsid w:val="0067617B"/>
    <w:rsid w:val="006832C5"/>
    <w:rsid w:val="0068355B"/>
    <w:rsid w:val="00684743"/>
    <w:rsid w:val="00690A26"/>
    <w:rsid w:val="006925C6"/>
    <w:rsid w:val="0069429E"/>
    <w:rsid w:val="006952B5"/>
    <w:rsid w:val="00696656"/>
    <w:rsid w:val="00696D6F"/>
    <w:rsid w:val="006A05BD"/>
    <w:rsid w:val="006A142C"/>
    <w:rsid w:val="006A4E95"/>
    <w:rsid w:val="006A53D1"/>
    <w:rsid w:val="006A79A3"/>
    <w:rsid w:val="006B20D2"/>
    <w:rsid w:val="006B3775"/>
    <w:rsid w:val="006B3CB2"/>
    <w:rsid w:val="006B5A52"/>
    <w:rsid w:val="006B6152"/>
    <w:rsid w:val="006B74A6"/>
    <w:rsid w:val="006C0292"/>
    <w:rsid w:val="006C09CE"/>
    <w:rsid w:val="006C1630"/>
    <w:rsid w:val="006C1DCF"/>
    <w:rsid w:val="006C2CEE"/>
    <w:rsid w:val="006C2E76"/>
    <w:rsid w:val="006C4AF6"/>
    <w:rsid w:val="006C7750"/>
    <w:rsid w:val="006D1573"/>
    <w:rsid w:val="006D1661"/>
    <w:rsid w:val="006D2DDD"/>
    <w:rsid w:val="006E0261"/>
    <w:rsid w:val="006E053D"/>
    <w:rsid w:val="006E15C8"/>
    <w:rsid w:val="006E29B3"/>
    <w:rsid w:val="006E4CFA"/>
    <w:rsid w:val="006E6AEA"/>
    <w:rsid w:val="006F00A1"/>
    <w:rsid w:val="006F176B"/>
    <w:rsid w:val="006F791F"/>
    <w:rsid w:val="007014F2"/>
    <w:rsid w:val="00702C83"/>
    <w:rsid w:val="00703B49"/>
    <w:rsid w:val="00706C1D"/>
    <w:rsid w:val="00707F1F"/>
    <w:rsid w:val="00710B90"/>
    <w:rsid w:val="00712351"/>
    <w:rsid w:val="00712DDD"/>
    <w:rsid w:val="007133A7"/>
    <w:rsid w:val="00714214"/>
    <w:rsid w:val="00720450"/>
    <w:rsid w:val="00721478"/>
    <w:rsid w:val="00725388"/>
    <w:rsid w:val="00730443"/>
    <w:rsid w:val="007323FB"/>
    <w:rsid w:val="0073301F"/>
    <w:rsid w:val="00742511"/>
    <w:rsid w:val="00743347"/>
    <w:rsid w:val="0074397B"/>
    <w:rsid w:val="00745AF9"/>
    <w:rsid w:val="00745B78"/>
    <w:rsid w:val="00746AF6"/>
    <w:rsid w:val="00750C9A"/>
    <w:rsid w:val="00751231"/>
    <w:rsid w:val="00751A84"/>
    <w:rsid w:val="00753AAD"/>
    <w:rsid w:val="007652D7"/>
    <w:rsid w:val="00766312"/>
    <w:rsid w:val="00770041"/>
    <w:rsid w:val="0077211D"/>
    <w:rsid w:val="00772F13"/>
    <w:rsid w:val="007759C6"/>
    <w:rsid w:val="00776B32"/>
    <w:rsid w:val="00783C34"/>
    <w:rsid w:val="00786276"/>
    <w:rsid w:val="00791A60"/>
    <w:rsid w:val="00795466"/>
    <w:rsid w:val="0079733C"/>
    <w:rsid w:val="007A3FFB"/>
    <w:rsid w:val="007A69C3"/>
    <w:rsid w:val="007A6C5B"/>
    <w:rsid w:val="007B0DD0"/>
    <w:rsid w:val="007B772A"/>
    <w:rsid w:val="007C328F"/>
    <w:rsid w:val="007C3E89"/>
    <w:rsid w:val="007C7081"/>
    <w:rsid w:val="007D078B"/>
    <w:rsid w:val="007D0F9F"/>
    <w:rsid w:val="007D6571"/>
    <w:rsid w:val="007E5A45"/>
    <w:rsid w:val="007F1819"/>
    <w:rsid w:val="007F1AB5"/>
    <w:rsid w:val="007F1D12"/>
    <w:rsid w:val="007F6684"/>
    <w:rsid w:val="008018B0"/>
    <w:rsid w:val="00801C82"/>
    <w:rsid w:val="008029DF"/>
    <w:rsid w:val="00803DCC"/>
    <w:rsid w:val="008044C2"/>
    <w:rsid w:val="008055A0"/>
    <w:rsid w:val="00805D4F"/>
    <w:rsid w:val="0081232A"/>
    <w:rsid w:val="008125A0"/>
    <w:rsid w:val="00812EB5"/>
    <w:rsid w:val="00812F1C"/>
    <w:rsid w:val="0081559B"/>
    <w:rsid w:val="00816CF5"/>
    <w:rsid w:val="008201C1"/>
    <w:rsid w:val="00830B92"/>
    <w:rsid w:val="00835462"/>
    <w:rsid w:val="0083760F"/>
    <w:rsid w:val="00841829"/>
    <w:rsid w:val="0084186E"/>
    <w:rsid w:val="00841E5F"/>
    <w:rsid w:val="0084383D"/>
    <w:rsid w:val="008453F7"/>
    <w:rsid w:val="0084614B"/>
    <w:rsid w:val="00846DD8"/>
    <w:rsid w:val="00854A51"/>
    <w:rsid w:val="00855FCA"/>
    <w:rsid w:val="00857B0D"/>
    <w:rsid w:val="00866A50"/>
    <w:rsid w:val="008676F3"/>
    <w:rsid w:val="008678C7"/>
    <w:rsid w:val="00871996"/>
    <w:rsid w:val="008733B2"/>
    <w:rsid w:val="008735D7"/>
    <w:rsid w:val="00873AA2"/>
    <w:rsid w:val="00877390"/>
    <w:rsid w:val="00881297"/>
    <w:rsid w:val="00881F9B"/>
    <w:rsid w:val="00883A63"/>
    <w:rsid w:val="00884084"/>
    <w:rsid w:val="008871D4"/>
    <w:rsid w:val="00894568"/>
    <w:rsid w:val="00894E90"/>
    <w:rsid w:val="008A0B77"/>
    <w:rsid w:val="008A191C"/>
    <w:rsid w:val="008A303B"/>
    <w:rsid w:val="008A6BD1"/>
    <w:rsid w:val="008B275C"/>
    <w:rsid w:val="008B4DCA"/>
    <w:rsid w:val="008B7979"/>
    <w:rsid w:val="008C19E7"/>
    <w:rsid w:val="008C27E5"/>
    <w:rsid w:val="008C2A2D"/>
    <w:rsid w:val="008C43C9"/>
    <w:rsid w:val="008D4463"/>
    <w:rsid w:val="008D4A6E"/>
    <w:rsid w:val="008D5610"/>
    <w:rsid w:val="008D5772"/>
    <w:rsid w:val="008E0602"/>
    <w:rsid w:val="008E4712"/>
    <w:rsid w:val="008E48E3"/>
    <w:rsid w:val="008E691C"/>
    <w:rsid w:val="008F119C"/>
    <w:rsid w:val="008F2E98"/>
    <w:rsid w:val="008F5BBA"/>
    <w:rsid w:val="00902736"/>
    <w:rsid w:val="00906C68"/>
    <w:rsid w:val="00912FD0"/>
    <w:rsid w:val="0091399B"/>
    <w:rsid w:val="00913DC9"/>
    <w:rsid w:val="009220FA"/>
    <w:rsid w:val="009303DE"/>
    <w:rsid w:val="009311BC"/>
    <w:rsid w:val="009317D4"/>
    <w:rsid w:val="00936045"/>
    <w:rsid w:val="00937C6F"/>
    <w:rsid w:val="00940443"/>
    <w:rsid w:val="00943002"/>
    <w:rsid w:val="00943643"/>
    <w:rsid w:val="009451E8"/>
    <w:rsid w:val="00946201"/>
    <w:rsid w:val="00947D84"/>
    <w:rsid w:val="00954198"/>
    <w:rsid w:val="0095787E"/>
    <w:rsid w:val="0096205D"/>
    <w:rsid w:val="0096306B"/>
    <w:rsid w:val="00966F71"/>
    <w:rsid w:val="00970F61"/>
    <w:rsid w:val="00972130"/>
    <w:rsid w:val="0097585C"/>
    <w:rsid w:val="00976CD6"/>
    <w:rsid w:val="00981551"/>
    <w:rsid w:val="00981629"/>
    <w:rsid w:val="0098195A"/>
    <w:rsid w:val="009824CD"/>
    <w:rsid w:val="009826FD"/>
    <w:rsid w:val="009851AE"/>
    <w:rsid w:val="00985AFD"/>
    <w:rsid w:val="009902EA"/>
    <w:rsid w:val="009906D2"/>
    <w:rsid w:val="00992E6E"/>
    <w:rsid w:val="009A179B"/>
    <w:rsid w:val="009A2526"/>
    <w:rsid w:val="009A282F"/>
    <w:rsid w:val="009A6A45"/>
    <w:rsid w:val="009A7CE3"/>
    <w:rsid w:val="009B0C1F"/>
    <w:rsid w:val="009B127A"/>
    <w:rsid w:val="009B146A"/>
    <w:rsid w:val="009B182C"/>
    <w:rsid w:val="009B217C"/>
    <w:rsid w:val="009B3BB5"/>
    <w:rsid w:val="009B4524"/>
    <w:rsid w:val="009B4BFF"/>
    <w:rsid w:val="009B5CC6"/>
    <w:rsid w:val="009B7042"/>
    <w:rsid w:val="009C2778"/>
    <w:rsid w:val="009C44A7"/>
    <w:rsid w:val="009C5BE3"/>
    <w:rsid w:val="009C6640"/>
    <w:rsid w:val="009D0201"/>
    <w:rsid w:val="009D0AC6"/>
    <w:rsid w:val="009D20DF"/>
    <w:rsid w:val="009D74AF"/>
    <w:rsid w:val="009D7B7F"/>
    <w:rsid w:val="009E0792"/>
    <w:rsid w:val="009E2B40"/>
    <w:rsid w:val="009F1F3F"/>
    <w:rsid w:val="009F3192"/>
    <w:rsid w:val="00A00FB6"/>
    <w:rsid w:val="00A02593"/>
    <w:rsid w:val="00A050F3"/>
    <w:rsid w:val="00A05B34"/>
    <w:rsid w:val="00A11246"/>
    <w:rsid w:val="00A11C9D"/>
    <w:rsid w:val="00A16E1B"/>
    <w:rsid w:val="00A20AC3"/>
    <w:rsid w:val="00A2777C"/>
    <w:rsid w:val="00A3193D"/>
    <w:rsid w:val="00A321EA"/>
    <w:rsid w:val="00A36651"/>
    <w:rsid w:val="00A3668C"/>
    <w:rsid w:val="00A4161E"/>
    <w:rsid w:val="00A43531"/>
    <w:rsid w:val="00A45D2E"/>
    <w:rsid w:val="00A51B8B"/>
    <w:rsid w:val="00A546FA"/>
    <w:rsid w:val="00A55A3B"/>
    <w:rsid w:val="00A55EC5"/>
    <w:rsid w:val="00A56D93"/>
    <w:rsid w:val="00A655F6"/>
    <w:rsid w:val="00A67E89"/>
    <w:rsid w:val="00A71875"/>
    <w:rsid w:val="00A7284C"/>
    <w:rsid w:val="00A770E2"/>
    <w:rsid w:val="00A77E15"/>
    <w:rsid w:val="00A8495D"/>
    <w:rsid w:val="00A903CE"/>
    <w:rsid w:val="00A939BC"/>
    <w:rsid w:val="00A954B4"/>
    <w:rsid w:val="00A9629D"/>
    <w:rsid w:val="00AA401B"/>
    <w:rsid w:val="00AA49FF"/>
    <w:rsid w:val="00AA5645"/>
    <w:rsid w:val="00AA5989"/>
    <w:rsid w:val="00AA5E41"/>
    <w:rsid w:val="00AB0D21"/>
    <w:rsid w:val="00AB6811"/>
    <w:rsid w:val="00AC361E"/>
    <w:rsid w:val="00AC5CAF"/>
    <w:rsid w:val="00AC6388"/>
    <w:rsid w:val="00AC7B91"/>
    <w:rsid w:val="00AD124C"/>
    <w:rsid w:val="00AD34D2"/>
    <w:rsid w:val="00AD5BFE"/>
    <w:rsid w:val="00AE0519"/>
    <w:rsid w:val="00AE1294"/>
    <w:rsid w:val="00AE5087"/>
    <w:rsid w:val="00AE7F69"/>
    <w:rsid w:val="00AF6242"/>
    <w:rsid w:val="00B001FA"/>
    <w:rsid w:val="00B0547B"/>
    <w:rsid w:val="00B0588E"/>
    <w:rsid w:val="00B06CB2"/>
    <w:rsid w:val="00B112DE"/>
    <w:rsid w:val="00B121A3"/>
    <w:rsid w:val="00B148F0"/>
    <w:rsid w:val="00B15167"/>
    <w:rsid w:val="00B15BA7"/>
    <w:rsid w:val="00B16BE5"/>
    <w:rsid w:val="00B21C89"/>
    <w:rsid w:val="00B2374E"/>
    <w:rsid w:val="00B24191"/>
    <w:rsid w:val="00B249B4"/>
    <w:rsid w:val="00B25013"/>
    <w:rsid w:val="00B258FA"/>
    <w:rsid w:val="00B3137E"/>
    <w:rsid w:val="00B348DB"/>
    <w:rsid w:val="00B35C39"/>
    <w:rsid w:val="00B3708A"/>
    <w:rsid w:val="00B43AA2"/>
    <w:rsid w:val="00B45C84"/>
    <w:rsid w:val="00B45F15"/>
    <w:rsid w:val="00B46E9A"/>
    <w:rsid w:val="00B505DF"/>
    <w:rsid w:val="00B50835"/>
    <w:rsid w:val="00B50A8F"/>
    <w:rsid w:val="00B52DE2"/>
    <w:rsid w:val="00B53776"/>
    <w:rsid w:val="00B53DAD"/>
    <w:rsid w:val="00B61511"/>
    <w:rsid w:val="00B6402F"/>
    <w:rsid w:val="00B67311"/>
    <w:rsid w:val="00B71DEC"/>
    <w:rsid w:val="00B72CFB"/>
    <w:rsid w:val="00B735B1"/>
    <w:rsid w:val="00B73F7A"/>
    <w:rsid w:val="00B74132"/>
    <w:rsid w:val="00B75563"/>
    <w:rsid w:val="00B80207"/>
    <w:rsid w:val="00B818A7"/>
    <w:rsid w:val="00B85373"/>
    <w:rsid w:val="00B853F2"/>
    <w:rsid w:val="00B87F17"/>
    <w:rsid w:val="00B9037F"/>
    <w:rsid w:val="00B9361A"/>
    <w:rsid w:val="00B94969"/>
    <w:rsid w:val="00B94DA6"/>
    <w:rsid w:val="00BA15D1"/>
    <w:rsid w:val="00BA76DD"/>
    <w:rsid w:val="00BB3528"/>
    <w:rsid w:val="00BB4B71"/>
    <w:rsid w:val="00BB4FC0"/>
    <w:rsid w:val="00BB7B1B"/>
    <w:rsid w:val="00BC037E"/>
    <w:rsid w:val="00BC3CB7"/>
    <w:rsid w:val="00BC3FAD"/>
    <w:rsid w:val="00BC5FFB"/>
    <w:rsid w:val="00BC68D3"/>
    <w:rsid w:val="00BD3EE4"/>
    <w:rsid w:val="00BE4026"/>
    <w:rsid w:val="00BE40EF"/>
    <w:rsid w:val="00BE450E"/>
    <w:rsid w:val="00BE4FCB"/>
    <w:rsid w:val="00BE5FB7"/>
    <w:rsid w:val="00BE6E3A"/>
    <w:rsid w:val="00BE755A"/>
    <w:rsid w:val="00BF0CB6"/>
    <w:rsid w:val="00BF45D2"/>
    <w:rsid w:val="00C022CE"/>
    <w:rsid w:val="00C07ACA"/>
    <w:rsid w:val="00C124CF"/>
    <w:rsid w:val="00C12CAE"/>
    <w:rsid w:val="00C179F5"/>
    <w:rsid w:val="00C20665"/>
    <w:rsid w:val="00C23022"/>
    <w:rsid w:val="00C23DA5"/>
    <w:rsid w:val="00C255B4"/>
    <w:rsid w:val="00C260EC"/>
    <w:rsid w:val="00C27AD1"/>
    <w:rsid w:val="00C27AE4"/>
    <w:rsid w:val="00C306FA"/>
    <w:rsid w:val="00C336AA"/>
    <w:rsid w:val="00C37447"/>
    <w:rsid w:val="00C42B38"/>
    <w:rsid w:val="00C50A4D"/>
    <w:rsid w:val="00C50AC7"/>
    <w:rsid w:val="00C53982"/>
    <w:rsid w:val="00C5582F"/>
    <w:rsid w:val="00C57CE2"/>
    <w:rsid w:val="00C70696"/>
    <w:rsid w:val="00C72009"/>
    <w:rsid w:val="00C8200F"/>
    <w:rsid w:val="00C8201B"/>
    <w:rsid w:val="00C826BA"/>
    <w:rsid w:val="00C9152E"/>
    <w:rsid w:val="00C92533"/>
    <w:rsid w:val="00C95428"/>
    <w:rsid w:val="00C96505"/>
    <w:rsid w:val="00CA014B"/>
    <w:rsid w:val="00CA3FBF"/>
    <w:rsid w:val="00CB165B"/>
    <w:rsid w:val="00CB43B9"/>
    <w:rsid w:val="00CB4E12"/>
    <w:rsid w:val="00CB6AFD"/>
    <w:rsid w:val="00CC3DB8"/>
    <w:rsid w:val="00CC5F44"/>
    <w:rsid w:val="00CC77A9"/>
    <w:rsid w:val="00CD0637"/>
    <w:rsid w:val="00CD1CAC"/>
    <w:rsid w:val="00CD5B68"/>
    <w:rsid w:val="00CE0042"/>
    <w:rsid w:val="00CE17CC"/>
    <w:rsid w:val="00CE1AB2"/>
    <w:rsid w:val="00CE2FDC"/>
    <w:rsid w:val="00CE300B"/>
    <w:rsid w:val="00CE3E6A"/>
    <w:rsid w:val="00CE5D4B"/>
    <w:rsid w:val="00CF2F1B"/>
    <w:rsid w:val="00CF3DAF"/>
    <w:rsid w:val="00CF3E66"/>
    <w:rsid w:val="00CF43F5"/>
    <w:rsid w:val="00CF4CA0"/>
    <w:rsid w:val="00CF57F9"/>
    <w:rsid w:val="00CF7628"/>
    <w:rsid w:val="00D024E7"/>
    <w:rsid w:val="00D040DA"/>
    <w:rsid w:val="00D05D80"/>
    <w:rsid w:val="00D13AD7"/>
    <w:rsid w:val="00D14315"/>
    <w:rsid w:val="00D213F6"/>
    <w:rsid w:val="00D215A3"/>
    <w:rsid w:val="00D23FC5"/>
    <w:rsid w:val="00D24115"/>
    <w:rsid w:val="00D30409"/>
    <w:rsid w:val="00D30D5B"/>
    <w:rsid w:val="00D327AD"/>
    <w:rsid w:val="00D40488"/>
    <w:rsid w:val="00D42303"/>
    <w:rsid w:val="00D44D12"/>
    <w:rsid w:val="00D47C6B"/>
    <w:rsid w:val="00D505D4"/>
    <w:rsid w:val="00D576AA"/>
    <w:rsid w:val="00D604B8"/>
    <w:rsid w:val="00D64B21"/>
    <w:rsid w:val="00D662EB"/>
    <w:rsid w:val="00D71BC2"/>
    <w:rsid w:val="00D72F32"/>
    <w:rsid w:val="00D74B04"/>
    <w:rsid w:val="00D75CE0"/>
    <w:rsid w:val="00D76C5A"/>
    <w:rsid w:val="00D80157"/>
    <w:rsid w:val="00D81092"/>
    <w:rsid w:val="00D8562C"/>
    <w:rsid w:val="00D866F0"/>
    <w:rsid w:val="00D86774"/>
    <w:rsid w:val="00D87706"/>
    <w:rsid w:val="00D91296"/>
    <w:rsid w:val="00DA15AD"/>
    <w:rsid w:val="00DA26F1"/>
    <w:rsid w:val="00DA57B0"/>
    <w:rsid w:val="00DB294F"/>
    <w:rsid w:val="00DB3980"/>
    <w:rsid w:val="00DB700B"/>
    <w:rsid w:val="00DC1786"/>
    <w:rsid w:val="00DD05A5"/>
    <w:rsid w:val="00DD05F6"/>
    <w:rsid w:val="00DD35B2"/>
    <w:rsid w:val="00DE16A7"/>
    <w:rsid w:val="00DE2C06"/>
    <w:rsid w:val="00DE5E0C"/>
    <w:rsid w:val="00DF0065"/>
    <w:rsid w:val="00E020ED"/>
    <w:rsid w:val="00E05B26"/>
    <w:rsid w:val="00E10E36"/>
    <w:rsid w:val="00E14317"/>
    <w:rsid w:val="00E14559"/>
    <w:rsid w:val="00E15E13"/>
    <w:rsid w:val="00E23919"/>
    <w:rsid w:val="00E241CA"/>
    <w:rsid w:val="00E24B07"/>
    <w:rsid w:val="00E27402"/>
    <w:rsid w:val="00E3553E"/>
    <w:rsid w:val="00E37565"/>
    <w:rsid w:val="00E40059"/>
    <w:rsid w:val="00E42085"/>
    <w:rsid w:val="00E44497"/>
    <w:rsid w:val="00E467D7"/>
    <w:rsid w:val="00E531CE"/>
    <w:rsid w:val="00E536B2"/>
    <w:rsid w:val="00E54DB2"/>
    <w:rsid w:val="00E5613F"/>
    <w:rsid w:val="00E61EE5"/>
    <w:rsid w:val="00E63960"/>
    <w:rsid w:val="00E63F7D"/>
    <w:rsid w:val="00E65249"/>
    <w:rsid w:val="00E67652"/>
    <w:rsid w:val="00E6792F"/>
    <w:rsid w:val="00E73B6D"/>
    <w:rsid w:val="00E826FA"/>
    <w:rsid w:val="00E854C2"/>
    <w:rsid w:val="00E9026D"/>
    <w:rsid w:val="00E943EF"/>
    <w:rsid w:val="00E948BB"/>
    <w:rsid w:val="00E95ACF"/>
    <w:rsid w:val="00E96FE4"/>
    <w:rsid w:val="00EA15F4"/>
    <w:rsid w:val="00EA2D33"/>
    <w:rsid w:val="00EA5814"/>
    <w:rsid w:val="00EA5876"/>
    <w:rsid w:val="00EA6EF0"/>
    <w:rsid w:val="00EB1216"/>
    <w:rsid w:val="00EB314D"/>
    <w:rsid w:val="00EC06C0"/>
    <w:rsid w:val="00EC0E09"/>
    <w:rsid w:val="00EC1C0F"/>
    <w:rsid w:val="00EC26F8"/>
    <w:rsid w:val="00EC274F"/>
    <w:rsid w:val="00EC6DE4"/>
    <w:rsid w:val="00ED3022"/>
    <w:rsid w:val="00ED7675"/>
    <w:rsid w:val="00EE0A08"/>
    <w:rsid w:val="00EE0B82"/>
    <w:rsid w:val="00EE2EB1"/>
    <w:rsid w:val="00EE61A4"/>
    <w:rsid w:val="00EF16EF"/>
    <w:rsid w:val="00EF17E0"/>
    <w:rsid w:val="00EF229D"/>
    <w:rsid w:val="00EF23AF"/>
    <w:rsid w:val="00EF285D"/>
    <w:rsid w:val="00EF2EAF"/>
    <w:rsid w:val="00EF3F8B"/>
    <w:rsid w:val="00EF400B"/>
    <w:rsid w:val="00EF417A"/>
    <w:rsid w:val="00EF4807"/>
    <w:rsid w:val="00EF5833"/>
    <w:rsid w:val="00EF7141"/>
    <w:rsid w:val="00EF766D"/>
    <w:rsid w:val="00F05137"/>
    <w:rsid w:val="00F07DFA"/>
    <w:rsid w:val="00F13D10"/>
    <w:rsid w:val="00F21C13"/>
    <w:rsid w:val="00F23990"/>
    <w:rsid w:val="00F305F3"/>
    <w:rsid w:val="00F31A4C"/>
    <w:rsid w:val="00F332C7"/>
    <w:rsid w:val="00F33B3B"/>
    <w:rsid w:val="00F356E2"/>
    <w:rsid w:val="00F35D26"/>
    <w:rsid w:val="00F37A3E"/>
    <w:rsid w:val="00F41385"/>
    <w:rsid w:val="00F42E84"/>
    <w:rsid w:val="00F430B9"/>
    <w:rsid w:val="00F4499C"/>
    <w:rsid w:val="00F45274"/>
    <w:rsid w:val="00F4636A"/>
    <w:rsid w:val="00F52021"/>
    <w:rsid w:val="00F5262B"/>
    <w:rsid w:val="00F52CC9"/>
    <w:rsid w:val="00F549F5"/>
    <w:rsid w:val="00F64AF3"/>
    <w:rsid w:val="00F66BB8"/>
    <w:rsid w:val="00F7072B"/>
    <w:rsid w:val="00F70B3B"/>
    <w:rsid w:val="00F7794B"/>
    <w:rsid w:val="00F81A90"/>
    <w:rsid w:val="00F834F2"/>
    <w:rsid w:val="00F867DE"/>
    <w:rsid w:val="00F86D37"/>
    <w:rsid w:val="00F8775D"/>
    <w:rsid w:val="00F95C8E"/>
    <w:rsid w:val="00FA0C79"/>
    <w:rsid w:val="00FA1875"/>
    <w:rsid w:val="00FA2E97"/>
    <w:rsid w:val="00FA5E2B"/>
    <w:rsid w:val="00FA6A19"/>
    <w:rsid w:val="00FB0C94"/>
    <w:rsid w:val="00FB38FF"/>
    <w:rsid w:val="00FB4B5F"/>
    <w:rsid w:val="00FB5D87"/>
    <w:rsid w:val="00FB6500"/>
    <w:rsid w:val="00FC08BA"/>
    <w:rsid w:val="00FC10B9"/>
    <w:rsid w:val="00FC15E8"/>
    <w:rsid w:val="00FC1DFC"/>
    <w:rsid w:val="00FC323C"/>
    <w:rsid w:val="00FC4F5B"/>
    <w:rsid w:val="00FC5C50"/>
    <w:rsid w:val="00FC6B42"/>
    <w:rsid w:val="00FD40FE"/>
    <w:rsid w:val="00FE1016"/>
    <w:rsid w:val="00FE3C91"/>
    <w:rsid w:val="00FF073B"/>
    <w:rsid w:val="00FF3C07"/>
    <w:rsid w:val="00FF5401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7A3E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7A3E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CDF3A-5EB1-471A-B0B9-81A4E76A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2495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Owczarz, Damian</dc:creator>
  <cp:lastModifiedBy>Michałek, Krystyna</cp:lastModifiedBy>
  <cp:revision>529</cp:revision>
  <cp:lastPrinted>2024-12-27T12:30:00Z</cp:lastPrinted>
  <dcterms:created xsi:type="dcterms:W3CDTF">2024-02-07T13:19:00Z</dcterms:created>
  <dcterms:modified xsi:type="dcterms:W3CDTF">2025-03-31T11:10:00Z</dcterms:modified>
</cp:coreProperties>
</file>