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636D4A">
      <w:pPr>
        <w:pStyle w:val="Bezodstpw"/>
        <w:spacing w:before="100" w:after="100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46321">
        <w:rPr>
          <w:rFonts w:ascii="Calibri Light" w:hAnsi="Calibri Light" w:cs="Calibri Light"/>
          <w:color w:val="000000"/>
          <w:sz w:val="22"/>
          <w:szCs w:val="22"/>
        </w:rPr>
        <w:t>1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46321">
        <w:rPr>
          <w:rFonts w:ascii="Calibri Light" w:hAnsi="Calibri Light" w:cs="Calibri Light"/>
          <w:color w:val="000000"/>
          <w:sz w:val="22"/>
          <w:szCs w:val="22"/>
        </w:rPr>
        <w:t>października</w:t>
      </w:r>
      <w:r w:rsidR="001379F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>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745A48" w:rsidRPr="00CB7201" w:rsidRDefault="00745A48" w:rsidP="006F3E12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1"/>
          <w:szCs w:val="21"/>
        </w:rPr>
      </w:pPr>
    </w:p>
    <w:p w:rsidR="00240D62" w:rsidRPr="00CB7201" w:rsidRDefault="009163A7" w:rsidP="00240D6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b/>
          <w:color w:val="auto"/>
          <w:sz w:val="24"/>
          <w:szCs w:val="24"/>
        </w:rPr>
        <w:t>Aktywny Rodzic – ruszył n</w:t>
      </w:r>
      <w:r w:rsidR="00946321" w:rsidRPr="00CB7201">
        <w:rPr>
          <w:rFonts w:ascii="Calibri Light" w:hAnsi="Calibri Light" w:cs="Calibri Light"/>
          <w:b/>
          <w:color w:val="auto"/>
          <w:sz w:val="24"/>
          <w:szCs w:val="24"/>
        </w:rPr>
        <w:t xml:space="preserve">abór wniosków </w:t>
      </w:r>
    </w:p>
    <w:p w:rsidR="00076BF3" w:rsidRPr="00CB7201" w:rsidRDefault="00076BF3" w:rsidP="00240D6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</w:p>
    <w:p w:rsidR="00076BF3" w:rsidRPr="00CB7201" w:rsidRDefault="000C1D2F" w:rsidP="00076BF3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b/>
          <w:color w:val="auto"/>
          <w:sz w:val="24"/>
          <w:szCs w:val="24"/>
        </w:rPr>
        <w:t>50 tys.</w:t>
      </w:r>
      <w:r w:rsidR="00076BF3" w:rsidRPr="00CB7201">
        <w:rPr>
          <w:rFonts w:ascii="Calibri Light" w:hAnsi="Calibri Light" w:cs="Calibri Light"/>
          <w:b/>
          <w:color w:val="auto"/>
          <w:sz w:val="24"/>
          <w:szCs w:val="24"/>
        </w:rPr>
        <w:t xml:space="preserve">  wniosków o świadczenia z programu Aktywny Rodzic  wpłynęło do Zakładu Ubezpieczeń Społecznych. Najwięcej wniosków złożono</w:t>
      </w:r>
      <w:r w:rsidR="00076BF3" w:rsidRPr="00CB7201">
        <w:rPr>
          <w:rFonts w:ascii="Calibri Light" w:hAnsi="Calibri Light" w:cs="Calibri Light"/>
          <w:sz w:val="24"/>
          <w:szCs w:val="24"/>
        </w:rPr>
        <w:t xml:space="preserve"> </w:t>
      </w:r>
      <w:r w:rsidR="00076BF3" w:rsidRPr="00CB7201">
        <w:rPr>
          <w:rFonts w:ascii="Calibri Light" w:hAnsi="Calibri Light" w:cs="Calibri Light"/>
          <w:b/>
          <w:color w:val="auto"/>
          <w:sz w:val="24"/>
          <w:szCs w:val="24"/>
        </w:rPr>
        <w:t>na Platformie Usług Elektronicznych ZUS (</w:t>
      </w:r>
      <w:proofErr w:type="spellStart"/>
      <w:r w:rsidR="00076BF3" w:rsidRPr="00CB7201">
        <w:rPr>
          <w:rFonts w:ascii="Calibri Light" w:hAnsi="Calibri Light" w:cs="Calibri Light"/>
          <w:b/>
          <w:color w:val="auto"/>
          <w:sz w:val="24"/>
          <w:szCs w:val="24"/>
        </w:rPr>
        <w:t>eZUS</w:t>
      </w:r>
      <w:proofErr w:type="spellEnd"/>
      <w:r w:rsidR="00076BF3" w:rsidRPr="00CB7201">
        <w:rPr>
          <w:rFonts w:ascii="Calibri Light" w:hAnsi="Calibri Light" w:cs="Calibri Light"/>
          <w:b/>
          <w:color w:val="auto"/>
          <w:sz w:val="24"/>
          <w:szCs w:val="24"/>
        </w:rPr>
        <w:t xml:space="preserve">) oraz w aplikacji mobilnej </w:t>
      </w:r>
      <w:proofErr w:type="spellStart"/>
      <w:r w:rsidR="00076BF3" w:rsidRPr="00CB7201">
        <w:rPr>
          <w:rFonts w:ascii="Calibri Light" w:hAnsi="Calibri Light" w:cs="Calibri Light"/>
          <w:b/>
          <w:color w:val="auto"/>
          <w:sz w:val="24"/>
          <w:szCs w:val="24"/>
        </w:rPr>
        <w:t>mZUS</w:t>
      </w:r>
      <w:proofErr w:type="spellEnd"/>
      <w:r w:rsidR="00076BF3" w:rsidRPr="00CB7201">
        <w:rPr>
          <w:rFonts w:ascii="Calibri Light" w:hAnsi="Calibri Light" w:cs="Calibri Light"/>
          <w:b/>
          <w:color w:val="auto"/>
          <w:sz w:val="24"/>
          <w:szCs w:val="24"/>
        </w:rPr>
        <w:t xml:space="preserve">. </w:t>
      </w:r>
    </w:p>
    <w:p w:rsidR="009163A7" w:rsidRPr="00CB7201" w:rsidRDefault="009163A7" w:rsidP="00240D6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</w:p>
    <w:p w:rsidR="00EE09D5" w:rsidRPr="00CB7201" w:rsidRDefault="00076BF3" w:rsidP="00EE09D5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color w:val="auto"/>
          <w:sz w:val="24"/>
          <w:szCs w:val="24"/>
        </w:rPr>
        <w:t>Od 1 października ZUS zaczął przyjmować wnioski o świadczenia z programu Aktyw</w:t>
      </w:r>
      <w:r w:rsidR="002037A3" w:rsidRPr="00CB7201">
        <w:rPr>
          <w:rFonts w:ascii="Calibri Light" w:hAnsi="Calibri Light" w:cs="Calibri Light"/>
          <w:color w:val="auto"/>
          <w:sz w:val="24"/>
          <w:szCs w:val="24"/>
        </w:rPr>
        <w:t>n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>y Rodzic</w:t>
      </w:r>
      <w:r w:rsidR="002037A3" w:rsidRPr="00CB7201">
        <w:rPr>
          <w:rFonts w:ascii="Calibri Light" w:hAnsi="Calibri Light" w:cs="Calibri Light"/>
          <w:color w:val="auto"/>
          <w:sz w:val="24"/>
          <w:szCs w:val="24"/>
        </w:rPr>
        <w:t xml:space="preserve">. </w:t>
      </w:r>
      <w:r w:rsidR="00A1722B" w:rsidRPr="00CB7201">
        <w:rPr>
          <w:rFonts w:ascii="Calibri Light" w:hAnsi="Calibri Light" w:cs="Calibri Light"/>
          <w:color w:val="auto"/>
          <w:sz w:val="24"/>
          <w:szCs w:val="24"/>
        </w:rPr>
        <w:br/>
      </w:r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 xml:space="preserve">Od północy do godziny 10:00 złożono </w:t>
      </w:r>
      <w:bookmarkStart w:id="0" w:name="_GoBack"/>
      <w:bookmarkEnd w:id="0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>50 tys. wniosków</w:t>
      </w:r>
      <w:r w:rsidR="00AB0279">
        <w:rPr>
          <w:rFonts w:ascii="Calibri Light" w:hAnsi="Calibri Light" w:cs="Calibri Light"/>
          <w:color w:val="auto"/>
          <w:sz w:val="24"/>
          <w:szCs w:val="24"/>
        </w:rPr>
        <w:t xml:space="preserve"> z tego </w:t>
      </w:r>
      <w:r w:rsidR="00F543F4" w:rsidRPr="00F543F4">
        <w:rPr>
          <w:rFonts w:ascii="Calibri Light" w:hAnsi="Calibri Light" w:cs="Calibri Light"/>
          <w:color w:val="auto"/>
          <w:sz w:val="24"/>
          <w:szCs w:val="24"/>
        </w:rPr>
        <w:t xml:space="preserve">najwięcej przez </w:t>
      </w:r>
      <w:r w:rsidR="00F543F4">
        <w:rPr>
          <w:rFonts w:ascii="Calibri Light" w:hAnsi="Calibri Light" w:cs="Calibri Light"/>
          <w:color w:val="auto"/>
          <w:sz w:val="24"/>
          <w:szCs w:val="24"/>
        </w:rPr>
        <w:t xml:space="preserve">Platformę Usług Elektronicznych </w:t>
      </w:r>
      <w:r w:rsidR="00F543F4" w:rsidRPr="00F543F4">
        <w:rPr>
          <w:rFonts w:ascii="Calibri Light" w:hAnsi="Calibri Light" w:cs="Calibri Light"/>
          <w:color w:val="auto"/>
          <w:sz w:val="24"/>
          <w:szCs w:val="24"/>
        </w:rPr>
        <w:t>ZUS</w:t>
      </w:r>
      <w:r w:rsidR="00F543F4">
        <w:rPr>
          <w:rFonts w:ascii="Calibri Light" w:hAnsi="Calibri Light" w:cs="Calibri Light"/>
          <w:color w:val="auto"/>
          <w:sz w:val="24"/>
          <w:szCs w:val="24"/>
        </w:rPr>
        <w:t xml:space="preserve"> (</w:t>
      </w:r>
      <w:proofErr w:type="spellStart"/>
      <w:r w:rsidR="00F543F4">
        <w:rPr>
          <w:rFonts w:ascii="Calibri Light" w:hAnsi="Calibri Light" w:cs="Calibri Light"/>
          <w:color w:val="auto"/>
          <w:sz w:val="24"/>
          <w:szCs w:val="24"/>
        </w:rPr>
        <w:t>eZUS</w:t>
      </w:r>
      <w:proofErr w:type="spellEnd"/>
      <w:r w:rsidR="00F543F4">
        <w:rPr>
          <w:rFonts w:ascii="Calibri Light" w:hAnsi="Calibri Light" w:cs="Calibri Light"/>
          <w:color w:val="auto"/>
          <w:sz w:val="24"/>
          <w:szCs w:val="24"/>
        </w:rPr>
        <w:t>)</w:t>
      </w:r>
      <w:r w:rsidR="00AB0279">
        <w:rPr>
          <w:rFonts w:ascii="Calibri Light" w:hAnsi="Calibri Light" w:cs="Calibri Light"/>
          <w:color w:val="auto"/>
          <w:sz w:val="24"/>
          <w:szCs w:val="24"/>
        </w:rPr>
        <w:t xml:space="preserve"> - 34 386 i aplikację </w:t>
      </w:r>
      <w:proofErr w:type="spellStart"/>
      <w:r w:rsidR="00AB0279">
        <w:rPr>
          <w:rFonts w:ascii="Calibri Light" w:hAnsi="Calibri Light" w:cs="Calibri Light"/>
          <w:color w:val="auto"/>
          <w:sz w:val="24"/>
          <w:szCs w:val="24"/>
        </w:rPr>
        <w:t>mZUS</w:t>
      </w:r>
      <w:proofErr w:type="spellEnd"/>
      <w:r w:rsidR="00AB0279">
        <w:rPr>
          <w:rFonts w:ascii="Calibri Light" w:hAnsi="Calibri Light" w:cs="Calibri Light"/>
          <w:color w:val="auto"/>
          <w:sz w:val="24"/>
          <w:szCs w:val="24"/>
        </w:rPr>
        <w:t xml:space="preserve"> – 7929. </w:t>
      </w:r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>Wnioski przyjmowane są wyłącznie drogą elektroniczną przez Platformę Usług Elektronicznych ZUS (</w:t>
      </w:r>
      <w:proofErr w:type="spellStart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>eZUS</w:t>
      </w:r>
      <w:proofErr w:type="spellEnd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 xml:space="preserve">), aplikację mobilną </w:t>
      </w:r>
      <w:proofErr w:type="spellStart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>mZUS</w:t>
      </w:r>
      <w:proofErr w:type="spellEnd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 xml:space="preserve">, portal </w:t>
      </w:r>
      <w:proofErr w:type="spellStart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>Emp@tia</w:t>
      </w:r>
      <w:proofErr w:type="spellEnd"/>
      <w:r w:rsidR="00EE09D5" w:rsidRPr="00CB7201">
        <w:rPr>
          <w:rFonts w:ascii="Calibri Light" w:hAnsi="Calibri Light" w:cs="Calibri Light"/>
          <w:color w:val="auto"/>
          <w:sz w:val="24"/>
          <w:szCs w:val="24"/>
        </w:rPr>
        <w:t xml:space="preserve"> i przez bankowość elektroniczną –  informuje Krystyna Michałek, regionalna rzeczniczka prasowa ZUS w województwie kujawsko-pomorskim.</w:t>
      </w:r>
    </w:p>
    <w:p w:rsidR="00EE09D5" w:rsidRPr="00CB7201" w:rsidRDefault="00EE09D5" w:rsidP="00033E99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EE09D5" w:rsidRDefault="00EE09D5" w:rsidP="00E95584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Na Aktywnego Rodzica składają się trzy świadczenia: "Aktywni rodzice w pracy", "Aktywnie </w:t>
      </w:r>
      <w:r w:rsidR="00CB7201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w żłobku" i "Aktywnie w domu". </w:t>
      </w:r>
    </w:p>
    <w:p w:rsidR="00153522" w:rsidRPr="00CB7201" w:rsidRDefault="00153522" w:rsidP="00E95584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</w:p>
    <w:p w:rsidR="00E95584" w:rsidRPr="00CB7201" w:rsidRDefault="00E95584" w:rsidP="00E95584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b/>
          <w:color w:val="auto"/>
          <w:sz w:val="24"/>
          <w:szCs w:val="24"/>
        </w:rPr>
        <w:t>Świadczenie aktywni rodzice w pracy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 to 1500 zł miesięcznie na każde dziecko w wieku od </w:t>
      </w:r>
      <w:r w:rsidR="00697277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>12</w:t>
      </w:r>
      <w:r w:rsidR="006202B9">
        <w:rPr>
          <w:rFonts w:ascii="Calibri Light" w:hAnsi="Calibri Light" w:cs="Calibri Light"/>
          <w:color w:val="auto"/>
          <w:sz w:val="24"/>
          <w:szCs w:val="24"/>
        </w:rPr>
        <w:t>.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 do 35</w:t>
      </w:r>
      <w:r w:rsidR="00153522">
        <w:rPr>
          <w:rFonts w:ascii="Calibri Light" w:hAnsi="Calibri Light" w:cs="Calibri Light"/>
          <w:color w:val="auto"/>
          <w:sz w:val="24"/>
          <w:szCs w:val="24"/>
        </w:rPr>
        <w:t>.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 miesiąca życia, które nie chodzi do przedszkola, żłobka, klubu dziecięcego ani </w:t>
      </w:r>
      <w:r w:rsidR="00697277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nie zajmuje się nim dzienny opiekun. Jeżeli maluch ma odpowiednie orzeczenie </w:t>
      </w:r>
      <w:r w:rsidR="00CB7201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>o niepełnosprawności</w:t>
      </w:r>
      <w:r w:rsidR="002A63C4" w:rsidRPr="00CB7201">
        <w:rPr>
          <w:rFonts w:ascii="Calibri Light" w:hAnsi="Calibri Light" w:cs="Calibri Light"/>
          <w:color w:val="auto"/>
          <w:sz w:val="24"/>
          <w:szCs w:val="24"/>
        </w:rPr>
        <w:t>,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 to wsparcie wyniesie 1900 zł. Co ważne świadczenie zależy od aktywności zawodowej rodziców. </w:t>
      </w:r>
    </w:p>
    <w:p w:rsidR="00E95584" w:rsidRPr="00CB7201" w:rsidRDefault="00E95584" w:rsidP="00240D6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751C42" w:rsidRPr="00CB7201" w:rsidRDefault="00751C42" w:rsidP="00751C4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b/>
          <w:color w:val="auto"/>
          <w:sz w:val="24"/>
          <w:szCs w:val="24"/>
        </w:rPr>
        <w:t>Aktywnie w żłobku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 zastąpiło obecne dofinansowanie w wysokośc</w:t>
      </w:r>
      <w:r w:rsidR="00CB7201">
        <w:rPr>
          <w:rFonts w:ascii="Calibri Light" w:hAnsi="Calibri Light" w:cs="Calibri Light"/>
          <w:color w:val="auto"/>
          <w:sz w:val="24"/>
          <w:szCs w:val="24"/>
        </w:rPr>
        <w:t xml:space="preserve">i do 400 zł do opłaty za pobyt 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>w instytucjach opieki nad dziećmi w wieku do lat trzech.  Świadczenie kierowane jest do rodziców dzieci, które korzystają ze żłobka, klubu dziecięcego albo dziennego opiekuna. Wsparcie wyniesie do 1500 zł miesięcznie na dziecko</w:t>
      </w:r>
      <w:r w:rsidR="00F5742A">
        <w:rPr>
          <w:rFonts w:ascii="Calibri Light" w:hAnsi="Calibri Light" w:cs="Calibri Light"/>
          <w:color w:val="auto"/>
          <w:sz w:val="24"/>
          <w:szCs w:val="24"/>
        </w:rPr>
        <w:t xml:space="preserve"> lub 1900 zł, jeżeli dziecko ma odpowiednie orzeczenie o niepełnosprawności. Świadczenie nie pokrywa kosztów 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wyżywienia. Co ważne, jeśli opłata za pobyt dziecka w żłobku, klubie dziecięcym lub </w:t>
      </w:r>
      <w:r w:rsidR="00CB7201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u dziennego opiekuna będzie wyższa niż 2200 zł, to świadczenie aktywnie w żłobku </w:t>
      </w:r>
      <w:r w:rsidR="00153522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nie będzie przysługiwać. Z dofinansowania można korzystać do końca roku szkolnego, </w:t>
      </w:r>
      <w:r w:rsidR="00153522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>w którym dziecko skończy 3 lata, a gdy niemożliwe lub utrudnione jest objęcie dziecka wychowaniem przedszkolnym – do końca roku szkolnego, w którym skończy 4 lata.</w:t>
      </w:r>
    </w:p>
    <w:p w:rsidR="00751C42" w:rsidRPr="00CB7201" w:rsidRDefault="00751C42" w:rsidP="00240D6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A1722B" w:rsidRPr="00CB7201" w:rsidRDefault="002A63C4" w:rsidP="00240D6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color w:val="auto"/>
          <w:sz w:val="24"/>
          <w:szCs w:val="24"/>
        </w:rPr>
        <w:t>Trzecie świadczenie</w:t>
      </w:r>
      <w:r w:rsidR="00DF56A3" w:rsidRPr="00CB7201">
        <w:rPr>
          <w:rFonts w:ascii="Calibri Light" w:hAnsi="Calibri Light" w:cs="Calibri Light"/>
          <w:color w:val="auto"/>
          <w:sz w:val="24"/>
          <w:szCs w:val="24"/>
        </w:rPr>
        <w:t xml:space="preserve">, </w:t>
      </w:r>
      <w:r w:rsidRPr="00CB7201">
        <w:rPr>
          <w:rFonts w:ascii="Calibri Light" w:hAnsi="Calibri Light" w:cs="Calibri Light"/>
          <w:b/>
          <w:color w:val="auto"/>
          <w:sz w:val="24"/>
          <w:szCs w:val="24"/>
        </w:rPr>
        <w:t>a</w:t>
      </w:r>
      <w:r w:rsidR="00A1722B" w:rsidRPr="00CB7201">
        <w:rPr>
          <w:rFonts w:ascii="Calibri Light" w:hAnsi="Calibri Light" w:cs="Calibri Light"/>
          <w:b/>
          <w:color w:val="auto"/>
          <w:sz w:val="24"/>
          <w:szCs w:val="24"/>
        </w:rPr>
        <w:t>ktywnie w domu</w:t>
      </w:r>
      <w:r w:rsidR="00DF56A3" w:rsidRPr="00CB7201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A1722B" w:rsidRPr="00CB7201">
        <w:rPr>
          <w:rFonts w:ascii="Calibri Light" w:hAnsi="Calibri Light" w:cs="Calibri Light"/>
          <w:color w:val="auto"/>
          <w:sz w:val="24"/>
          <w:szCs w:val="24"/>
        </w:rPr>
        <w:t xml:space="preserve">będzie przysługiwało na takich samych zasadach, jak obecnie funkcjonujący rodzinny kapitał opiekuńczy. Nowością będzie możliwość uzyskania pieniędzy na każde – w tym na pierwsze i jedyne dziecko – w wieku od 12. do ukończenia </w:t>
      </w:r>
      <w:r w:rsidR="00CB7201">
        <w:rPr>
          <w:rFonts w:ascii="Calibri Light" w:hAnsi="Calibri Light" w:cs="Calibri Light"/>
          <w:color w:val="auto"/>
          <w:sz w:val="24"/>
          <w:szCs w:val="24"/>
        </w:rPr>
        <w:br/>
      </w:r>
      <w:r w:rsidR="00A1722B" w:rsidRPr="00CB7201">
        <w:rPr>
          <w:rFonts w:ascii="Calibri Light" w:hAnsi="Calibri Light" w:cs="Calibri Light"/>
          <w:color w:val="auto"/>
          <w:sz w:val="24"/>
          <w:szCs w:val="24"/>
        </w:rPr>
        <w:t xml:space="preserve">35. miesiąca życia. Świadczenie wyniesie 500 zł miesięcznie przez dwa lata, niezależnie od tego, czy dziecko ma </w:t>
      </w:r>
      <w:r w:rsidR="00CE22DA" w:rsidRPr="00CB7201">
        <w:rPr>
          <w:rFonts w:ascii="Calibri Light" w:hAnsi="Calibri Light" w:cs="Calibri Light"/>
          <w:color w:val="auto"/>
          <w:sz w:val="24"/>
          <w:szCs w:val="24"/>
        </w:rPr>
        <w:t xml:space="preserve">odpowiednie </w:t>
      </w:r>
      <w:r w:rsidR="00A1722B" w:rsidRPr="00CB7201">
        <w:rPr>
          <w:rFonts w:ascii="Calibri Light" w:hAnsi="Calibri Light" w:cs="Calibri Light"/>
          <w:color w:val="auto"/>
          <w:sz w:val="24"/>
          <w:szCs w:val="24"/>
        </w:rPr>
        <w:t xml:space="preserve">orzeczenie </w:t>
      </w:r>
      <w:r w:rsidR="00CE22DA" w:rsidRPr="00CB7201">
        <w:rPr>
          <w:rFonts w:ascii="Calibri Light" w:hAnsi="Calibri Light" w:cs="Calibri Light"/>
          <w:color w:val="auto"/>
          <w:sz w:val="24"/>
          <w:szCs w:val="24"/>
        </w:rPr>
        <w:t>o niepełnosprawności.</w:t>
      </w:r>
    </w:p>
    <w:p w:rsidR="00F23BA2" w:rsidRPr="00CB7201" w:rsidRDefault="00F23BA2" w:rsidP="00240D62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EE09D5" w:rsidRPr="00CB7201" w:rsidRDefault="00EE09D5" w:rsidP="00EE09D5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CB7201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Pierwsze wypłaty środków z programu </w:t>
      </w:r>
      <w:r w:rsidR="00CB7201" w:rsidRPr="00CB7201">
        <w:rPr>
          <w:rFonts w:ascii="Calibri Light" w:hAnsi="Calibri Light" w:cs="Calibri Light"/>
          <w:color w:val="auto"/>
          <w:sz w:val="24"/>
          <w:szCs w:val="24"/>
        </w:rPr>
        <w:t xml:space="preserve">Aktywny Rodzic </w:t>
      </w:r>
      <w:r w:rsidRPr="00CB7201">
        <w:rPr>
          <w:rFonts w:ascii="Calibri Light" w:hAnsi="Calibri Light" w:cs="Calibri Light"/>
          <w:color w:val="auto"/>
          <w:sz w:val="24"/>
          <w:szCs w:val="24"/>
        </w:rPr>
        <w:t xml:space="preserve">planowane są na przełomie listopada </w:t>
      </w:r>
      <w:r w:rsidR="00CB7201" w:rsidRPr="00CB7201">
        <w:rPr>
          <w:rFonts w:ascii="Calibri Light" w:hAnsi="Calibri Light" w:cs="Calibri Light"/>
          <w:color w:val="auto"/>
          <w:sz w:val="24"/>
          <w:szCs w:val="24"/>
        </w:rPr>
        <w:br/>
      </w:r>
      <w:r w:rsidRPr="00CB7201">
        <w:rPr>
          <w:rFonts w:ascii="Calibri Light" w:hAnsi="Calibri Light" w:cs="Calibri Light"/>
          <w:color w:val="auto"/>
          <w:sz w:val="24"/>
          <w:szCs w:val="24"/>
        </w:rPr>
        <w:t>i grudnia. Co ważne na to samo dziecko za dany miesiąc ZUS wypłaci tylko jedno ze świadczeń. Każdy rodzaj wsparcia obwarowany jest określonymi warunkami i wybór rodzica nie jest dowolny, a zależy od sytuacji zawodowej czy też formy opieki nad dzieckiem. Będzie można jednak zastąpić jeden rodzaj wsparcia drugim, na przykład, gdy zmieni się sytuacja zawodowa wnioskodawcy.</w:t>
      </w:r>
    </w:p>
    <w:p w:rsidR="00CB7201" w:rsidRPr="00CB7201" w:rsidRDefault="00CB7201" w:rsidP="00933E41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572155" w:rsidRPr="00CB7201" w:rsidRDefault="00F23BA2" w:rsidP="00933E41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  <w:r w:rsidRPr="00CB7201">
        <w:rPr>
          <w:rFonts w:ascii="Calibri Light" w:hAnsi="Calibri Light"/>
          <w:color w:val="auto"/>
          <w:sz w:val="24"/>
          <w:szCs w:val="24"/>
        </w:rPr>
        <w:t xml:space="preserve">Program Aktywny Rodzic adresowany jest również do beneficjentów dotychczas funkcjonującego rodzinnego kapitału opiekuńczego (RKO) i dofinansowania żłobkowego </w:t>
      </w:r>
      <w:r w:rsidR="00EC250E">
        <w:rPr>
          <w:rFonts w:ascii="Calibri Light" w:hAnsi="Calibri Light"/>
          <w:color w:val="auto"/>
          <w:sz w:val="24"/>
          <w:szCs w:val="24"/>
        </w:rPr>
        <w:br/>
      </w:r>
      <w:r w:rsidRPr="00CB7201">
        <w:rPr>
          <w:rFonts w:ascii="Calibri Light" w:hAnsi="Calibri Light"/>
          <w:color w:val="auto"/>
          <w:sz w:val="24"/>
          <w:szCs w:val="24"/>
        </w:rPr>
        <w:t>400 zł.</w:t>
      </w:r>
    </w:p>
    <w:p w:rsidR="00F23BA2" w:rsidRPr="00CB7201" w:rsidRDefault="00F23BA2" w:rsidP="00933E41">
      <w:pPr>
        <w:pStyle w:val="Jednostka"/>
        <w:jc w:val="both"/>
        <w:rPr>
          <w:rFonts w:ascii="Calibri Light" w:hAnsi="Calibri Light"/>
          <w:color w:val="auto"/>
          <w:sz w:val="18"/>
          <w:szCs w:val="18"/>
        </w:rPr>
      </w:pPr>
    </w:p>
    <w:p w:rsidR="00F23BA2" w:rsidRPr="00CB7201" w:rsidRDefault="00F23BA2" w:rsidP="00933E41">
      <w:pPr>
        <w:pStyle w:val="Jednostka"/>
        <w:jc w:val="both"/>
        <w:rPr>
          <w:rFonts w:ascii="Calibri Light" w:hAnsi="Calibri Light"/>
          <w:color w:val="auto"/>
          <w:sz w:val="18"/>
          <w:szCs w:val="18"/>
        </w:rPr>
      </w:pPr>
    </w:p>
    <w:p w:rsidR="00F23BA2" w:rsidRPr="00CB7201" w:rsidRDefault="00F23BA2" w:rsidP="00933E41">
      <w:pPr>
        <w:pStyle w:val="Jednostka"/>
        <w:jc w:val="both"/>
        <w:rPr>
          <w:rFonts w:ascii="Calibri Light" w:hAnsi="Calibri Light"/>
          <w:color w:val="auto"/>
          <w:sz w:val="18"/>
          <w:szCs w:val="18"/>
        </w:rPr>
      </w:pPr>
    </w:p>
    <w:p w:rsidR="00F23BA2" w:rsidRPr="00CB7201" w:rsidRDefault="00F23BA2" w:rsidP="00933E41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4D1C20" w:rsidRPr="00CB720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Cs w:val="24"/>
        </w:rPr>
      </w:pPr>
      <w:r w:rsidRPr="00CB7201">
        <w:rPr>
          <w:rFonts w:ascii="Calibri Light" w:hAnsi="Calibri Light" w:cs="Calibri Light"/>
          <w:bCs/>
          <w:color w:val="auto"/>
          <w:szCs w:val="24"/>
        </w:rPr>
        <w:t>Krystyna Michałek</w:t>
      </w:r>
    </w:p>
    <w:p w:rsidR="004D1C20" w:rsidRPr="00CB720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Cs w:val="24"/>
        </w:rPr>
      </w:pPr>
      <w:r w:rsidRPr="00CB7201">
        <w:rPr>
          <w:rFonts w:ascii="Calibri Light" w:hAnsi="Calibri Light" w:cs="Calibri Light"/>
          <w:color w:val="auto"/>
          <w:szCs w:val="24"/>
        </w:rPr>
        <w:t>regionalny rzecznik prasowy ZUS</w:t>
      </w:r>
    </w:p>
    <w:p w:rsidR="00AD5BFE" w:rsidRPr="00CB7201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Cs w:val="24"/>
        </w:rPr>
      </w:pPr>
      <w:r w:rsidRPr="00CB7201">
        <w:rPr>
          <w:rFonts w:ascii="Calibri Light" w:hAnsi="Calibri Light" w:cs="Calibri Light"/>
          <w:color w:val="auto"/>
          <w:szCs w:val="24"/>
        </w:rPr>
        <w:t>w województwie kujawsko-pomorskim</w:t>
      </w:r>
    </w:p>
    <w:sectPr w:rsidR="00AD5BFE" w:rsidRPr="00CB720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C3" w:rsidRDefault="004D7EC3">
      <w:pPr>
        <w:spacing w:before="0" w:after="0"/>
      </w:pPr>
      <w:r>
        <w:separator/>
      </w:r>
    </w:p>
  </w:endnote>
  <w:endnote w:type="continuationSeparator" w:id="0">
    <w:p w:rsidR="004D7EC3" w:rsidRDefault="004D7E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6570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D7EC3">
      <w:fldChar w:fldCharType="begin"/>
    </w:r>
    <w:r w:rsidR="004D7EC3">
      <w:instrText xml:space="preserve"> NUMPAGES  \* MERGEFORMAT </w:instrText>
    </w:r>
    <w:r w:rsidR="004D7EC3">
      <w:fldChar w:fldCharType="separate"/>
    </w:r>
    <w:r w:rsidR="00D65708" w:rsidRPr="00D65708">
      <w:rPr>
        <w:rStyle w:val="StopkastronyZnak"/>
        <w:noProof/>
      </w:rPr>
      <w:t>2</w:t>
    </w:r>
    <w:r w:rsidR="004D7EC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C3" w:rsidRDefault="004D7EC3">
      <w:pPr>
        <w:spacing w:before="0" w:after="0"/>
      </w:pPr>
      <w:r>
        <w:separator/>
      </w:r>
    </w:p>
  </w:footnote>
  <w:footnote w:type="continuationSeparator" w:id="0">
    <w:p w:rsidR="004D7EC3" w:rsidRDefault="004D7E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411AD"/>
    <w:multiLevelType w:val="hybridMultilevel"/>
    <w:tmpl w:val="8D4C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6CA4912"/>
    <w:multiLevelType w:val="hybridMultilevel"/>
    <w:tmpl w:val="EA6C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85E84"/>
    <w:multiLevelType w:val="hybridMultilevel"/>
    <w:tmpl w:val="98F6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9"/>
  </w:num>
  <w:num w:numId="5">
    <w:abstractNumId w:val="14"/>
  </w:num>
  <w:num w:numId="6">
    <w:abstractNumId w:val="11"/>
  </w:num>
  <w:num w:numId="7">
    <w:abstractNumId w:val="22"/>
  </w:num>
  <w:num w:numId="8">
    <w:abstractNumId w:val="3"/>
  </w:num>
  <w:num w:numId="9">
    <w:abstractNumId w:val="24"/>
  </w:num>
  <w:num w:numId="10">
    <w:abstractNumId w:val="9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5"/>
  </w:num>
  <w:num w:numId="17">
    <w:abstractNumId w:val="16"/>
  </w:num>
  <w:num w:numId="18">
    <w:abstractNumId w:val="15"/>
  </w:num>
  <w:num w:numId="19">
    <w:abstractNumId w:val="20"/>
  </w:num>
  <w:num w:numId="20">
    <w:abstractNumId w:val="6"/>
  </w:num>
  <w:num w:numId="21">
    <w:abstractNumId w:val="18"/>
  </w:num>
  <w:num w:numId="22">
    <w:abstractNumId w:val="23"/>
  </w:num>
  <w:num w:numId="23">
    <w:abstractNumId w:val="10"/>
  </w:num>
  <w:num w:numId="24">
    <w:abstractNumId w:val="7"/>
  </w:num>
  <w:num w:numId="25">
    <w:abstractNumId w:val="17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5351"/>
    <w:rsid w:val="00007A97"/>
    <w:rsid w:val="00011EDC"/>
    <w:rsid w:val="00012200"/>
    <w:rsid w:val="000128A2"/>
    <w:rsid w:val="00012F2B"/>
    <w:rsid w:val="00014FCB"/>
    <w:rsid w:val="000153E4"/>
    <w:rsid w:val="0001680A"/>
    <w:rsid w:val="000213E8"/>
    <w:rsid w:val="0002289E"/>
    <w:rsid w:val="00022A01"/>
    <w:rsid w:val="00023CAF"/>
    <w:rsid w:val="00025CCF"/>
    <w:rsid w:val="00026BBA"/>
    <w:rsid w:val="00027191"/>
    <w:rsid w:val="000272E0"/>
    <w:rsid w:val="0002745E"/>
    <w:rsid w:val="00027E2D"/>
    <w:rsid w:val="00031670"/>
    <w:rsid w:val="00032C4D"/>
    <w:rsid w:val="00032D25"/>
    <w:rsid w:val="00033E99"/>
    <w:rsid w:val="00034F78"/>
    <w:rsid w:val="000367B2"/>
    <w:rsid w:val="00036E13"/>
    <w:rsid w:val="00040843"/>
    <w:rsid w:val="000409FE"/>
    <w:rsid w:val="000427A8"/>
    <w:rsid w:val="00045B01"/>
    <w:rsid w:val="00045B57"/>
    <w:rsid w:val="000473A5"/>
    <w:rsid w:val="00052910"/>
    <w:rsid w:val="000537E7"/>
    <w:rsid w:val="00053D84"/>
    <w:rsid w:val="000579A5"/>
    <w:rsid w:val="00060DE5"/>
    <w:rsid w:val="00063508"/>
    <w:rsid w:val="00063EA4"/>
    <w:rsid w:val="000667AE"/>
    <w:rsid w:val="00067025"/>
    <w:rsid w:val="00067203"/>
    <w:rsid w:val="00072905"/>
    <w:rsid w:val="00072968"/>
    <w:rsid w:val="00073971"/>
    <w:rsid w:val="000739BF"/>
    <w:rsid w:val="00073A3C"/>
    <w:rsid w:val="000766B6"/>
    <w:rsid w:val="00076BF3"/>
    <w:rsid w:val="00077E69"/>
    <w:rsid w:val="00080641"/>
    <w:rsid w:val="000807A7"/>
    <w:rsid w:val="00080B15"/>
    <w:rsid w:val="000817C1"/>
    <w:rsid w:val="0008205E"/>
    <w:rsid w:val="00082193"/>
    <w:rsid w:val="0008277A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95D"/>
    <w:rsid w:val="000C1B98"/>
    <w:rsid w:val="000C1D2F"/>
    <w:rsid w:val="000C2248"/>
    <w:rsid w:val="000C5574"/>
    <w:rsid w:val="000C5720"/>
    <w:rsid w:val="000C5ADB"/>
    <w:rsid w:val="000C6038"/>
    <w:rsid w:val="000C66E7"/>
    <w:rsid w:val="000D1AAF"/>
    <w:rsid w:val="000D2F86"/>
    <w:rsid w:val="000D3686"/>
    <w:rsid w:val="000D392E"/>
    <w:rsid w:val="000D3ADF"/>
    <w:rsid w:val="000D4338"/>
    <w:rsid w:val="000D4629"/>
    <w:rsid w:val="000D4D26"/>
    <w:rsid w:val="000D5697"/>
    <w:rsid w:val="000D7030"/>
    <w:rsid w:val="000D7150"/>
    <w:rsid w:val="000D77DC"/>
    <w:rsid w:val="000E128C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F28"/>
    <w:rsid w:val="000F44EF"/>
    <w:rsid w:val="000F4B79"/>
    <w:rsid w:val="000F5E7C"/>
    <w:rsid w:val="000F7910"/>
    <w:rsid w:val="00100755"/>
    <w:rsid w:val="00101085"/>
    <w:rsid w:val="0010124B"/>
    <w:rsid w:val="001018F7"/>
    <w:rsid w:val="001069A2"/>
    <w:rsid w:val="00110A6C"/>
    <w:rsid w:val="001131A9"/>
    <w:rsid w:val="0011358B"/>
    <w:rsid w:val="00114CC6"/>
    <w:rsid w:val="001150B4"/>
    <w:rsid w:val="00116272"/>
    <w:rsid w:val="00117F9D"/>
    <w:rsid w:val="001220DE"/>
    <w:rsid w:val="00122FDA"/>
    <w:rsid w:val="00123CD2"/>
    <w:rsid w:val="001253B6"/>
    <w:rsid w:val="00126045"/>
    <w:rsid w:val="00127B40"/>
    <w:rsid w:val="00130867"/>
    <w:rsid w:val="0013109F"/>
    <w:rsid w:val="00131CBA"/>
    <w:rsid w:val="0013339F"/>
    <w:rsid w:val="00135657"/>
    <w:rsid w:val="0013763F"/>
    <w:rsid w:val="001379F3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3522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499"/>
    <w:rsid w:val="00171927"/>
    <w:rsid w:val="001724E8"/>
    <w:rsid w:val="00172DB4"/>
    <w:rsid w:val="001731F8"/>
    <w:rsid w:val="001736B1"/>
    <w:rsid w:val="00175D89"/>
    <w:rsid w:val="00175DF4"/>
    <w:rsid w:val="0017623C"/>
    <w:rsid w:val="001803A1"/>
    <w:rsid w:val="00180896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34A"/>
    <w:rsid w:val="00191B27"/>
    <w:rsid w:val="001948D0"/>
    <w:rsid w:val="001951D3"/>
    <w:rsid w:val="00195510"/>
    <w:rsid w:val="00195A79"/>
    <w:rsid w:val="0019645F"/>
    <w:rsid w:val="00196EC8"/>
    <w:rsid w:val="0019740D"/>
    <w:rsid w:val="001976F4"/>
    <w:rsid w:val="001A0F5A"/>
    <w:rsid w:val="001A14E7"/>
    <w:rsid w:val="001A3579"/>
    <w:rsid w:val="001A5863"/>
    <w:rsid w:val="001B221E"/>
    <w:rsid w:val="001B26D0"/>
    <w:rsid w:val="001B34A7"/>
    <w:rsid w:val="001C0462"/>
    <w:rsid w:val="001C0BD2"/>
    <w:rsid w:val="001C36B7"/>
    <w:rsid w:val="001C384C"/>
    <w:rsid w:val="001C4C8D"/>
    <w:rsid w:val="001C4D5E"/>
    <w:rsid w:val="001D0107"/>
    <w:rsid w:val="001D36B0"/>
    <w:rsid w:val="001D3D27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5792"/>
    <w:rsid w:val="001E7869"/>
    <w:rsid w:val="001F04A7"/>
    <w:rsid w:val="001F4752"/>
    <w:rsid w:val="001F47DA"/>
    <w:rsid w:val="001F5BC2"/>
    <w:rsid w:val="001F70FC"/>
    <w:rsid w:val="002026FD"/>
    <w:rsid w:val="00202A25"/>
    <w:rsid w:val="002034B4"/>
    <w:rsid w:val="002037A3"/>
    <w:rsid w:val="00204469"/>
    <w:rsid w:val="002063EC"/>
    <w:rsid w:val="00206D73"/>
    <w:rsid w:val="00206ECA"/>
    <w:rsid w:val="002077B9"/>
    <w:rsid w:val="002102DB"/>
    <w:rsid w:val="00211479"/>
    <w:rsid w:val="00213437"/>
    <w:rsid w:val="00213FC5"/>
    <w:rsid w:val="00214FBF"/>
    <w:rsid w:val="00215132"/>
    <w:rsid w:val="00216B14"/>
    <w:rsid w:val="00216DE5"/>
    <w:rsid w:val="00217CFA"/>
    <w:rsid w:val="00220117"/>
    <w:rsid w:val="0022036E"/>
    <w:rsid w:val="00220C26"/>
    <w:rsid w:val="002211DB"/>
    <w:rsid w:val="002234B4"/>
    <w:rsid w:val="002237D3"/>
    <w:rsid w:val="00226F53"/>
    <w:rsid w:val="002306DB"/>
    <w:rsid w:val="00232F8F"/>
    <w:rsid w:val="00233A87"/>
    <w:rsid w:val="0023408D"/>
    <w:rsid w:val="00234341"/>
    <w:rsid w:val="002404ED"/>
    <w:rsid w:val="00240805"/>
    <w:rsid w:val="00240D62"/>
    <w:rsid w:val="00240D8A"/>
    <w:rsid w:val="0024140A"/>
    <w:rsid w:val="00241816"/>
    <w:rsid w:val="0024518B"/>
    <w:rsid w:val="002460F5"/>
    <w:rsid w:val="00247CE5"/>
    <w:rsid w:val="002509E9"/>
    <w:rsid w:val="00250C5B"/>
    <w:rsid w:val="00252622"/>
    <w:rsid w:val="002535D8"/>
    <w:rsid w:val="00253F5E"/>
    <w:rsid w:val="0025447D"/>
    <w:rsid w:val="002600CE"/>
    <w:rsid w:val="00262625"/>
    <w:rsid w:val="0026358E"/>
    <w:rsid w:val="00265F2E"/>
    <w:rsid w:val="00266928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3E76"/>
    <w:rsid w:val="00295F18"/>
    <w:rsid w:val="002965E4"/>
    <w:rsid w:val="00297D38"/>
    <w:rsid w:val="002A0ADC"/>
    <w:rsid w:val="002A1470"/>
    <w:rsid w:val="002A316C"/>
    <w:rsid w:val="002A38C0"/>
    <w:rsid w:val="002A3DD9"/>
    <w:rsid w:val="002A6146"/>
    <w:rsid w:val="002A63C4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529"/>
    <w:rsid w:val="002D26F4"/>
    <w:rsid w:val="002E2506"/>
    <w:rsid w:val="002E4943"/>
    <w:rsid w:val="002F00A1"/>
    <w:rsid w:val="002F11FC"/>
    <w:rsid w:val="002F209B"/>
    <w:rsid w:val="002F2B57"/>
    <w:rsid w:val="002F3C5B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10924"/>
    <w:rsid w:val="00310C73"/>
    <w:rsid w:val="003110C7"/>
    <w:rsid w:val="00315CB4"/>
    <w:rsid w:val="00316AB9"/>
    <w:rsid w:val="00317030"/>
    <w:rsid w:val="00320697"/>
    <w:rsid w:val="00320F94"/>
    <w:rsid w:val="0032155E"/>
    <w:rsid w:val="00322782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35DD"/>
    <w:rsid w:val="00334F86"/>
    <w:rsid w:val="00335A33"/>
    <w:rsid w:val="00336E66"/>
    <w:rsid w:val="00337A00"/>
    <w:rsid w:val="00337D48"/>
    <w:rsid w:val="00342B45"/>
    <w:rsid w:val="0034582D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56FD"/>
    <w:rsid w:val="00374224"/>
    <w:rsid w:val="003759D4"/>
    <w:rsid w:val="00375BC6"/>
    <w:rsid w:val="00376870"/>
    <w:rsid w:val="003778B6"/>
    <w:rsid w:val="00377B56"/>
    <w:rsid w:val="00380AE5"/>
    <w:rsid w:val="003810A6"/>
    <w:rsid w:val="003810E0"/>
    <w:rsid w:val="003815B5"/>
    <w:rsid w:val="00386F10"/>
    <w:rsid w:val="00387504"/>
    <w:rsid w:val="003901D7"/>
    <w:rsid w:val="0039056F"/>
    <w:rsid w:val="00390C65"/>
    <w:rsid w:val="0039141F"/>
    <w:rsid w:val="00391F50"/>
    <w:rsid w:val="00394413"/>
    <w:rsid w:val="003945EE"/>
    <w:rsid w:val="0039524D"/>
    <w:rsid w:val="00396C92"/>
    <w:rsid w:val="00397BA8"/>
    <w:rsid w:val="00397D17"/>
    <w:rsid w:val="003A3E87"/>
    <w:rsid w:val="003A4BC5"/>
    <w:rsid w:val="003A6CC2"/>
    <w:rsid w:val="003B00B8"/>
    <w:rsid w:val="003B057F"/>
    <w:rsid w:val="003B226D"/>
    <w:rsid w:val="003B4966"/>
    <w:rsid w:val="003B54BF"/>
    <w:rsid w:val="003B6977"/>
    <w:rsid w:val="003C0CA9"/>
    <w:rsid w:val="003C0CED"/>
    <w:rsid w:val="003C1832"/>
    <w:rsid w:val="003C1F0B"/>
    <w:rsid w:val="003C2019"/>
    <w:rsid w:val="003C54F2"/>
    <w:rsid w:val="003C683D"/>
    <w:rsid w:val="003C6D14"/>
    <w:rsid w:val="003C70C7"/>
    <w:rsid w:val="003C7D7F"/>
    <w:rsid w:val="003D1B6E"/>
    <w:rsid w:val="003D468A"/>
    <w:rsid w:val="003D66CF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3E6F44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2DE6"/>
    <w:rsid w:val="00413FC9"/>
    <w:rsid w:val="00415A90"/>
    <w:rsid w:val="0041696E"/>
    <w:rsid w:val="00416A3E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47FC4"/>
    <w:rsid w:val="00451D1D"/>
    <w:rsid w:val="004526D7"/>
    <w:rsid w:val="00452700"/>
    <w:rsid w:val="00453D95"/>
    <w:rsid w:val="00454AA3"/>
    <w:rsid w:val="0045609F"/>
    <w:rsid w:val="00456A6E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32D2"/>
    <w:rsid w:val="0048486D"/>
    <w:rsid w:val="00487F33"/>
    <w:rsid w:val="00490B94"/>
    <w:rsid w:val="00490F4C"/>
    <w:rsid w:val="004913FB"/>
    <w:rsid w:val="00491B92"/>
    <w:rsid w:val="00493010"/>
    <w:rsid w:val="00494C2E"/>
    <w:rsid w:val="004952A0"/>
    <w:rsid w:val="00495811"/>
    <w:rsid w:val="004A07FA"/>
    <w:rsid w:val="004A1959"/>
    <w:rsid w:val="004A1E51"/>
    <w:rsid w:val="004A1F6D"/>
    <w:rsid w:val="004A2BED"/>
    <w:rsid w:val="004A3C83"/>
    <w:rsid w:val="004B1E84"/>
    <w:rsid w:val="004B2549"/>
    <w:rsid w:val="004B3804"/>
    <w:rsid w:val="004B3DDD"/>
    <w:rsid w:val="004B47AE"/>
    <w:rsid w:val="004B48DA"/>
    <w:rsid w:val="004B6799"/>
    <w:rsid w:val="004B7CBF"/>
    <w:rsid w:val="004B7D10"/>
    <w:rsid w:val="004C0D29"/>
    <w:rsid w:val="004C0ED8"/>
    <w:rsid w:val="004C2394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D7EC3"/>
    <w:rsid w:val="004E057F"/>
    <w:rsid w:val="004E19C9"/>
    <w:rsid w:val="004E1C34"/>
    <w:rsid w:val="004E3BA3"/>
    <w:rsid w:val="004E503F"/>
    <w:rsid w:val="004E57C6"/>
    <w:rsid w:val="004E589F"/>
    <w:rsid w:val="004E61B0"/>
    <w:rsid w:val="004F005B"/>
    <w:rsid w:val="004F1B81"/>
    <w:rsid w:val="004F1B8C"/>
    <w:rsid w:val="004F5F8D"/>
    <w:rsid w:val="004F6231"/>
    <w:rsid w:val="004F625C"/>
    <w:rsid w:val="005002C2"/>
    <w:rsid w:val="00501DBB"/>
    <w:rsid w:val="00503605"/>
    <w:rsid w:val="00503BB1"/>
    <w:rsid w:val="00504735"/>
    <w:rsid w:val="00504FC2"/>
    <w:rsid w:val="00505A34"/>
    <w:rsid w:val="00505B94"/>
    <w:rsid w:val="005100B4"/>
    <w:rsid w:val="005110A5"/>
    <w:rsid w:val="00512331"/>
    <w:rsid w:val="00516123"/>
    <w:rsid w:val="00516E27"/>
    <w:rsid w:val="00520F14"/>
    <w:rsid w:val="00521520"/>
    <w:rsid w:val="00521CBB"/>
    <w:rsid w:val="005313DA"/>
    <w:rsid w:val="005317C3"/>
    <w:rsid w:val="00531870"/>
    <w:rsid w:val="00531AC6"/>
    <w:rsid w:val="005328BF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B7D"/>
    <w:rsid w:val="00545D80"/>
    <w:rsid w:val="00547179"/>
    <w:rsid w:val="005476B9"/>
    <w:rsid w:val="00553003"/>
    <w:rsid w:val="00553127"/>
    <w:rsid w:val="00554F89"/>
    <w:rsid w:val="00555DEE"/>
    <w:rsid w:val="0055625A"/>
    <w:rsid w:val="005567B4"/>
    <w:rsid w:val="0055764A"/>
    <w:rsid w:val="0056040B"/>
    <w:rsid w:val="005608BB"/>
    <w:rsid w:val="00561216"/>
    <w:rsid w:val="005618C1"/>
    <w:rsid w:val="00561C86"/>
    <w:rsid w:val="005627CF"/>
    <w:rsid w:val="00565225"/>
    <w:rsid w:val="005652F7"/>
    <w:rsid w:val="00565A05"/>
    <w:rsid w:val="00566667"/>
    <w:rsid w:val="00566D0F"/>
    <w:rsid w:val="0057013B"/>
    <w:rsid w:val="00572155"/>
    <w:rsid w:val="0057442E"/>
    <w:rsid w:val="005748D6"/>
    <w:rsid w:val="0057504A"/>
    <w:rsid w:val="0058213F"/>
    <w:rsid w:val="005829EE"/>
    <w:rsid w:val="00584025"/>
    <w:rsid w:val="00584AF6"/>
    <w:rsid w:val="00591CB5"/>
    <w:rsid w:val="00592E6B"/>
    <w:rsid w:val="00593ED6"/>
    <w:rsid w:val="005944FD"/>
    <w:rsid w:val="00596E59"/>
    <w:rsid w:val="00597B8D"/>
    <w:rsid w:val="005A25BC"/>
    <w:rsid w:val="005A2A7C"/>
    <w:rsid w:val="005A3898"/>
    <w:rsid w:val="005A577C"/>
    <w:rsid w:val="005A7F87"/>
    <w:rsid w:val="005B3C3E"/>
    <w:rsid w:val="005B416F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6767"/>
    <w:rsid w:val="005E79AE"/>
    <w:rsid w:val="005F054B"/>
    <w:rsid w:val="005F0594"/>
    <w:rsid w:val="005F3F44"/>
    <w:rsid w:val="005F5C0E"/>
    <w:rsid w:val="005F6C82"/>
    <w:rsid w:val="005F71DE"/>
    <w:rsid w:val="005F7919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02B9"/>
    <w:rsid w:val="0062164D"/>
    <w:rsid w:val="006235F8"/>
    <w:rsid w:val="006245DA"/>
    <w:rsid w:val="006252FE"/>
    <w:rsid w:val="0062540C"/>
    <w:rsid w:val="00625575"/>
    <w:rsid w:val="00626542"/>
    <w:rsid w:val="006277A5"/>
    <w:rsid w:val="006278AF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36D4A"/>
    <w:rsid w:val="00641823"/>
    <w:rsid w:val="00641AA0"/>
    <w:rsid w:val="00641BC5"/>
    <w:rsid w:val="006447C4"/>
    <w:rsid w:val="00644C5E"/>
    <w:rsid w:val="00645423"/>
    <w:rsid w:val="006457C1"/>
    <w:rsid w:val="00650225"/>
    <w:rsid w:val="0065034E"/>
    <w:rsid w:val="00650B10"/>
    <w:rsid w:val="00650B69"/>
    <w:rsid w:val="006531C0"/>
    <w:rsid w:val="0065523A"/>
    <w:rsid w:val="00655261"/>
    <w:rsid w:val="00657E47"/>
    <w:rsid w:val="0066144C"/>
    <w:rsid w:val="00662C39"/>
    <w:rsid w:val="00663D00"/>
    <w:rsid w:val="00666027"/>
    <w:rsid w:val="00666B35"/>
    <w:rsid w:val="00666E7A"/>
    <w:rsid w:val="00671B36"/>
    <w:rsid w:val="00672563"/>
    <w:rsid w:val="00672A35"/>
    <w:rsid w:val="00673A7A"/>
    <w:rsid w:val="00674281"/>
    <w:rsid w:val="006747A4"/>
    <w:rsid w:val="00676AF4"/>
    <w:rsid w:val="006832C5"/>
    <w:rsid w:val="00692CE8"/>
    <w:rsid w:val="00692E27"/>
    <w:rsid w:val="006932D7"/>
    <w:rsid w:val="006952B5"/>
    <w:rsid w:val="0069612D"/>
    <w:rsid w:val="00696D6F"/>
    <w:rsid w:val="00697277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0ED5"/>
    <w:rsid w:val="006B3CB2"/>
    <w:rsid w:val="006C15C7"/>
    <w:rsid w:val="006C1DCF"/>
    <w:rsid w:val="006C221D"/>
    <w:rsid w:val="006C393C"/>
    <w:rsid w:val="006C3F49"/>
    <w:rsid w:val="006C5F07"/>
    <w:rsid w:val="006C75E9"/>
    <w:rsid w:val="006D1573"/>
    <w:rsid w:val="006D2C5D"/>
    <w:rsid w:val="006D31C2"/>
    <w:rsid w:val="006D3840"/>
    <w:rsid w:val="006D39D8"/>
    <w:rsid w:val="006D55F9"/>
    <w:rsid w:val="006E033E"/>
    <w:rsid w:val="006E15C8"/>
    <w:rsid w:val="006E29B3"/>
    <w:rsid w:val="006E658B"/>
    <w:rsid w:val="006E7CC9"/>
    <w:rsid w:val="006F00A1"/>
    <w:rsid w:val="006F176B"/>
    <w:rsid w:val="006F316F"/>
    <w:rsid w:val="006F3E12"/>
    <w:rsid w:val="006F791F"/>
    <w:rsid w:val="00700F13"/>
    <w:rsid w:val="007014F2"/>
    <w:rsid w:val="00701A9A"/>
    <w:rsid w:val="007024E4"/>
    <w:rsid w:val="00702C83"/>
    <w:rsid w:val="007035C1"/>
    <w:rsid w:val="007037F1"/>
    <w:rsid w:val="00704527"/>
    <w:rsid w:val="0070604E"/>
    <w:rsid w:val="007074EF"/>
    <w:rsid w:val="007078A5"/>
    <w:rsid w:val="00707F1F"/>
    <w:rsid w:val="00713FD2"/>
    <w:rsid w:val="00714072"/>
    <w:rsid w:val="00714214"/>
    <w:rsid w:val="00715F0A"/>
    <w:rsid w:val="00721756"/>
    <w:rsid w:val="00722CFB"/>
    <w:rsid w:val="00724C75"/>
    <w:rsid w:val="00724F36"/>
    <w:rsid w:val="00725347"/>
    <w:rsid w:val="007265D9"/>
    <w:rsid w:val="00727161"/>
    <w:rsid w:val="00727286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A48"/>
    <w:rsid w:val="00745B78"/>
    <w:rsid w:val="00745ECD"/>
    <w:rsid w:val="00746AF6"/>
    <w:rsid w:val="00751231"/>
    <w:rsid w:val="0075185E"/>
    <w:rsid w:val="00751C42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B07"/>
    <w:rsid w:val="00783D74"/>
    <w:rsid w:val="00786AB0"/>
    <w:rsid w:val="00790172"/>
    <w:rsid w:val="00790B6F"/>
    <w:rsid w:val="00791A60"/>
    <w:rsid w:val="00791EE5"/>
    <w:rsid w:val="007933ED"/>
    <w:rsid w:val="0079444D"/>
    <w:rsid w:val="007947BC"/>
    <w:rsid w:val="007949BF"/>
    <w:rsid w:val="00795542"/>
    <w:rsid w:val="007962D3"/>
    <w:rsid w:val="00796EB2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B28"/>
    <w:rsid w:val="007C66C3"/>
    <w:rsid w:val="007D01BD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93F"/>
    <w:rsid w:val="007F2B01"/>
    <w:rsid w:val="007F38A5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2434"/>
    <w:rsid w:val="00803B6F"/>
    <w:rsid w:val="00803DCC"/>
    <w:rsid w:val="00806585"/>
    <w:rsid w:val="00807B0F"/>
    <w:rsid w:val="00807E5E"/>
    <w:rsid w:val="0081009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4A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5B10"/>
    <w:rsid w:val="008475F1"/>
    <w:rsid w:val="00852182"/>
    <w:rsid w:val="00853129"/>
    <w:rsid w:val="00856F95"/>
    <w:rsid w:val="00863091"/>
    <w:rsid w:val="00863128"/>
    <w:rsid w:val="00863223"/>
    <w:rsid w:val="00866025"/>
    <w:rsid w:val="00866062"/>
    <w:rsid w:val="00867874"/>
    <w:rsid w:val="008678C7"/>
    <w:rsid w:val="00867B86"/>
    <w:rsid w:val="00871996"/>
    <w:rsid w:val="00872302"/>
    <w:rsid w:val="0087457A"/>
    <w:rsid w:val="00874DE6"/>
    <w:rsid w:val="00877D6C"/>
    <w:rsid w:val="0088177B"/>
    <w:rsid w:val="00881F9B"/>
    <w:rsid w:val="00883A63"/>
    <w:rsid w:val="00884A5C"/>
    <w:rsid w:val="00884A90"/>
    <w:rsid w:val="008917AB"/>
    <w:rsid w:val="00892A5C"/>
    <w:rsid w:val="008935EB"/>
    <w:rsid w:val="00893B49"/>
    <w:rsid w:val="00894568"/>
    <w:rsid w:val="00897540"/>
    <w:rsid w:val="00897607"/>
    <w:rsid w:val="00897B0B"/>
    <w:rsid w:val="00897EF8"/>
    <w:rsid w:val="008A03A4"/>
    <w:rsid w:val="008A1169"/>
    <w:rsid w:val="008A191C"/>
    <w:rsid w:val="008A2BA1"/>
    <w:rsid w:val="008A303B"/>
    <w:rsid w:val="008A3583"/>
    <w:rsid w:val="008A4408"/>
    <w:rsid w:val="008A4DCF"/>
    <w:rsid w:val="008A6DD5"/>
    <w:rsid w:val="008B0633"/>
    <w:rsid w:val="008B11BD"/>
    <w:rsid w:val="008B195B"/>
    <w:rsid w:val="008B44F0"/>
    <w:rsid w:val="008B45CB"/>
    <w:rsid w:val="008B4F3D"/>
    <w:rsid w:val="008B6F1F"/>
    <w:rsid w:val="008B6FC9"/>
    <w:rsid w:val="008B7296"/>
    <w:rsid w:val="008C054A"/>
    <w:rsid w:val="008C237C"/>
    <w:rsid w:val="008C29EB"/>
    <w:rsid w:val="008C2F0A"/>
    <w:rsid w:val="008C3381"/>
    <w:rsid w:val="008C33E2"/>
    <w:rsid w:val="008C3B2B"/>
    <w:rsid w:val="008C4854"/>
    <w:rsid w:val="008C60AB"/>
    <w:rsid w:val="008C7381"/>
    <w:rsid w:val="008C73A8"/>
    <w:rsid w:val="008C76FE"/>
    <w:rsid w:val="008C7A2B"/>
    <w:rsid w:val="008D1ACE"/>
    <w:rsid w:val="008D441D"/>
    <w:rsid w:val="008D4A6E"/>
    <w:rsid w:val="008D5410"/>
    <w:rsid w:val="008D569F"/>
    <w:rsid w:val="008D5887"/>
    <w:rsid w:val="008D7DA8"/>
    <w:rsid w:val="008E0F24"/>
    <w:rsid w:val="008E33BE"/>
    <w:rsid w:val="008E4712"/>
    <w:rsid w:val="008E5FDB"/>
    <w:rsid w:val="008E710C"/>
    <w:rsid w:val="008F119C"/>
    <w:rsid w:val="008F1941"/>
    <w:rsid w:val="008F68BD"/>
    <w:rsid w:val="008F6C1C"/>
    <w:rsid w:val="008F7322"/>
    <w:rsid w:val="008F759F"/>
    <w:rsid w:val="0090203F"/>
    <w:rsid w:val="00902A23"/>
    <w:rsid w:val="00902DAD"/>
    <w:rsid w:val="009040A4"/>
    <w:rsid w:val="00904C61"/>
    <w:rsid w:val="009113BE"/>
    <w:rsid w:val="00912FD0"/>
    <w:rsid w:val="009145D5"/>
    <w:rsid w:val="00915486"/>
    <w:rsid w:val="009160B1"/>
    <w:rsid w:val="009163A7"/>
    <w:rsid w:val="00916C10"/>
    <w:rsid w:val="00916CD3"/>
    <w:rsid w:val="00916FCF"/>
    <w:rsid w:val="00917A3C"/>
    <w:rsid w:val="0092107B"/>
    <w:rsid w:val="00921C44"/>
    <w:rsid w:val="00922329"/>
    <w:rsid w:val="0092594B"/>
    <w:rsid w:val="00927610"/>
    <w:rsid w:val="00927D51"/>
    <w:rsid w:val="00927D5B"/>
    <w:rsid w:val="00930876"/>
    <w:rsid w:val="009334A2"/>
    <w:rsid w:val="009334F9"/>
    <w:rsid w:val="00933569"/>
    <w:rsid w:val="00933E41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5AB7"/>
    <w:rsid w:val="00946201"/>
    <w:rsid w:val="00946321"/>
    <w:rsid w:val="00946D4E"/>
    <w:rsid w:val="00947AAA"/>
    <w:rsid w:val="009511C9"/>
    <w:rsid w:val="009514A9"/>
    <w:rsid w:val="009516C4"/>
    <w:rsid w:val="00953A7C"/>
    <w:rsid w:val="009568D0"/>
    <w:rsid w:val="009577C9"/>
    <w:rsid w:val="0095787E"/>
    <w:rsid w:val="0096205D"/>
    <w:rsid w:val="0096326E"/>
    <w:rsid w:val="009633C8"/>
    <w:rsid w:val="009644AD"/>
    <w:rsid w:val="009647A3"/>
    <w:rsid w:val="00965BB6"/>
    <w:rsid w:val="00966F71"/>
    <w:rsid w:val="00967945"/>
    <w:rsid w:val="00970E22"/>
    <w:rsid w:val="009718FF"/>
    <w:rsid w:val="00971C07"/>
    <w:rsid w:val="00972497"/>
    <w:rsid w:val="009734F4"/>
    <w:rsid w:val="009740B2"/>
    <w:rsid w:val="009742C7"/>
    <w:rsid w:val="0097585C"/>
    <w:rsid w:val="00976AC2"/>
    <w:rsid w:val="00977661"/>
    <w:rsid w:val="009777FB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0A06"/>
    <w:rsid w:val="0099338C"/>
    <w:rsid w:val="00993927"/>
    <w:rsid w:val="00993BCE"/>
    <w:rsid w:val="00995573"/>
    <w:rsid w:val="00995898"/>
    <w:rsid w:val="0099732F"/>
    <w:rsid w:val="00997685"/>
    <w:rsid w:val="00997F1A"/>
    <w:rsid w:val="009A213F"/>
    <w:rsid w:val="009A282F"/>
    <w:rsid w:val="009A38AE"/>
    <w:rsid w:val="009A557D"/>
    <w:rsid w:val="009A6A45"/>
    <w:rsid w:val="009B0C1F"/>
    <w:rsid w:val="009B2DA0"/>
    <w:rsid w:val="009B2DA3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D0201"/>
    <w:rsid w:val="009D1285"/>
    <w:rsid w:val="009D20DF"/>
    <w:rsid w:val="009D2159"/>
    <w:rsid w:val="009D2AAB"/>
    <w:rsid w:val="009D2B32"/>
    <w:rsid w:val="009D2EB2"/>
    <w:rsid w:val="009D6CC8"/>
    <w:rsid w:val="009D74AF"/>
    <w:rsid w:val="009D7B7F"/>
    <w:rsid w:val="009E4DDB"/>
    <w:rsid w:val="009E7509"/>
    <w:rsid w:val="009F01EF"/>
    <w:rsid w:val="009F3B81"/>
    <w:rsid w:val="009F5B74"/>
    <w:rsid w:val="009F766F"/>
    <w:rsid w:val="009F7DFD"/>
    <w:rsid w:val="00A002A4"/>
    <w:rsid w:val="00A01465"/>
    <w:rsid w:val="00A03E63"/>
    <w:rsid w:val="00A059D2"/>
    <w:rsid w:val="00A05A23"/>
    <w:rsid w:val="00A063C6"/>
    <w:rsid w:val="00A0747F"/>
    <w:rsid w:val="00A10416"/>
    <w:rsid w:val="00A10612"/>
    <w:rsid w:val="00A11022"/>
    <w:rsid w:val="00A11C9D"/>
    <w:rsid w:val="00A1207C"/>
    <w:rsid w:val="00A12B5E"/>
    <w:rsid w:val="00A13492"/>
    <w:rsid w:val="00A154C0"/>
    <w:rsid w:val="00A15AA2"/>
    <w:rsid w:val="00A16E1B"/>
    <w:rsid w:val="00A1722B"/>
    <w:rsid w:val="00A2044E"/>
    <w:rsid w:val="00A205CF"/>
    <w:rsid w:val="00A206ED"/>
    <w:rsid w:val="00A21D0C"/>
    <w:rsid w:val="00A22515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2505"/>
    <w:rsid w:val="00A63573"/>
    <w:rsid w:val="00A652C2"/>
    <w:rsid w:val="00A65FCD"/>
    <w:rsid w:val="00A71875"/>
    <w:rsid w:val="00A71F9A"/>
    <w:rsid w:val="00A73E98"/>
    <w:rsid w:val="00A7444B"/>
    <w:rsid w:val="00A77E15"/>
    <w:rsid w:val="00A83372"/>
    <w:rsid w:val="00A85C3A"/>
    <w:rsid w:val="00A862D6"/>
    <w:rsid w:val="00A8735A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0279"/>
    <w:rsid w:val="00AB20AC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81B"/>
    <w:rsid w:val="00AF0913"/>
    <w:rsid w:val="00AF0CB0"/>
    <w:rsid w:val="00AF1AA3"/>
    <w:rsid w:val="00AF1B17"/>
    <w:rsid w:val="00AF4531"/>
    <w:rsid w:val="00AF4EED"/>
    <w:rsid w:val="00AF5081"/>
    <w:rsid w:val="00AF6ABB"/>
    <w:rsid w:val="00B0178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73A"/>
    <w:rsid w:val="00B1393B"/>
    <w:rsid w:val="00B16BE5"/>
    <w:rsid w:val="00B1719A"/>
    <w:rsid w:val="00B17455"/>
    <w:rsid w:val="00B205D5"/>
    <w:rsid w:val="00B23223"/>
    <w:rsid w:val="00B3048B"/>
    <w:rsid w:val="00B3121E"/>
    <w:rsid w:val="00B31496"/>
    <w:rsid w:val="00B34A48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769B6"/>
    <w:rsid w:val="00B80207"/>
    <w:rsid w:val="00B8176A"/>
    <w:rsid w:val="00B84026"/>
    <w:rsid w:val="00B8473C"/>
    <w:rsid w:val="00B853F2"/>
    <w:rsid w:val="00B86840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BDA"/>
    <w:rsid w:val="00BA41D1"/>
    <w:rsid w:val="00BA6C53"/>
    <w:rsid w:val="00BA6F21"/>
    <w:rsid w:val="00BA7294"/>
    <w:rsid w:val="00BA76DD"/>
    <w:rsid w:val="00BA7E52"/>
    <w:rsid w:val="00BB03F4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5535"/>
    <w:rsid w:val="00BE6578"/>
    <w:rsid w:val="00BE755A"/>
    <w:rsid w:val="00BF042A"/>
    <w:rsid w:val="00BF0CB6"/>
    <w:rsid w:val="00BF0E80"/>
    <w:rsid w:val="00BF0F46"/>
    <w:rsid w:val="00BF5DC1"/>
    <w:rsid w:val="00BF7D36"/>
    <w:rsid w:val="00C0371E"/>
    <w:rsid w:val="00C038D3"/>
    <w:rsid w:val="00C05948"/>
    <w:rsid w:val="00C07ACA"/>
    <w:rsid w:val="00C10B27"/>
    <w:rsid w:val="00C11466"/>
    <w:rsid w:val="00C12CAE"/>
    <w:rsid w:val="00C135A5"/>
    <w:rsid w:val="00C13ADF"/>
    <w:rsid w:val="00C1559C"/>
    <w:rsid w:val="00C15D47"/>
    <w:rsid w:val="00C179F5"/>
    <w:rsid w:val="00C22B8C"/>
    <w:rsid w:val="00C237CE"/>
    <w:rsid w:val="00C23C14"/>
    <w:rsid w:val="00C24847"/>
    <w:rsid w:val="00C2560A"/>
    <w:rsid w:val="00C27ED0"/>
    <w:rsid w:val="00C30ECB"/>
    <w:rsid w:val="00C31835"/>
    <w:rsid w:val="00C34A68"/>
    <w:rsid w:val="00C34F6C"/>
    <w:rsid w:val="00C408B5"/>
    <w:rsid w:val="00C4222D"/>
    <w:rsid w:val="00C42271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81344"/>
    <w:rsid w:val="00C8200F"/>
    <w:rsid w:val="00C84F89"/>
    <w:rsid w:val="00C85152"/>
    <w:rsid w:val="00C85A53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FBF"/>
    <w:rsid w:val="00CA42DE"/>
    <w:rsid w:val="00CA4BF8"/>
    <w:rsid w:val="00CA4CF4"/>
    <w:rsid w:val="00CA7000"/>
    <w:rsid w:val="00CB34A4"/>
    <w:rsid w:val="00CB38B7"/>
    <w:rsid w:val="00CB4241"/>
    <w:rsid w:val="00CB5555"/>
    <w:rsid w:val="00CB5B07"/>
    <w:rsid w:val="00CB6AFD"/>
    <w:rsid w:val="00CB7201"/>
    <w:rsid w:val="00CC142B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3A79"/>
    <w:rsid w:val="00CD4119"/>
    <w:rsid w:val="00CD5909"/>
    <w:rsid w:val="00CD7BF2"/>
    <w:rsid w:val="00CE138D"/>
    <w:rsid w:val="00CE1AB2"/>
    <w:rsid w:val="00CE1F03"/>
    <w:rsid w:val="00CE2078"/>
    <w:rsid w:val="00CE22DA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6EE"/>
    <w:rsid w:val="00D014A0"/>
    <w:rsid w:val="00D014F7"/>
    <w:rsid w:val="00D016F4"/>
    <w:rsid w:val="00D024E7"/>
    <w:rsid w:val="00D06300"/>
    <w:rsid w:val="00D11CEB"/>
    <w:rsid w:val="00D14726"/>
    <w:rsid w:val="00D15C89"/>
    <w:rsid w:val="00D167E4"/>
    <w:rsid w:val="00D16854"/>
    <w:rsid w:val="00D168F9"/>
    <w:rsid w:val="00D170C9"/>
    <w:rsid w:val="00D17E7C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7517"/>
    <w:rsid w:val="00D41CA6"/>
    <w:rsid w:val="00D42A2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76AA"/>
    <w:rsid w:val="00D604B8"/>
    <w:rsid w:val="00D62067"/>
    <w:rsid w:val="00D62BCD"/>
    <w:rsid w:val="00D6382E"/>
    <w:rsid w:val="00D646EE"/>
    <w:rsid w:val="00D65708"/>
    <w:rsid w:val="00D67143"/>
    <w:rsid w:val="00D70575"/>
    <w:rsid w:val="00D715A4"/>
    <w:rsid w:val="00D717D5"/>
    <w:rsid w:val="00D71A77"/>
    <w:rsid w:val="00D72F32"/>
    <w:rsid w:val="00D74D3C"/>
    <w:rsid w:val="00D75CE0"/>
    <w:rsid w:val="00D766FA"/>
    <w:rsid w:val="00D80523"/>
    <w:rsid w:val="00D805A3"/>
    <w:rsid w:val="00D8142D"/>
    <w:rsid w:val="00D81981"/>
    <w:rsid w:val="00D81A24"/>
    <w:rsid w:val="00D83D84"/>
    <w:rsid w:val="00D8562C"/>
    <w:rsid w:val="00D86036"/>
    <w:rsid w:val="00D86556"/>
    <w:rsid w:val="00D86774"/>
    <w:rsid w:val="00D8779A"/>
    <w:rsid w:val="00D90B51"/>
    <w:rsid w:val="00D91AE7"/>
    <w:rsid w:val="00D931D3"/>
    <w:rsid w:val="00D93FDD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00A6"/>
    <w:rsid w:val="00DC15AA"/>
    <w:rsid w:val="00DC2266"/>
    <w:rsid w:val="00DC4AE6"/>
    <w:rsid w:val="00DC55FE"/>
    <w:rsid w:val="00DD35B2"/>
    <w:rsid w:val="00DD3626"/>
    <w:rsid w:val="00DD3EF8"/>
    <w:rsid w:val="00DD45F0"/>
    <w:rsid w:val="00DD4CFF"/>
    <w:rsid w:val="00DD76C8"/>
    <w:rsid w:val="00DD770D"/>
    <w:rsid w:val="00DE00A6"/>
    <w:rsid w:val="00DE1A33"/>
    <w:rsid w:val="00DE3B0F"/>
    <w:rsid w:val="00DE4223"/>
    <w:rsid w:val="00DE467E"/>
    <w:rsid w:val="00DE4D29"/>
    <w:rsid w:val="00DE4EB2"/>
    <w:rsid w:val="00DE538F"/>
    <w:rsid w:val="00DE6B05"/>
    <w:rsid w:val="00DE780A"/>
    <w:rsid w:val="00DE7DC2"/>
    <w:rsid w:val="00DF02B8"/>
    <w:rsid w:val="00DF2AEB"/>
    <w:rsid w:val="00DF4235"/>
    <w:rsid w:val="00DF4BFD"/>
    <w:rsid w:val="00DF56A3"/>
    <w:rsid w:val="00DF63DE"/>
    <w:rsid w:val="00E01E87"/>
    <w:rsid w:val="00E102B6"/>
    <w:rsid w:val="00E10E36"/>
    <w:rsid w:val="00E1179C"/>
    <w:rsid w:val="00E12C19"/>
    <w:rsid w:val="00E12FE2"/>
    <w:rsid w:val="00E15E13"/>
    <w:rsid w:val="00E172A7"/>
    <w:rsid w:val="00E20541"/>
    <w:rsid w:val="00E212BA"/>
    <w:rsid w:val="00E21D76"/>
    <w:rsid w:val="00E22F7C"/>
    <w:rsid w:val="00E23671"/>
    <w:rsid w:val="00E258B6"/>
    <w:rsid w:val="00E25BD7"/>
    <w:rsid w:val="00E26437"/>
    <w:rsid w:val="00E26DC5"/>
    <w:rsid w:val="00E318C1"/>
    <w:rsid w:val="00E327AA"/>
    <w:rsid w:val="00E41694"/>
    <w:rsid w:val="00E43C4C"/>
    <w:rsid w:val="00E45993"/>
    <w:rsid w:val="00E461F5"/>
    <w:rsid w:val="00E467D7"/>
    <w:rsid w:val="00E51A88"/>
    <w:rsid w:val="00E531CE"/>
    <w:rsid w:val="00E54697"/>
    <w:rsid w:val="00E54DAE"/>
    <w:rsid w:val="00E54DB2"/>
    <w:rsid w:val="00E55FFC"/>
    <w:rsid w:val="00E5613F"/>
    <w:rsid w:val="00E56A4F"/>
    <w:rsid w:val="00E56D48"/>
    <w:rsid w:val="00E57E24"/>
    <w:rsid w:val="00E625BD"/>
    <w:rsid w:val="00E625D2"/>
    <w:rsid w:val="00E63B4C"/>
    <w:rsid w:val="00E63F7D"/>
    <w:rsid w:val="00E6472E"/>
    <w:rsid w:val="00E6792F"/>
    <w:rsid w:val="00E7020C"/>
    <w:rsid w:val="00E7451F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0C4"/>
    <w:rsid w:val="00E91F89"/>
    <w:rsid w:val="00E93089"/>
    <w:rsid w:val="00E93A67"/>
    <w:rsid w:val="00E95584"/>
    <w:rsid w:val="00E95F1B"/>
    <w:rsid w:val="00E96FE4"/>
    <w:rsid w:val="00EA457A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224"/>
    <w:rsid w:val="00EC250E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9D5"/>
    <w:rsid w:val="00EE0A08"/>
    <w:rsid w:val="00EE0B30"/>
    <w:rsid w:val="00EE0B82"/>
    <w:rsid w:val="00EE0E42"/>
    <w:rsid w:val="00EE2EB1"/>
    <w:rsid w:val="00EE531E"/>
    <w:rsid w:val="00EE61A4"/>
    <w:rsid w:val="00EE7829"/>
    <w:rsid w:val="00EE7F65"/>
    <w:rsid w:val="00EF14A1"/>
    <w:rsid w:val="00EF17E0"/>
    <w:rsid w:val="00EF229D"/>
    <w:rsid w:val="00EF2BDD"/>
    <w:rsid w:val="00EF2D8A"/>
    <w:rsid w:val="00EF3129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0537F"/>
    <w:rsid w:val="00F11F08"/>
    <w:rsid w:val="00F11F82"/>
    <w:rsid w:val="00F14375"/>
    <w:rsid w:val="00F145BC"/>
    <w:rsid w:val="00F14D6B"/>
    <w:rsid w:val="00F16527"/>
    <w:rsid w:val="00F168EC"/>
    <w:rsid w:val="00F169D3"/>
    <w:rsid w:val="00F173DB"/>
    <w:rsid w:val="00F20349"/>
    <w:rsid w:val="00F21C13"/>
    <w:rsid w:val="00F22B7D"/>
    <w:rsid w:val="00F23990"/>
    <w:rsid w:val="00F23BA2"/>
    <w:rsid w:val="00F24FFC"/>
    <w:rsid w:val="00F257F9"/>
    <w:rsid w:val="00F260D2"/>
    <w:rsid w:val="00F33B3B"/>
    <w:rsid w:val="00F34702"/>
    <w:rsid w:val="00F40894"/>
    <w:rsid w:val="00F411FD"/>
    <w:rsid w:val="00F41385"/>
    <w:rsid w:val="00F424CE"/>
    <w:rsid w:val="00F430B9"/>
    <w:rsid w:val="00F430C3"/>
    <w:rsid w:val="00F47C27"/>
    <w:rsid w:val="00F50DBC"/>
    <w:rsid w:val="00F52021"/>
    <w:rsid w:val="00F52CC9"/>
    <w:rsid w:val="00F5389C"/>
    <w:rsid w:val="00F5398B"/>
    <w:rsid w:val="00F53E06"/>
    <w:rsid w:val="00F543F4"/>
    <w:rsid w:val="00F549F5"/>
    <w:rsid w:val="00F54E18"/>
    <w:rsid w:val="00F5742A"/>
    <w:rsid w:val="00F57CED"/>
    <w:rsid w:val="00F62282"/>
    <w:rsid w:val="00F63739"/>
    <w:rsid w:val="00F64AF3"/>
    <w:rsid w:val="00F7072B"/>
    <w:rsid w:val="00F719AA"/>
    <w:rsid w:val="00F76228"/>
    <w:rsid w:val="00F7794B"/>
    <w:rsid w:val="00F8006D"/>
    <w:rsid w:val="00F81A90"/>
    <w:rsid w:val="00F822FB"/>
    <w:rsid w:val="00F83A8E"/>
    <w:rsid w:val="00F840EB"/>
    <w:rsid w:val="00F867DE"/>
    <w:rsid w:val="00F871BE"/>
    <w:rsid w:val="00F9154A"/>
    <w:rsid w:val="00F9283D"/>
    <w:rsid w:val="00F92FBE"/>
    <w:rsid w:val="00F95C8E"/>
    <w:rsid w:val="00F97D91"/>
    <w:rsid w:val="00FA1875"/>
    <w:rsid w:val="00FA379A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C3617"/>
    <w:rsid w:val="00FC48CA"/>
    <w:rsid w:val="00FC528B"/>
    <w:rsid w:val="00FC561D"/>
    <w:rsid w:val="00FC63E9"/>
    <w:rsid w:val="00FC6E9A"/>
    <w:rsid w:val="00FC6F06"/>
    <w:rsid w:val="00FC7FA4"/>
    <w:rsid w:val="00FD06FA"/>
    <w:rsid w:val="00FD267D"/>
    <w:rsid w:val="00FD268D"/>
    <w:rsid w:val="00FD5459"/>
    <w:rsid w:val="00FD70CF"/>
    <w:rsid w:val="00FD7BCF"/>
    <w:rsid w:val="00FE0538"/>
    <w:rsid w:val="00FE056D"/>
    <w:rsid w:val="00FE2C75"/>
    <w:rsid w:val="00FE30B1"/>
    <w:rsid w:val="00FE3C91"/>
    <w:rsid w:val="00FE689E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2CBE-DAE0-4BC7-BFF4-413F44C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290</cp:revision>
  <cp:lastPrinted>2024-05-23T13:54:00Z</cp:lastPrinted>
  <dcterms:created xsi:type="dcterms:W3CDTF">2024-07-02T11:23:00Z</dcterms:created>
  <dcterms:modified xsi:type="dcterms:W3CDTF">2024-10-01T10:35:00Z</dcterms:modified>
</cp:coreProperties>
</file>