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04F" w:rsidRDefault="00F8404F" w:rsidP="00F514B6">
      <w:pPr>
        <w:shd w:val="clear" w:color="auto" w:fill="FFFFFF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377124"/>
          <w:sz w:val="21"/>
          <w:szCs w:val="21"/>
          <w:lang w:eastAsia="pl-PL"/>
        </w:rPr>
      </w:pPr>
      <w:r w:rsidRPr="00F8404F">
        <w:rPr>
          <w:rFonts w:ascii="Arial" w:eastAsia="Times New Roman" w:hAnsi="Arial" w:cs="Arial"/>
          <w:b/>
          <w:bCs/>
          <w:noProof/>
          <w:color w:val="377124"/>
          <w:sz w:val="21"/>
          <w:szCs w:val="21"/>
          <w:lang w:eastAsia="pl-PL"/>
        </w:rPr>
        <w:drawing>
          <wp:inline distT="0" distB="0" distL="0" distR="0">
            <wp:extent cx="3048000" cy="914400"/>
            <wp:effectExtent l="0" t="0" r="0" b="0"/>
            <wp:docPr id="1" name="Obraz 1" descr="C:\Users\KarolinaMyszker\Desktop\REKRUTACJA 2022 - 2023\logo - rekrutac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linaMyszker\Desktop\REKRUTACJA 2022 - 2023\logo - rekrutacj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04F" w:rsidRDefault="00F8404F" w:rsidP="00F514B6">
      <w:pPr>
        <w:shd w:val="clear" w:color="auto" w:fill="FFFFFF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377124"/>
          <w:sz w:val="21"/>
          <w:szCs w:val="21"/>
          <w:lang w:eastAsia="pl-PL"/>
        </w:rPr>
      </w:pPr>
    </w:p>
    <w:p w:rsidR="00F514B6" w:rsidRDefault="00ED2860" w:rsidP="00F514B6">
      <w:pPr>
        <w:shd w:val="clear" w:color="auto" w:fill="FFFFFF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377124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377124"/>
          <w:sz w:val="21"/>
          <w:szCs w:val="21"/>
          <w:lang w:eastAsia="pl-PL"/>
        </w:rPr>
        <w:t>Rekrutacja 2022/2023</w:t>
      </w:r>
      <w:r w:rsidR="00F514B6">
        <w:rPr>
          <w:rFonts w:ascii="Arial" w:eastAsia="Times New Roman" w:hAnsi="Arial" w:cs="Arial"/>
          <w:b/>
          <w:bCs/>
          <w:color w:val="377124"/>
          <w:sz w:val="21"/>
          <w:szCs w:val="21"/>
          <w:lang w:eastAsia="pl-PL"/>
        </w:rPr>
        <w:t xml:space="preserve"> </w:t>
      </w:r>
    </w:p>
    <w:p w:rsidR="007153FD" w:rsidRDefault="007153FD" w:rsidP="00F514B6">
      <w:pPr>
        <w:shd w:val="clear" w:color="auto" w:fill="FFFFFF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377124"/>
          <w:sz w:val="21"/>
          <w:szCs w:val="21"/>
          <w:lang w:eastAsia="pl-PL"/>
        </w:rPr>
      </w:pPr>
      <w:r w:rsidRPr="007153FD">
        <w:rPr>
          <w:rFonts w:ascii="Arial" w:eastAsia="Times New Roman" w:hAnsi="Arial" w:cs="Arial"/>
          <w:b/>
          <w:bCs/>
          <w:color w:val="377124"/>
          <w:sz w:val="21"/>
          <w:szCs w:val="21"/>
          <w:lang w:eastAsia="pl-PL"/>
        </w:rPr>
        <w:t xml:space="preserve"> Kryteria i terminy rekrutacji do publicznych przedszkoli, oddziałów przedszkolnych w szkołach podstawowych oraz do pierwszych klas szkół podstawowych.</w:t>
      </w:r>
    </w:p>
    <w:p w:rsidR="00F514B6" w:rsidRPr="007153FD" w:rsidRDefault="00F514B6" w:rsidP="00F514B6">
      <w:pPr>
        <w:shd w:val="clear" w:color="auto" w:fill="FFFFFF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377124"/>
          <w:sz w:val="21"/>
          <w:szCs w:val="21"/>
          <w:lang w:eastAsia="pl-PL"/>
        </w:rPr>
      </w:pPr>
    </w:p>
    <w:p w:rsidR="007153FD" w:rsidRPr="00F514B6" w:rsidRDefault="007153FD" w:rsidP="007153FD">
      <w:pPr>
        <w:shd w:val="clear" w:color="auto" w:fill="FFFFFF"/>
        <w:spacing w:before="100" w:beforeAutospacing="1" w:after="100" w:afterAutospacing="1" w:line="270" w:lineRule="atLeast"/>
        <w:jc w:val="center"/>
        <w:rPr>
          <w:rStyle w:val="Hipercze"/>
          <w:rFonts w:ascii="Arial" w:eastAsia="Times New Roman" w:hAnsi="Arial" w:cs="Arial"/>
          <w:sz w:val="18"/>
          <w:szCs w:val="18"/>
          <w:lang w:eastAsia="pl-PL"/>
        </w:rPr>
      </w:pPr>
      <w:r w:rsidRPr="00715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 </w:t>
      </w:r>
      <w:r w:rsidR="00ED286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Zarządzenie Nr 3/2022 Wójta Gminy Dominowo z dnia 31 stycznia 2022</w:t>
      </w:r>
      <w:r w:rsidRPr="007153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r.  w sprawie ustalenia harmonogramu czynności w postępowaniu rekrutacyjnym oraz postępowaniu uzu</w:t>
      </w:r>
      <w:r w:rsidR="00F514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pełniającym  na rok szkolny 2022/2023</w:t>
      </w:r>
      <w:r w:rsidRPr="007153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do  oddziałów przedszkolnych w szkołach podstawowych oraz klas pierwszych szkół podstawowych, dla których organem prowadzącym jest Gmina Dominowo - </w:t>
      </w:r>
      <w:r w:rsidR="00F514B6">
        <w:rPr>
          <w:rFonts w:ascii="Arial" w:eastAsia="Times New Roman" w:hAnsi="Arial" w:cs="Arial"/>
          <w:color w:val="FF0000"/>
          <w:sz w:val="18"/>
          <w:szCs w:val="18"/>
          <w:lang w:eastAsia="pl-PL"/>
        </w:rPr>
        <w:fldChar w:fldCharType="begin"/>
      </w:r>
      <w:r w:rsidR="00F514B6">
        <w:rPr>
          <w:rFonts w:ascii="Arial" w:eastAsia="Times New Roman" w:hAnsi="Arial" w:cs="Arial"/>
          <w:color w:val="FF0000"/>
          <w:sz w:val="18"/>
          <w:szCs w:val="18"/>
          <w:lang w:eastAsia="pl-PL"/>
        </w:rPr>
        <w:instrText xml:space="preserve"> HYPERLINK "DO%20UMIESZCZENIA/Zarządzenie%20nr%203%20.pdf" </w:instrText>
      </w:r>
      <w:r w:rsidR="00F514B6">
        <w:rPr>
          <w:rFonts w:ascii="Arial" w:eastAsia="Times New Roman" w:hAnsi="Arial" w:cs="Arial"/>
          <w:color w:val="FF0000"/>
          <w:sz w:val="18"/>
          <w:szCs w:val="18"/>
          <w:lang w:eastAsia="pl-PL"/>
        </w:rPr>
      </w:r>
      <w:r w:rsidR="00F514B6">
        <w:rPr>
          <w:rFonts w:ascii="Arial" w:eastAsia="Times New Roman" w:hAnsi="Arial" w:cs="Arial"/>
          <w:color w:val="FF0000"/>
          <w:sz w:val="18"/>
          <w:szCs w:val="18"/>
          <w:lang w:eastAsia="pl-PL"/>
        </w:rPr>
        <w:fldChar w:fldCharType="separate"/>
      </w:r>
      <w:r w:rsidRPr="00F514B6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>pobierz</w:t>
      </w:r>
    </w:p>
    <w:p w:rsidR="007153FD" w:rsidRPr="00DB4621" w:rsidRDefault="00F514B6" w:rsidP="007153FD">
      <w:pPr>
        <w:shd w:val="clear" w:color="auto" w:fill="FFFFFF"/>
        <w:spacing w:before="100" w:beforeAutospacing="1" w:after="100" w:afterAutospacing="1" w:line="270" w:lineRule="atLeast"/>
        <w:jc w:val="both"/>
        <w:rPr>
          <w:rStyle w:val="Hipercze"/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pl-PL"/>
        </w:rPr>
        <w:fldChar w:fldCharType="end"/>
      </w:r>
      <w:r w:rsidR="007153FD" w:rsidRPr="007153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1. Harmonogram czynności w postępowaniu rekrutacyjnym oraz postępowaniu uzu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pełniającym w roku szkolnym 2022/2023</w:t>
      </w:r>
      <w:r w:rsidR="007153FD" w:rsidRPr="007153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do oddziałów przedszkolnych w  szkołach  podstawowych, dla których organem prowadzącym jest Gmina Dominowo </w:t>
      </w:r>
      <w:r w:rsidR="00DB4621">
        <w:rPr>
          <w:rFonts w:ascii="Arial" w:eastAsia="Times New Roman" w:hAnsi="Arial" w:cs="Arial"/>
          <w:color w:val="000000"/>
          <w:sz w:val="18"/>
          <w:szCs w:val="18"/>
          <w:lang w:eastAsia="pl-PL"/>
        </w:rPr>
        <w:fldChar w:fldCharType="begin"/>
      </w:r>
      <w:r w:rsidR="00DB4621">
        <w:rPr>
          <w:rFonts w:ascii="Arial" w:eastAsia="Times New Roman" w:hAnsi="Arial" w:cs="Arial"/>
          <w:color w:val="000000"/>
          <w:sz w:val="18"/>
          <w:szCs w:val="18"/>
          <w:lang w:eastAsia="pl-PL"/>
        </w:rPr>
        <w:instrText xml:space="preserve"> HYPERLINK "DO%20UMIESZCZENIA/Załącznik%20nr%201%20do%20zarządzenia%20nr%203.pdf" </w:instrText>
      </w:r>
      <w:r w:rsidR="00DB4621">
        <w:rPr>
          <w:rFonts w:ascii="Arial" w:eastAsia="Times New Roman" w:hAnsi="Arial" w:cs="Arial"/>
          <w:color w:val="000000"/>
          <w:sz w:val="18"/>
          <w:szCs w:val="18"/>
          <w:lang w:eastAsia="pl-PL"/>
        </w:rPr>
      </w:r>
      <w:r w:rsidR="00DB4621">
        <w:rPr>
          <w:rFonts w:ascii="Arial" w:eastAsia="Times New Roman" w:hAnsi="Arial" w:cs="Arial"/>
          <w:color w:val="000000"/>
          <w:sz w:val="18"/>
          <w:szCs w:val="18"/>
          <w:lang w:eastAsia="pl-PL"/>
        </w:rPr>
        <w:fldChar w:fldCharType="separate"/>
      </w:r>
      <w:r w:rsidR="007153FD" w:rsidRPr="00DB4621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>- pob</w:t>
      </w:r>
      <w:r w:rsidR="007153FD" w:rsidRPr="00DB4621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>i</w:t>
      </w:r>
      <w:r w:rsidR="007153FD" w:rsidRPr="00DB4621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>erz</w:t>
      </w:r>
    </w:p>
    <w:p w:rsidR="007153FD" w:rsidRPr="00F514B6" w:rsidRDefault="00DB4621" w:rsidP="007153FD">
      <w:pPr>
        <w:shd w:val="clear" w:color="auto" w:fill="FFFFFF"/>
        <w:spacing w:before="100" w:beforeAutospacing="1" w:after="100" w:afterAutospacing="1" w:line="270" w:lineRule="atLeast"/>
        <w:jc w:val="both"/>
        <w:rPr>
          <w:rStyle w:val="Hipercze"/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fldChar w:fldCharType="end"/>
      </w:r>
      <w:r w:rsidR="007153FD" w:rsidRPr="007153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2. Uchwała Nr XXIX/206/2017 Rady Gminy Dominowo z dnia 30 marca 2017 r. w sprawie określenia kryteriów do drugiego etapu postępowania rekrutacyjnego do przedszkoli publicznych, oddziałów przedszkolnych w publicznych  szkołach podstawowych prowadzonych przez Gminę Dominowo - </w:t>
      </w:r>
      <w:r w:rsidR="00F514B6">
        <w:rPr>
          <w:rFonts w:ascii="Arial" w:eastAsia="Times New Roman" w:hAnsi="Arial" w:cs="Arial"/>
          <w:color w:val="FF0000"/>
          <w:sz w:val="18"/>
          <w:szCs w:val="18"/>
          <w:lang w:eastAsia="pl-PL"/>
        </w:rPr>
        <w:fldChar w:fldCharType="begin"/>
      </w:r>
      <w:r w:rsidR="00F514B6">
        <w:rPr>
          <w:rFonts w:ascii="Arial" w:eastAsia="Times New Roman" w:hAnsi="Arial" w:cs="Arial"/>
          <w:color w:val="FF0000"/>
          <w:sz w:val="18"/>
          <w:szCs w:val="18"/>
          <w:lang w:eastAsia="pl-PL"/>
        </w:rPr>
        <w:instrText xml:space="preserve"> HYPERLINK "31.01.2022%20uchwała%20206%20kryteria%20oddziały%20przedszkolne%20%20(1).pdf" </w:instrText>
      </w:r>
      <w:r w:rsidR="00F514B6">
        <w:rPr>
          <w:rFonts w:ascii="Arial" w:eastAsia="Times New Roman" w:hAnsi="Arial" w:cs="Arial"/>
          <w:color w:val="FF0000"/>
          <w:sz w:val="18"/>
          <w:szCs w:val="18"/>
          <w:lang w:eastAsia="pl-PL"/>
        </w:rPr>
      </w:r>
      <w:r w:rsidR="00F514B6">
        <w:rPr>
          <w:rFonts w:ascii="Arial" w:eastAsia="Times New Roman" w:hAnsi="Arial" w:cs="Arial"/>
          <w:color w:val="FF0000"/>
          <w:sz w:val="18"/>
          <w:szCs w:val="18"/>
          <w:lang w:eastAsia="pl-PL"/>
        </w:rPr>
        <w:fldChar w:fldCharType="separate"/>
      </w:r>
      <w:r w:rsidR="007153FD" w:rsidRPr="00F514B6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>pob</w:t>
      </w:r>
      <w:r w:rsidR="007153FD" w:rsidRPr="00F514B6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>i</w:t>
      </w:r>
      <w:r w:rsidR="007153FD" w:rsidRPr="00F514B6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>erz</w:t>
      </w:r>
    </w:p>
    <w:p w:rsidR="00F514B6" w:rsidRDefault="00F514B6" w:rsidP="007153FD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pl-PL"/>
        </w:rPr>
        <w:fldChar w:fldCharType="end"/>
      </w:r>
      <w:r w:rsidR="007153FD" w:rsidRPr="007153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7153FD" w:rsidRPr="007153FD" w:rsidRDefault="007153FD" w:rsidP="007153FD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153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Zgodnie z określonymi zasadami rekrutacji, do klasy pierwszej publicznej szkoły podstawowej przyjmuje się </w:t>
      </w:r>
      <w:r w:rsidRPr="00715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 urzędu</w:t>
      </w:r>
      <w:r w:rsidRPr="007153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dzieci zamieszkałe w obwodzie danej szkoły na podstawie zgłoszenia rodziców. Dzieci zamieszkałe w obwodzie szkoły można zgłaszać </w:t>
      </w:r>
      <w:r w:rsidR="00DB462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do 21 lutego</w:t>
      </w:r>
      <w:r w:rsidR="00F514B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2022</w:t>
      </w:r>
      <w:r w:rsidRPr="00715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r.</w:t>
      </w:r>
    </w:p>
    <w:p w:rsidR="007153FD" w:rsidRPr="007153FD" w:rsidRDefault="007153FD" w:rsidP="007153FD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153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dalszej kolejności na wniosek rodziców (opiekunów prawnych) mogą być zgłaszane dzieci zamieszkałe poza obwodem danej szkoły, jeżeli szkoła dysponuje wolnymi miejscami.</w:t>
      </w:r>
    </w:p>
    <w:p w:rsidR="007153FD" w:rsidRPr="007153FD" w:rsidRDefault="007153FD" w:rsidP="007153FD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153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Zgodnie  z art. 130 ustawy  z dnia 14 grudnia 201</w:t>
      </w:r>
      <w:r w:rsidR="00F514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6 r. Prawo oświatowe (Dz.U. 2021 r. poz. 1082 </w:t>
      </w:r>
      <w:r w:rsidRPr="007153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ze zmianami) kandydaci zamieszkali poza obwodem publicznej szkoły podstawowej mogą być przyjęci do klasy pierwszej po przeprowadzeniu postępowania rekrutacyjnego, jeżeli dana szkoła podstawowa nadal dysponuje wolnymi miejscami.</w:t>
      </w:r>
    </w:p>
    <w:p w:rsidR="007153FD" w:rsidRPr="00F514B6" w:rsidRDefault="007153FD" w:rsidP="007153FD">
      <w:pPr>
        <w:shd w:val="clear" w:color="auto" w:fill="FFFFFF"/>
        <w:spacing w:before="100" w:beforeAutospacing="1" w:after="100" w:afterAutospacing="1" w:line="270" w:lineRule="atLeast"/>
        <w:rPr>
          <w:rStyle w:val="Hipercze"/>
          <w:rFonts w:ascii="Arial" w:eastAsia="Times New Roman" w:hAnsi="Arial" w:cs="Arial"/>
          <w:sz w:val="18"/>
          <w:szCs w:val="18"/>
          <w:lang w:eastAsia="pl-PL"/>
        </w:rPr>
      </w:pPr>
      <w:r w:rsidRPr="007153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3.</w:t>
      </w:r>
      <w:r w:rsidRPr="00715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 </w:t>
      </w:r>
      <w:r w:rsidRPr="007153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Harmonogram czynności w postępowaniu rekrutacyjnym oraz postępowaniu uzu</w:t>
      </w:r>
      <w:r w:rsidR="00DB462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pełniającym w roku szkolnym 2022/2023</w:t>
      </w:r>
      <w:r w:rsidRPr="007153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do klas pierwszych szkół podstawowych, dla których organem prowadzącym jest Gmina Dominowo -</w:t>
      </w:r>
      <w:r w:rsidR="00F514B6">
        <w:rPr>
          <w:rFonts w:ascii="Arial" w:eastAsia="Times New Roman" w:hAnsi="Arial" w:cs="Arial"/>
          <w:color w:val="FF0000"/>
          <w:sz w:val="18"/>
          <w:szCs w:val="18"/>
          <w:lang w:eastAsia="pl-PL"/>
        </w:rPr>
        <w:fldChar w:fldCharType="begin"/>
      </w:r>
      <w:r w:rsidR="00F514B6">
        <w:rPr>
          <w:rFonts w:ascii="Arial" w:eastAsia="Times New Roman" w:hAnsi="Arial" w:cs="Arial"/>
          <w:color w:val="FF0000"/>
          <w:sz w:val="18"/>
          <w:szCs w:val="18"/>
          <w:lang w:eastAsia="pl-PL"/>
        </w:rPr>
        <w:instrText xml:space="preserve"> HYPERLINK "DO%20UMIESZCZENIA/Załącznik%20nr%202%20do%20zarządzenia%20nr%203.pdf" </w:instrText>
      </w:r>
      <w:r w:rsidR="00F514B6">
        <w:rPr>
          <w:rFonts w:ascii="Arial" w:eastAsia="Times New Roman" w:hAnsi="Arial" w:cs="Arial"/>
          <w:color w:val="FF0000"/>
          <w:sz w:val="18"/>
          <w:szCs w:val="18"/>
          <w:lang w:eastAsia="pl-PL"/>
        </w:rPr>
      </w:r>
      <w:r w:rsidR="00F514B6">
        <w:rPr>
          <w:rFonts w:ascii="Arial" w:eastAsia="Times New Roman" w:hAnsi="Arial" w:cs="Arial"/>
          <w:color w:val="FF0000"/>
          <w:sz w:val="18"/>
          <w:szCs w:val="18"/>
          <w:lang w:eastAsia="pl-PL"/>
        </w:rPr>
        <w:fldChar w:fldCharType="separate"/>
      </w:r>
      <w:r w:rsidRPr="00F514B6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> pobierz</w:t>
      </w:r>
    </w:p>
    <w:p w:rsidR="007153FD" w:rsidRPr="00562DCC" w:rsidRDefault="007153FD" w:rsidP="00F8404F">
      <w:pPr>
        <w:shd w:val="clear" w:color="auto" w:fill="FFFFFF"/>
        <w:spacing w:before="100" w:beforeAutospacing="1" w:after="100" w:afterAutospacing="1" w:line="270" w:lineRule="atLeast"/>
        <w:rPr>
          <w:rStyle w:val="Hipercze"/>
          <w:rFonts w:ascii="Arial" w:eastAsia="Times New Roman" w:hAnsi="Arial" w:cs="Arial"/>
          <w:sz w:val="18"/>
          <w:szCs w:val="18"/>
          <w:lang w:eastAsia="pl-PL"/>
        </w:rPr>
      </w:pPr>
      <w:r w:rsidRPr="00F514B6">
        <w:rPr>
          <w:rStyle w:val="Hipercze"/>
          <w:rFonts w:ascii="Arial" w:eastAsia="Times New Roman" w:hAnsi="Arial" w:cs="Arial"/>
          <w:b/>
          <w:bCs/>
          <w:sz w:val="18"/>
          <w:szCs w:val="18"/>
          <w:lang w:eastAsia="pl-PL"/>
        </w:rPr>
        <w:t>4</w:t>
      </w:r>
      <w:r w:rsidR="00F514B6">
        <w:rPr>
          <w:rFonts w:ascii="Arial" w:eastAsia="Times New Roman" w:hAnsi="Arial" w:cs="Arial"/>
          <w:color w:val="FF0000"/>
          <w:sz w:val="18"/>
          <w:szCs w:val="18"/>
          <w:lang w:eastAsia="pl-PL"/>
        </w:rPr>
        <w:fldChar w:fldCharType="end"/>
      </w:r>
      <w:r w:rsidRPr="007153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 Uchwała Nr XXIX/207/2017 Rady Gminy Dominowo z dnia 30 marca 2017 r. w sprawie określenia kryteriów obowiązujących w postępowaniu rekrutacyjnym do pierwszej klasy szkoły podstawowej dla której organem prowadzącym jest Gmina Dominowo, liczby punktów za które z tych kryteriów oraz dokumentów niezbędnych do ich potwierdzenia - </w:t>
      </w:r>
      <w:r w:rsidR="00562DCC">
        <w:rPr>
          <w:rFonts w:ascii="Arial" w:eastAsia="Times New Roman" w:hAnsi="Arial" w:cs="Arial"/>
          <w:color w:val="FF0000"/>
          <w:sz w:val="18"/>
          <w:szCs w:val="18"/>
          <w:lang w:eastAsia="pl-PL"/>
        </w:rPr>
        <w:fldChar w:fldCharType="begin"/>
      </w:r>
      <w:r w:rsidR="00562DCC">
        <w:rPr>
          <w:rFonts w:ascii="Arial" w:eastAsia="Times New Roman" w:hAnsi="Arial" w:cs="Arial"/>
          <w:color w:val="FF0000"/>
          <w:sz w:val="18"/>
          <w:szCs w:val="18"/>
          <w:lang w:eastAsia="pl-PL"/>
        </w:rPr>
        <w:instrText xml:space="preserve"> HYPERLINK "31.01.2022%20uchwała%20207%20kryteria%20rekrutacji%20do%20I%20klasy%20SP).pdf" </w:instrText>
      </w:r>
      <w:r w:rsidR="00562DCC">
        <w:rPr>
          <w:rFonts w:ascii="Arial" w:eastAsia="Times New Roman" w:hAnsi="Arial" w:cs="Arial"/>
          <w:color w:val="FF0000"/>
          <w:sz w:val="18"/>
          <w:szCs w:val="18"/>
          <w:lang w:eastAsia="pl-PL"/>
        </w:rPr>
      </w:r>
      <w:r w:rsidR="00562DCC">
        <w:rPr>
          <w:rFonts w:ascii="Arial" w:eastAsia="Times New Roman" w:hAnsi="Arial" w:cs="Arial"/>
          <w:color w:val="FF0000"/>
          <w:sz w:val="18"/>
          <w:szCs w:val="18"/>
          <w:lang w:eastAsia="pl-PL"/>
        </w:rPr>
        <w:fldChar w:fldCharType="separate"/>
      </w:r>
      <w:r w:rsidRPr="00562DCC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>pobierz</w:t>
      </w:r>
      <w:bookmarkStart w:id="0" w:name="_GoBack"/>
      <w:bookmarkEnd w:id="0"/>
    </w:p>
    <w:p w:rsidR="003313D6" w:rsidRDefault="00562DCC">
      <w:r>
        <w:rPr>
          <w:rFonts w:ascii="Arial" w:eastAsia="Times New Roman" w:hAnsi="Arial" w:cs="Arial"/>
          <w:color w:val="FF0000"/>
          <w:sz w:val="18"/>
          <w:szCs w:val="18"/>
          <w:lang w:eastAsia="pl-PL"/>
        </w:rPr>
        <w:fldChar w:fldCharType="end"/>
      </w:r>
    </w:p>
    <w:sectPr w:rsidR="0033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FD"/>
    <w:rsid w:val="003313D6"/>
    <w:rsid w:val="00562DCC"/>
    <w:rsid w:val="007153FD"/>
    <w:rsid w:val="00D6657F"/>
    <w:rsid w:val="00DB4621"/>
    <w:rsid w:val="00ED2860"/>
    <w:rsid w:val="00F514B6"/>
    <w:rsid w:val="00F8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CADD3-86AF-4C39-815A-0D5C9763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86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514B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B46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Maciejewska</dc:creator>
  <cp:keywords/>
  <dc:description/>
  <cp:lastModifiedBy>Karolina Myszker</cp:lastModifiedBy>
  <cp:revision>6</cp:revision>
  <cp:lastPrinted>2022-02-08T10:09:00Z</cp:lastPrinted>
  <dcterms:created xsi:type="dcterms:W3CDTF">2021-01-27T11:01:00Z</dcterms:created>
  <dcterms:modified xsi:type="dcterms:W3CDTF">2022-02-08T13:43:00Z</dcterms:modified>
</cp:coreProperties>
</file>