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3912" w14:textId="77777777" w:rsidR="00C368E3" w:rsidRPr="0002490A" w:rsidRDefault="00C368E3" w:rsidP="007E6ABF">
      <w:pPr>
        <w:widowControl/>
        <w:autoSpaceDE/>
        <w:autoSpaceDN/>
        <w:adjustRightInd/>
        <w:spacing w:after="194" w:line="259" w:lineRule="auto"/>
        <w:rPr>
          <w:rFonts w:eastAsia="Arial" w:cs="Times New Roman"/>
          <w:color w:val="000000"/>
          <w:szCs w:val="24"/>
        </w:rPr>
      </w:pPr>
    </w:p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3A2768BF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>zgodnie z art. 3 ust. 4 ustawy z dnia 5 sierpnia 2022 r. o dodatku węglowym (Dz. U. poz.</w:t>
      </w:r>
      <w:r w:rsidR="007A1A1C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9F98D5A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5B074A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D775AD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0300FA5E" w:rsidR="00C368E3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7919242" w14:textId="06A4CAF8" w:rsidR="007E6ABF" w:rsidRDefault="007E6ABF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7B0B402A" w14:textId="79A994AC" w:rsidR="007E6ABF" w:rsidRDefault="007E6ABF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79B98FC7" w14:textId="5ECDCAE3" w:rsidR="007E6ABF" w:rsidRDefault="007E6ABF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7ED6193" w14:textId="77777777" w:rsidR="007E6ABF" w:rsidRPr="0002490A" w:rsidRDefault="007E6ABF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438EF56C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7AE5EE64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</w:t>
      </w:r>
      <w:r w:rsidR="00E6764F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A9779ED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08C50897" w:rsidR="00C368E3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9E74793" w14:textId="77777777" w:rsidR="007E6ABF" w:rsidRPr="0002490A" w:rsidRDefault="007E6ABF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05AB6156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0C213229" w14:textId="22CCF048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708E069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AC956AF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 xml:space="preserve">) </w:t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 xml:space="preserve">ez paliwa stałe rozumie się węgiel kamienny, brykiet lub </w:t>
      </w:r>
      <w:proofErr w:type="spellStart"/>
      <w:r w:rsidR="003A439B">
        <w:rPr>
          <w:rFonts w:eastAsia="Arial" w:cs="Times New Roman"/>
          <w:color w:val="000000"/>
          <w:sz w:val="18"/>
          <w:szCs w:val="22"/>
        </w:rPr>
        <w:t>pelet</w:t>
      </w:r>
      <w:proofErr w:type="spellEnd"/>
      <w:r w:rsidR="003A439B">
        <w:rPr>
          <w:rFonts w:eastAsia="Arial" w:cs="Times New Roman"/>
          <w:color w:val="000000"/>
          <w:sz w:val="18"/>
          <w:szCs w:val="22"/>
        </w:rPr>
        <w:t xml:space="preserve"> zawierające co najmniej 85% węgla kamiennego.</w:t>
      </w:r>
    </w:p>
    <w:p w14:paraId="731B2E1E" w14:textId="08B18728" w:rsidR="00C368E3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1D9AB837" w14:textId="5399CFAD" w:rsidR="007E6ABF" w:rsidRDefault="007E6ABF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</w:p>
    <w:p w14:paraId="2D88943C" w14:textId="77777777" w:rsidR="007B7380" w:rsidRPr="007B7380" w:rsidRDefault="007B7380" w:rsidP="007A1A1C">
      <w:pPr>
        <w:widowControl/>
        <w:tabs>
          <w:tab w:val="center" w:pos="683"/>
          <w:tab w:val="center" w:pos="3689"/>
        </w:tabs>
        <w:autoSpaceDE/>
        <w:autoSpaceDN/>
        <w:adjustRightInd/>
        <w:spacing w:after="149" w:line="259" w:lineRule="auto"/>
        <w:ind w:left="683"/>
        <w:rPr>
          <w:rFonts w:ascii="Calibri" w:eastAsia="Calibri" w:hAnsi="Calibri" w:cs="Calibri"/>
          <w:color w:val="000000"/>
          <w:sz w:val="22"/>
          <w:szCs w:val="22"/>
        </w:rPr>
      </w:pPr>
      <w:r w:rsidRPr="007B7380">
        <w:rPr>
          <w:rFonts w:eastAsia="Times New Roman" w:cs="Times New Roman"/>
          <w:b/>
          <w:color w:val="000000"/>
          <w:sz w:val="21"/>
          <w:szCs w:val="22"/>
        </w:rPr>
        <w:t>4.</w:t>
      </w:r>
      <w:r w:rsidRPr="007B7380">
        <w:rPr>
          <w:rFonts w:ascii="Arial" w:eastAsia="Arial" w:hAnsi="Arial"/>
          <w:b/>
          <w:color w:val="000000"/>
          <w:sz w:val="21"/>
          <w:szCs w:val="22"/>
        </w:rPr>
        <w:t xml:space="preserve"> </w:t>
      </w:r>
      <w:r w:rsidRPr="007B7380">
        <w:rPr>
          <w:rFonts w:ascii="Arial" w:eastAsia="Arial" w:hAnsi="Arial"/>
          <w:b/>
          <w:color w:val="000000"/>
          <w:sz w:val="21"/>
          <w:szCs w:val="22"/>
        </w:rPr>
        <w:tab/>
      </w:r>
      <w:r w:rsidRPr="007B7380">
        <w:rPr>
          <w:rFonts w:eastAsia="Times New Roman" w:cs="Times New Roman"/>
          <w:b/>
          <w:color w:val="000000"/>
          <w:sz w:val="21"/>
          <w:szCs w:val="22"/>
        </w:rPr>
        <w:t xml:space="preserve">Gospodarstwo domowe wnioskodawcy znajduje się w: </w:t>
      </w:r>
    </w:p>
    <w:tbl>
      <w:tblPr>
        <w:tblStyle w:val="TableGrid1"/>
        <w:tblpPr w:vertAnchor="text" w:tblpX="232" w:tblpY="-55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7B7380" w:rsidRPr="007B7380" w14:paraId="2DC158F4" w14:textId="77777777" w:rsidTr="00BA243A">
        <w:trPr>
          <w:trHeight w:val="324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82AF" w14:textId="77777777" w:rsidR="007B7380" w:rsidRPr="007B7380" w:rsidRDefault="007B7380" w:rsidP="007B7380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B7380">
              <w:rPr>
                <w:rFonts w:eastAsia="Times New Roman" w:cs="Times New Roman"/>
                <w:color w:val="000000"/>
                <w:sz w:val="21"/>
                <w:szCs w:val="22"/>
              </w:rPr>
              <w:t xml:space="preserve"> </w:t>
            </w:r>
          </w:p>
        </w:tc>
      </w:tr>
    </w:tbl>
    <w:tbl>
      <w:tblPr>
        <w:tblStyle w:val="TableGrid1"/>
        <w:tblpPr w:vertAnchor="text" w:tblpX="232" w:tblpY="383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7B7380" w:rsidRPr="007B7380" w14:paraId="23362A23" w14:textId="77777777" w:rsidTr="00BA243A">
        <w:trPr>
          <w:trHeight w:val="321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5956" w14:textId="77777777" w:rsidR="007B7380" w:rsidRPr="007B7380" w:rsidRDefault="007B7380" w:rsidP="007B7380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B7380">
              <w:rPr>
                <w:rFonts w:eastAsia="Times New Roman" w:cs="Times New Roman"/>
                <w:color w:val="000000"/>
                <w:sz w:val="21"/>
                <w:szCs w:val="22"/>
              </w:rPr>
              <w:t xml:space="preserve"> </w:t>
            </w:r>
          </w:p>
        </w:tc>
      </w:tr>
    </w:tbl>
    <w:p w14:paraId="6FFB37C9" w14:textId="77777777" w:rsidR="007B7380" w:rsidRPr="007B7380" w:rsidRDefault="007B7380" w:rsidP="007B7380">
      <w:pPr>
        <w:widowControl/>
        <w:autoSpaceDE/>
        <w:autoSpaceDN/>
        <w:adjustRightInd/>
        <w:spacing w:line="432" w:lineRule="auto"/>
        <w:ind w:left="232" w:right="1548"/>
        <w:rPr>
          <w:rFonts w:ascii="Calibri" w:eastAsia="Calibri" w:hAnsi="Calibri" w:cs="Calibri"/>
          <w:color w:val="000000"/>
          <w:sz w:val="22"/>
          <w:szCs w:val="22"/>
        </w:rPr>
      </w:pPr>
      <w:r w:rsidRPr="007B7380">
        <w:rPr>
          <w:rFonts w:eastAsia="Times New Roman" w:cs="Times New Roman"/>
          <w:color w:val="000000"/>
          <w:sz w:val="21"/>
          <w:szCs w:val="22"/>
        </w:rPr>
        <w:t xml:space="preserve">budynku jednorodzinnym z zainstalowanym w nim głównym źródłem ogrzewania, budynku wielorodzinnym z zainstalowanym w nim głównym źródłem ogrzewania, </w:t>
      </w:r>
    </w:p>
    <w:tbl>
      <w:tblPr>
        <w:tblStyle w:val="TableGrid1"/>
        <w:tblpPr w:vertAnchor="text" w:tblpX="232" w:tblpY="-55"/>
        <w:tblOverlap w:val="never"/>
        <w:tblW w:w="235" w:type="dxa"/>
        <w:tblInd w:w="0" w:type="dxa"/>
        <w:tblCellMar>
          <w:top w:w="56" w:type="dxa"/>
          <w:left w:w="103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35"/>
      </w:tblGrid>
      <w:tr w:rsidR="007B7380" w:rsidRPr="007B7380" w14:paraId="4A5B8F3F" w14:textId="77777777" w:rsidTr="00BA243A">
        <w:trPr>
          <w:trHeight w:val="324"/>
        </w:trPr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0745" w14:textId="77777777" w:rsidR="007B7380" w:rsidRPr="007B7380" w:rsidRDefault="007B7380" w:rsidP="007B7380">
            <w:pPr>
              <w:widowControl/>
              <w:autoSpaceDE/>
              <w:autoSpaceDN/>
              <w:adjustRightInd/>
              <w:spacing w:line="259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B7380">
              <w:rPr>
                <w:rFonts w:eastAsia="Times New Roman" w:cs="Times New Roman"/>
                <w:color w:val="000000"/>
                <w:sz w:val="21"/>
                <w:szCs w:val="22"/>
              </w:rPr>
              <w:t xml:space="preserve"> </w:t>
            </w:r>
          </w:p>
        </w:tc>
      </w:tr>
    </w:tbl>
    <w:p w14:paraId="35935208" w14:textId="77777777" w:rsidR="007B7380" w:rsidRPr="007B7380" w:rsidRDefault="007B7380" w:rsidP="007B7380">
      <w:pPr>
        <w:widowControl/>
        <w:autoSpaceDE/>
        <w:autoSpaceDN/>
        <w:adjustRightInd/>
        <w:spacing w:after="42" w:line="278" w:lineRule="auto"/>
        <w:ind w:left="272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7B7380">
        <w:rPr>
          <w:rFonts w:eastAsia="Times New Roman" w:cs="Times New Roman"/>
          <w:color w:val="000000"/>
          <w:sz w:val="21"/>
          <w:szCs w:val="22"/>
        </w:rPr>
        <w:t>budynku lub lokalu, w których ogrzewanie realizowane jest przez lokalną sieć ciepłowniczą, obsługiwaną z kotła na paliwo stałe zainstalowanego w innym budynku</w:t>
      </w:r>
      <w:r w:rsidRPr="007B7380">
        <w:rPr>
          <w:rFonts w:eastAsia="Times New Roman" w:cs="Times New Roman"/>
          <w:color w:val="000000"/>
          <w:sz w:val="21"/>
          <w:szCs w:val="22"/>
          <w:vertAlign w:val="superscript"/>
        </w:rPr>
        <w:t>11)</w:t>
      </w:r>
      <w:r w:rsidRPr="007B7380">
        <w:rPr>
          <w:rFonts w:eastAsia="Times New Roman" w:cs="Times New Roman"/>
          <w:color w:val="000000"/>
          <w:sz w:val="21"/>
          <w:szCs w:val="22"/>
        </w:rPr>
        <w:t xml:space="preserve">. </w:t>
      </w:r>
    </w:p>
    <w:p w14:paraId="6FBED731" w14:textId="77777777" w:rsidR="007B7380" w:rsidRPr="007B7380" w:rsidRDefault="007B7380" w:rsidP="007B7380">
      <w:pPr>
        <w:widowControl/>
        <w:autoSpaceDE/>
        <w:autoSpaceDN/>
        <w:adjustRightInd/>
        <w:spacing w:line="259" w:lineRule="auto"/>
        <w:ind w:left="330" w:hanging="10"/>
        <w:rPr>
          <w:rFonts w:ascii="Calibri" w:eastAsia="Calibri" w:hAnsi="Calibri" w:cs="Calibri"/>
          <w:color w:val="000000"/>
          <w:sz w:val="22"/>
          <w:szCs w:val="22"/>
        </w:rPr>
      </w:pPr>
      <w:r w:rsidRPr="007B7380">
        <w:rPr>
          <w:rFonts w:eastAsia="Times New Roman" w:cs="Times New Roman"/>
          <w:color w:val="000000"/>
          <w:sz w:val="11"/>
          <w:szCs w:val="22"/>
        </w:rPr>
        <w:t xml:space="preserve">11)  </w:t>
      </w:r>
    </w:p>
    <w:p w14:paraId="07526E49" w14:textId="77777777" w:rsidR="007B7380" w:rsidRPr="007B7380" w:rsidRDefault="007B7380" w:rsidP="007B7380">
      <w:pPr>
        <w:widowControl/>
        <w:autoSpaceDE/>
        <w:autoSpaceDN/>
        <w:adjustRightInd/>
        <w:spacing w:after="28" w:line="265" w:lineRule="auto"/>
        <w:ind w:left="546" w:right="919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B7380">
        <w:rPr>
          <w:rFonts w:eastAsia="Times New Roman" w:cs="Times New Roman"/>
          <w:color w:val="000000"/>
          <w:sz w:val="17"/>
          <w:szCs w:val="22"/>
        </w:rPr>
        <w:t xml:space="preserve">Przez lokalną sieć ciepłowniczą należy rozumieć sieć dostarczającą ciepło do budynków z lokalnych źródeł ciepła (zasilanych węglem kamiennym, brykietem lub </w:t>
      </w:r>
      <w:proofErr w:type="spellStart"/>
      <w:r w:rsidRPr="007B7380">
        <w:rPr>
          <w:rFonts w:eastAsia="Times New Roman" w:cs="Times New Roman"/>
          <w:color w:val="000000"/>
          <w:sz w:val="17"/>
          <w:szCs w:val="22"/>
        </w:rPr>
        <w:t>peletem</w:t>
      </w:r>
      <w:proofErr w:type="spellEnd"/>
      <w:r w:rsidRPr="007B7380">
        <w:rPr>
          <w:rFonts w:eastAsia="Times New Roman" w:cs="Times New Roman"/>
          <w:color w:val="000000"/>
          <w:sz w:val="17"/>
          <w:szCs w:val="22"/>
        </w:rPr>
        <w:t xml:space="preserve"> zawierającymi co najmniej 85% węgla kamiennego): kotłowni lub węzła cieplnego, z których nośnik ciepła jest dostarczany bezpośrednio do instalacji ogrzewania i ciepłej wody w budynku lub ciepłowni osiedlowej lub grupowego wymiennika ciepła wraz z siecią ciepłowniczą o mocy nominalnej do 11,6 MW, dostarczającego ciepło do budynków – w rozumieniu art. 2 pkt 6 i 7 ustawy</w:t>
      </w:r>
      <w:r w:rsidRPr="007B7380">
        <w:rPr>
          <w:rFonts w:eastAsia="Times New Roman" w:cs="Times New Roman"/>
          <w:color w:val="000000"/>
          <w:sz w:val="19"/>
          <w:szCs w:val="22"/>
        </w:rPr>
        <w:t xml:space="preserve"> </w:t>
      </w:r>
      <w:r w:rsidRPr="007B7380">
        <w:rPr>
          <w:rFonts w:eastAsia="Times New Roman" w:cs="Times New Roman"/>
          <w:color w:val="000000"/>
          <w:sz w:val="17"/>
          <w:szCs w:val="22"/>
        </w:rPr>
        <w:t xml:space="preserve">z dnia 21 listopada 2008 r. o wspieraniu termomodernizacji i remontów oraz o centralnej ewidencji emisyjności budynków. Przez lokalną sieć ciepłowniczą nie należy rozumieć miejskiej sieci ciepłowniczej. </w:t>
      </w:r>
    </w:p>
    <w:p w14:paraId="4EC0F471" w14:textId="45F7D9E0" w:rsidR="007E6ABF" w:rsidRPr="007E6ABF" w:rsidRDefault="007E6ABF" w:rsidP="007E6ABF">
      <w:pPr>
        <w:widowControl/>
        <w:autoSpaceDE/>
        <w:autoSpaceDN/>
        <w:adjustRightInd/>
        <w:spacing w:after="120" w:line="266" w:lineRule="auto"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0C09C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77777777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41371EC" w14:textId="6863EA94" w:rsidR="007A1A1C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bookmarkStart w:id="7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7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</w:t>
      </w:r>
      <w:r w:rsidR="007B7380">
        <w:rPr>
          <w:rFonts w:eastAsia="Arial" w:cs="Times New Roman"/>
          <w:b/>
          <w:bCs/>
          <w:color w:val="000000"/>
          <w:sz w:val="22"/>
          <w:szCs w:val="22"/>
        </w:rPr>
        <w:t xml:space="preserve">tało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stałych,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7A1A1C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7A1A1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</w:p>
    <w:p w14:paraId="138C8946" w14:textId="77777777" w:rsidR="007A1A1C" w:rsidRPr="007A1A1C" w:rsidRDefault="007A1A1C" w:rsidP="007A1A1C">
      <w:pPr>
        <w:widowControl/>
        <w:autoSpaceDE/>
        <w:autoSpaceDN/>
        <w:adjustRightInd/>
        <w:spacing w:after="104" w:line="271" w:lineRule="auto"/>
        <w:ind w:left="548" w:right="722" w:hanging="40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A1A1C">
        <w:rPr>
          <w:rFonts w:eastAsia="Times New Roman" w:cs="Times New Roman"/>
          <w:color w:val="000000"/>
          <w:sz w:val="17"/>
          <w:szCs w:val="22"/>
          <w:vertAlign w:val="superscript"/>
        </w:rPr>
        <w:t xml:space="preserve">12) </w:t>
      </w:r>
      <w:r w:rsidRPr="007A1A1C">
        <w:rPr>
          <w:rFonts w:eastAsia="Times New Roman" w:cs="Times New Roman"/>
          <w:color w:val="000000"/>
          <w:sz w:val="17"/>
          <w:szCs w:val="22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z dnia 6 grudnia 2008 r. o podatku akcyzowym (Dz. U. z 2022 r. poz. 143, 1137 i 1488), który sprzedawał paliwa stałe dla gospodarstw domowych prowadzonych na terytorium Rzeczypospolitej Polskiej, po cenie nie wyższej niż 996,60 zł brutto za tonę, w celu wykorzystania na potrzeby własne tych gospodarstw domowych. </w:t>
      </w:r>
    </w:p>
    <w:p w14:paraId="5C2B12AB" w14:textId="77777777" w:rsidR="007A1A1C" w:rsidRDefault="007A1A1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2BC1BD8D" w14:textId="77777777" w:rsidR="007A1A1C" w:rsidRDefault="007A1A1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94F29EF" w14:textId="39A93778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77777777" w:rsidR="00C368E3" w:rsidRDefault="00C368E3" w:rsidP="00441270"/>
    <w:sectPr w:rsidR="00C368E3" w:rsidSect="00B522B1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184C4" w14:textId="77777777" w:rsidR="0046508D" w:rsidRDefault="0046508D" w:rsidP="0002490A">
      <w:pPr>
        <w:spacing w:line="240" w:lineRule="auto"/>
      </w:pPr>
      <w:r>
        <w:separator/>
      </w:r>
    </w:p>
  </w:endnote>
  <w:endnote w:type="continuationSeparator" w:id="0">
    <w:p w14:paraId="097DC433" w14:textId="77777777" w:rsidR="0046508D" w:rsidRDefault="0046508D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F2A4" w14:textId="77777777" w:rsidR="0046508D" w:rsidRDefault="0046508D" w:rsidP="0002490A">
      <w:pPr>
        <w:spacing w:line="240" w:lineRule="auto"/>
      </w:pPr>
      <w:r>
        <w:separator/>
      </w:r>
    </w:p>
  </w:footnote>
  <w:footnote w:type="continuationSeparator" w:id="0">
    <w:p w14:paraId="612D909C" w14:textId="77777777" w:rsidR="0046508D" w:rsidRDefault="0046508D" w:rsidP="000249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011635">
    <w:abstractNumId w:val="0"/>
  </w:num>
  <w:num w:numId="2" w16cid:durableId="1153176718">
    <w:abstractNumId w:val="13"/>
  </w:num>
  <w:num w:numId="3" w16cid:durableId="248005710">
    <w:abstractNumId w:val="6"/>
  </w:num>
  <w:num w:numId="4" w16cid:durableId="429662013">
    <w:abstractNumId w:val="14"/>
  </w:num>
  <w:num w:numId="5" w16cid:durableId="947355114">
    <w:abstractNumId w:val="10"/>
  </w:num>
  <w:num w:numId="6" w16cid:durableId="269433909">
    <w:abstractNumId w:val="4"/>
  </w:num>
  <w:num w:numId="7" w16cid:durableId="360908189">
    <w:abstractNumId w:val="19"/>
  </w:num>
  <w:num w:numId="8" w16cid:durableId="1785348720">
    <w:abstractNumId w:val="15"/>
  </w:num>
  <w:num w:numId="9" w16cid:durableId="1308246375">
    <w:abstractNumId w:val="20"/>
  </w:num>
  <w:num w:numId="10" w16cid:durableId="859271298">
    <w:abstractNumId w:val="17"/>
  </w:num>
  <w:num w:numId="11" w16cid:durableId="1244099989">
    <w:abstractNumId w:val="21"/>
  </w:num>
  <w:num w:numId="12" w16cid:durableId="1313675593">
    <w:abstractNumId w:val="8"/>
  </w:num>
  <w:num w:numId="13" w16cid:durableId="16543000">
    <w:abstractNumId w:val="22"/>
  </w:num>
  <w:num w:numId="14" w16cid:durableId="349718107">
    <w:abstractNumId w:val="11"/>
  </w:num>
  <w:num w:numId="15" w16cid:durableId="1886595737">
    <w:abstractNumId w:val="7"/>
  </w:num>
  <w:num w:numId="16" w16cid:durableId="1805855949">
    <w:abstractNumId w:val="18"/>
  </w:num>
  <w:num w:numId="17" w16cid:durableId="1591045032">
    <w:abstractNumId w:val="5"/>
  </w:num>
  <w:num w:numId="18" w16cid:durableId="1639071147">
    <w:abstractNumId w:val="12"/>
  </w:num>
  <w:num w:numId="19" w16cid:durableId="680352203">
    <w:abstractNumId w:val="1"/>
  </w:num>
  <w:num w:numId="20" w16cid:durableId="22176477">
    <w:abstractNumId w:val="9"/>
  </w:num>
  <w:num w:numId="21" w16cid:durableId="126356608">
    <w:abstractNumId w:val="2"/>
  </w:num>
  <w:num w:numId="22" w16cid:durableId="846872098">
    <w:abstractNumId w:val="16"/>
  </w:num>
  <w:num w:numId="23" w16cid:durableId="1751655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0A"/>
    <w:rsid w:val="0000435B"/>
    <w:rsid w:val="000047AB"/>
    <w:rsid w:val="00015B7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B9A"/>
    <w:rsid w:val="00096DAB"/>
    <w:rsid w:val="000A0C68"/>
    <w:rsid w:val="000B3B7E"/>
    <w:rsid w:val="000B3F48"/>
    <w:rsid w:val="000C542F"/>
    <w:rsid w:val="000D0E0A"/>
    <w:rsid w:val="000D5F7A"/>
    <w:rsid w:val="000E71B8"/>
    <w:rsid w:val="000F3FFB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5806"/>
    <w:rsid w:val="001E4219"/>
    <w:rsid w:val="001E4DAF"/>
    <w:rsid w:val="001F179B"/>
    <w:rsid w:val="001F48AC"/>
    <w:rsid w:val="001F5665"/>
    <w:rsid w:val="0020660F"/>
    <w:rsid w:val="00211476"/>
    <w:rsid w:val="0021571E"/>
    <w:rsid w:val="002167D4"/>
    <w:rsid w:val="0023522C"/>
    <w:rsid w:val="00237F26"/>
    <w:rsid w:val="00241EEC"/>
    <w:rsid w:val="00242556"/>
    <w:rsid w:val="00245CE2"/>
    <w:rsid w:val="00252CB8"/>
    <w:rsid w:val="00256D97"/>
    <w:rsid w:val="00271078"/>
    <w:rsid w:val="00274DA8"/>
    <w:rsid w:val="0027698C"/>
    <w:rsid w:val="00282B9B"/>
    <w:rsid w:val="0028309A"/>
    <w:rsid w:val="00284232"/>
    <w:rsid w:val="002859B6"/>
    <w:rsid w:val="002B2F88"/>
    <w:rsid w:val="002B5B1C"/>
    <w:rsid w:val="002C1ED4"/>
    <w:rsid w:val="002C62D2"/>
    <w:rsid w:val="002D57C1"/>
    <w:rsid w:val="002E0ADB"/>
    <w:rsid w:val="002E4A32"/>
    <w:rsid w:val="002F06E9"/>
    <w:rsid w:val="002F2FE8"/>
    <w:rsid w:val="002F6FAB"/>
    <w:rsid w:val="00304E61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508D"/>
    <w:rsid w:val="00477723"/>
    <w:rsid w:val="004818DD"/>
    <w:rsid w:val="00485162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23A82"/>
    <w:rsid w:val="00530FC7"/>
    <w:rsid w:val="00543C05"/>
    <w:rsid w:val="00550CF9"/>
    <w:rsid w:val="0057041E"/>
    <w:rsid w:val="005738A5"/>
    <w:rsid w:val="00575100"/>
    <w:rsid w:val="00582BFF"/>
    <w:rsid w:val="005848A0"/>
    <w:rsid w:val="005849F9"/>
    <w:rsid w:val="005916A2"/>
    <w:rsid w:val="005966AA"/>
    <w:rsid w:val="005A79E9"/>
    <w:rsid w:val="005B0C10"/>
    <w:rsid w:val="005B7FD8"/>
    <w:rsid w:val="005C31A1"/>
    <w:rsid w:val="005C67E5"/>
    <w:rsid w:val="005F51A3"/>
    <w:rsid w:val="006035CF"/>
    <w:rsid w:val="006037BE"/>
    <w:rsid w:val="0060402B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B1034"/>
    <w:rsid w:val="006C5996"/>
    <w:rsid w:val="006E5CE1"/>
    <w:rsid w:val="00702870"/>
    <w:rsid w:val="007047C7"/>
    <w:rsid w:val="00704F2A"/>
    <w:rsid w:val="00705CF0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87476"/>
    <w:rsid w:val="00796794"/>
    <w:rsid w:val="007A1A1C"/>
    <w:rsid w:val="007A573F"/>
    <w:rsid w:val="007B66B3"/>
    <w:rsid w:val="007B7380"/>
    <w:rsid w:val="007C2B1D"/>
    <w:rsid w:val="007C4259"/>
    <w:rsid w:val="007D4DF2"/>
    <w:rsid w:val="007D6F48"/>
    <w:rsid w:val="007E1E6F"/>
    <w:rsid w:val="007E2B21"/>
    <w:rsid w:val="007E4D30"/>
    <w:rsid w:val="007E6ABF"/>
    <w:rsid w:val="007F57D0"/>
    <w:rsid w:val="00806FE6"/>
    <w:rsid w:val="00810F08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82A68"/>
    <w:rsid w:val="00A95011"/>
    <w:rsid w:val="00AA00B4"/>
    <w:rsid w:val="00AA129E"/>
    <w:rsid w:val="00AA3523"/>
    <w:rsid w:val="00AA70D0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49C"/>
    <w:rsid w:val="00BA7DAB"/>
    <w:rsid w:val="00BB454F"/>
    <w:rsid w:val="00BC0D51"/>
    <w:rsid w:val="00BE1350"/>
    <w:rsid w:val="00BE1EA2"/>
    <w:rsid w:val="00C00B59"/>
    <w:rsid w:val="00C04728"/>
    <w:rsid w:val="00C368E3"/>
    <w:rsid w:val="00C40E11"/>
    <w:rsid w:val="00C412DD"/>
    <w:rsid w:val="00C4689F"/>
    <w:rsid w:val="00C46EA7"/>
    <w:rsid w:val="00C50C11"/>
    <w:rsid w:val="00C5182E"/>
    <w:rsid w:val="00C57649"/>
    <w:rsid w:val="00C6037D"/>
    <w:rsid w:val="00C72106"/>
    <w:rsid w:val="00C87F07"/>
    <w:rsid w:val="00CB2011"/>
    <w:rsid w:val="00CB34D3"/>
    <w:rsid w:val="00CC4CE6"/>
    <w:rsid w:val="00CC59B1"/>
    <w:rsid w:val="00CE1A6F"/>
    <w:rsid w:val="00CE1F17"/>
    <w:rsid w:val="00CE517F"/>
    <w:rsid w:val="00CF3602"/>
    <w:rsid w:val="00D0228D"/>
    <w:rsid w:val="00D0338E"/>
    <w:rsid w:val="00D223B0"/>
    <w:rsid w:val="00D235F6"/>
    <w:rsid w:val="00D37867"/>
    <w:rsid w:val="00D422DD"/>
    <w:rsid w:val="00D55399"/>
    <w:rsid w:val="00D55E47"/>
    <w:rsid w:val="00D6556C"/>
    <w:rsid w:val="00D70C45"/>
    <w:rsid w:val="00D73D6E"/>
    <w:rsid w:val="00D75914"/>
    <w:rsid w:val="00D8385E"/>
    <w:rsid w:val="00D96F81"/>
    <w:rsid w:val="00D97C7D"/>
    <w:rsid w:val="00DB4DF9"/>
    <w:rsid w:val="00DB588E"/>
    <w:rsid w:val="00DB7FAE"/>
    <w:rsid w:val="00DD4B0A"/>
    <w:rsid w:val="00DF311F"/>
    <w:rsid w:val="00E1673D"/>
    <w:rsid w:val="00E17483"/>
    <w:rsid w:val="00E24B08"/>
    <w:rsid w:val="00E30DAB"/>
    <w:rsid w:val="00E32E69"/>
    <w:rsid w:val="00E351A7"/>
    <w:rsid w:val="00E41069"/>
    <w:rsid w:val="00E50A2F"/>
    <w:rsid w:val="00E5186E"/>
    <w:rsid w:val="00E5382D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2741"/>
    <w:rsid w:val="00F03534"/>
    <w:rsid w:val="00F13FAC"/>
    <w:rsid w:val="00F14329"/>
    <w:rsid w:val="00F147DE"/>
    <w:rsid w:val="00F2380D"/>
    <w:rsid w:val="00F300E0"/>
    <w:rsid w:val="00F4008F"/>
    <w:rsid w:val="00F5529D"/>
    <w:rsid w:val="00F630DD"/>
    <w:rsid w:val="00F714ED"/>
    <w:rsid w:val="00F75EBD"/>
    <w:rsid w:val="00F76CE7"/>
    <w:rsid w:val="00F861A5"/>
    <w:rsid w:val="00F87BF8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E9BE9D84-158D-4DBC-AC85-F631D08D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6AB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ABF"/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TableGrid1">
    <w:name w:val="TableGrid1"/>
    <w:rsid w:val="007B738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20F3-4354-4762-8FF9-28942743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1395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Urząd Gminy Dominowo</cp:lastModifiedBy>
  <cp:revision>2</cp:revision>
  <cp:lastPrinted>2022-08-09T11:59:00Z</cp:lastPrinted>
  <dcterms:created xsi:type="dcterms:W3CDTF">2022-08-17T09:07:00Z</dcterms:created>
  <dcterms:modified xsi:type="dcterms:W3CDTF">2022-08-17T09:07:00Z</dcterms:modified>
</cp:coreProperties>
</file>