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Autospacing="1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Gminny Ośrodek Pomocy Społecznej INFORMUJE !!!!!!!!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Zgodnie z Ustawą z dnia 9 czerwca 2011 r. o wspieraniu rodziny i systemie pieczy zastępczej (Dz. U. 2020 poz. 821 z późn. zm.)   rodziny z terenu Gminy Kraśniczyn przeżywające trudności w wypełnianiu funkcji opiekuńczo – wychowawczych mogą otrzymać wsparcie w postaci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Asystenta Rodziny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Asystenta rodziny do danej rodziny kieruje Kierownik Gminnego Ośrodka Pomocy Społecznej na wniosek pracownika socjalnego.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Wsparcie asystenta rodziny kierowane jest do rodzin przeżywających trudności w wypełnianiu funkcji opiekuńczo-wychowawczej: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wieloproblemowych (doświadczających minimum dwu spośród wymienionych w ustawie o pomocy społecznej trudnych sytuacji życiowych), w których wychowują się małoletnie dzieci,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zagrożonych wykluczeniem społecznym lub wykluczone społecznie (znajdujące się w sytuacji uniemożliwiającej lub znacznie utrudniającej funkcjonowanie rodziny i pełnienie przez jej członków ról społecznych, uczestnictwo w życiu społecznym, prowadzące lub stwarzające zagrożenie dziedziczenia statusu osoby wykluczonej na następne pokolenia), w których wychowują się małoletnie dzieci, lub których dzieci zostały okresowo umieszczone w pieczy zastępczej.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Asystent rodziny realizuje swoje zadania w miejscu zamieszkania oraz innych miejscach aktywności społecznej rodziny.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Celem pracy asystenta rodziny jest:</w:t>
      </w:r>
    </w:p>
    <w:p>
      <w:pPr>
        <w:pStyle w:val="Normal"/>
        <w:numPr>
          <w:ilvl w:val="0"/>
          <w:numId w:val="2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pomoc we wzmacnianiu rodziny i wzbudzenie motywacji członków rodziny do rozwiązywania problemów i realizacji nałożonych celów,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pomoc w rozwiązywaniu podstawowych problemów socjalnych i zdrowotnych rodziny,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wsparcie w rozwiązywaniu dominujących problemów psychologicznych u członków rodziny,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tworzenie warunków do wzrostu umiejętności wychowawczych rodziców i rozwiązanie podstawowych problemów opiekuńczo-wychowawczych,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tworzenie warunków do wzrostu umiejętności społecznych i aktywności społecznej rodziny,</w:t>
      </w:r>
    </w:p>
    <w:p>
      <w:pPr>
        <w:pStyle w:val="Normal"/>
        <w:numPr>
          <w:ilvl w:val="0"/>
          <w:numId w:val="2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motywowanie do podnoszenia kwalifikacji zawodowych dorosłych członków rodziny oraz ich aktywności zawodowej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Zadania Asystenta Rodziny określa art. 15 ust. 1 Ustawy z dnia 9 czerwca 2011r. o wspieraniu rodziny i systemie pieczy zastępczej:</w:t>
      </w:r>
    </w:p>
    <w:p>
      <w:pPr>
        <w:pStyle w:val="Normal"/>
        <w:numPr>
          <w:ilvl w:val="0"/>
          <w:numId w:val="3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opracowanie i realizacja planu pracy z rodziną we współpracy z członkami rodziny i w konsultacji z pracownikiem socjalnym;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opracowanie, we współpracy z członkami rodziny i koordynatorem rodzinnej pieczy zastępczej, planu pracy z rodziną, który jest skoordynowany z planem pomocy dziecku umieszczonemu w pieczy zastępczej;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udzielanie pomocy rodzinom w poprawie ich sytuacji życiowej, w tym w zdobywaniu umiejętności prawidłowego prowadzenia gospodarstwa domowego;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udzielanie pomocy rodzinom w rozwiązywaniu problemów socjalnych;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udzielanie pomocy rodzinom w rozwiązywaniu problemów psychologicznych;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udzielanie pomocy rodzinom w rozwiązywaniu problemów wychowawczych z dziećmi;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wspieranie aktywności społecznej rodzin;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motywowanie członków rodzin do podnoszenia kwalifikacji zawodowych;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udzielanie pomocy w poszukiwaniu, podejmowaniu i utrzymywaniu pracy zarobkowej;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motywowanie do udziału w zajęciach grupowych dla rodziców, mających na celu kształtowanie prawidłowych wzorców rodzicielskich i umiejętności psychospołecznych;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udzielanie wsparcia dzieciom, w szczególności poprzez udział w zajęciach psychoedukacyjnych;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podejmowanie działań interwencyjnych i zaradczych w sytuacji zagrożenia bezpieczeństwa dzieci i rodzin;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prowadzenie indywidualnych konsultacji wychowawczych dla rodziców i dzieci;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prowadzenie dokumentacji dotyczącej pracy z rodziną;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dokonywanie okresowej oceny sytuacji rodziny, nie rzadziej niż co pół roku;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monitorowanie funkcjonowania rodziny po zakończeniu pracy z rodziną;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sporządzanie, na wniosek sądu, opinii o rodzinie i jej członkach;</w:t>
      </w:r>
    </w:p>
    <w:p>
      <w:pPr>
        <w:pStyle w:val="Normal"/>
        <w:numPr>
          <w:ilvl w:val="0"/>
          <w:numId w:val="3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współpraca z jednostkami administracji rządowej i samorządowej, właściwymi organizacjami pozarządowymi oraz innymi podmiotami i osobami specjalizującymi się w działaniach na rzecz dziecka i rodziny.</w:t>
      </w:r>
    </w:p>
    <w:p>
      <w:pPr>
        <w:pStyle w:val="Normal"/>
        <w:spacing w:lineRule="auto" w:line="240" w:beforeAutospacing="1" w:afterAutospacing="1"/>
        <w:ind w:firstLine="36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Osoby zainteresowane uzyskaniem wsparcia powinny kontaktować się z pracownikiem socjalnym  Gminnego Ośrodka Pomocy Społecznej w Kraśniczynie pod nr. tel. (82) 577 55 21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Praca asystenta jest procesem długofalowym, zmierzającym do usamodzielnienia rodzin i prawidłowego wypełniania przez nią funkcji opiekuńczo-wychowawczej.</w:t>
        <w:br/>
        <w:t xml:space="preserve">W sprawie ustalenia możliwości wspierania rodziny przez asystenta należy kontaktować się z pracownikiem socjalnym właściwym wg miejsca zamieszkania. Szczegółowe zasady asysty rodzinnej określa ustawa z dnia 9 czerwca 2011 r. o wspieraniu rodziny i systemie pieczy zastępczej </w:t>
      </w:r>
      <w:bookmarkStart w:id="0" w:name="__DdeLink__86_1393375804"/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(Dz. U. 2020 poz. 821 z późn. zm.)</w:t>
      </w:r>
      <w:bookmarkEnd w:id="0"/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lang w:eastAsia="pl-PL"/>
        </w:rPr>
      </w:pPr>
      <w:r>
        <w:rPr>
          <w:rFonts w:eastAsia="Times New Roman" w:cs="Times New Roman" w:ascii="Times New Roman" w:hAnsi="Times New Roman"/>
          <w:color w:val="0000FF"/>
          <w:sz w:val="24"/>
          <w:szCs w:val="24"/>
          <w:u w:val="single"/>
          <w:lang w:eastAsia="pl-PL"/>
        </w:rPr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Times New Roman" w:hAnsi="Times New Roman"/>
      <w:sz w:val="24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ascii="Times New Roman" w:hAnsi="Times New Roman"/>
      <w:sz w:val="24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ListLabel19">
    <w:name w:val="ListLabel 19"/>
    <w:qFormat/>
    <w:rPr>
      <w:rFonts w:ascii="Times New Roman" w:hAnsi="Times New Roman" w:cs="Symbol"/>
      <w:sz w:val="24"/>
    </w:rPr>
  </w:style>
  <w:style w:type="character" w:styleId="ListLabel20">
    <w:name w:val="ListLabel 20"/>
    <w:qFormat/>
    <w:rPr>
      <w:rFonts w:cs="Courier New"/>
      <w:sz w:val="20"/>
    </w:rPr>
  </w:style>
  <w:style w:type="character" w:styleId="ListLabel21">
    <w:name w:val="ListLabel 21"/>
    <w:qFormat/>
    <w:rPr>
      <w:rFonts w:cs="Wingdings"/>
      <w:sz w:val="20"/>
    </w:rPr>
  </w:style>
  <w:style w:type="character" w:styleId="ListLabel22">
    <w:name w:val="ListLabel 22"/>
    <w:qFormat/>
    <w:rPr>
      <w:rFonts w:cs="Wingdings"/>
      <w:sz w:val="20"/>
    </w:rPr>
  </w:style>
  <w:style w:type="character" w:styleId="ListLabel23">
    <w:name w:val="ListLabel 23"/>
    <w:qFormat/>
    <w:rPr>
      <w:rFonts w:cs="Wingdings"/>
      <w:sz w:val="20"/>
    </w:rPr>
  </w:style>
  <w:style w:type="character" w:styleId="ListLabel24">
    <w:name w:val="ListLabel 24"/>
    <w:qFormat/>
    <w:rPr>
      <w:rFonts w:cs="Wingdings"/>
      <w:sz w:val="20"/>
    </w:rPr>
  </w:style>
  <w:style w:type="character" w:styleId="ListLabel25">
    <w:name w:val="ListLabel 25"/>
    <w:qFormat/>
    <w:rPr>
      <w:rFonts w:cs="Wingdings"/>
      <w:sz w:val="20"/>
    </w:rPr>
  </w:style>
  <w:style w:type="character" w:styleId="ListLabel26">
    <w:name w:val="ListLabel 26"/>
    <w:qFormat/>
    <w:rPr>
      <w:rFonts w:cs="Wingdings"/>
      <w:sz w:val="20"/>
    </w:rPr>
  </w:style>
  <w:style w:type="character" w:styleId="ListLabel27">
    <w:name w:val="ListLabel 27"/>
    <w:qFormat/>
    <w:rPr>
      <w:rFonts w:cs="Wingdings"/>
      <w:sz w:val="20"/>
    </w:rPr>
  </w:style>
  <w:style w:type="character" w:styleId="ListLabel28">
    <w:name w:val="ListLabel 28"/>
    <w:qFormat/>
    <w:rPr>
      <w:rFonts w:ascii="Times New Roman" w:hAnsi="Times New Roman" w:cs="Symbol"/>
      <w:sz w:val="24"/>
    </w:rPr>
  </w:style>
  <w:style w:type="character" w:styleId="ListLabel29">
    <w:name w:val="ListLabel 29"/>
    <w:qFormat/>
    <w:rPr>
      <w:rFonts w:cs="Courier New"/>
      <w:sz w:val="20"/>
    </w:rPr>
  </w:style>
  <w:style w:type="character" w:styleId="ListLabel30">
    <w:name w:val="ListLabel 30"/>
    <w:qFormat/>
    <w:rPr>
      <w:rFonts w:cs="Wingdings"/>
      <w:sz w:val="20"/>
    </w:rPr>
  </w:style>
  <w:style w:type="character" w:styleId="ListLabel31">
    <w:name w:val="ListLabel 31"/>
    <w:qFormat/>
    <w:rPr>
      <w:rFonts w:cs="Wingdings"/>
      <w:sz w:val="20"/>
    </w:rPr>
  </w:style>
  <w:style w:type="character" w:styleId="ListLabel32">
    <w:name w:val="ListLabel 32"/>
    <w:qFormat/>
    <w:rPr>
      <w:rFonts w:cs="Wingdings"/>
      <w:sz w:val="20"/>
    </w:rPr>
  </w:style>
  <w:style w:type="character" w:styleId="ListLabel33">
    <w:name w:val="ListLabel 33"/>
    <w:qFormat/>
    <w:rPr>
      <w:rFonts w:cs="Wingdings"/>
      <w:sz w:val="20"/>
    </w:rPr>
  </w:style>
  <w:style w:type="character" w:styleId="ListLabel34">
    <w:name w:val="ListLabel 34"/>
    <w:qFormat/>
    <w:rPr>
      <w:rFonts w:cs="Wingdings"/>
      <w:sz w:val="20"/>
    </w:rPr>
  </w:style>
  <w:style w:type="character" w:styleId="ListLabel35">
    <w:name w:val="ListLabel 35"/>
    <w:qFormat/>
    <w:rPr>
      <w:rFonts w:cs="Wingdings"/>
      <w:sz w:val="20"/>
    </w:rPr>
  </w:style>
  <w:style w:type="character" w:styleId="ListLabel36">
    <w:name w:val="ListLabel 36"/>
    <w:qFormat/>
    <w:rPr>
      <w:rFonts w:cs="Wingdings"/>
      <w:sz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LibreOffice/5.3.7.2$Windows_X86_64 LibreOffice_project/6b8ed514a9f8b44d37a1b96673cbbdd077e24059</Application>
  <Pages>2</Pages>
  <Words>579</Words>
  <Characters>4000</Characters>
  <CharactersWithSpaces>4523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2022-02-10T16:58:00Z</dcterms:created>
  <dc:creator>artur cichosz</dc:creator>
  <dc:description/>
  <dc:language>pl-PL</dc:language>
  <cp:lastModifiedBy/>
  <dcterms:modified xsi:type="dcterms:W3CDTF">2022-02-14T08:54:25Z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