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D9" w:rsidRPr="005215D9" w:rsidRDefault="005215D9" w:rsidP="005215D9">
      <w:pPr>
        <w:shd w:val="clear" w:color="auto" w:fill="FFFFFF"/>
        <w:jc w:val="center"/>
        <w:rPr>
          <w:b/>
          <w:bCs/>
          <w:sz w:val="18"/>
          <w:szCs w:val="18"/>
        </w:rPr>
      </w:pPr>
      <w:r w:rsidRPr="005215D9">
        <w:rPr>
          <w:b/>
          <w:bCs/>
          <w:sz w:val="18"/>
          <w:szCs w:val="18"/>
        </w:rPr>
        <w:t xml:space="preserve">KLAUZULA INFORMACYJNA O PRZETWARZANIU DANYCH OSOBOWYCH - </w:t>
      </w:r>
      <w:r w:rsidRPr="005215D9">
        <w:rPr>
          <w:b/>
          <w:sz w:val="18"/>
          <w:szCs w:val="18"/>
        </w:rPr>
        <w:t>Akcyza</w:t>
      </w:r>
    </w:p>
    <w:p w:rsidR="005215D9" w:rsidRPr="005215D9" w:rsidRDefault="005215D9" w:rsidP="005215D9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5215D9" w:rsidRPr="005215D9" w:rsidRDefault="005215D9" w:rsidP="005215D9">
      <w:pPr>
        <w:jc w:val="center"/>
        <w:rPr>
          <w:b/>
          <w:sz w:val="18"/>
          <w:szCs w:val="18"/>
        </w:rPr>
      </w:pPr>
      <w:r w:rsidRPr="005215D9">
        <w:rPr>
          <w:b/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- RODO) – zwane dalej Rozporządzenie, informuję, że:</w:t>
      </w:r>
    </w:p>
    <w:p w:rsidR="005215D9" w:rsidRPr="005215D9" w:rsidRDefault="005215D9" w:rsidP="005215D9">
      <w:pPr>
        <w:pStyle w:val="Akapitzlist"/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5215D9">
        <w:rPr>
          <w:rFonts w:ascii="Times New Roman" w:hAnsi="Times New Roman"/>
          <w:b/>
          <w:bCs/>
          <w:sz w:val="18"/>
          <w:szCs w:val="18"/>
        </w:rPr>
        <w:t>Administratorem Pani/Pana danych osobowych jest Wójt Gminy Chrostkowo</w:t>
      </w:r>
      <w:r w:rsidRPr="005215D9">
        <w:rPr>
          <w:rFonts w:ascii="Times New Roman" w:hAnsi="Times New Roman"/>
          <w:bCs/>
          <w:sz w:val="18"/>
          <w:szCs w:val="18"/>
        </w:rPr>
        <w:t xml:space="preserve">, </w:t>
      </w:r>
      <w:r w:rsidRPr="005215D9">
        <w:rPr>
          <w:rFonts w:ascii="Times New Roman" w:hAnsi="Times New Roman"/>
          <w:sz w:val="18"/>
          <w:szCs w:val="18"/>
        </w:rPr>
        <w:t>adres kontaktowy: Urząd Gminy Chrostkowo, Chrostkowo 99, 87-602 Chrostkowo.</w:t>
      </w:r>
    </w:p>
    <w:p w:rsidR="005215D9" w:rsidRPr="005215D9" w:rsidRDefault="005215D9" w:rsidP="005215D9">
      <w:pPr>
        <w:numPr>
          <w:ilvl w:val="0"/>
          <w:numId w:val="1"/>
        </w:numPr>
        <w:shd w:val="clear" w:color="auto" w:fill="FFFFFF"/>
        <w:tabs>
          <w:tab w:val="num" w:pos="284"/>
        </w:tabs>
        <w:ind w:left="0" w:firstLine="0"/>
        <w:jc w:val="both"/>
        <w:rPr>
          <w:sz w:val="18"/>
          <w:szCs w:val="18"/>
        </w:rPr>
      </w:pPr>
      <w:r w:rsidRPr="005215D9">
        <w:rPr>
          <w:b/>
          <w:sz w:val="18"/>
          <w:szCs w:val="18"/>
        </w:rPr>
        <w:t>Administrator danych wyznaczył Inspektora ochrony danych</w:t>
      </w:r>
      <w:r w:rsidRPr="005215D9">
        <w:rPr>
          <w:sz w:val="18"/>
          <w:szCs w:val="18"/>
        </w:rPr>
        <w:t>, z którym może się Pani/Pan skontaktować poprzez email: iod@chrostkowo.pl lub pisemnie na adres siedziby administratora. Z inspektorem ochrony danych można się kontaktować we wszystkich sprawach dotyczących przetwarzania danych osobowych oraz korzystania z praw związanych z przetwarzaniem danych.</w:t>
      </w:r>
    </w:p>
    <w:p w:rsidR="005215D9" w:rsidRPr="005215D9" w:rsidRDefault="005215D9" w:rsidP="005215D9">
      <w:pPr>
        <w:numPr>
          <w:ilvl w:val="0"/>
          <w:numId w:val="1"/>
        </w:numPr>
        <w:shd w:val="clear" w:color="auto" w:fill="FFFFFF"/>
        <w:tabs>
          <w:tab w:val="num" w:pos="284"/>
        </w:tabs>
        <w:ind w:left="0" w:firstLine="0"/>
        <w:jc w:val="both"/>
        <w:rPr>
          <w:sz w:val="18"/>
          <w:szCs w:val="18"/>
        </w:rPr>
      </w:pPr>
      <w:r w:rsidRPr="005215D9">
        <w:rPr>
          <w:b/>
          <w:sz w:val="18"/>
          <w:szCs w:val="18"/>
        </w:rPr>
        <w:t>Pani/Pana dane osobowe będą przetwarzane w celu wypełnienia obowiązku prawnego ciążącego na administratorze na podstawie art. 6 ust. 1 lit. c Rozporządzenia</w:t>
      </w:r>
      <w:r w:rsidRPr="005215D9">
        <w:rPr>
          <w:sz w:val="18"/>
          <w:szCs w:val="18"/>
        </w:rPr>
        <w:t xml:space="preserve">, wynikającego z aktów prawnych związanych z realizacją zadań administratora, w szczególności ustalenia/określenia wysokości zobowiązania podatkowego w zakresie podatku od nieruchomości, rolnego, leśnego od środków transportowych, wydawania zaświadczeń podatkowych, udostępnienia danych podatkowych, udzielenia ulgi podatkowej, zwrotu podatku akcyzowego zawartego w cenie oleju napędowego wykorzystywanego do produkcji rolnej, udzielania informacji publicznej, wydawanie zaświadczeń niepodatkowych, księgowania podatków i opłat, windykacji należności podatkowych i z tytułu opłat, wypłaty świadczeń dla repatriantów, prowadzenia ksiąg rachunkowych, windykacji należności, </w:t>
      </w:r>
      <w:r w:rsidRPr="005215D9">
        <w:rPr>
          <w:b/>
          <w:sz w:val="18"/>
          <w:szCs w:val="18"/>
        </w:rPr>
        <w:t>stosownie do</w:t>
      </w:r>
      <w:r w:rsidRPr="005215D9">
        <w:rPr>
          <w:sz w:val="18"/>
          <w:szCs w:val="18"/>
        </w:rPr>
        <w:t xml:space="preserve"> ustawy z dnia 29 sierpnia 1997 roku - Ordynacja podatkowa, ustawy z dnia 14 czerwca 1960 roku - </w:t>
      </w:r>
      <w:r w:rsidRPr="005215D9">
        <w:rPr>
          <w:bCs/>
          <w:sz w:val="18"/>
          <w:szCs w:val="18"/>
        </w:rPr>
        <w:t xml:space="preserve">Kodeks postępowania administracyjnego, </w:t>
      </w:r>
      <w:r w:rsidRPr="005215D9">
        <w:rPr>
          <w:sz w:val="18"/>
          <w:szCs w:val="18"/>
        </w:rPr>
        <w:t xml:space="preserve">ustawy z dnia 15 listopada 1984 roku o podatku rolnym, ustawy z dnia 30 października 2002 roku o podatku leśnym, ustawy z dnia 12 stycznia 1991 roku o podatkach i opłatach lokalnych, ustawy z dnia 17 czerwca 1966 roku o postępowaniu egzekucyjnym w administracji, ustawy z dnia 29 września 1994 roku </w:t>
      </w:r>
      <w:r w:rsidRPr="005215D9">
        <w:rPr>
          <w:bCs/>
          <w:sz w:val="18"/>
          <w:szCs w:val="18"/>
        </w:rPr>
        <w:t xml:space="preserve">o rachunkowości </w:t>
      </w:r>
      <w:r w:rsidRPr="005215D9">
        <w:rPr>
          <w:sz w:val="18"/>
          <w:szCs w:val="18"/>
        </w:rPr>
        <w:t>oraz innych obowiązujących przepisów prawa.</w:t>
      </w:r>
    </w:p>
    <w:p w:rsidR="005215D9" w:rsidRPr="005215D9" w:rsidRDefault="005215D9" w:rsidP="005215D9">
      <w:pPr>
        <w:numPr>
          <w:ilvl w:val="0"/>
          <w:numId w:val="1"/>
        </w:numPr>
        <w:shd w:val="clear" w:color="auto" w:fill="FFFFFF"/>
        <w:tabs>
          <w:tab w:val="num" w:pos="284"/>
        </w:tabs>
        <w:ind w:left="0" w:firstLine="0"/>
        <w:jc w:val="both"/>
        <w:rPr>
          <w:sz w:val="18"/>
          <w:szCs w:val="18"/>
        </w:rPr>
      </w:pPr>
      <w:r w:rsidRPr="005215D9">
        <w:rPr>
          <w:b/>
          <w:bCs/>
          <w:sz w:val="18"/>
          <w:szCs w:val="18"/>
        </w:rPr>
        <w:t xml:space="preserve">W związku z przetwarzaniem danych w celach, </w:t>
      </w:r>
      <w:r w:rsidRPr="005215D9">
        <w:rPr>
          <w:b/>
          <w:sz w:val="18"/>
          <w:szCs w:val="18"/>
          <w:shd w:val="clear" w:color="auto" w:fill="FFFFFF"/>
        </w:rPr>
        <w:t>wskazanych powyżej</w:t>
      </w:r>
      <w:r w:rsidRPr="005215D9">
        <w:rPr>
          <w:b/>
          <w:bCs/>
          <w:sz w:val="18"/>
          <w:szCs w:val="18"/>
        </w:rPr>
        <w:t>, odbiorcami Pani/Pana danych osobowych mogą być:</w:t>
      </w:r>
      <w:r w:rsidRPr="005215D9">
        <w:rPr>
          <w:bCs/>
          <w:sz w:val="18"/>
          <w:szCs w:val="18"/>
        </w:rPr>
        <w:t xml:space="preserve"> </w:t>
      </w:r>
    </w:p>
    <w:p w:rsidR="005215D9" w:rsidRPr="005215D9" w:rsidRDefault="005215D9" w:rsidP="005215D9">
      <w:pPr>
        <w:pStyle w:val="Akapitzlist"/>
        <w:numPr>
          <w:ilvl w:val="0"/>
          <w:numId w:val="2"/>
        </w:numPr>
        <w:shd w:val="clear" w:color="auto" w:fill="FFFFFF"/>
        <w:tabs>
          <w:tab w:val="num" w:pos="284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5215D9">
        <w:rPr>
          <w:rFonts w:ascii="Times New Roman" w:hAnsi="Times New Roman"/>
          <w:sz w:val="18"/>
          <w:szCs w:val="18"/>
        </w:rPr>
        <w:t>podmioty upoważnione, organy władzy publicznej oraz podmioty wykonujące zadania publiczne lub działające na zlecenie organów władzy publicznej, w zakresie i w celach, które wynikają z przepisów powszechnie obowiązującego prawa;</w:t>
      </w:r>
    </w:p>
    <w:p w:rsidR="005215D9" w:rsidRPr="005215D9" w:rsidRDefault="005215D9" w:rsidP="005215D9">
      <w:pPr>
        <w:pStyle w:val="Akapitzlist"/>
        <w:numPr>
          <w:ilvl w:val="0"/>
          <w:numId w:val="2"/>
        </w:numPr>
        <w:shd w:val="clear" w:color="auto" w:fill="FFFFFF"/>
        <w:tabs>
          <w:tab w:val="num" w:pos="284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5215D9">
        <w:rPr>
          <w:rFonts w:ascii="Times New Roman" w:hAnsi="Times New Roman"/>
          <w:sz w:val="18"/>
          <w:szCs w:val="18"/>
        </w:rPr>
        <w:t>inne podmioty, które przetwarzają Pani/Pana dane osobowe w imieniu Administratora, na podstawie zawartej umowy powierzenia przetwarzania danych osobowych (tzw. podmioty przetwarzające).</w:t>
      </w:r>
    </w:p>
    <w:p w:rsidR="005215D9" w:rsidRPr="005215D9" w:rsidRDefault="005215D9" w:rsidP="005215D9">
      <w:pPr>
        <w:numPr>
          <w:ilvl w:val="0"/>
          <w:numId w:val="3"/>
        </w:numPr>
        <w:shd w:val="clear" w:color="auto" w:fill="FFFFFF"/>
        <w:tabs>
          <w:tab w:val="num" w:pos="284"/>
        </w:tabs>
        <w:ind w:left="0" w:firstLine="0"/>
        <w:jc w:val="both"/>
        <w:rPr>
          <w:sz w:val="18"/>
          <w:szCs w:val="18"/>
        </w:rPr>
      </w:pPr>
      <w:r w:rsidRPr="005215D9">
        <w:rPr>
          <w:sz w:val="18"/>
          <w:szCs w:val="18"/>
        </w:rPr>
        <w:t>Pani/Pana d</w:t>
      </w:r>
      <w:r w:rsidRPr="005215D9">
        <w:rPr>
          <w:sz w:val="18"/>
          <w:szCs w:val="18"/>
          <w:shd w:val="clear" w:color="auto" w:fill="FFFFFF"/>
        </w:rPr>
        <w:t>ane osobowe przetwarzane przez administratora przechowywane będą przez okres niezbędny do realizacji celu dla jakiego zostały zebrane oraz zgodnie z terminami archiwizacji określonymi przez ustawy kompetencyjne lub ustawę z dnia 14 czerwca 1960 roku - Kodeks postępowania administracyjnego i ustawę z dnia 14 lipca 1983 roku o narodowym zasobie archiwalnym i archiwach, w tym Rozporządzenie Prezesa Rady Ministrów z dnia 18 stycznia 2011 roku w sprawie instrukcji kancelaryjnej, jednolitych rzeczowych wykazów akt oraz instrukcji w sprawie organizacji i zakresu działania archiwów zakładowych.</w:t>
      </w:r>
    </w:p>
    <w:p w:rsidR="005215D9" w:rsidRPr="005215D9" w:rsidRDefault="005215D9" w:rsidP="005215D9">
      <w:pPr>
        <w:numPr>
          <w:ilvl w:val="0"/>
          <w:numId w:val="4"/>
        </w:numPr>
        <w:shd w:val="clear" w:color="auto" w:fill="FFFFFF"/>
        <w:tabs>
          <w:tab w:val="num" w:pos="284"/>
        </w:tabs>
        <w:ind w:left="0" w:firstLine="0"/>
        <w:jc w:val="both"/>
        <w:rPr>
          <w:sz w:val="18"/>
          <w:szCs w:val="18"/>
        </w:rPr>
      </w:pPr>
      <w:r w:rsidRPr="005215D9">
        <w:rPr>
          <w:b/>
          <w:bCs/>
          <w:sz w:val="18"/>
          <w:szCs w:val="18"/>
        </w:rPr>
        <w:t xml:space="preserve">W związku z przetwarzaniem Pani/Pana danych osobowych, </w:t>
      </w:r>
      <w:r w:rsidRPr="005215D9">
        <w:rPr>
          <w:b/>
          <w:sz w:val="18"/>
          <w:szCs w:val="18"/>
        </w:rPr>
        <w:t xml:space="preserve">z wyjątkami zastrzeżonymi przepisami, </w:t>
      </w:r>
      <w:r w:rsidRPr="005215D9">
        <w:rPr>
          <w:b/>
          <w:bCs/>
          <w:sz w:val="18"/>
          <w:szCs w:val="18"/>
        </w:rPr>
        <w:t>przysługują Pani/Panu następujące prawa:</w:t>
      </w:r>
      <w:r w:rsidRPr="005215D9">
        <w:rPr>
          <w:bCs/>
          <w:sz w:val="18"/>
          <w:szCs w:val="18"/>
        </w:rPr>
        <w:t xml:space="preserve"> </w:t>
      </w:r>
    </w:p>
    <w:p w:rsidR="005215D9" w:rsidRPr="005215D9" w:rsidRDefault="005215D9" w:rsidP="005215D9">
      <w:pPr>
        <w:pStyle w:val="Akapitzlist"/>
        <w:numPr>
          <w:ilvl w:val="0"/>
          <w:numId w:val="2"/>
        </w:numPr>
        <w:shd w:val="clear" w:color="auto" w:fill="FFFFFF"/>
        <w:tabs>
          <w:tab w:val="num" w:pos="284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5215D9">
        <w:rPr>
          <w:rFonts w:ascii="Times New Roman" w:hAnsi="Times New Roman"/>
          <w:sz w:val="18"/>
          <w:szCs w:val="18"/>
        </w:rPr>
        <w:t>dostępu do treści danych osobowych jej dotyczących, na podstawie art. 15 Rozporządzenia;</w:t>
      </w:r>
    </w:p>
    <w:p w:rsidR="005215D9" w:rsidRPr="005215D9" w:rsidRDefault="005215D9" w:rsidP="005215D9">
      <w:pPr>
        <w:pStyle w:val="Akapitzlist"/>
        <w:numPr>
          <w:ilvl w:val="0"/>
          <w:numId w:val="2"/>
        </w:numPr>
        <w:shd w:val="clear" w:color="auto" w:fill="FFFFFF"/>
        <w:tabs>
          <w:tab w:val="num" w:pos="284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5215D9">
        <w:rPr>
          <w:rFonts w:ascii="Times New Roman" w:hAnsi="Times New Roman"/>
          <w:sz w:val="18"/>
          <w:szCs w:val="18"/>
        </w:rPr>
        <w:t>sprostowania danych, na podstawie art. 16 Rozporządzenia;</w:t>
      </w:r>
    </w:p>
    <w:p w:rsidR="005215D9" w:rsidRPr="005215D9" w:rsidRDefault="005215D9" w:rsidP="005215D9">
      <w:pPr>
        <w:pStyle w:val="Akapitzlist"/>
        <w:numPr>
          <w:ilvl w:val="0"/>
          <w:numId w:val="2"/>
        </w:numPr>
        <w:shd w:val="clear" w:color="auto" w:fill="FFFFFF"/>
        <w:tabs>
          <w:tab w:val="num" w:pos="284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5215D9">
        <w:rPr>
          <w:rFonts w:ascii="Times New Roman" w:hAnsi="Times New Roman"/>
          <w:sz w:val="18"/>
          <w:szCs w:val="18"/>
        </w:rPr>
        <w:t>usunięcia danych, na podstawie art. 17 Rozporządzenia, przetwarzanych na podstawie Pani/Pana zgody; w pozostałych przypadkach, w których Administrator przetwarza dane osobowe na podstawie przepisów prawa, dane mogą być usunięte po zakończeniu okresu archiwizacji;</w:t>
      </w:r>
    </w:p>
    <w:p w:rsidR="005215D9" w:rsidRPr="005215D9" w:rsidRDefault="005215D9" w:rsidP="005215D9">
      <w:pPr>
        <w:pStyle w:val="Akapitzlist"/>
        <w:numPr>
          <w:ilvl w:val="0"/>
          <w:numId w:val="2"/>
        </w:numPr>
        <w:shd w:val="clear" w:color="auto" w:fill="FFFFFF"/>
        <w:tabs>
          <w:tab w:val="num" w:pos="284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5215D9">
        <w:rPr>
          <w:rFonts w:ascii="Times New Roman" w:hAnsi="Times New Roman"/>
          <w:sz w:val="18"/>
          <w:szCs w:val="18"/>
        </w:rPr>
        <w:t>ograniczenia przetwarzania danych, na podstawie art. 18 Rozporządzenia;</w:t>
      </w:r>
    </w:p>
    <w:p w:rsidR="005215D9" w:rsidRPr="005215D9" w:rsidRDefault="005215D9" w:rsidP="005215D9">
      <w:pPr>
        <w:pStyle w:val="Akapitzlist"/>
        <w:numPr>
          <w:ilvl w:val="0"/>
          <w:numId w:val="2"/>
        </w:numPr>
        <w:shd w:val="clear" w:color="auto" w:fill="FFFFFF"/>
        <w:tabs>
          <w:tab w:val="num" w:pos="284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5215D9">
        <w:rPr>
          <w:rFonts w:ascii="Times New Roman" w:hAnsi="Times New Roman"/>
          <w:sz w:val="18"/>
          <w:szCs w:val="18"/>
        </w:rPr>
        <w:t>wniesienia sprzeciwu wobec przetwarzanych danych, na podstawie art. 21 Rozporządzenia, z zastrzeżeniem, że nie dotyczy to przypadków, w których Administrator posiada uprawnienie do przetwarzania danych na podstawie przepisów prawa.</w:t>
      </w:r>
    </w:p>
    <w:p w:rsidR="005215D9" w:rsidRPr="005215D9" w:rsidRDefault="005215D9" w:rsidP="005215D9">
      <w:pPr>
        <w:shd w:val="clear" w:color="auto" w:fill="FFFFFF"/>
        <w:tabs>
          <w:tab w:val="num" w:pos="284"/>
        </w:tabs>
        <w:ind w:right="240"/>
        <w:jc w:val="both"/>
        <w:rPr>
          <w:b/>
          <w:sz w:val="18"/>
          <w:szCs w:val="18"/>
        </w:rPr>
      </w:pPr>
      <w:r w:rsidRPr="005215D9">
        <w:rPr>
          <w:b/>
          <w:sz w:val="18"/>
          <w:szCs w:val="18"/>
          <w:shd w:val="clear" w:color="auto" w:fill="FFFFFF"/>
        </w:rPr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:rsidR="005215D9" w:rsidRPr="005215D9" w:rsidRDefault="005215D9" w:rsidP="005215D9">
      <w:pPr>
        <w:numPr>
          <w:ilvl w:val="0"/>
          <w:numId w:val="5"/>
        </w:numPr>
        <w:shd w:val="clear" w:color="auto" w:fill="FFFFFF"/>
        <w:tabs>
          <w:tab w:val="num" w:pos="284"/>
        </w:tabs>
        <w:ind w:left="0" w:firstLine="0"/>
        <w:jc w:val="both"/>
        <w:rPr>
          <w:sz w:val="18"/>
          <w:szCs w:val="18"/>
        </w:rPr>
      </w:pPr>
      <w:r w:rsidRPr="005215D9">
        <w:rPr>
          <w:b/>
          <w:sz w:val="18"/>
          <w:szCs w:val="18"/>
        </w:rPr>
        <w:t xml:space="preserve">Przysługuje Pani/Panu prawo wniesienia skargi do </w:t>
      </w:r>
      <w:r w:rsidRPr="005215D9">
        <w:rPr>
          <w:b/>
          <w:sz w:val="18"/>
          <w:szCs w:val="18"/>
          <w:shd w:val="clear" w:color="auto" w:fill="FFFFFF"/>
        </w:rPr>
        <w:t>organu nadzorczego tj. </w:t>
      </w:r>
      <w:r w:rsidRPr="005215D9">
        <w:rPr>
          <w:b/>
          <w:sz w:val="18"/>
          <w:szCs w:val="18"/>
        </w:rPr>
        <w:t xml:space="preserve"> Prezesa Urzędu Ochrony Danych Osobowych, gdy uzna Pani/Pan, iż przetwarzanie danych osobowych narusza przepisy Rozporządzenia.</w:t>
      </w:r>
    </w:p>
    <w:p w:rsidR="005215D9" w:rsidRPr="005215D9" w:rsidRDefault="005215D9" w:rsidP="005215D9">
      <w:pPr>
        <w:numPr>
          <w:ilvl w:val="0"/>
          <w:numId w:val="6"/>
        </w:numPr>
        <w:shd w:val="clear" w:color="auto" w:fill="FFFFFF"/>
        <w:tabs>
          <w:tab w:val="num" w:pos="284"/>
        </w:tabs>
        <w:ind w:left="0" w:firstLine="0"/>
        <w:jc w:val="both"/>
        <w:rPr>
          <w:sz w:val="18"/>
          <w:szCs w:val="18"/>
        </w:rPr>
      </w:pPr>
      <w:r w:rsidRPr="005215D9">
        <w:rPr>
          <w:b/>
          <w:bCs/>
          <w:sz w:val="18"/>
          <w:szCs w:val="18"/>
        </w:rPr>
        <w:t>Podanie przez Panią/Pana danych osobowych jest warunkiem prowadzenia sprawy przez administratora, przy czym podanie danych jest:</w:t>
      </w:r>
      <w:r w:rsidRPr="005215D9">
        <w:rPr>
          <w:bCs/>
          <w:sz w:val="18"/>
          <w:szCs w:val="18"/>
        </w:rPr>
        <w:t xml:space="preserve"> </w:t>
      </w:r>
    </w:p>
    <w:p w:rsidR="005215D9" w:rsidRPr="005215D9" w:rsidRDefault="005215D9" w:rsidP="005215D9">
      <w:pPr>
        <w:pStyle w:val="Akapitzlist"/>
        <w:numPr>
          <w:ilvl w:val="0"/>
          <w:numId w:val="2"/>
        </w:numPr>
        <w:shd w:val="clear" w:color="auto" w:fill="FFFFFF"/>
        <w:tabs>
          <w:tab w:val="num" w:pos="284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5215D9">
        <w:rPr>
          <w:rFonts w:ascii="Times New Roman" w:hAnsi="Times New Roman"/>
          <w:bCs/>
          <w:sz w:val="18"/>
          <w:szCs w:val="18"/>
        </w:rPr>
        <w:t>obowiązkowe, jeżeli tak zostało to określone w przepisach prawa;</w:t>
      </w:r>
    </w:p>
    <w:p w:rsidR="005215D9" w:rsidRPr="005215D9" w:rsidRDefault="005215D9" w:rsidP="005215D9">
      <w:pPr>
        <w:pStyle w:val="Akapitzlist"/>
        <w:numPr>
          <w:ilvl w:val="0"/>
          <w:numId w:val="2"/>
        </w:numPr>
        <w:shd w:val="clear" w:color="auto" w:fill="FFFFFF"/>
        <w:tabs>
          <w:tab w:val="num" w:pos="284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5215D9">
        <w:rPr>
          <w:rFonts w:ascii="Times New Roman" w:hAnsi="Times New Roman"/>
          <w:bCs/>
          <w:sz w:val="18"/>
          <w:szCs w:val="18"/>
        </w:rPr>
        <w:t>dobrowolne, jeżeli odbywa się na podstawie Pani/Pana zgody lub ma na celu zawarcie umowy. Konsekwencją niepodania danych będzie brak możliwość realizacji czynności urzędowych lub nie zawarcie umowy.</w:t>
      </w:r>
    </w:p>
    <w:p w:rsidR="005215D9" w:rsidRPr="005215D9" w:rsidRDefault="005215D9" w:rsidP="005215D9">
      <w:pPr>
        <w:numPr>
          <w:ilvl w:val="0"/>
          <w:numId w:val="7"/>
        </w:numPr>
        <w:shd w:val="clear" w:color="auto" w:fill="FFFFFF"/>
        <w:tabs>
          <w:tab w:val="num" w:pos="284"/>
        </w:tabs>
        <w:ind w:left="0" w:firstLine="0"/>
        <w:jc w:val="both"/>
        <w:rPr>
          <w:sz w:val="18"/>
          <w:szCs w:val="18"/>
        </w:rPr>
      </w:pPr>
      <w:r w:rsidRPr="005215D9">
        <w:rPr>
          <w:b/>
          <w:bCs/>
          <w:sz w:val="18"/>
          <w:szCs w:val="18"/>
        </w:rPr>
        <w:t>Pani/Pana dane osobowe nie będą przetwarzane w sposób zautomatyzowany, w tym również w formie profilowania.</w:t>
      </w:r>
      <w:r w:rsidRPr="005215D9">
        <w:rPr>
          <w:bCs/>
          <w:sz w:val="18"/>
          <w:szCs w:val="18"/>
        </w:rPr>
        <w:t xml:space="preserve"> </w:t>
      </w:r>
      <w:r w:rsidRPr="005215D9">
        <w:rPr>
          <w:sz w:val="18"/>
          <w:szCs w:val="18"/>
          <w:shd w:val="clear" w:color="auto" w:fill="FFFFFF"/>
        </w:rPr>
        <w:t>Pani/Pana dane osobowe nie będą przekazywane do państw trzecich i organizacji międzynarodowych.</w:t>
      </w:r>
    </w:p>
    <w:p w:rsidR="00641B80" w:rsidRDefault="00641B80"/>
    <w:p w:rsidR="005215D9" w:rsidRDefault="005215D9"/>
    <w:p w:rsidR="005215D9" w:rsidRDefault="005215D9"/>
    <w:p w:rsidR="005215D9" w:rsidRDefault="005215D9" w:rsidP="005215D9">
      <w:pPr>
        <w:jc w:val="right"/>
      </w:pPr>
    </w:p>
    <w:p w:rsidR="005215D9" w:rsidRDefault="005215D9" w:rsidP="005215D9">
      <w:pPr>
        <w:jc w:val="right"/>
      </w:pPr>
      <w:bookmarkStart w:id="0" w:name="_GoBack"/>
      <w:bookmarkEnd w:id="0"/>
      <w:r>
        <w:t>………………………………….</w:t>
      </w:r>
    </w:p>
    <w:p w:rsidR="005215D9" w:rsidRPr="005215D9" w:rsidRDefault="005215D9" w:rsidP="005215D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5215D9">
        <w:rPr>
          <w:sz w:val="20"/>
          <w:szCs w:val="20"/>
        </w:rPr>
        <w:t>(podpis)</w:t>
      </w:r>
    </w:p>
    <w:sectPr w:rsidR="005215D9" w:rsidRPr="00521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41C7"/>
    <w:multiLevelType w:val="multilevel"/>
    <w:tmpl w:val="B7060E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8710E"/>
    <w:multiLevelType w:val="multilevel"/>
    <w:tmpl w:val="8270A8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42C2C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BA4937"/>
    <w:multiLevelType w:val="multilevel"/>
    <w:tmpl w:val="4F8C06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6E9385B"/>
    <w:multiLevelType w:val="multilevel"/>
    <w:tmpl w:val="4F4811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A36861"/>
    <w:multiLevelType w:val="multilevel"/>
    <w:tmpl w:val="D6A632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D9"/>
    <w:rsid w:val="005215D9"/>
    <w:rsid w:val="0064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52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5D9"/>
    <w:pPr>
      <w:spacing w:after="160" w:line="256" w:lineRule="auto"/>
      <w:ind w:left="720"/>
      <w:contextualSpacing/>
    </w:pPr>
    <w:rPr>
      <w:rFonts w:ascii="Calibri" w:hAnsi="Calibri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52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5D9"/>
    <w:pPr>
      <w:spacing w:after="160" w:line="256" w:lineRule="auto"/>
      <w:ind w:left="720"/>
      <w:contextualSpacing/>
    </w:pPr>
    <w:rPr>
      <w:rFonts w:ascii="Calibri" w:hAnsi="Calibr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Kaczyńska</dc:creator>
  <cp:lastModifiedBy>Monika Kaczyńska</cp:lastModifiedBy>
  <cp:revision>1</cp:revision>
  <cp:lastPrinted>2020-01-21T10:28:00Z</cp:lastPrinted>
  <dcterms:created xsi:type="dcterms:W3CDTF">2020-01-21T10:26:00Z</dcterms:created>
  <dcterms:modified xsi:type="dcterms:W3CDTF">2020-01-21T10:28:00Z</dcterms:modified>
</cp:coreProperties>
</file>