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89" w:rsidRDefault="003269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27EB" w:rsidRDefault="009A27EB" w:rsidP="009A2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inwestycyjny został rozpoczęty - trwa procedura regulacji stanu prawnego pasa drogowego. Po zakończeniu tego procesu, w 2022 r. zostaną zaplanowane środki finansowe</w:t>
      </w:r>
      <w:r>
        <w:rPr>
          <w:rFonts w:ascii="Times New Roman" w:hAnsi="Times New Roman" w:cs="Times New Roman"/>
          <w:sz w:val="24"/>
          <w:szCs w:val="24"/>
        </w:rPr>
        <w:br/>
        <w:t>na opracowanie dokumentacji projektowej, a szczegółowy zakres inwestycji będzie uzgadniany w IV kwartale br.</w:t>
      </w: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>
      <w:pPr>
        <w:rPr>
          <w:rFonts w:ascii="Times New Roman" w:hAnsi="Times New Roman" w:cs="Times New Roman"/>
          <w:sz w:val="24"/>
          <w:szCs w:val="24"/>
        </w:rPr>
      </w:pPr>
    </w:p>
    <w:p w:rsidR="008F6FB7" w:rsidRDefault="008F6FB7"/>
    <w:sectPr w:rsidR="008F6FB7" w:rsidSect="008F6F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22"/>
    <w:rsid w:val="000A0F22"/>
    <w:rsid w:val="00155394"/>
    <w:rsid w:val="00295EF0"/>
    <w:rsid w:val="003269AA"/>
    <w:rsid w:val="004F2058"/>
    <w:rsid w:val="0051336E"/>
    <w:rsid w:val="00536671"/>
    <w:rsid w:val="0061496A"/>
    <w:rsid w:val="008F6FB7"/>
    <w:rsid w:val="009A27EB"/>
    <w:rsid w:val="00B1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38665-B08D-42F1-B785-47BF3A0C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Krystoszyk</dc:creator>
  <cp:keywords/>
  <dc:description/>
  <cp:lastModifiedBy>Marzena Siwek</cp:lastModifiedBy>
  <cp:revision>2</cp:revision>
  <cp:lastPrinted>2021-07-21T09:49:00Z</cp:lastPrinted>
  <dcterms:created xsi:type="dcterms:W3CDTF">2021-07-21T12:43:00Z</dcterms:created>
  <dcterms:modified xsi:type="dcterms:W3CDTF">2021-07-21T12:43:00Z</dcterms:modified>
</cp:coreProperties>
</file>