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1459D6" w:rsidRPr="005C7CD6" w:rsidRDefault="001459D6" w:rsidP="005C7CD6">
      <w:pPr>
        <w:spacing w:after="0"/>
        <w:jc w:val="both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5C7CD6">
        <w:rPr>
          <w:rFonts w:ascii="Times New Roman" w:hAnsi="Times New Roman" w:cs="Times New Roman"/>
          <w:sz w:val="26"/>
          <w:szCs w:val="26"/>
        </w:rPr>
        <w:br/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>Ja składający niniejszą ofertę, biorący udział w procedurze o udzielenie zamówienia</w:t>
      </w:r>
      <w:r w:rsidRPr="005C7CD6">
        <w:rPr>
          <w:rFonts w:ascii="Times New Roman" w:hAnsi="Times New Roman" w:cs="Times New Roman"/>
          <w:sz w:val="26"/>
          <w:szCs w:val="26"/>
        </w:rPr>
        <w:br/>
      </w:r>
      <w:r w:rsidR="005C7CD6"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publicznego pn. </w:t>
      </w:r>
      <w:r w:rsidR="00815ACC">
        <w:rPr>
          <w:rFonts w:ascii="Times New Roman" w:hAnsi="Times New Roman" w:cs="Times New Roman"/>
          <w:b/>
          <w:sz w:val="26"/>
          <w:szCs w:val="26"/>
        </w:rPr>
        <w:t xml:space="preserve"> „Pielęgnacja zieleni</w:t>
      </w:r>
      <w:r w:rsidR="005C7CD6" w:rsidRPr="005C7CD6">
        <w:rPr>
          <w:rFonts w:ascii="Times New Roman" w:hAnsi="Times New Roman" w:cs="Times New Roman"/>
          <w:sz w:val="26"/>
          <w:szCs w:val="26"/>
        </w:rPr>
        <w:t xml:space="preserve"> </w:t>
      </w:r>
      <w:r w:rsidR="005C7CD6" w:rsidRPr="005C7CD6">
        <w:rPr>
          <w:rFonts w:ascii="Times New Roman" w:hAnsi="Times New Roman" w:cs="Times New Roman"/>
          <w:b/>
          <w:sz w:val="26"/>
          <w:szCs w:val="26"/>
        </w:rPr>
        <w:t>’’</w:t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prowadzonego w formie zapytania ofertowego zgodnie z regulaminem udzielania zamówień publicznych PZD w Ostrowi Mazowieckiej oświadczam, że nie zachodzą w stosunku do mnie przesłanki wykluczenia z postępowania na podstawie </w:t>
      </w:r>
      <w:bookmarkStart w:id="0" w:name="_GoBack"/>
      <w:bookmarkEnd w:id="0"/>
      <w:r w:rsidR="005C7CD6"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art. 7 ust. 1 ustawy z dnia 13 kwietnia 2022 r. o szczególnych rozwiązaniach w zakresie przeciw </w:t>
      </w:r>
      <w:r w:rsidR="005C7CD6" w:rsidRPr="005C7CD6">
        <w:rPr>
          <w:rStyle w:val="markedcontent"/>
          <w:rFonts w:ascii="Times New Roman" w:hAnsi="Times New Roman" w:cs="Times New Roman"/>
          <w:sz w:val="26"/>
          <w:szCs w:val="26"/>
        </w:rPr>
        <w:t>działania wspieraniu agresji</w:t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 xml:space="preserve">  na Ukrainę oraz służących ochronie bezpieczeństwa</w:t>
      </w:r>
      <w:r w:rsidRPr="005C7CD6">
        <w:rPr>
          <w:rFonts w:ascii="Times New Roman" w:hAnsi="Times New Roman" w:cs="Times New Roman"/>
          <w:sz w:val="26"/>
          <w:szCs w:val="26"/>
        </w:rPr>
        <w:t xml:space="preserve"> </w:t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>narodowego (Dz. U.</w:t>
      </w:r>
      <w:r w:rsidR="000D43B3">
        <w:rPr>
          <w:rStyle w:val="markedcontent"/>
          <w:rFonts w:ascii="Times New Roman" w:hAnsi="Times New Roman" w:cs="Times New Roman"/>
          <w:sz w:val="26"/>
          <w:szCs w:val="26"/>
        </w:rPr>
        <w:t xml:space="preserve"> z 2024 r. poz. 507 </w:t>
      </w:r>
      <w:r w:rsidRPr="005C7CD6">
        <w:rPr>
          <w:rStyle w:val="markedcontent"/>
          <w:rFonts w:ascii="Times New Roman" w:hAnsi="Times New Roman" w:cs="Times New Roman"/>
          <w:sz w:val="26"/>
          <w:szCs w:val="26"/>
        </w:rPr>
        <w:t>).</w:t>
      </w:r>
    </w:p>
    <w:p w:rsidR="001459D6" w:rsidRPr="005C7CD6" w:rsidRDefault="001459D6" w:rsidP="001459D6">
      <w:pPr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 w:rsidSect="005C7CD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D43B3"/>
    <w:rsid w:val="000F726E"/>
    <w:rsid w:val="001459D6"/>
    <w:rsid w:val="001B6A26"/>
    <w:rsid w:val="00545FF6"/>
    <w:rsid w:val="005C7CD6"/>
    <w:rsid w:val="00815ACC"/>
    <w:rsid w:val="008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5</cp:revision>
  <dcterms:created xsi:type="dcterms:W3CDTF">2023-01-31T08:26:00Z</dcterms:created>
  <dcterms:modified xsi:type="dcterms:W3CDTF">2025-01-20T13:10:00Z</dcterms:modified>
</cp:coreProperties>
</file>