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>Załącznik nr 3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  <w:r w:rsidR="006E57A2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="007343D3">
        <w:rPr>
          <w:rStyle w:val="markedcontent"/>
          <w:rFonts w:ascii="Times New Roman" w:hAnsi="Times New Roman" w:cs="Times New Roman"/>
          <w:sz w:val="24"/>
          <w:szCs w:val="24"/>
        </w:rPr>
        <w:t>publicznego pn.</w:t>
      </w:r>
      <w:r w:rsidR="004C3DD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4C3DD7" w:rsidRPr="004C3DD7">
        <w:rPr>
          <w:rFonts w:ascii="Times New Roman" w:hAnsi="Times New Roman"/>
          <w:i/>
          <w:sz w:val="24"/>
          <w:szCs w:val="24"/>
        </w:rPr>
        <w:t>„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Zakup paliwa do pojazdów służbowych Powiatowego Zarządu Dróg </w:t>
      </w:r>
      <w:r w:rsid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r w:rsidR="007343D3">
        <w:rPr>
          <w:rFonts w:ascii="Times New Roman" w:eastAsia="Times New Roman" w:hAnsi="Times New Roman"/>
          <w:i/>
          <w:sz w:val="24"/>
          <w:szCs w:val="24"/>
          <w:lang w:eastAsia="pl-PL"/>
        </w:rPr>
        <w:t>Ostrowi Mazowieckiej na rok 2024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”</w:t>
      </w:r>
      <w:r w:rsidR="004C3D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owiatowego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arządu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>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zachodzą w stosunku do mnie przesłanki wykluczenia 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C3DD7">
        <w:rPr>
          <w:rStyle w:val="markedcontent"/>
          <w:rFonts w:ascii="Times New Roman" w:hAnsi="Times New Roman" w:cs="Times New Roman"/>
          <w:sz w:val="24"/>
          <w:szCs w:val="24"/>
        </w:rPr>
        <w:t>działania wspieraniu agresji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narodowego (Dz. U.</w:t>
      </w:r>
      <w:r w:rsidR="007343D3">
        <w:rPr>
          <w:rStyle w:val="markedcontent"/>
          <w:rFonts w:ascii="Times New Roman" w:hAnsi="Times New Roman" w:cs="Times New Roman"/>
          <w:sz w:val="24"/>
          <w:szCs w:val="24"/>
        </w:rPr>
        <w:t xml:space="preserve"> z 2023</w:t>
      </w:r>
      <w:r w:rsidR="00C41021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="007343D3">
        <w:rPr>
          <w:rStyle w:val="markedcontent"/>
          <w:rFonts w:ascii="Times New Roman" w:hAnsi="Times New Roman" w:cs="Times New Roman"/>
          <w:sz w:val="24"/>
          <w:szCs w:val="24"/>
        </w:rPr>
        <w:t xml:space="preserve"> poz. 1497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>owaniu terroryzmu (Dz. U. z 2023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poz. 1124 ze zm. 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od dnia 24 lutego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. o rachunkowości (Dz. U. z 2023 r. poz. 120 ze zm.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7343D3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wymieniony w wykazach określonych w rozporządzeniu 765/2006 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i rozporządzeniu 269/2014 albo wpisany na listę lub będący taką jednostką dominującą od dnia 24 lutego 2022 r., o ile został wpisany na listę</w:t>
      </w:r>
      <w:r w:rsidR="007343D3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F726E"/>
    <w:rsid w:val="00114F6A"/>
    <w:rsid w:val="001459D6"/>
    <w:rsid w:val="004C3DD7"/>
    <w:rsid w:val="006E57A2"/>
    <w:rsid w:val="007343D3"/>
    <w:rsid w:val="008D4011"/>
    <w:rsid w:val="00C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Emilia Wilczewska</cp:lastModifiedBy>
  <cp:revision>10</cp:revision>
  <dcterms:created xsi:type="dcterms:W3CDTF">2022-12-05T11:39:00Z</dcterms:created>
  <dcterms:modified xsi:type="dcterms:W3CDTF">2023-12-18T08:57:00Z</dcterms:modified>
</cp:coreProperties>
</file>